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F63" w:rsidRPr="003E5F63" w:rsidRDefault="003E5F63" w:rsidP="00287D2C">
      <w:pPr>
        <w:pStyle w:val="Title"/>
      </w:pPr>
      <w:bookmarkStart w:id="0" w:name="_GoBack"/>
      <w:bookmarkEnd w:id="0"/>
      <w:r w:rsidRPr="003E5F63">
        <w:t xml:space="preserve">City </w:t>
      </w:r>
      <w:r w:rsidRPr="003E5F63">
        <w:rPr>
          <w:rStyle w:val="TitleChar"/>
          <w:b/>
        </w:rPr>
        <w:t>of Port</w:t>
      </w:r>
      <w:r w:rsidRPr="003E5F63">
        <w:t xml:space="preserve"> Phillip</w:t>
      </w:r>
    </w:p>
    <w:p w:rsidR="003E5F63" w:rsidRPr="003E5F63" w:rsidRDefault="000B617D" w:rsidP="00287D2C">
      <w:pPr>
        <w:pStyle w:val="Title"/>
      </w:pPr>
      <w:r>
        <w:t>Budget</w:t>
      </w:r>
    </w:p>
    <w:p w:rsidR="000B617D" w:rsidRDefault="003E5F63" w:rsidP="00B86065">
      <w:pPr>
        <w:pStyle w:val="Title"/>
      </w:pPr>
      <w:r w:rsidRPr="003E5F63">
        <w:t>201</w:t>
      </w:r>
      <w:r w:rsidR="00653695">
        <w:t>6</w:t>
      </w:r>
      <w:r w:rsidR="000B617D">
        <w:t>/17</w:t>
      </w:r>
      <w:r w:rsidR="000B617D">
        <w:br w:type="page"/>
      </w:r>
    </w:p>
    <w:p w:rsidR="000B617D" w:rsidRPr="00C331E0" w:rsidRDefault="000B617D" w:rsidP="00B86065">
      <w:pPr>
        <w:pStyle w:val="Heading1"/>
      </w:pPr>
      <w:r w:rsidRPr="00C331E0">
        <w:lastRenderedPageBreak/>
        <w:t>Planning and reporting framework</w:t>
      </w:r>
    </w:p>
    <w:p w:rsidR="000B617D" w:rsidRPr="00784F20" w:rsidRDefault="000B617D" w:rsidP="00784F20">
      <w:pPr>
        <w:rPr>
          <w:szCs w:val="28"/>
        </w:rPr>
      </w:pPr>
      <w:r w:rsidRPr="00784F20">
        <w:rPr>
          <w:szCs w:val="28"/>
        </w:rPr>
        <w:t>The annual Budget is part of the Victorian local government planning framework. This framework guides how we plan for community needs and aspirations over the long, medium and short term and hold ourselves accountable.</w:t>
      </w:r>
    </w:p>
    <w:p w:rsidR="00784F20" w:rsidRPr="00784F20" w:rsidRDefault="000B617D" w:rsidP="00B86065">
      <w:pPr>
        <w:spacing w:after="360"/>
        <w:rPr>
          <w:sz w:val="22"/>
        </w:rPr>
      </w:pPr>
      <w:r w:rsidRPr="00784F20">
        <w:rPr>
          <w:szCs w:val="28"/>
        </w:rPr>
        <w:t>The timing of each plan is critical to achieving the planned outcomes. The Council Plan and Strategic Resource Plan must be completed by 30 June following a general election, and are reviewed each year when we develop our annual Budget and review our Council Plan.</w:t>
      </w:r>
    </w:p>
    <w:tbl>
      <w:tblPr>
        <w:tblStyle w:val="TableGrid"/>
        <w:tblW w:w="0" w:type="auto"/>
        <w:jc w:val="center"/>
        <w:tblLook w:val="04A0" w:firstRow="1" w:lastRow="0" w:firstColumn="1" w:lastColumn="0" w:noHBand="0" w:noVBand="1"/>
        <w:tblCaption w:val="Different types of planning documents"/>
        <w:tblDescription w:val="This table lists the different types of documents and the period that they cover that Council produces for planning purposes"/>
      </w:tblPr>
      <w:tblGrid>
        <w:gridCol w:w="2064"/>
        <w:gridCol w:w="5702"/>
      </w:tblGrid>
      <w:tr w:rsidR="00784F20" w:rsidRPr="008F4EEB" w:rsidTr="00E7577C">
        <w:trPr>
          <w:tblHeader/>
          <w:jc w:val="center"/>
        </w:trPr>
        <w:tc>
          <w:tcPr>
            <w:tcW w:w="2064" w:type="dxa"/>
            <w:tcBorders>
              <w:left w:val="nil"/>
              <w:bottom w:val="single" w:sz="4" w:space="0" w:color="auto"/>
            </w:tcBorders>
            <w:shd w:val="clear" w:color="auto" w:fill="D9D9D9" w:themeFill="background1" w:themeFillShade="D9"/>
          </w:tcPr>
          <w:p w:rsidR="00784F20" w:rsidRPr="008F4EEB" w:rsidRDefault="00784F20" w:rsidP="00C331E0">
            <w:pPr>
              <w:tabs>
                <w:tab w:val="clear" w:pos="567"/>
              </w:tabs>
            </w:pPr>
            <w:r w:rsidRPr="008F4EEB">
              <w:t>Planning</w:t>
            </w:r>
          </w:p>
        </w:tc>
        <w:tc>
          <w:tcPr>
            <w:tcW w:w="5702" w:type="dxa"/>
            <w:tcBorders>
              <w:bottom w:val="single" w:sz="4" w:space="0" w:color="auto"/>
              <w:right w:val="nil"/>
            </w:tcBorders>
            <w:shd w:val="clear" w:color="auto" w:fill="D9D9D9" w:themeFill="background1" w:themeFillShade="D9"/>
          </w:tcPr>
          <w:p w:rsidR="00784F20" w:rsidRPr="008F4EEB" w:rsidRDefault="00784F20" w:rsidP="00653695">
            <w:r w:rsidRPr="008F4EEB">
              <w:t>Communication and engagement</w:t>
            </w:r>
          </w:p>
        </w:tc>
      </w:tr>
      <w:tr w:rsidR="00784F20" w:rsidRPr="008F4EEB" w:rsidTr="000C79AA">
        <w:trPr>
          <w:jc w:val="center"/>
        </w:trPr>
        <w:tc>
          <w:tcPr>
            <w:tcW w:w="2064" w:type="dxa"/>
            <w:tcBorders>
              <w:left w:val="nil"/>
              <w:bottom w:val="nil"/>
            </w:tcBorders>
          </w:tcPr>
          <w:p w:rsidR="00784F20" w:rsidRPr="008F4EEB" w:rsidRDefault="00784F20" w:rsidP="00653695">
            <w:r w:rsidRPr="008F4EEB">
              <w:t>Long term</w:t>
            </w:r>
          </w:p>
        </w:tc>
        <w:tc>
          <w:tcPr>
            <w:tcW w:w="5702" w:type="dxa"/>
            <w:tcBorders>
              <w:bottom w:val="nil"/>
              <w:right w:val="nil"/>
            </w:tcBorders>
          </w:tcPr>
          <w:p w:rsidR="00784F20" w:rsidRPr="008F4EEB" w:rsidRDefault="00784F20" w:rsidP="00653695">
            <w:r w:rsidRPr="008F4EEB">
              <w:t>Community Plan</w:t>
            </w:r>
          </w:p>
        </w:tc>
      </w:tr>
      <w:tr w:rsidR="00784F20" w:rsidRPr="008F4EEB" w:rsidTr="000C79AA">
        <w:trPr>
          <w:jc w:val="center"/>
        </w:trPr>
        <w:tc>
          <w:tcPr>
            <w:tcW w:w="2064" w:type="dxa"/>
            <w:tcBorders>
              <w:top w:val="nil"/>
              <w:left w:val="nil"/>
              <w:bottom w:val="single" w:sz="4" w:space="0" w:color="auto"/>
            </w:tcBorders>
            <w:shd w:val="clear" w:color="auto" w:fill="FFFFFF" w:themeFill="background1"/>
          </w:tcPr>
          <w:p w:rsidR="00784F20" w:rsidRPr="008F4EEB" w:rsidRDefault="00784F20" w:rsidP="00653695"/>
        </w:tc>
        <w:tc>
          <w:tcPr>
            <w:tcW w:w="5702" w:type="dxa"/>
            <w:tcBorders>
              <w:top w:val="nil"/>
              <w:bottom w:val="single" w:sz="4" w:space="0" w:color="auto"/>
              <w:right w:val="nil"/>
            </w:tcBorders>
            <w:shd w:val="clear" w:color="auto" w:fill="FFFFFF" w:themeFill="background1"/>
          </w:tcPr>
          <w:p w:rsidR="00784F20" w:rsidRPr="008F4EEB" w:rsidRDefault="00784F20" w:rsidP="00653695">
            <w:r w:rsidRPr="008F4EEB">
              <w:t>10-Year Financial Plan</w:t>
            </w:r>
          </w:p>
        </w:tc>
      </w:tr>
      <w:tr w:rsidR="00784F20" w:rsidRPr="008F4EEB" w:rsidTr="000C79AA">
        <w:trPr>
          <w:jc w:val="center"/>
        </w:trPr>
        <w:tc>
          <w:tcPr>
            <w:tcW w:w="2064" w:type="dxa"/>
            <w:tcBorders>
              <w:left w:val="nil"/>
              <w:bottom w:val="nil"/>
            </w:tcBorders>
            <w:shd w:val="clear" w:color="auto" w:fill="FFFFFF" w:themeFill="background1"/>
          </w:tcPr>
          <w:p w:rsidR="00784F20" w:rsidRPr="008F4EEB" w:rsidRDefault="00784F20" w:rsidP="00653695">
            <w:r w:rsidRPr="008F4EEB">
              <w:t>Medium term</w:t>
            </w:r>
          </w:p>
        </w:tc>
        <w:tc>
          <w:tcPr>
            <w:tcW w:w="5702" w:type="dxa"/>
            <w:tcBorders>
              <w:bottom w:val="nil"/>
              <w:right w:val="nil"/>
            </w:tcBorders>
            <w:shd w:val="clear" w:color="auto" w:fill="FFFFFF" w:themeFill="background1"/>
          </w:tcPr>
          <w:p w:rsidR="00784F20" w:rsidRPr="008F4EEB" w:rsidRDefault="00784F20" w:rsidP="00653695">
            <w:r w:rsidRPr="008F4EEB">
              <w:t>Council Plan</w:t>
            </w:r>
          </w:p>
          <w:p w:rsidR="00784F20" w:rsidRPr="008F4EEB" w:rsidRDefault="00784F20" w:rsidP="000B617D">
            <w:pPr>
              <w:pStyle w:val="StyleBulleted"/>
              <w:tabs>
                <w:tab w:val="clear" w:pos="567"/>
                <w:tab w:val="clear" w:pos="709"/>
              </w:tabs>
            </w:pPr>
            <w:r w:rsidRPr="008F4EEB">
              <w:t>Strategic objectives</w:t>
            </w:r>
          </w:p>
          <w:p w:rsidR="00784F20" w:rsidRPr="008F4EEB" w:rsidRDefault="00784F20" w:rsidP="000B617D">
            <w:pPr>
              <w:pStyle w:val="StyleBulleted"/>
              <w:tabs>
                <w:tab w:val="clear" w:pos="567"/>
                <w:tab w:val="clear" w:pos="709"/>
              </w:tabs>
            </w:pPr>
            <w:r w:rsidRPr="008F4EEB">
              <w:t>Strategies</w:t>
            </w:r>
          </w:p>
          <w:p w:rsidR="00784F20" w:rsidRPr="008F4EEB" w:rsidRDefault="00784F20" w:rsidP="000B617D">
            <w:pPr>
              <w:pStyle w:val="StyleBulleted"/>
              <w:tabs>
                <w:tab w:val="clear" w:pos="567"/>
                <w:tab w:val="clear" w:pos="709"/>
              </w:tabs>
            </w:pPr>
            <w:r w:rsidRPr="008F4EEB">
              <w:t>Strategic indicators</w:t>
            </w:r>
          </w:p>
        </w:tc>
      </w:tr>
      <w:tr w:rsidR="00784F20" w:rsidRPr="008F4EEB" w:rsidTr="000C79AA">
        <w:trPr>
          <w:jc w:val="center"/>
        </w:trPr>
        <w:tc>
          <w:tcPr>
            <w:tcW w:w="2064" w:type="dxa"/>
            <w:tcBorders>
              <w:top w:val="nil"/>
              <w:left w:val="nil"/>
              <w:bottom w:val="nil"/>
            </w:tcBorders>
            <w:shd w:val="clear" w:color="auto" w:fill="FFFFFF" w:themeFill="background1"/>
          </w:tcPr>
          <w:p w:rsidR="00784F20" w:rsidRPr="008F4EEB" w:rsidRDefault="00784F20" w:rsidP="00653695"/>
        </w:tc>
        <w:tc>
          <w:tcPr>
            <w:tcW w:w="5702" w:type="dxa"/>
            <w:tcBorders>
              <w:top w:val="nil"/>
              <w:bottom w:val="nil"/>
              <w:right w:val="nil"/>
            </w:tcBorders>
            <w:shd w:val="clear" w:color="auto" w:fill="FFFFFF" w:themeFill="background1"/>
          </w:tcPr>
          <w:p w:rsidR="00784F20" w:rsidRPr="008F4EEB" w:rsidRDefault="00784F20" w:rsidP="00653695">
            <w:r w:rsidRPr="008F4EEB">
              <w:t>Health and Wellbeing Plan</w:t>
            </w:r>
          </w:p>
        </w:tc>
      </w:tr>
      <w:tr w:rsidR="00784F20" w:rsidRPr="008F4EEB" w:rsidTr="000C79AA">
        <w:trPr>
          <w:jc w:val="center"/>
        </w:trPr>
        <w:tc>
          <w:tcPr>
            <w:tcW w:w="2064" w:type="dxa"/>
            <w:tcBorders>
              <w:top w:val="nil"/>
              <w:left w:val="nil"/>
              <w:bottom w:val="nil"/>
            </w:tcBorders>
            <w:shd w:val="clear" w:color="auto" w:fill="FFFFFF" w:themeFill="background1"/>
          </w:tcPr>
          <w:p w:rsidR="00784F20" w:rsidRPr="008F4EEB" w:rsidRDefault="00784F20" w:rsidP="00653695"/>
        </w:tc>
        <w:tc>
          <w:tcPr>
            <w:tcW w:w="5702" w:type="dxa"/>
            <w:tcBorders>
              <w:top w:val="nil"/>
              <w:bottom w:val="nil"/>
              <w:right w:val="nil"/>
            </w:tcBorders>
            <w:shd w:val="clear" w:color="auto" w:fill="FFFFFF" w:themeFill="background1"/>
          </w:tcPr>
          <w:p w:rsidR="00784F20" w:rsidRPr="008F4EEB" w:rsidRDefault="00784F20" w:rsidP="00653695">
            <w:r w:rsidRPr="008F4EEB">
              <w:t>Port Phillip Planning Scheme</w:t>
            </w:r>
          </w:p>
        </w:tc>
      </w:tr>
      <w:tr w:rsidR="00784F20" w:rsidRPr="008F4EEB" w:rsidTr="000C79AA">
        <w:trPr>
          <w:jc w:val="center"/>
        </w:trPr>
        <w:tc>
          <w:tcPr>
            <w:tcW w:w="2064" w:type="dxa"/>
            <w:tcBorders>
              <w:top w:val="nil"/>
              <w:left w:val="nil"/>
            </w:tcBorders>
            <w:shd w:val="clear" w:color="auto" w:fill="FFFFFF" w:themeFill="background1"/>
          </w:tcPr>
          <w:p w:rsidR="00784F20" w:rsidRPr="008F4EEB" w:rsidRDefault="00784F20" w:rsidP="00653695"/>
        </w:tc>
        <w:tc>
          <w:tcPr>
            <w:tcW w:w="5702" w:type="dxa"/>
            <w:tcBorders>
              <w:top w:val="nil"/>
              <w:right w:val="nil"/>
            </w:tcBorders>
            <w:shd w:val="clear" w:color="auto" w:fill="FFFFFF" w:themeFill="background1"/>
          </w:tcPr>
          <w:p w:rsidR="00784F20" w:rsidRPr="008F4EEB" w:rsidRDefault="00784F20" w:rsidP="00653695">
            <w:r w:rsidRPr="008F4EEB">
              <w:t>Strategic Resource Plan</w:t>
            </w:r>
          </w:p>
          <w:p w:rsidR="00784F20" w:rsidRPr="008F4EEB" w:rsidRDefault="00784F20" w:rsidP="000B617D">
            <w:pPr>
              <w:pStyle w:val="StyleBulleted"/>
              <w:tabs>
                <w:tab w:val="clear" w:pos="567"/>
                <w:tab w:val="clear" w:pos="709"/>
              </w:tabs>
            </w:pPr>
            <w:r w:rsidRPr="008F4EEB">
              <w:t>Financial statements</w:t>
            </w:r>
          </w:p>
          <w:p w:rsidR="00784F20" w:rsidRPr="008F4EEB" w:rsidRDefault="00784F20" w:rsidP="000B617D">
            <w:pPr>
              <w:pStyle w:val="StyleBulleted"/>
              <w:tabs>
                <w:tab w:val="clear" w:pos="567"/>
                <w:tab w:val="clear" w:pos="709"/>
              </w:tabs>
            </w:pPr>
            <w:r w:rsidRPr="008F4EEB">
              <w:t>Non-financial resources</w:t>
            </w:r>
          </w:p>
        </w:tc>
      </w:tr>
      <w:tr w:rsidR="00784F20" w:rsidRPr="008F4EEB" w:rsidTr="000C79AA">
        <w:trPr>
          <w:jc w:val="center"/>
        </w:trPr>
        <w:tc>
          <w:tcPr>
            <w:tcW w:w="2064" w:type="dxa"/>
            <w:tcBorders>
              <w:left w:val="nil"/>
            </w:tcBorders>
          </w:tcPr>
          <w:p w:rsidR="00784F20" w:rsidRPr="008F4EEB" w:rsidRDefault="00784F20" w:rsidP="00653695">
            <w:r w:rsidRPr="008F4EEB">
              <w:t>Short term</w:t>
            </w:r>
          </w:p>
        </w:tc>
        <w:tc>
          <w:tcPr>
            <w:tcW w:w="5702" w:type="dxa"/>
            <w:tcBorders>
              <w:right w:val="nil"/>
            </w:tcBorders>
          </w:tcPr>
          <w:p w:rsidR="00784F20" w:rsidRPr="008F4EEB" w:rsidRDefault="00784F20" w:rsidP="000B617D">
            <w:r w:rsidRPr="008F4EEB">
              <w:t>Annual Budget</w:t>
            </w:r>
          </w:p>
          <w:p w:rsidR="00784F20" w:rsidRPr="008F4EEB" w:rsidRDefault="00784F20" w:rsidP="000B617D">
            <w:pPr>
              <w:pStyle w:val="StyleBulleted"/>
              <w:tabs>
                <w:tab w:val="clear" w:pos="567"/>
                <w:tab w:val="clear" w:pos="709"/>
              </w:tabs>
            </w:pPr>
            <w:r w:rsidRPr="008F4EEB">
              <w:t>Financial statements</w:t>
            </w:r>
          </w:p>
          <w:p w:rsidR="00784F20" w:rsidRPr="008F4EEB" w:rsidRDefault="00784F20" w:rsidP="000B617D">
            <w:pPr>
              <w:pStyle w:val="StyleBulleted"/>
              <w:tabs>
                <w:tab w:val="clear" w:pos="567"/>
                <w:tab w:val="clear" w:pos="709"/>
              </w:tabs>
            </w:pPr>
            <w:r w:rsidRPr="008F4EEB">
              <w:t>Services and initiatives</w:t>
            </w:r>
          </w:p>
          <w:p w:rsidR="00784F20" w:rsidRPr="008F4EEB" w:rsidRDefault="00784F20" w:rsidP="000B617D">
            <w:pPr>
              <w:pStyle w:val="StyleBulleted"/>
              <w:tabs>
                <w:tab w:val="clear" w:pos="567"/>
                <w:tab w:val="clear" w:pos="709"/>
              </w:tabs>
            </w:pPr>
            <w:r w:rsidRPr="008F4EEB">
              <w:t>Service outcome indicators</w:t>
            </w:r>
          </w:p>
          <w:p w:rsidR="00784F20" w:rsidRPr="008F4EEB" w:rsidRDefault="00784F20" w:rsidP="000B617D">
            <w:pPr>
              <w:pStyle w:val="StyleBulleted"/>
              <w:tabs>
                <w:tab w:val="clear" w:pos="567"/>
                <w:tab w:val="clear" w:pos="709"/>
              </w:tabs>
            </w:pPr>
            <w:r w:rsidRPr="008F4EEB">
              <w:t>Major initiatives</w:t>
            </w:r>
          </w:p>
        </w:tc>
      </w:tr>
    </w:tbl>
    <w:p w:rsidR="00784F20" w:rsidRDefault="00784F20" w:rsidP="00B86065">
      <w:pPr>
        <w:spacing w:before="240"/>
      </w:pPr>
      <w:r>
        <w:t>Each plan and strategy contains measures to track performance and report.  Regular reporting on our performance demonstrates Council’s commitment to transparency and accountability</w:t>
      </w:r>
      <w:r w:rsidR="001F6D30">
        <w:t>:</w:t>
      </w:r>
    </w:p>
    <w:p w:rsidR="001F6D30" w:rsidRPr="001F6D30" w:rsidRDefault="001F6D30" w:rsidP="00784F20">
      <w:pPr>
        <w:rPr>
          <w:b/>
        </w:rPr>
      </w:pPr>
      <w:r w:rsidRPr="001F6D30">
        <w:rPr>
          <w:b/>
        </w:rPr>
        <w:t>Annual Report</w:t>
      </w:r>
    </w:p>
    <w:p w:rsidR="001F6D30" w:rsidRDefault="001F6D30" w:rsidP="00784F20">
      <w:pPr>
        <w:pStyle w:val="StyleBulleted"/>
        <w:tabs>
          <w:tab w:val="clear" w:pos="567"/>
          <w:tab w:val="clear" w:pos="709"/>
        </w:tabs>
      </w:pPr>
      <w:r>
        <w:t>Report of operations</w:t>
      </w:r>
    </w:p>
    <w:p w:rsidR="001F6D30" w:rsidRDefault="001F6D30" w:rsidP="00784F20">
      <w:pPr>
        <w:pStyle w:val="StyleBulleted"/>
        <w:numPr>
          <w:ilvl w:val="1"/>
          <w:numId w:val="2"/>
        </w:numPr>
        <w:tabs>
          <w:tab w:val="clear" w:pos="567"/>
          <w:tab w:val="clear" w:pos="709"/>
        </w:tabs>
        <w:ind w:left="1134" w:hanging="567"/>
      </w:pPr>
      <w:r>
        <w:t>Major initiatives</w:t>
      </w:r>
    </w:p>
    <w:p w:rsidR="001F6D30" w:rsidRDefault="001F6D30" w:rsidP="00784F20">
      <w:pPr>
        <w:pStyle w:val="StyleBulleted"/>
        <w:numPr>
          <w:ilvl w:val="1"/>
          <w:numId w:val="2"/>
        </w:numPr>
        <w:tabs>
          <w:tab w:val="clear" w:pos="567"/>
          <w:tab w:val="clear" w:pos="709"/>
        </w:tabs>
        <w:ind w:left="1134" w:hanging="567"/>
      </w:pPr>
      <w:r>
        <w:t>Service performance</w:t>
      </w:r>
    </w:p>
    <w:p w:rsidR="001F6D30" w:rsidRDefault="001F6D30" w:rsidP="00784F20">
      <w:pPr>
        <w:pStyle w:val="StyleBulleted"/>
        <w:numPr>
          <w:ilvl w:val="1"/>
          <w:numId w:val="2"/>
        </w:numPr>
        <w:tabs>
          <w:tab w:val="clear" w:pos="567"/>
          <w:tab w:val="clear" w:pos="709"/>
        </w:tabs>
        <w:ind w:left="1134" w:hanging="567"/>
      </w:pPr>
      <w:r>
        <w:lastRenderedPageBreak/>
        <w:t>Governance and engagement</w:t>
      </w:r>
    </w:p>
    <w:p w:rsidR="001F6D30" w:rsidRDefault="001F6D30" w:rsidP="00784F20">
      <w:pPr>
        <w:pStyle w:val="StyleBulleted"/>
      </w:pPr>
      <w:r>
        <w:t>Financial statements</w:t>
      </w:r>
    </w:p>
    <w:p w:rsidR="001F6D30" w:rsidRDefault="001F6D30" w:rsidP="00784F20">
      <w:pPr>
        <w:pStyle w:val="StyleBulleted"/>
        <w:numPr>
          <w:ilvl w:val="1"/>
          <w:numId w:val="2"/>
        </w:numPr>
        <w:ind w:left="1134" w:hanging="567"/>
      </w:pPr>
      <w:r>
        <w:t>Financial statements</w:t>
      </w:r>
    </w:p>
    <w:p w:rsidR="001F6D30" w:rsidRDefault="001F6D30" w:rsidP="00784F20">
      <w:pPr>
        <w:pStyle w:val="StyleBulleted"/>
        <w:numPr>
          <w:ilvl w:val="1"/>
          <w:numId w:val="2"/>
        </w:numPr>
        <w:ind w:left="1134" w:hanging="567"/>
      </w:pPr>
      <w:r>
        <w:t>Capital works statement</w:t>
      </w:r>
    </w:p>
    <w:p w:rsidR="001F6D30" w:rsidRDefault="001F6D30" w:rsidP="00784F20">
      <w:pPr>
        <w:pStyle w:val="StyleBulleted"/>
      </w:pPr>
      <w:r>
        <w:t>Performance statement</w:t>
      </w:r>
    </w:p>
    <w:p w:rsidR="001F6D30" w:rsidRDefault="001F6D30" w:rsidP="00784F20">
      <w:pPr>
        <w:pStyle w:val="StyleBulleted"/>
        <w:numPr>
          <w:ilvl w:val="1"/>
          <w:numId w:val="2"/>
        </w:numPr>
        <w:ind w:left="1134" w:hanging="567"/>
      </w:pPr>
      <w:r>
        <w:t>Service performance statement</w:t>
      </w:r>
    </w:p>
    <w:p w:rsidR="001F6D30" w:rsidRDefault="001F6D30" w:rsidP="00784F20">
      <w:pPr>
        <w:pStyle w:val="StyleBulleted"/>
        <w:numPr>
          <w:ilvl w:val="1"/>
          <w:numId w:val="2"/>
        </w:numPr>
        <w:ind w:left="1134" w:hanging="567"/>
      </w:pPr>
      <w:r>
        <w:t>Financial performance</w:t>
      </w:r>
    </w:p>
    <w:p w:rsidR="001F6D30" w:rsidRDefault="001F6D30" w:rsidP="00784F20">
      <w:pPr>
        <w:pStyle w:val="StyleBulleted"/>
        <w:numPr>
          <w:ilvl w:val="1"/>
          <w:numId w:val="2"/>
        </w:numPr>
        <w:ind w:left="1134" w:hanging="567"/>
      </w:pPr>
      <w:r>
        <w:t>Sustainable capacity</w:t>
      </w:r>
    </w:p>
    <w:p w:rsidR="001F6D30" w:rsidRPr="001F6D30" w:rsidRDefault="001F6D30" w:rsidP="001F6D30">
      <w:pPr>
        <w:pStyle w:val="StyleBulleted"/>
        <w:numPr>
          <w:ilvl w:val="0"/>
          <w:numId w:val="0"/>
        </w:numPr>
        <w:rPr>
          <w:b/>
        </w:rPr>
      </w:pPr>
      <w:r w:rsidRPr="001F6D30">
        <w:rPr>
          <w:b/>
        </w:rPr>
        <w:t>Monthly CEO Report</w:t>
      </w:r>
    </w:p>
    <w:p w:rsidR="00B86065" w:rsidRDefault="001F6D30" w:rsidP="00B86065">
      <w:pPr>
        <w:pStyle w:val="StyleBulleted"/>
      </w:pPr>
      <w:r>
        <w:t>Major initiative performance</w:t>
      </w:r>
      <w:r w:rsidR="00B86065">
        <w:br w:type="page"/>
      </w:r>
    </w:p>
    <w:p w:rsidR="00CC6EC0" w:rsidRPr="00EF6627" w:rsidRDefault="00CC6EC0" w:rsidP="00B86065">
      <w:pPr>
        <w:pStyle w:val="Heading1"/>
      </w:pPr>
      <w:bookmarkStart w:id="1" w:name="_Toc418259084"/>
      <w:r w:rsidRPr="00EF6627">
        <w:lastRenderedPageBreak/>
        <w:t>Contents</w:t>
      </w:r>
      <w:bookmarkEnd w:id="1"/>
    </w:p>
    <w:p w:rsidR="00D778FD" w:rsidRDefault="008E1B36">
      <w:pPr>
        <w:pStyle w:val="TOC1"/>
        <w:rPr>
          <w:rFonts w:asciiTheme="minorHAnsi" w:eastAsiaTheme="minorEastAsia" w:hAnsiTheme="minorHAnsi" w:cstheme="minorBidi"/>
          <w:sz w:val="22"/>
          <w:lang w:val="en-AU" w:eastAsia="en-AU"/>
        </w:rPr>
      </w:pPr>
      <w:r>
        <w:rPr>
          <w:rStyle w:val="Heading1Char"/>
        </w:rPr>
        <w:fldChar w:fldCharType="begin"/>
      </w:r>
      <w:r>
        <w:rPr>
          <w:rStyle w:val="Heading1Char"/>
        </w:rPr>
        <w:instrText xml:space="preserve"> TOC \o "1-2" \h \z \u </w:instrText>
      </w:r>
      <w:r>
        <w:rPr>
          <w:rStyle w:val="Heading1Char"/>
        </w:rPr>
        <w:fldChar w:fldCharType="separate"/>
      </w:r>
      <w:hyperlink w:anchor="_Toc455395554" w:history="1">
        <w:r w:rsidR="00D778FD" w:rsidRPr="003E3A45">
          <w:rPr>
            <w:rStyle w:val="Hyperlink"/>
            <w:rFonts w:eastAsia="Calibri"/>
          </w:rPr>
          <w:t>Mayor’s message</w:t>
        </w:r>
        <w:r w:rsidR="00D778FD">
          <w:rPr>
            <w:webHidden/>
          </w:rPr>
          <w:tab/>
        </w:r>
        <w:r w:rsidR="00D778FD">
          <w:rPr>
            <w:webHidden/>
          </w:rPr>
          <w:fldChar w:fldCharType="begin"/>
        </w:r>
        <w:r w:rsidR="00D778FD">
          <w:rPr>
            <w:webHidden/>
          </w:rPr>
          <w:instrText xml:space="preserve"> PAGEREF _Toc455395554 \h </w:instrText>
        </w:r>
        <w:r w:rsidR="00D778FD">
          <w:rPr>
            <w:webHidden/>
          </w:rPr>
        </w:r>
        <w:r w:rsidR="00D778FD">
          <w:rPr>
            <w:webHidden/>
          </w:rPr>
          <w:fldChar w:fldCharType="separate"/>
        </w:r>
        <w:r w:rsidR="00D778FD">
          <w:rPr>
            <w:webHidden/>
          </w:rPr>
          <w:t>5</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55" w:history="1">
        <w:r w:rsidR="00D778FD" w:rsidRPr="003E3A45">
          <w:rPr>
            <w:rStyle w:val="Hyperlink"/>
            <w:rFonts w:eastAsia="Calibri"/>
          </w:rPr>
          <w:t>CEO’s message</w:t>
        </w:r>
        <w:r w:rsidR="00D778FD">
          <w:rPr>
            <w:webHidden/>
          </w:rPr>
          <w:tab/>
        </w:r>
        <w:r w:rsidR="00D778FD">
          <w:rPr>
            <w:webHidden/>
          </w:rPr>
          <w:fldChar w:fldCharType="begin"/>
        </w:r>
        <w:r w:rsidR="00D778FD">
          <w:rPr>
            <w:webHidden/>
          </w:rPr>
          <w:instrText xml:space="preserve"> PAGEREF _Toc455395555 \h </w:instrText>
        </w:r>
        <w:r w:rsidR="00D778FD">
          <w:rPr>
            <w:webHidden/>
          </w:rPr>
        </w:r>
        <w:r w:rsidR="00D778FD">
          <w:rPr>
            <w:webHidden/>
          </w:rPr>
          <w:fldChar w:fldCharType="separate"/>
        </w:r>
        <w:r w:rsidR="00D778FD">
          <w:rPr>
            <w:webHidden/>
          </w:rPr>
          <w:t>8</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56" w:history="1">
        <w:r w:rsidR="00D778FD" w:rsidRPr="003E3A45">
          <w:rPr>
            <w:rStyle w:val="Hyperlink"/>
          </w:rPr>
          <w:t>Section 1: An overview of the Budget 2016/17</w:t>
        </w:r>
        <w:r w:rsidR="00D778FD">
          <w:rPr>
            <w:webHidden/>
          </w:rPr>
          <w:tab/>
        </w:r>
        <w:r w:rsidR="00D778FD">
          <w:rPr>
            <w:webHidden/>
          </w:rPr>
          <w:fldChar w:fldCharType="begin"/>
        </w:r>
        <w:r w:rsidR="00D778FD">
          <w:rPr>
            <w:webHidden/>
          </w:rPr>
          <w:instrText xml:space="preserve"> PAGEREF _Toc455395556 \h </w:instrText>
        </w:r>
        <w:r w:rsidR="00D778FD">
          <w:rPr>
            <w:webHidden/>
          </w:rPr>
        </w:r>
        <w:r w:rsidR="00D778FD">
          <w:rPr>
            <w:webHidden/>
          </w:rPr>
          <w:fldChar w:fldCharType="separate"/>
        </w:r>
        <w:r w:rsidR="00D778FD">
          <w:rPr>
            <w:webHidden/>
          </w:rPr>
          <w:t>12</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57" w:history="1">
        <w:r w:rsidR="00D778FD" w:rsidRPr="003E3A45">
          <w:rPr>
            <w:rStyle w:val="Hyperlink"/>
          </w:rPr>
          <w:t>Our City</w:t>
        </w:r>
        <w:r w:rsidR="00D778FD">
          <w:rPr>
            <w:webHidden/>
          </w:rPr>
          <w:tab/>
        </w:r>
        <w:r w:rsidR="00D778FD">
          <w:rPr>
            <w:webHidden/>
          </w:rPr>
          <w:fldChar w:fldCharType="begin"/>
        </w:r>
        <w:r w:rsidR="00D778FD">
          <w:rPr>
            <w:webHidden/>
          </w:rPr>
          <w:instrText xml:space="preserve"> PAGEREF _Toc455395557 \h </w:instrText>
        </w:r>
        <w:r w:rsidR="00D778FD">
          <w:rPr>
            <w:webHidden/>
          </w:rPr>
        </w:r>
        <w:r w:rsidR="00D778FD">
          <w:rPr>
            <w:webHidden/>
          </w:rPr>
          <w:fldChar w:fldCharType="separate"/>
        </w:r>
        <w:r w:rsidR="00D778FD">
          <w:rPr>
            <w:webHidden/>
          </w:rPr>
          <w:t>13</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58" w:history="1">
        <w:r w:rsidR="00D778FD" w:rsidRPr="003E3A45">
          <w:rPr>
            <w:rStyle w:val="Hyperlink"/>
          </w:rPr>
          <w:t>Our Challenges</w:t>
        </w:r>
        <w:r w:rsidR="00D778FD">
          <w:rPr>
            <w:webHidden/>
          </w:rPr>
          <w:tab/>
        </w:r>
        <w:r w:rsidR="00D778FD">
          <w:rPr>
            <w:webHidden/>
          </w:rPr>
          <w:fldChar w:fldCharType="begin"/>
        </w:r>
        <w:r w:rsidR="00D778FD">
          <w:rPr>
            <w:webHidden/>
          </w:rPr>
          <w:instrText xml:space="preserve"> PAGEREF _Toc455395558 \h </w:instrText>
        </w:r>
        <w:r w:rsidR="00D778FD">
          <w:rPr>
            <w:webHidden/>
          </w:rPr>
        </w:r>
        <w:r w:rsidR="00D778FD">
          <w:rPr>
            <w:webHidden/>
          </w:rPr>
          <w:fldChar w:fldCharType="separate"/>
        </w:r>
        <w:r w:rsidR="00D778FD">
          <w:rPr>
            <w:webHidden/>
          </w:rPr>
          <w:t>16</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59" w:history="1">
        <w:r w:rsidR="00D778FD" w:rsidRPr="003E3A45">
          <w:rPr>
            <w:rStyle w:val="Hyperlink"/>
          </w:rPr>
          <w:t>Key Projects for 2016/17</w:t>
        </w:r>
        <w:r w:rsidR="00D778FD">
          <w:rPr>
            <w:webHidden/>
          </w:rPr>
          <w:tab/>
        </w:r>
        <w:r w:rsidR="00D778FD">
          <w:rPr>
            <w:webHidden/>
          </w:rPr>
          <w:fldChar w:fldCharType="begin"/>
        </w:r>
        <w:r w:rsidR="00D778FD">
          <w:rPr>
            <w:webHidden/>
          </w:rPr>
          <w:instrText xml:space="preserve"> PAGEREF _Toc455395559 \h </w:instrText>
        </w:r>
        <w:r w:rsidR="00D778FD">
          <w:rPr>
            <w:webHidden/>
          </w:rPr>
        </w:r>
        <w:r w:rsidR="00D778FD">
          <w:rPr>
            <w:webHidden/>
          </w:rPr>
          <w:fldChar w:fldCharType="separate"/>
        </w:r>
        <w:r w:rsidR="00D778FD">
          <w:rPr>
            <w:webHidden/>
          </w:rPr>
          <w:t>19</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0" w:history="1">
        <w:r w:rsidR="00D778FD" w:rsidRPr="003E3A45">
          <w:rPr>
            <w:rStyle w:val="Hyperlink"/>
          </w:rPr>
          <w:t>Meeting the financial challenge</w:t>
        </w:r>
        <w:r w:rsidR="00D778FD">
          <w:rPr>
            <w:webHidden/>
          </w:rPr>
          <w:tab/>
        </w:r>
        <w:r w:rsidR="00D778FD">
          <w:rPr>
            <w:webHidden/>
          </w:rPr>
          <w:fldChar w:fldCharType="begin"/>
        </w:r>
        <w:r w:rsidR="00D778FD">
          <w:rPr>
            <w:webHidden/>
          </w:rPr>
          <w:instrText xml:space="preserve"> PAGEREF _Toc455395560 \h </w:instrText>
        </w:r>
        <w:r w:rsidR="00D778FD">
          <w:rPr>
            <w:webHidden/>
          </w:rPr>
        </w:r>
        <w:r w:rsidR="00D778FD">
          <w:rPr>
            <w:webHidden/>
          </w:rPr>
          <w:fldChar w:fldCharType="separate"/>
        </w:r>
        <w:r w:rsidR="00D778FD">
          <w:rPr>
            <w:webHidden/>
          </w:rPr>
          <w:t>23</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1" w:history="1">
        <w:r w:rsidR="00D778FD" w:rsidRPr="003E3A45">
          <w:rPr>
            <w:rStyle w:val="Hyperlink"/>
          </w:rPr>
          <w:t>Financial summary</w:t>
        </w:r>
        <w:r w:rsidR="00D778FD">
          <w:rPr>
            <w:webHidden/>
          </w:rPr>
          <w:tab/>
        </w:r>
        <w:r w:rsidR="00D778FD">
          <w:rPr>
            <w:webHidden/>
          </w:rPr>
          <w:fldChar w:fldCharType="begin"/>
        </w:r>
        <w:r w:rsidR="00D778FD">
          <w:rPr>
            <w:webHidden/>
          </w:rPr>
          <w:instrText xml:space="preserve"> PAGEREF _Toc455395561 \h </w:instrText>
        </w:r>
        <w:r w:rsidR="00D778FD">
          <w:rPr>
            <w:webHidden/>
          </w:rPr>
        </w:r>
        <w:r w:rsidR="00D778FD">
          <w:rPr>
            <w:webHidden/>
          </w:rPr>
          <w:fldChar w:fldCharType="separate"/>
        </w:r>
        <w:r w:rsidR="00D778FD">
          <w:rPr>
            <w:webHidden/>
          </w:rPr>
          <w:t>25</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2" w:history="1">
        <w:r w:rsidR="00D778FD" w:rsidRPr="003E3A45">
          <w:rPr>
            <w:rStyle w:val="Hyperlink"/>
          </w:rPr>
          <w:t>Budget process</w:t>
        </w:r>
        <w:r w:rsidR="00D778FD">
          <w:rPr>
            <w:webHidden/>
          </w:rPr>
          <w:tab/>
        </w:r>
        <w:r w:rsidR="00D778FD">
          <w:rPr>
            <w:webHidden/>
          </w:rPr>
          <w:fldChar w:fldCharType="begin"/>
        </w:r>
        <w:r w:rsidR="00D778FD">
          <w:rPr>
            <w:webHidden/>
          </w:rPr>
          <w:instrText xml:space="preserve"> PAGEREF _Toc455395562 \h </w:instrText>
        </w:r>
        <w:r w:rsidR="00D778FD">
          <w:rPr>
            <w:webHidden/>
          </w:rPr>
        </w:r>
        <w:r w:rsidR="00D778FD">
          <w:rPr>
            <w:webHidden/>
          </w:rPr>
          <w:fldChar w:fldCharType="separate"/>
        </w:r>
        <w:r w:rsidR="00D778FD">
          <w:rPr>
            <w:webHidden/>
          </w:rPr>
          <w:t>28</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63" w:history="1">
        <w:r w:rsidR="00D778FD" w:rsidRPr="003E3A45">
          <w:rPr>
            <w:rStyle w:val="Hyperlink"/>
          </w:rPr>
          <w:t>Section 2: Our services</w:t>
        </w:r>
        <w:r w:rsidR="00D778FD">
          <w:rPr>
            <w:webHidden/>
          </w:rPr>
          <w:tab/>
        </w:r>
        <w:r w:rsidR="00D778FD">
          <w:rPr>
            <w:webHidden/>
          </w:rPr>
          <w:fldChar w:fldCharType="begin"/>
        </w:r>
        <w:r w:rsidR="00D778FD">
          <w:rPr>
            <w:webHidden/>
          </w:rPr>
          <w:instrText xml:space="preserve"> PAGEREF _Toc455395563 \h </w:instrText>
        </w:r>
        <w:r w:rsidR="00D778FD">
          <w:rPr>
            <w:webHidden/>
          </w:rPr>
        </w:r>
        <w:r w:rsidR="00D778FD">
          <w:rPr>
            <w:webHidden/>
          </w:rPr>
          <w:fldChar w:fldCharType="separate"/>
        </w:r>
        <w:r w:rsidR="00D778FD">
          <w:rPr>
            <w:webHidden/>
          </w:rPr>
          <w:t>30</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4" w:history="1">
        <w:r w:rsidR="00D778FD" w:rsidRPr="003E3A45">
          <w:rPr>
            <w:rStyle w:val="Hyperlink"/>
          </w:rPr>
          <w:t>Our purpose</w:t>
        </w:r>
        <w:r w:rsidR="00D778FD">
          <w:rPr>
            <w:webHidden/>
          </w:rPr>
          <w:tab/>
        </w:r>
        <w:r w:rsidR="00D778FD">
          <w:rPr>
            <w:webHidden/>
          </w:rPr>
          <w:fldChar w:fldCharType="begin"/>
        </w:r>
        <w:r w:rsidR="00D778FD">
          <w:rPr>
            <w:webHidden/>
          </w:rPr>
          <w:instrText xml:space="preserve"> PAGEREF _Toc455395564 \h </w:instrText>
        </w:r>
        <w:r w:rsidR="00D778FD">
          <w:rPr>
            <w:webHidden/>
          </w:rPr>
        </w:r>
        <w:r w:rsidR="00D778FD">
          <w:rPr>
            <w:webHidden/>
          </w:rPr>
          <w:fldChar w:fldCharType="separate"/>
        </w:r>
        <w:r w:rsidR="00D778FD">
          <w:rPr>
            <w:webHidden/>
          </w:rPr>
          <w:t>31</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5" w:history="1">
        <w:r w:rsidR="00D778FD" w:rsidRPr="003E3A45">
          <w:rPr>
            <w:rStyle w:val="Hyperlink"/>
          </w:rPr>
          <w:t>Service statements</w:t>
        </w:r>
        <w:r w:rsidR="00D778FD">
          <w:rPr>
            <w:webHidden/>
          </w:rPr>
          <w:tab/>
        </w:r>
        <w:r w:rsidR="00D778FD">
          <w:rPr>
            <w:webHidden/>
          </w:rPr>
          <w:fldChar w:fldCharType="begin"/>
        </w:r>
        <w:r w:rsidR="00D778FD">
          <w:rPr>
            <w:webHidden/>
          </w:rPr>
          <w:instrText xml:space="preserve"> PAGEREF _Toc455395565 \h </w:instrText>
        </w:r>
        <w:r w:rsidR="00D778FD">
          <w:rPr>
            <w:webHidden/>
          </w:rPr>
        </w:r>
        <w:r w:rsidR="00D778FD">
          <w:rPr>
            <w:webHidden/>
          </w:rPr>
          <w:fldChar w:fldCharType="separate"/>
        </w:r>
        <w:r w:rsidR="00D778FD">
          <w:rPr>
            <w:webHidden/>
          </w:rPr>
          <w:t>32</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6" w:history="1">
        <w:r w:rsidR="00D778FD" w:rsidRPr="003E3A45">
          <w:rPr>
            <w:rStyle w:val="Hyperlink"/>
          </w:rPr>
          <w:t>Sustainable environment and transport</w:t>
        </w:r>
        <w:r w:rsidR="00D778FD">
          <w:rPr>
            <w:webHidden/>
          </w:rPr>
          <w:tab/>
        </w:r>
        <w:r w:rsidR="00D778FD">
          <w:rPr>
            <w:webHidden/>
          </w:rPr>
          <w:fldChar w:fldCharType="begin"/>
        </w:r>
        <w:r w:rsidR="00D778FD">
          <w:rPr>
            <w:webHidden/>
          </w:rPr>
          <w:instrText xml:space="preserve"> PAGEREF _Toc455395566 \h </w:instrText>
        </w:r>
        <w:r w:rsidR="00D778FD">
          <w:rPr>
            <w:webHidden/>
          </w:rPr>
        </w:r>
        <w:r w:rsidR="00D778FD">
          <w:rPr>
            <w:webHidden/>
          </w:rPr>
          <w:fldChar w:fldCharType="separate"/>
        </w:r>
        <w:r w:rsidR="00D778FD">
          <w:rPr>
            <w:webHidden/>
          </w:rPr>
          <w:t>33</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7" w:history="1">
        <w:r w:rsidR="00D778FD" w:rsidRPr="003E3A45">
          <w:rPr>
            <w:rStyle w:val="Hyperlink"/>
          </w:rPr>
          <w:t>Community wellbeing</w:t>
        </w:r>
        <w:r w:rsidR="00D778FD">
          <w:rPr>
            <w:webHidden/>
          </w:rPr>
          <w:tab/>
        </w:r>
        <w:r w:rsidR="00D778FD">
          <w:rPr>
            <w:webHidden/>
          </w:rPr>
          <w:fldChar w:fldCharType="begin"/>
        </w:r>
        <w:r w:rsidR="00D778FD">
          <w:rPr>
            <w:webHidden/>
          </w:rPr>
          <w:instrText xml:space="preserve"> PAGEREF _Toc455395567 \h </w:instrText>
        </w:r>
        <w:r w:rsidR="00D778FD">
          <w:rPr>
            <w:webHidden/>
          </w:rPr>
        </w:r>
        <w:r w:rsidR="00D778FD">
          <w:rPr>
            <w:webHidden/>
          </w:rPr>
          <w:fldChar w:fldCharType="separate"/>
        </w:r>
        <w:r w:rsidR="00D778FD">
          <w:rPr>
            <w:webHidden/>
          </w:rPr>
          <w:t>35</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8" w:history="1">
        <w:r w:rsidR="00D778FD" w:rsidRPr="003E3A45">
          <w:rPr>
            <w:rStyle w:val="Hyperlink"/>
          </w:rPr>
          <w:t>Vibrancy, culture and prosperity</w:t>
        </w:r>
        <w:r w:rsidR="00D778FD">
          <w:rPr>
            <w:webHidden/>
          </w:rPr>
          <w:tab/>
        </w:r>
        <w:r w:rsidR="00D778FD">
          <w:rPr>
            <w:webHidden/>
          </w:rPr>
          <w:fldChar w:fldCharType="begin"/>
        </w:r>
        <w:r w:rsidR="00D778FD">
          <w:rPr>
            <w:webHidden/>
          </w:rPr>
          <w:instrText xml:space="preserve"> PAGEREF _Toc455395568 \h </w:instrText>
        </w:r>
        <w:r w:rsidR="00D778FD">
          <w:rPr>
            <w:webHidden/>
          </w:rPr>
        </w:r>
        <w:r w:rsidR="00D778FD">
          <w:rPr>
            <w:webHidden/>
          </w:rPr>
          <w:fldChar w:fldCharType="separate"/>
        </w:r>
        <w:r w:rsidR="00D778FD">
          <w:rPr>
            <w:webHidden/>
          </w:rPr>
          <w:t>37</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69" w:history="1">
        <w:r w:rsidR="00D778FD" w:rsidRPr="003E3A45">
          <w:rPr>
            <w:rStyle w:val="Hyperlink"/>
          </w:rPr>
          <w:t>Public space</w:t>
        </w:r>
        <w:r w:rsidR="00D778FD">
          <w:rPr>
            <w:webHidden/>
          </w:rPr>
          <w:tab/>
        </w:r>
        <w:r w:rsidR="00D778FD">
          <w:rPr>
            <w:webHidden/>
          </w:rPr>
          <w:fldChar w:fldCharType="begin"/>
        </w:r>
        <w:r w:rsidR="00D778FD">
          <w:rPr>
            <w:webHidden/>
          </w:rPr>
          <w:instrText xml:space="preserve"> PAGEREF _Toc455395569 \h </w:instrText>
        </w:r>
        <w:r w:rsidR="00D778FD">
          <w:rPr>
            <w:webHidden/>
          </w:rPr>
        </w:r>
        <w:r w:rsidR="00D778FD">
          <w:rPr>
            <w:webHidden/>
          </w:rPr>
          <w:fldChar w:fldCharType="separate"/>
        </w:r>
        <w:r w:rsidR="00D778FD">
          <w:rPr>
            <w:webHidden/>
          </w:rPr>
          <w:t>39</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70" w:history="1">
        <w:r w:rsidR="00D778FD" w:rsidRPr="003E3A45">
          <w:rPr>
            <w:rStyle w:val="Hyperlink"/>
          </w:rPr>
          <w:t>Community development</w:t>
        </w:r>
        <w:r w:rsidR="00D778FD">
          <w:rPr>
            <w:webHidden/>
          </w:rPr>
          <w:tab/>
        </w:r>
        <w:r w:rsidR="00D778FD">
          <w:rPr>
            <w:webHidden/>
          </w:rPr>
          <w:fldChar w:fldCharType="begin"/>
        </w:r>
        <w:r w:rsidR="00D778FD">
          <w:rPr>
            <w:webHidden/>
          </w:rPr>
          <w:instrText xml:space="preserve"> PAGEREF _Toc455395570 \h </w:instrText>
        </w:r>
        <w:r w:rsidR="00D778FD">
          <w:rPr>
            <w:webHidden/>
          </w:rPr>
        </w:r>
        <w:r w:rsidR="00D778FD">
          <w:rPr>
            <w:webHidden/>
          </w:rPr>
          <w:fldChar w:fldCharType="separate"/>
        </w:r>
        <w:r w:rsidR="00D778FD">
          <w:rPr>
            <w:webHidden/>
          </w:rPr>
          <w:t>41</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71" w:history="1">
        <w:r w:rsidR="00D778FD" w:rsidRPr="003E3A45">
          <w:rPr>
            <w:rStyle w:val="Hyperlink"/>
          </w:rPr>
          <w:t>Community safety and amenity</w:t>
        </w:r>
        <w:r w:rsidR="00D778FD">
          <w:rPr>
            <w:webHidden/>
          </w:rPr>
          <w:tab/>
        </w:r>
        <w:r w:rsidR="00D778FD">
          <w:rPr>
            <w:webHidden/>
          </w:rPr>
          <w:fldChar w:fldCharType="begin"/>
        </w:r>
        <w:r w:rsidR="00D778FD">
          <w:rPr>
            <w:webHidden/>
          </w:rPr>
          <w:instrText xml:space="preserve"> PAGEREF _Toc455395571 \h </w:instrText>
        </w:r>
        <w:r w:rsidR="00D778FD">
          <w:rPr>
            <w:webHidden/>
          </w:rPr>
        </w:r>
        <w:r w:rsidR="00D778FD">
          <w:rPr>
            <w:webHidden/>
          </w:rPr>
          <w:fldChar w:fldCharType="separate"/>
        </w:r>
        <w:r w:rsidR="00D778FD">
          <w:rPr>
            <w:webHidden/>
          </w:rPr>
          <w:t>43</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72" w:history="1">
        <w:r w:rsidR="00D778FD" w:rsidRPr="003E3A45">
          <w:rPr>
            <w:rStyle w:val="Hyperlink"/>
          </w:rPr>
          <w:t>Governance and engagement</w:t>
        </w:r>
        <w:r w:rsidR="00D778FD">
          <w:rPr>
            <w:webHidden/>
          </w:rPr>
          <w:tab/>
        </w:r>
        <w:r w:rsidR="00D778FD">
          <w:rPr>
            <w:webHidden/>
          </w:rPr>
          <w:fldChar w:fldCharType="begin"/>
        </w:r>
        <w:r w:rsidR="00D778FD">
          <w:rPr>
            <w:webHidden/>
          </w:rPr>
          <w:instrText xml:space="preserve"> PAGEREF _Toc455395572 \h </w:instrText>
        </w:r>
        <w:r w:rsidR="00D778FD">
          <w:rPr>
            <w:webHidden/>
          </w:rPr>
        </w:r>
        <w:r w:rsidR="00D778FD">
          <w:rPr>
            <w:webHidden/>
          </w:rPr>
          <w:fldChar w:fldCharType="separate"/>
        </w:r>
        <w:r w:rsidR="00D778FD">
          <w:rPr>
            <w:webHidden/>
          </w:rPr>
          <w:t>45</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73" w:history="1">
        <w:r w:rsidR="00D778FD" w:rsidRPr="003E3A45">
          <w:rPr>
            <w:rStyle w:val="Hyperlink"/>
          </w:rPr>
          <w:t>City planning, design and compliance</w:t>
        </w:r>
        <w:r w:rsidR="00D778FD">
          <w:rPr>
            <w:webHidden/>
          </w:rPr>
          <w:tab/>
        </w:r>
        <w:r w:rsidR="00D778FD">
          <w:rPr>
            <w:webHidden/>
          </w:rPr>
          <w:fldChar w:fldCharType="begin"/>
        </w:r>
        <w:r w:rsidR="00D778FD">
          <w:rPr>
            <w:webHidden/>
          </w:rPr>
          <w:instrText xml:space="preserve"> PAGEREF _Toc455395573 \h </w:instrText>
        </w:r>
        <w:r w:rsidR="00D778FD">
          <w:rPr>
            <w:webHidden/>
          </w:rPr>
        </w:r>
        <w:r w:rsidR="00D778FD">
          <w:rPr>
            <w:webHidden/>
          </w:rPr>
          <w:fldChar w:fldCharType="separate"/>
        </w:r>
        <w:r w:rsidR="00D778FD">
          <w:rPr>
            <w:webHidden/>
          </w:rPr>
          <w:t>47</w:t>
        </w:r>
        <w:r w:rsidR="00D778FD">
          <w:rPr>
            <w:webHidden/>
          </w:rPr>
          <w:fldChar w:fldCharType="end"/>
        </w:r>
      </w:hyperlink>
    </w:p>
    <w:p w:rsidR="00D778FD" w:rsidRDefault="00DE577F">
      <w:pPr>
        <w:pStyle w:val="TOC2"/>
        <w:rPr>
          <w:rFonts w:asciiTheme="minorHAnsi" w:eastAsiaTheme="minorEastAsia" w:hAnsiTheme="minorHAnsi" w:cstheme="minorBidi"/>
          <w:sz w:val="22"/>
          <w:lang w:val="en-AU" w:eastAsia="en-AU"/>
        </w:rPr>
      </w:pPr>
      <w:hyperlink w:anchor="_Toc455395574" w:history="1">
        <w:r w:rsidR="00D778FD" w:rsidRPr="003E3A45">
          <w:rPr>
            <w:rStyle w:val="Hyperlink"/>
          </w:rPr>
          <w:t>Organisational support</w:t>
        </w:r>
        <w:r w:rsidR="00D778FD">
          <w:rPr>
            <w:webHidden/>
          </w:rPr>
          <w:tab/>
        </w:r>
        <w:r w:rsidR="00D778FD">
          <w:rPr>
            <w:webHidden/>
          </w:rPr>
          <w:fldChar w:fldCharType="begin"/>
        </w:r>
        <w:r w:rsidR="00D778FD">
          <w:rPr>
            <w:webHidden/>
          </w:rPr>
          <w:instrText xml:space="preserve"> PAGEREF _Toc455395574 \h </w:instrText>
        </w:r>
        <w:r w:rsidR="00D778FD">
          <w:rPr>
            <w:webHidden/>
          </w:rPr>
        </w:r>
        <w:r w:rsidR="00D778FD">
          <w:rPr>
            <w:webHidden/>
          </w:rPr>
          <w:fldChar w:fldCharType="separate"/>
        </w:r>
        <w:r w:rsidR="00D778FD">
          <w:rPr>
            <w:webHidden/>
          </w:rPr>
          <w:t>49</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75" w:history="1">
        <w:r w:rsidR="00D778FD" w:rsidRPr="003E3A45">
          <w:rPr>
            <w:rStyle w:val="Hyperlink"/>
          </w:rPr>
          <w:t>Section 3: Financial statements</w:t>
        </w:r>
        <w:r w:rsidR="00D778FD">
          <w:rPr>
            <w:webHidden/>
          </w:rPr>
          <w:tab/>
        </w:r>
        <w:r w:rsidR="00D778FD">
          <w:rPr>
            <w:webHidden/>
          </w:rPr>
          <w:fldChar w:fldCharType="begin"/>
        </w:r>
        <w:r w:rsidR="00D778FD">
          <w:rPr>
            <w:webHidden/>
          </w:rPr>
          <w:instrText xml:space="preserve"> PAGEREF _Toc455395575 \h </w:instrText>
        </w:r>
        <w:r w:rsidR="00D778FD">
          <w:rPr>
            <w:webHidden/>
          </w:rPr>
        </w:r>
        <w:r w:rsidR="00D778FD">
          <w:rPr>
            <w:webHidden/>
          </w:rPr>
          <w:fldChar w:fldCharType="separate"/>
        </w:r>
        <w:r w:rsidR="00D778FD">
          <w:rPr>
            <w:webHidden/>
          </w:rPr>
          <w:t>51</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76" w:history="1">
        <w:r w:rsidR="00D778FD" w:rsidRPr="003E3A45">
          <w:rPr>
            <w:rStyle w:val="Hyperlink"/>
          </w:rPr>
          <w:t>Section 4: Project portfolio</w:t>
        </w:r>
        <w:r w:rsidR="00D778FD">
          <w:rPr>
            <w:webHidden/>
          </w:rPr>
          <w:tab/>
        </w:r>
        <w:r w:rsidR="00D778FD">
          <w:rPr>
            <w:webHidden/>
          </w:rPr>
          <w:fldChar w:fldCharType="begin"/>
        </w:r>
        <w:r w:rsidR="00D778FD">
          <w:rPr>
            <w:webHidden/>
          </w:rPr>
          <w:instrText xml:space="preserve"> PAGEREF _Toc455395576 \h </w:instrText>
        </w:r>
        <w:r w:rsidR="00D778FD">
          <w:rPr>
            <w:webHidden/>
          </w:rPr>
        </w:r>
        <w:r w:rsidR="00D778FD">
          <w:rPr>
            <w:webHidden/>
          </w:rPr>
          <w:fldChar w:fldCharType="separate"/>
        </w:r>
        <w:r w:rsidR="00D778FD">
          <w:rPr>
            <w:webHidden/>
          </w:rPr>
          <w:t>84</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77" w:history="1">
        <w:r w:rsidR="00D778FD" w:rsidRPr="003E3A45">
          <w:rPr>
            <w:rStyle w:val="Hyperlink"/>
          </w:rPr>
          <w:t>Section 5.  Rates and charges</w:t>
        </w:r>
        <w:r w:rsidR="00D778FD">
          <w:rPr>
            <w:webHidden/>
          </w:rPr>
          <w:tab/>
        </w:r>
        <w:r w:rsidR="00D778FD">
          <w:rPr>
            <w:webHidden/>
          </w:rPr>
          <w:fldChar w:fldCharType="begin"/>
        </w:r>
        <w:r w:rsidR="00D778FD">
          <w:rPr>
            <w:webHidden/>
          </w:rPr>
          <w:instrText xml:space="preserve"> PAGEREF _Toc455395577 \h </w:instrText>
        </w:r>
        <w:r w:rsidR="00D778FD">
          <w:rPr>
            <w:webHidden/>
          </w:rPr>
        </w:r>
        <w:r w:rsidR="00D778FD">
          <w:rPr>
            <w:webHidden/>
          </w:rPr>
          <w:fldChar w:fldCharType="separate"/>
        </w:r>
        <w:r w:rsidR="00D778FD">
          <w:rPr>
            <w:webHidden/>
          </w:rPr>
          <w:t>101</w:t>
        </w:r>
        <w:r w:rsidR="00D778FD">
          <w:rPr>
            <w:webHidden/>
          </w:rPr>
          <w:fldChar w:fldCharType="end"/>
        </w:r>
      </w:hyperlink>
    </w:p>
    <w:p w:rsidR="00D778FD" w:rsidRDefault="00DE577F">
      <w:pPr>
        <w:pStyle w:val="TOC1"/>
        <w:rPr>
          <w:rFonts w:asciiTheme="minorHAnsi" w:eastAsiaTheme="minorEastAsia" w:hAnsiTheme="minorHAnsi" w:cstheme="minorBidi"/>
          <w:sz w:val="22"/>
          <w:lang w:val="en-AU" w:eastAsia="en-AU"/>
        </w:rPr>
      </w:pPr>
      <w:hyperlink w:anchor="_Toc455395578" w:history="1">
        <w:r w:rsidR="00D778FD" w:rsidRPr="003E3A45">
          <w:rPr>
            <w:rStyle w:val="Hyperlink"/>
          </w:rPr>
          <w:t>Section 6: Fees and charges</w:t>
        </w:r>
        <w:r w:rsidR="00D778FD">
          <w:rPr>
            <w:webHidden/>
          </w:rPr>
          <w:tab/>
        </w:r>
        <w:r w:rsidR="00D778FD">
          <w:rPr>
            <w:webHidden/>
          </w:rPr>
          <w:fldChar w:fldCharType="begin"/>
        </w:r>
        <w:r w:rsidR="00D778FD">
          <w:rPr>
            <w:webHidden/>
          </w:rPr>
          <w:instrText xml:space="preserve"> PAGEREF _Toc455395578 \h </w:instrText>
        </w:r>
        <w:r w:rsidR="00D778FD">
          <w:rPr>
            <w:webHidden/>
          </w:rPr>
        </w:r>
        <w:r w:rsidR="00D778FD">
          <w:rPr>
            <w:webHidden/>
          </w:rPr>
          <w:fldChar w:fldCharType="separate"/>
        </w:r>
        <w:r w:rsidR="00D778FD">
          <w:rPr>
            <w:webHidden/>
          </w:rPr>
          <w:t>110</w:t>
        </w:r>
        <w:r w:rsidR="00D778FD">
          <w:rPr>
            <w:webHidden/>
          </w:rPr>
          <w:fldChar w:fldCharType="end"/>
        </w:r>
      </w:hyperlink>
    </w:p>
    <w:p w:rsidR="00445DBF" w:rsidRPr="003E5F63" w:rsidRDefault="00DE577F" w:rsidP="00B86065">
      <w:pPr>
        <w:pStyle w:val="TOC1"/>
      </w:pPr>
      <w:hyperlink w:anchor="_Toc455395579" w:history="1">
        <w:r w:rsidR="00D778FD" w:rsidRPr="003E3A45">
          <w:rPr>
            <w:rStyle w:val="Hyperlink"/>
          </w:rPr>
          <w:t>Glossary</w:t>
        </w:r>
        <w:r w:rsidR="00D778FD">
          <w:rPr>
            <w:webHidden/>
          </w:rPr>
          <w:tab/>
        </w:r>
        <w:r w:rsidR="00D778FD">
          <w:rPr>
            <w:webHidden/>
          </w:rPr>
          <w:fldChar w:fldCharType="begin"/>
        </w:r>
        <w:r w:rsidR="00D778FD">
          <w:rPr>
            <w:webHidden/>
          </w:rPr>
          <w:instrText xml:space="preserve"> PAGEREF _Toc455395579 \h </w:instrText>
        </w:r>
        <w:r w:rsidR="00D778FD">
          <w:rPr>
            <w:webHidden/>
          </w:rPr>
        </w:r>
        <w:r w:rsidR="00D778FD">
          <w:rPr>
            <w:webHidden/>
          </w:rPr>
          <w:fldChar w:fldCharType="separate"/>
        </w:r>
        <w:r w:rsidR="00D778FD">
          <w:rPr>
            <w:webHidden/>
          </w:rPr>
          <w:t>135</w:t>
        </w:r>
        <w:r w:rsidR="00D778FD">
          <w:rPr>
            <w:webHidden/>
          </w:rPr>
          <w:fldChar w:fldCharType="end"/>
        </w:r>
      </w:hyperlink>
      <w:r w:rsidR="008E1B36">
        <w:rPr>
          <w:rStyle w:val="Heading1Char"/>
          <w:rFonts w:eastAsia="Calibri"/>
        </w:rPr>
        <w:fldChar w:fldCharType="end"/>
      </w:r>
      <w:r w:rsidR="00445DBF">
        <w:br w:type="page"/>
      </w:r>
    </w:p>
    <w:p w:rsidR="0026146A" w:rsidRPr="00EF6627" w:rsidRDefault="0026146A" w:rsidP="00EF6627">
      <w:pPr>
        <w:pStyle w:val="Heading1"/>
        <w:rPr>
          <w:rFonts w:eastAsia="Calibri"/>
        </w:rPr>
      </w:pPr>
      <w:bookmarkStart w:id="2" w:name="_Toc418259098"/>
      <w:bookmarkStart w:id="3" w:name="_Toc455395554"/>
      <w:bookmarkStart w:id="4" w:name="_Toc418259085"/>
      <w:r w:rsidRPr="00EF6627">
        <w:rPr>
          <w:rFonts w:eastAsia="Calibri"/>
        </w:rPr>
        <w:lastRenderedPageBreak/>
        <w:t>Mayor’s message</w:t>
      </w:r>
      <w:bookmarkEnd w:id="2"/>
      <w:bookmarkEnd w:id="3"/>
    </w:p>
    <w:p w:rsidR="00336A32" w:rsidRDefault="00336A32" w:rsidP="00E7577C">
      <w:r>
        <w:t>The Councillors and I are pleased to present the City of Port Phillip Budget 2016/17. This is the last budget for this term of Council, enabling us to deliver the final year of our Council Plan vision for an engaged, healthy, resilient and vibrant City.</w:t>
      </w:r>
    </w:p>
    <w:p w:rsidR="00336A32" w:rsidRDefault="00336A32" w:rsidP="00336A32">
      <w:r>
        <w:t>To help prepare this Budget, the Councillors and I spoke with members of our community at various events across the City. We also talked to harder to reach groups like young people, so this Budget reflects the priorities of our whole community.</w:t>
      </w:r>
    </w:p>
    <w:p w:rsidR="00336A32" w:rsidRDefault="00336A32" w:rsidP="00336A32">
      <w:r>
        <w:t>We asked targeted questions about the relative priority of our services, options to address funding challenges, and what longer term initiatives we should be thinking about. We received more than 1,000 pieces of feedback through the engagement. This was a fantastic result and a significant increase in participation from last year. The feedback reinforced our commitment to services that improve our public spaces and amenity, contribute to a safer community and support community wellbeing. The engagement also suggested that the community supports us reviewing services and focusing on those that deliver best value and support people most in need.</w:t>
      </w:r>
    </w:p>
    <w:p w:rsidR="00336A32" w:rsidRDefault="00336A32" w:rsidP="00336A32">
      <w:r>
        <w:t>Submissions to the draft Budget 2016/17 echoed the engagement feedback. We received 55 written submissions and heard 15 presentations on the revised Council Plan 2013-2017 and draft Budget 2016/17 including about sports facilities, sustainability, library hours, support for organisations, and increases in rates and expenditure. We considered all submissions before adopting this Budget and:</w:t>
      </w:r>
    </w:p>
    <w:p w:rsidR="00336A32" w:rsidRDefault="00336A32" w:rsidP="00336A32">
      <w:pPr>
        <w:pStyle w:val="StyleBulleted"/>
      </w:pPr>
      <w:r>
        <w:t>provided funding for resurfacing the netball courts at RF Julier Reserve</w:t>
      </w:r>
    </w:p>
    <w:p w:rsidR="00336A32" w:rsidRDefault="00336A32" w:rsidP="00336A32">
      <w:pPr>
        <w:pStyle w:val="StyleBulleted"/>
      </w:pPr>
      <w:r>
        <w:t>reinstated Tuesday evening closing times at the Emerald Hill Library and Resource Centre</w:t>
      </w:r>
    </w:p>
    <w:p w:rsidR="00336A32" w:rsidRDefault="00336A32" w:rsidP="00336A32">
      <w:pPr>
        <w:pStyle w:val="StyleBulleted"/>
      </w:pPr>
      <w:r>
        <w:t>provided funding for St Kilda Tourism and Events</w:t>
      </w:r>
      <w:r w:rsidR="00EF6627">
        <w:t>,</w:t>
      </w:r>
      <w:r>
        <w:t xml:space="preserve"> noting that Council supports St Kilda Tourism and Events to be predominantly funded from special rates in future years</w:t>
      </w:r>
    </w:p>
    <w:p w:rsidR="00336A32" w:rsidRDefault="00336A32" w:rsidP="00336A32">
      <w:pPr>
        <w:pStyle w:val="StyleBulleted"/>
      </w:pPr>
      <w:r>
        <w:t>increased funding for additional design costs for upgrading the JL Murphy Reserve pavilion, and for Council to work with clubs and community on an agreed design.</w:t>
      </w:r>
    </w:p>
    <w:p w:rsidR="00336A32" w:rsidRDefault="00336A32" w:rsidP="00336A32">
      <w:r>
        <w:t>In preparing this Budget we faced a particular challenge to deliver services within the cap on rate increases set by the Victorian Government. You have also told us that an ongoing commitment to efficiency is important.</w:t>
      </w:r>
    </w:p>
    <w:p w:rsidR="00336A32" w:rsidRDefault="00336A32" w:rsidP="00336A32">
      <w:r>
        <w:t>Initially there was a gap between our costs and the rate cap limit. We have worked hard to ensure that we can meet this financial challenge in a way that protects the attributes that make Port Phillip unique, such as our commitment to affordable housing, environmental sustainability and providing a safety net for the vulnerable. Through careful planning and prioritising we closed the funding gap without any impact on service levels. We have also delivered a modest surplus of $6</w:t>
      </w:r>
      <w:r w:rsidR="00EF6627">
        <w:t>2</w:t>
      </w:r>
      <w:r>
        <w:t>6,000, a 0.</w:t>
      </w:r>
      <w:r w:rsidR="00EF6627">
        <w:t>3</w:t>
      </w:r>
      <w:r>
        <w:t xml:space="preserve"> per cent buffer in our Budget.</w:t>
      </w:r>
    </w:p>
    <w:p w:rsidR="00336A32" w:rsidRDefault="00336A32" w:rsidP="00336A32">
      <w:r>
        <w:t xml:space="preserve">The rates increase in this Budget is 2.5 per cent. This year, individual changes in rates will reflect property revaluations that have recently been completed. This means that some </w:t>
      </w:r>
      <w:r>
        <w:lastRenderedPageBreak/>
        <w:t>ratepayers will experience changes to their rates that vary from the standard increase of 2.5 per cent.</w:t>
      </w:r>
    </w:p>
    <w:p w:rsidR="00336A32" w:rsidRDefault="00336A32" w:rsidP="00336A32">
      <w:r>
        <w:t>As well as maintaining the services our community values like street and beach cleaning, parks and public spaces, libraries, arts and culture, social justice initiatives, economic development and planning, we are also investing in improving assets. We have committed $</w:t>
      </w:r>
      <w:r w:rsidR="00EF6627">
        <w:t>46.7</w:t>
      </w:r>
      <w:r>
        <w:t xml:space="preserve"> million to projects, many of which renew and upgrade existing assets. This is one of the largest capital programs we have ever undertaken. In the next year we will deliver exciting developments including:</w:t>
      </w:r>
    </w:p>
    <w:p w:rsidR="00336A32" w:rsidRDefault="00336A32" w:rsidP="00336A32">
      <w:pPr>
        <w:pStyle w:val="StyleBulleted"/>
      </w:pPr>
      <w:r>
        <w:t>progressing the Ferrars Street Education and Community Precinct in Fishermans Bend ($5.6 million)</w:t>
      </w:r>
    </w:p>
    <w:p w:rsidR="00336A32" w:rsidRDefault="00336A32" w:rsidP="00336A32">
      <w:pPr>
        <w:pStyle w:val="StyleBulleted"/>
      </w:pPr>
      <w:r>
        <w:t>upgrading Acland Street, St Kilda ($2.8 million)</w:t>
      </w:r>
    </w:p>
    <w:p w:rsidR="00336A32" w:rsidRDefault="00336A32" w:rsidP="00336A32">
      <w:pPr>
        <w:pStyle w:val="StyleBulleted"/>
      </w:pPr>
      <w:r>
        <w:t>upgrading the Gasworks Theatre building in Albert Park ($2.4 million)</w:t>
      </w:r>
    </w:p>
    <w:p w:rsidR="00336A32" w:rsidRDefault="00336A32" w:rsidP="00336A32">
      <w:pPr>
        <w:pStyle w:val="StyleBulleted"/>
      </w:pPr>
      <w:r>
        <w:t>completing the Palais Theatre capital works ($3.4 million)</w:t>
      </w:r>
    </w:p>
    <w:p w:rsidR="00336A32" w:rsidRDefault="00336A32" w:rsidP="00336A32">
      <w:pPr>
        <w:pStyle w:val="StyleBulleted"/>
      </w:pPr>
      <w:r>
        <w:t>improving the safety of Beach Street, Port Melbourne and Wellington Street, St Kilda ($480,000).</w:t>
      </w:r>
    </w:p>
    <w:p w:rsidR="00336A32" w:rsidRDefault="00336A32" w:rsidP="00336A32">
      <w:r>
        <w:t>Funding has also been allocated to deliver tangible progress on other key priorities such as an integrated transport strategy, St Kilda Triangle planning scheme amendment and implementing the walk and bike plans.</w:t>
      </w:r>
    </w:p>
    <w:p w:rsidR="00336A32" w:rsidRDefault="00336A32" w:rsidP="00336A32">
      <w:r>
        <w:t>We have worked hard to contain festival costs in response to feedback from the community. Our festivals and events program continues to bring vibrancy and visitation to Port Phillip, with the 2016 St Kilda Festival generating an estimated $19 million in local economic activity. We will continue to ensure festivals deliver improved value to our community.</w:t>
      </w:r>
    </w:p>
    <w:p w:rsidR="00336A32" w:rsidRDefault="00336A32" w:rsidP="00336A32">
      <w:r>
        <w:t>We recognise the financial pressures faced by pensioners and self-funded retirees, and have measures in place to support them, including:</w:t>
      </w:r>
    </w:p>
    <w:p w:rsidR="00336A32" w:rsidRDefault="00336A32" w:rsidP="00336A32">
      <w:pPr>
        <w:pStyle w:val="StyleBulleted"/>
      </w:pPr>
      <w:r>
        <w:t>providing eligible pensioners with a rate rebate</w:t>
      </w:r>
    </w:p>
    <w:p w:rsidR="00336A32" w:rsidRDefault="00336A32" w:rsidP="00336A32">
      <w:pPr>
        <w:pStyle w:val="StyleBulleted"/>
      </w:pPr>
      <w:r>
        <w:t>allowing all pensioners and selffunded retirees to defer their rates indefinitely with an interest waiver at 50 per cent of the statutory penalty interest rate</w:t>
      </w:r>
    </w:p>
    <w:p w:rsidR="00336A32" w:rsidRDefault="00336A32" w:rsidP="00336A32">
      <w:pPr>
        <w:pStyle w:val="StyleBulleted"/>
      </w:pPr>
      <w:r>
        <w:t>providing a 50 per cent waiver of the general rate for housing accommodation that provides reduced rentals to elderly persons of limited means</w:t>
      </w:r>
    </w:p>
    <w:p w:rsidR="00336A32" w:rsidRDefault="00336A32" w:rsidP="00336A32">
      <w:pPr>
        <w:pStyle w:val="StyleBulleted"/>
      </w:pPr>
      <w:r>
        <w:t>freezing animal management fees at 2014/15 levels.</w:t>
      </w:r>
    </w:p>
    <w:p w:rsidR="00336A32" w:rsidRDefault="00336A32" w:rsidP="00336A32">
      <w:r>
        <w:t>Residents and ratepayers experiencing hardship are also offered support through rate deferments and payment arrangements.</w:t>
      </w:r>
    </w:p>
    <w:p w:rsidR="00336A32" w:rsidRDefault="00336A32" w:rsidP="00336A32">
      <w:r>
        <w:t>Our focus for the next year is delivering the projects and services that make our City a great place to live. We are also working hard to respond to the challenges we face, including:</w:t>
      </w:r>
    </w:p>
    <w:p w:rsidR="00336A32" w:rsidRDefault="00336A32" w:rsidP="00336A32">
      <w:pPr>
        <w:pStyle w:val="StyleBulleted"/>
      </w:pPr>
      <w:r>
        <w:t>a nearly doubling of the population over the next 20 years, with significant growth in Fishermans Bend, South Melbourne and St Kilda Road</w:t>
      </w:r>
    </w:p>
    <w:p w:rsidR="00336A32" w:rsidRDefault="00336A32" w:rsidP="00336A32">
      <w:pPr>
        <w:pStyle w:val="StyleBulleted"/>
      </w:pPr>
      <w:r>
        <w:lastRenderedPageBreak/>
        <w:t>the changing demographics of our community and changing service delivery expectations</w:t>
      </w:r>
    </w:p>
    <w:p w:rsidR="00336A32" w:rsidRDefault="00336A32" w:rsidP="00336A32">
      <w:pPr>
        <w:pStyle w:val="StyleBulleted"/>
      </w:pPr>
      <w:r>
        <w:t>maintaining our community assets, some of which are ageing</w:t>
      </w:r>
    </w:p>
    <w:p w:rsidR="00336A32" w:rsidRDefault="00336A32" w:rsidP="00336A32">
      <w:pPr>
        <w:pStyle w:val="StyleBulleted"/>
      </w:pPr>
      <w:r>
        <w:t>balancing service provision and ensuring a safety net for the vulnerable, while keeping rates affordable</w:t>
      </w:r>
    </w:p>
    <w:p w:rsidR="00336A32" w:rsidRDefault="00336A32" w:rsidP="00336A32">
      <w:pPr>
        <w:pStyle w:val="StyleBulleted"/>
      </w:pPr>
      <w:r>
        <w:t>continued government cost shifting.</w:t>
      </w:r>
    </w:p>
    <w:p w:rsidR="00336A32" w:rsidRDefault="00336A32" w:rsidP="00336A32">
      <w:r>
        <w:t>We are well placed to respond to these challenges, but some difficult choices may be required in the future. We will continue to engage the community on how best to manage these pressures and make choices that will maintain rates affordability and support service delivery.</w:t>
      </w:r>
    </w:p>
    <w:p w:rsidR="00336A32" w:rsidRDefault="00336A32" w:rsidP="00336A32">
      <w:r>
        <w:t>Thank you for your submissions and for helping us to continue to build an engaged, healthy, resilient and vibrant Port Phillip.</w:t>
      </w:r>
    </w:p>
    <w:p w:rsidR="00336A32" w:rsidRDefault="00336A32" w:rsidP="008B21C4">
      <w:pPr>
        <w:spacing w:before="240"/>
      </w:pPr>
      <w:r w:rsidRPr="00336A32">
        <w:rPr>
          <w:b/>
        </w:rPr>
        <w:t>Cr Bernadene Voss</w:t>
      </w:r>
      <w:r>
        <w:br/>
        <w:t>Mayor</w:t>
      </w:r>
      <w:r>
        <w:br/>
        <w:t>City of Port Phillip</w:t>
      </w:r>
      <w:r>
        <w:br w:type="page"/>
      </w:r>
    </w:p>
    <w:p w:rsidR="00336A32" w:rsidRDefault="00336A32" w:rsidP="00336A32">
      <w:pPr>
        <w:pStyle w:val="Heading1"/>
        <w:rPr>
          <w:rStyle w:val="Heading2Char"/>
          <w:rFonts w:eastAsia="Calibri"/>
          <w:b/>
          <w:bCs/>
          <w:iCs w:val="0"/>
          <w:sz w:val="44"/>
          <w:szCs w:val="44"/>
        </w:rPr>
      </w:pPr>
      <w:bookmarkStart w:id="5" w:name="_Toc455395555"/>
      <w:r>
        <w:rPr>
          <w:rStyle w:val="Heading2Char"/>
          <w:rFonts w:eastAsia="Calibri"/>
          <w:b/>
          <w:bCs/>
          <w:iCs w:val="0"/>
          <w:sz w:val="44"/>
          <w:szCs w:val="44"/>
        </w:rPr>
        <w:lastRenderedPageBreak/>
        <w:t>CEO</w:t>
      </w:r>
      <w:r w:rsidRPr="009A2558">
        <w:rPr>
          <w:rStyle w:val="Heading2Char"/>
          <w:rFonts w:eastAsia="Calibri"/>
          <w:b/>
          <w:bCs/>
          <w:iCs w:val="0"/>
          <w:sz w:val="44"/>
          <w:szCs w:val="44"/>
        </w:rPr>
        <w:t>’s message</w:t>
      </w:r>
      <w:bookmarkEnd w:id="5"/>
    </w:p>
    <w:p w:rsidR="0026146A" w:rsidRPr="00EC5110" w:rsidRDefault="009A2558" w:rsidP="008B21C4">
      <w:r>
        <w:t>Council has prepared a Budget for 2016/17 that is aligned to, and will deliver on, the final year of the Council Plan 2013-17. This Budget will maintain services and infrastructure, and deliver priority projects valued by our community.</w:t>
      </w:r>
    </w:p>
    <w:p w:rsidR="009A2558" w:rsidRPr="009A2558" w:rsidRDefault="009A2558" w:rsidP="000830A6">
      <w:pPr>
        <w:pStyle w:val="Heading2"/>
      </w:pPr>
      <w:r w:rsidRPr="009A2558">
        <w:t>Our financial strategy</w:t>
      </w:r>
    </w:p>
    <w:p w:rsidR="009A2558" w:rsidRDefault="009A2558" w:rsidP="009A2558">
      <w:r>
        <w:t>We have prepared a balanced Budget that delivers a wide range of services and ongoing investment in our strategic priorities, and within a rate increase of 2.5 per cent. We have achieved this through prudent financial management and careful prioritisation.</w:t>
      </w:r>
    </w:p>
    <w:p w:rsidR="009A2558" w:rsidRDefault="009A2558" w:rsidP="009A2558">
      <w:r>
        <w:t>Since I commenced in 2013, the organisation has made a targeted commitment to improve efficiency and productivity.</w:t>
      </w:r>
    </w:p>
    <w:p w:rsidR="009A2558" w:rsidRDefault="009A2558" w:rsidP="009A2558">
      <w:r>
        <w:t>This strategy has delivered $5 million of ongoing savings over the last two years. We have budgeted for a further $2 million in ongoing savings (1.2 per cent of our total operating budget) in 2016/17. This brings total recurrent savings over three years to $7 million, or 4.3 per cent of the Budget.</w:t>
      </w:r>
    </w:p>
    <w:p w:rsidR="009A2558" w:rsidRDefault="009A2558" w:rsidP="009A2558">
      <w:r>
        <w:t>The productivity benefits are not just financial. We are also implementing changes that are delivering a saving of more than 16,000 days in community time that was spent waiting for services like skip bin and parking permits. I would like to thank the City of Port Phillip staff, who have worked hard to identify improvements, efficiencies and better ways of working, enabling this Budget to deliver better value for money to our community.</w:t>
      </w:r>
    </w:p>
    <w:p w:rsidR="009A2558" w:rsidRDefault="009A2558" w:rsidP="009A2558">
      <w:r>
        <w:t>Port Phillip delivers more services and projects than similar metropolitan Melbourne councils as measured by expenditure per property assessment ($2,623 per property compared to $2,439, the average for similar councils).</w:t>
      </w:r>
    </w:p>
    <w:p w:rsidR="009A2558" w:rsidRDefault="009A2558" w:rsidP="009A2558">
      <w:r>
        <w:t>Yet our average residential rates also compare favourably with similar councils, at around $1,360 per year compared to $1,450 (</w:t>
      </w:r>
      <w:r w:rsidRPr="009A2558">
        <w:t>Based on 2014/15 Local Government Performance and Reporting Framework results</w:t>
      </w:r>
      <w:r>
        <w:t>).</w:t>
      </w:r>
    </w:p>
    <w:p w:rsidR="009A2558" w:rsidRDefault="009A2558" w:rsidP="009A2558">
      <w:r>
        <w:t>Our City is able to achieve this because we generate revenue from sources other than rates - including revenue from parking fees and infringements. This year we expect to collect over $30 million from parking revenue that will be used to offset the cost to the community of running our services. This means that visitors also contribute to the cost of cleaning our streets and beaches, maintaining our parks and foreshore and delivering other critical City services. As a consequence we can provide a greater range and level of service to our community than could be provided with rates alone.</w:t>
      </w:r>
    </w:p>
    <w:p w:rsidR="009A2558" w:rsidRPr="009A2558" w:rsidRDefault="009A2558" w:rsidP="000830A6">
      <w:pPr>
        <w:pStyle w:val="Heading2"/>
      </w:pPr>
      <w:r w:rsidRPr="009A2558">
        <w:t>Managing within the legislated rate cap</w:t>
      </w:r>
    </w:p>
    <w:p w:rsidR="009A2558" w:rsidRDefault="009A2558" w:rsidP="009A2558">
      <w:r>
        <w:t xml:space="preserve">Council’s costs typically increase more than the general inflation rate because of the type of services we provide and the associated costs. The cap on rate increases means there is a gap between the amount of revenue we can raise and the cost of services and project investment. To deliver in 2016/17 similar services and project investment as last year without changing our budget strategy, would have resulted in a funding shortfall of $1.4 </w:t>
      </w:r>
      <w:r>
        <w:lastRenderedPageBreak/>
        <w:t>million. If the Government’s policy on rate capping continues, this will amount to a gap of $67 million over 10 years. Rather than doing less, I have challenged our organisation to close this gap by being innovative, productive and delivering better value for money, while continuing to improve services and the vibrancy of our City.</w:t>
      </w:r>
    </w:p>
    <w:p w:rsidR="009A2558" w:rsidRDefault="009A2558" w:rsidP="009A2558">
      <w:r>
        <w:t>We have met the challenge this year, delivering a budget that closes the 2016/17 gap without impacting on service levels or project commitments. We have also absorbed the $640,000 cost of this year’s Council election. We have achieved this and stayed below the growth we forecast in our 10-Year Financial Plan.</w:t>
      </w:r>
    </w:p>
    <w:p w:rsidR="009A2558" w:rsidRDefault="009A2558" w:rsidP="009A2558">
      <w:r>
        <w:t>We have done this through a disciplined financial strategy:</w:t>
      </w:r>
    </w:p>
    <w:p w:rsidR="009A2558" w:rsidRDefault="009A2558" w:rsidP="009A2558">
      <w:pPr>
        <w:pStyle w:val="StyleBulleted"/>
      </w:pPr>
      <w:r>
        <w:t>curbing growth in employee costs, especially management roles</w:t>
      </w:r>
    </w:p>
    <w:p w:rsidR="009A2558" w:rsidRDefault="009A2558" w:rsidP="009A2558">
      <w:pPr>
        <w:pStyle w:val="StyleBulleted"/>
      </w:pPr>
      <w:r>
        <w:t>a rigorous and robust budget setting discipline including an expenditure freeze on discretionary items</w:t>
      </w:r>
    </w:p>
    <w:p w:rsidR="009A2558" w:rsidRDefault="009A2558" w:rsidP="009A2558">
      <w:pPr>
        <w:pStyle w:val="StyleBulleted"/>
      </w:pPr>
      <w:r>
        <w:t>investing in a capital program that protects and enhances our assets</w:t>
      </w:r>
    </w:p>
    <w:p w:rsidR="009A2558" w:rsidRDefault="009A2558" w:rsidP="009A2558">
      <w:pPr>
        <w:pStyle w:val="StyleBulleted"/>
      </w:pPr>
      <w:r>
        <w:t>in most cases, increasing user charges by no more than 2.75 per cent</w:t>
      </w:r>
    </w:p>
    <w:p w:rsidR="009A2558" w:rsidRDefault="009A2558" w:rsidP="009A2558">
      <w:pPr>
        <w:pStyle w:val="StyleBulleted"/>
      </w:pPr>
      <w:r>
        <w:t>sensible use of reserves where appropriate to fund some major capital projects, including projects that will improve our public open space</w:t>
      </w:r>
    </w:p>
    <w:p w:rsidR="009A2558" w:rsidRDefault="009A2558" w:rsidP="009A2558">
      <w:pPr>
        <w:pStyle w:val="StyleBulleted"/>
      </w:pPr>
      <w:r>
        <w:t>prudent use of reserves (as a source of internal borrowing) where infrastructure is for future generations, such as the Ferrars Street Education and Community Precinct, and as a funding source for capital projects expected to deliver ongoing savings and / or increase Council revenue, such as solar panels.</w:t>
      </w:r>
    </w:p>
    <w:p w:rsidR="009A2558" w:rsidRDefault="009A2558" w:rsidP="009A2558">
      <w:r>
        <w:t>We are also reviewing services to ensure we focus on those that deliver the best value and support people most in need. Where it makes sense, we will consider selling property that is not required for service delivery and isn’t providing value to ratepayers.</w:t>
      </w:r>
    </w:p>
    <w:p w:rsidR="009A2558" w:rsidRDefault="009A2558" w:rsidP="009A2558">
      <w:r>
        <w:t>An ongoing cap on rates is not the only challenge we face.</w:t>
      </w:r>
    </w:p>
    <w:p w:rsidR="009A2558" w:rsidRPr="009A2558" w:rsidRDefault="009A2558" w:rsidP="000830A6">
      <w:pPr>
        <w:pStyle w:val="Heading2"/>
      </w:pPr>
      <w:r w:rsidRPr="009A2558">
        <w:t>The challenges of a growing municipality</w:t>
      </w:r>
    </w:p>
    <w:p w:rsidR="009A2558" w:rsidRDefault="009A2558" w:rsidP="009A2558">
      <w:r>
        <w:t>Our consultation process showed that the community values our frontline services, particularly planning, building and amenity. We are experiencing a significant uplift in demand for these services. Over the last 10 years more than 10,500 new dwellings have been built and almost 22,000 new residents have made Port Phillip home; the equivalent of nearly two Docklands.</w:t>
      </w:r>
    </w:p>
    <w:p w:rsidR="009A2558" w:rsidRDefault="009A2558" w:rsidP="009A2558">
      <w:r>
        <w:t>Compared to 10 years ago, we now collect an extra 5,330 rubbish bins, immunise an additional 1,110 infants and deliver 79,000 more meals to residents in need. The number of planning applications we receive has increased by 23 per cent just since 2012.</w:t>
      </w:r>
    </w:p>
    <w:p w:rsidR="009A2558" w:rsidRDefault="002D57A6" w:rsidP="002D57A6">
      <w:r>
        <w:t>While growth in the cost of these services is mostly met by corresponding growth in new property rate revenue, additional staff and contractors are needed to provide services.</w:t>
      </w:r>
    </w:p>
    <w:p w:rsidR="009A2558" w:rsidRDefault="002D57A6" w:rsidP="002D57A6">
      <w:r>
        <w:t xml:space="preserve">In our Strategic Resource Plan in 2015/16, we forecast that we would need more than 10 extra staff to meet demand. However, we have managed to contain this to 7.6 full time </w:t>
      </w:r>
      <w:r>
        <w:lastRenderedPageBreak/>
        <w:t>equivalent (FTE) staff. With other staffing savings, the net increase to FTE in this Budget is 4.6.</w:t>
      </w:r>
    </w:p>
    <w:p w:rsidR="009A2558" w:rsidRDefault="002D57A6" w:rsidP="002D57A6">
      <w:r>
        <w:t>Prior to considering any staff increases to meet growth we firstly assess cost effectiveness. For example, we assessed planning services. The average cost for a planning application is around $1,360 compared to the average cost in similar councils of more than $2,020 and council expenses per application were almost a third lower than the inner Melbourne council average.</w:t>
      </w:r>
    </w:p>
    <w:p w:rsidR="009A2558" w:rsidRDefault="002D57A6" w:rsidP="002D57A6">
      <w:r>
        <w:t>The total increase in employee costs of 3.85 per cent includes the cost of the net additional 4.6 FTE to manage service growth; an increase of 2.5 per cent in employee costs including projected Enterprise Agreement increases and band increments, an increase in Workcover premiums related to bringing the street and beach cleaning service in-house; and agency staff to manage temporary vacancies and emergency management services.</w:t>
      </w:r>
    </w:p>
    <w:p w:rsidR="002D57A6" w:rsidRDefault="002D57A6" w:rsidP="002D57A6">
      <w:r>
        <w:t>Prioritising service delivery and keeping overheads down is critical. Our expenditure on management staff has decreased each year over the last two budgets, from 8.3 per cent of total labour spend in 2014/15 to 7.1 per cent in 2016/17.</w:t>
      </w:r>
    </w:p>
    <w:p w:rsidR="002D57A6" w:rsidRDefault="002D57A6" w:rsidP="002D57A6">
      <w:r>
        <w:t>Population growth and the changing demographics of our residents will continue to influence demand for infrastructure and services. We can expect that Port Phillip will be home to another 135,000 residents over the next forty years, many of whom will live in Fishermans Bend. Growth of that scale is equivalent to adding the population of the City of Melbourne. We need to consider how we will adapt to cater for demand forecasts like an extra 850,000 library visits and 1,700 new babies. Overall, we need to plan for an increase in demand of more than 125 per cent across our major services.</w:t>
      </w:r>
    </w:p>
    <w:p w:rsidR="00F92A9C" w:rsidRDefault="00F92A9C" w:rsidP="000830A6">
      <w:pPr>
        <w:pStyle w:val="Heading2"/>
      </w:pPr>
      <w:r>
        <w:t>Delivering better infrastructure and amenity</w:t>
      </w:r>
    </w:p>
    <w:p w:rsidR="00F92A9C" w:rsidRDefault="00F92A9C" w:rsidP="00F92A9C">
      <w:r>
        <w:t>In 2016/17 we plan to deliver $</w:t>
      </w:r>
      <w:r w:rsidR="00EF6627">
        <w:t>46.7</w:t>
      </w:r>
      <w:r>
        <w:t xml:space="preserve"> million in projects that renew assets and deliver on major commitments. This is one of the largest project portfolios undertaken by the City of Port Phillip. This significant investment reflects that we are a densely populated urban municipality in a coastal environment, which places strain on our already ageing assets. Some of the significant projects we will invest in this year include redeveloping the St Kilda and South Melbourne life saving clubs, improvements to children’s centres and building upgrades for Gasworks and Linden Gallery, as well as ongoing renewal works to our roads, footpaths, drains, parks and</w:t>
      </w:r>
    </w:p>
    <w:p w:rsidR="00F92A9C" w:rsidRDefault="00F92A9C" w:rsidP="00F92A9C">
      <w:r>
        <w:t>streetscapes.</w:t>
      </w:r>
    </w:p>
    <w:p w:rsidR="002D57A6" w:rsidRDefault="00F92A9C" w:rsidP="00F92A9C">
      <w:r>
        <w:t>The depreciation charge in this year’s Budget has increased from close to $19 million in 2015/16 to $21.2 million. This increase is mainly because of leased plant being recognised as capital assets, and owning rather than leasing Council fleet vehicles.</w:t>
      </w:r>
    </w:p>
    <w:p w:rsidR="00F92A9C" w:rsidRDefault="00F92A9C" w:rsidP="000830A6">
      <w:pPr>
        <w:pStyle w:val="Heading2"/>
      </w:pPr>
      <w:r>
        <w:t>A modest risk buffer</w:t>
      </w:r>
    </w:p>
    <w:p w:rsidR="00F92A9C" w:rsidRDefault="00F92A9C" w:rsidP="00F92A9C">
      <w:r>
        <w:t>This Budget delivers a small net cash surplus of $</w:t>
      </w:r>
      <w:r w:rsidR="00EF6627">
        <w:t>626,000</w:t>
      </w:r>
      <w:r>
        <w:t>, or 0.</w:t>
      </w:r>
      <w:r w:rsidR="00EF6627">
        <w:t>3</w:t>
      </w:r>
      <w:r>
        <w:t xml:space="preserve"> per cent of our total operating budget. This provides a modest contingency for opportunities that may arise and </w:t>
      </w:r>
      <w:r>
        <w:lastRenderedPageBreak/>
        <w:t>any unexpected budget shocks that may emerge during the year such as additional funding for asset renewals or Fishermans Bend related costs.</w:t>
      </w:r>
    </w:p>
    <w:p w:rsidR="00F92A9C" w:rsidRDefault="00F92A9C" w:rsidP="000830A6">
      <w:pPr>
        <w:pStyle w:val="Heading2"/>
      </w:pPr>
      <w:r>
        <w:t>Our commitment</w:t>
      </w:r>
    </w:p>
    <w:p w:rsidR="00F92A9C" w:rsidRDefault="00F92A9C" w:rsidP="00F92A9C">
      <w:r>
        <w:t>I am proud to lead a committed and professional organisation that aims to put the community first in all that we do. We are working hard to innovate and embed improvements to our processes, procurement, and digital services that will transform the customer experience and deliver best value for the community over coming years. Again, I thank staff for their constructive response to the budget challenges we face.</w:t>
      </w:r>
    </w:p>
    <w:p w:rsidR="0026146A" w:rsidRDefault="00F92A9C" w:rsidP="00F92A9C">
      <w:r>
        <w:t>This Budget has been developed through engagement with our community and a rigorous review process. As CEO, I am committed to responsible financial management and I believe this Budget delivers improved value to our community.</w:t>
      </w:r>
    </w:p>
    <w:p w:rsidR="000334B1" w:rsidRDefault="00F92A9C" w:rsidP="008B21C4">
      <w:pPr>
        <w:spacing w:before="240"/>
      </w:pPr>
      <w:r>
        <w:t>Tracey Slatter</w:t>
      </w:r>
      <w:r w:rsidR="0062675B">
        <w:br/>
      </w:r>
      <w:r>
        <w:t>Chief Executive Officer</w:t>
      </w:r>
      <w:r w:rsidR="0062675B">
        <w:br/>
      </w:r>
      <w:r w:rsidR="0026146A" w:rsidRPr="005F52DE">
        <w:t>City of Port Phillip</w:t>
      </w:r>
      <w:r w:rsidR="000334B1">
        <w:br w:type="page"/>
      </w:r>
    </w:p>
    <w:p w:rsidR="0026146A" w:rsidRDefault="00E82999" w:rsidP="008B21C4">
      <w:pPr>
        <w:pStyle w:val="Heading1"/>
        <w:rPr>
          <w:sz w:val="32"/>
          <w:szCs w:val="32"/>
        </w:rPr>
      </w:pPr>
      <w:bookmarkStart w:id="6" w:name="_Toc455395556"/>
      <w:r>
        <w:lastRenderedPageBreak/>
        <w:t>Section 1: An overview of the Budget 2016/17</w:t>
      </w:r>
      <w:bookmarkEnd w:id="6"/>
      <w:r w:rsidR="0026146A">
        <w:br w:type="page"/>
      </w:r>
    </w:p>
    <w:p w:rsidR="00F87764" w:rsidRDefault="000334B1" w:rsidP="008B21C4">
      <w:pPr>
        <w:pStyle w:val="Heading2"/>
      </w:pPr>
      <w:bookmarkStart w:id="7" w:name="_Toc418259106"/>
      <w:bookmarkStart w:id="8" w:name="_Toc455395557"/>
      <w:bookmarkEnd w:id="4"/>
      <w:r>
        <w:lastRenderedPageBreak/>
        <w:t xml:space="preserve">Our </w:t>
      </w:r>
      <w:r w:rsidR="00F4193F">
        <w:t>City</w:t>
      </w:r>
      <w:bookmarkEnd w:id="7"/>
      <w:bookmarkEnd w:id="8"/>
    </w:p>
    <w:p w:rsidR="00F87764" w:rsidRDefault="00F87764" w:rsidP="008B21C4">
      <w:pPr>
        <w:spacing w:before="240"/>
      </w:pPr>
      <w:r>
        <w:t>107,127 people live in Port Phillip</w:t>
      </w:r>
    </w:p>
    <w:p w:rsidR="00F87764" w:rsidRDefault="00F87764" w:rsidP="00F87764">
      <w:r>
        <w:t>1,400 approximate births in Port Phillip</w:t>
      </w:r>
    </w:p>
    <w:p w:rsidR="00F87764" w:rsidRDefault="00F87764" w:rsidP="00F87764">
      <w:r>
        <w:t>47.7 per cent of dwelling are high density housing</w:t>
      </w:r>
    </w:p>
    <w:p w:rsidR="00F87764" w:rsidRDefault="00F87764" w:rsidP="00F87764">
      <w:r>
        <w:t>65 kilometres of bike paths</w:t>
      </w:r>
    </w:p>
    <w:p w:rsidR="00F87764" w:rsidRDefault="00F87764" w:rsidP="00F87764">
      <w:r>
        <w:t>11.6 kilometres of foreshore</w:t>
      </w:r>
    </w:p>
    <w:p w:rsidR="00F87764" w:rsidRDefault="00F87764" w:rsidP="00F87764">
      <w:r>
        <w:t>176 hectares of parkland</w:t>
      </w:r>
    </w:p>
    <w:p w:rsidR="00F87764" w:rsidRDefault="00F87764" w:rsidP="00F87764">
      <w:r>
        <w:t>271 kilometres of roads</w:t>
      </w:r>
    </w:p>
    <w:p w:rsidR="00F87764" w:rsidRDefault="00F87764" w:rsidP="00F87764">
      <w:r>
        <w:t xml:space="preserve">57,354 dwellings </w:t>
      </w:r>
      <w:r>
        <w:br w:type="page"/>
      </w:r>
    </w:p>
    <w:p w:rsidR="000334B1" w:rsidRDefault="000334B1" w:rsidP="00E82999">
      <w:pPr>
        <w:pStyle w:val="Heading3"/>
      </w:pPr>
      <w:r>
        <w:lastRenderedPageBreak/>
        <w:t>Our City</w:t>
      </w:r>
    </w:p>
    <w:p w:rsidR="00F4193F" w:rsidRPr="00EC5110" w:rsidRDefault="00114C8E" w:rsidP="000334B1">
      <w:pPr>
        <w:pStyle w:val="Headertext"/>
      </w:pPr>
      <w:r>
        <w:t>The City of Port Phillip is located south of the Melbourne city centre, on the northern shore of Port Phillip Bay. Port Phillip is one of the oldest areas of European settlement in Melbourne, known and treasured by many for its urban village feel and artistic expression.</w:t>
      </w:r>
    </w:p>
    <w:p w:rsidR="00114C8E" w:rsidRDefault="00114C8E" w:rsidP="000334B1">
      <w:r>
        <w:t>Port Phillip is a city of neighbourhoods, defined by heritage buildings, distinct shopping precincts and tree-lined streets. The major villages of Bay Street (Port Melbourne), Clarendon Street (South Melbourne), Fitzroy and Acland streets (St Kilda) and Carlisle Street (Balaclava) provide retail, leisure and entertainment experiences, each with its own character.</w:t>
      </w:r>
    </w:p>
    <w:p w:rsidR="00114C8E" w:rsidRDefault="00114C8E" w:rsidP="000334B1">
      <w:r>
        <w:t>Significant employment areas in Port Phillip include the St Kilda Road office district, and industrial, warehousing and manufacturing districts in South Melbourne and Port Melbourne.</w:t>
      </w:r>
    </w:p>
    <w:p w:rsidR="00114C8E" w:rsidRDefault="00114C8E" w:rsidP="000334B1">
      <w:r>
        <w:t>The foreshore stretches over 11 kilometres, and public open spaces make the City desirable to residents and visitors. Port Phillip is well served by public transport. The network includes St Kilda and Port Melbourne light rail, two railway stations on the Sandringham line, and tram and bus routes.</w:t>
      </w:r>
    </w:p>
    <w:p w:rsidR="00114C8E" w:rsidRDefault="00114C8E" w:rsidP="000334B1">
      <w:r>
        <w:t>Port Phillip is a sought-after inner city area of Melbourne. The physical environment will change as the City continues to experience significant residential development. Substantial growth is anticipated over the next 40 years in the Fishermans Bend Urban Renewal Area on the northern edge of the City.</w:t>
      </w:r>
    </w:p>
    <w:p w:rsidR="00114C8E" w:rsidRDefault="00114C8E" w:rsidP="000334B1">
      <w:r>
        <w:t>Valuing our history, ensuring a sense of place, and planning for the future of a dynamic and evolving city continues to be a challenge.</w:t>
      </w:r>
    </w:p>
    <w:p w:rsidR="00F4193F" w:rsidRDefault="00114C8E" w:rsidP="000334B1">
      <w:r>
        <w:t xml:space="preserve">Valuing our history, ensuring a sense of place, and planning for the future of a dynamic and evolving city continues to be a challenge. </w:t>
      </w:r>
      <w:r w:rsidR="00F4193F">
        <w:br w:type="page"/>
      </w:r>
    </w:p>
    <w:p w:rsidR="00F4193F" w:rsidRDefault="000334B1" w:rsidP="00E82999">
      <w:pPr>
        <w:pStyle w:val="Heading3"/>
      </w:pPr>
      <w:r>
        <w:lastRenderedPageBreak/>
        <w:t>A snapshot of our people</w:t>
      </w:r>
    </w:p>
    <w:p w:rsidR="00D10087" w:rsidRDefault="00D10087" w:rsidP="00D10087">
      <w:r>
        <w:t>Port Phillip has a diverse community. It is estimated that in 2016 more than 107,127 people live in the City, an increase of 9.2 per cent in the last five years. Our population will continue to grow. Fishermans Bend is expected to be home to around 80,000 residents and provide jobs for 40,000 over the next four decades.</w:t>
      </w:r>
    </w:p>
    <w:p w:rsidR="00D10087" w:rsidRDefault="00D10087" w:rsidP="00D10087">
      <w:r>
        <w:t>Port Phillip is the most densely populated municipality in Victoria. St Kilda is the largest neighbourhood and South Melbourne is the smallest.</w:t>
      </w:r>
    </w:p>
    <w:p w:rsidR="00D10087" w:rsidRDefault="00D10087" w:rsidP="00D10087">
      <w:r>
        <w:t>Approximately 53.5 per cent of our population is between 25 and 49 years of age, while 14.9 per cent are over 60 years old. The number of young people (17 years and younger) has increased slightly in recent years.</w:t>
      </w:r>
    </w:p>
    <w:p w:rsidR="00D10087" w:rsidRDefault="00D10087" w:rsidP="00D10087">
      <w:r>
        <w:t>The average household is small (two people), but there are many families living in Port Phillip. Our community is one of the most educated compared with other metropolitan councils.</w:t>
      </w:r>
    </w:p>
    <w:p w:rsidR="00D10087" w:rsidRDefault="00D10087" w:rsidP="00D10087">
      <w:r>
        <w:t>There are some wealthy households, but approximately 16 per cent of households are classified as low income. The majority of our residents rent their homes and around eight per cent of our residents live in community or public housing.</w:t>
      </w:r>
    </w:p>
    <w:p w:rsidR="00F4193F" w:rsidRDefault="00D10087" w:rsidP="00287D2C">
      <w:r>
        <w:t>More than 18,000 Port Phillip residents were born in non-English speaking countries (around 18.5 per cent) and 31 per cent were born overseas. Port Phillip also attracts a large number of visitors, approximately four million each year. The rich diversity of our community, will continue to play a significant role in shaping Port Phillip’s future.</w:t>
      </w:r>
      <w:r w:rsidR="00F4193F">
        <w:br w:type="page"/>
      </w:r>
    </w:p>
    <w:p w:rsidR="00AD68A5" w:rsidRDefault="00AD68A5" w:rsidP="00E82999">
      <w:pPr>
        <w:pStyle w:val="Heading2"/>
      </w:pPr>
      <w:bookmarkStart w:id="9" w:name="_Toc455395558"/>
      <w:r>
        <w:lastRenderedPageBreak/>
        <w:t>Our Challenges</w:t>
      </w:r>
      <w:bookmarkEnd w:id="9"/>
    </w:p>
    <w:p w:rsidR="00AD68A5" w:rsidRDefault="00AD68A5" w:rsidP="008B21C4">
      <w:r>
        <w:t>We face six significant, long-term challenges. How we respond to these challenges will impact the design of our City, our infrastructure and the services we provide to our community.</w:t>
      </w:r>
    </w:p>
    <w:p w:rsidR="00AD68A5" w:rsidRDefault="00AD68A5" w:rsidP="00E82999">
      <w:pPr>
        <w:pStyle w:val="Heading3"/>
      </w:pPr>
      <w:r>
        <w:t>Population</w:t>
      </w:r>
    </w:p>
    <w:p w:rsidR="00AD68A5" w:rsidRDefault="00AD68A5" w:rsidP="00AD68A5">
      <w:r>
        <w:t>Australia is one of the fastest growing developed nations in the world, growing at a faster rate than the United States of America, Canada, the United Kingdom and New Zealand (Source: Australia Bureau of Statistics, annual population change year ending 30 June 2015). Australia recently reached a population of 24 million. By 2036, Port Phillip is expected to grow to more than 130,200 people (a 33 per cent increase from 2011). This forecast could increase further as more accurate growth scenarios are developed for Fishermans Bend Urban Renewal Area.</w:t>
      </w:r>
    </w:p>
    <w:p w:rsidR="00AD68A5" w:rsidRDefault="00AD68A5" w:rsidP="00AD68A5">
      <w:r>
        <w:t>Growth will not be uniform across the City. South Melbourne, St Kilda Road and Port Melbourne are predicted to grow significantly, while other neighbourhoods will have low or no growth. In 2036 our people will be older and will likely be more diverse, as the number of people born overseas grows. More than two-thirds of our households will be single person and couples without children.</w:t>
      </w:r>
    </w:p>
    <w:p w:rsidR="00AD68A5" w:rsidRDefault="00AD68A5" w:rsidP="00AD68A5">
      <w:r>
        <w:t>Population growth will increase demand for all Council services and amenities. The cost of providing services will increase and demand will stretch services which will be increasingly delivered from ageing infrastructure. Younger residents may expect a 24/7 entertainment culture, bringing associated alcohol and drug issues.</w:t>
      </w:r>
    </w:p>
    <w:p w:rsidR="00AD68A5" w:rsidRDefault="00AD68A5" w:rsidP="00AD68A5">
      <w:r>
        <w:t>More people will use our parks, villages, roads and footpaths, beaches and public transport. There may be more tension, as public spaces will have to cater for different uses.</w:t>
      </w:r>
    </w:p>
    <w:p w:rsidR="00AD68A5" w:rsidRDefault="00AD68A5" w:rsidP="00E82999">
      <w:pPr>
        <w:pStyle w:val="Heading3"/>
      </w:pPr>
      <w:r>
        <w:t>Urbanisation</w:t>
      </w:r>
    </w:p>
    <w:p w:rsidR="00AD68A5" w:rsidRDefault="00AD68A5" w:rsidP="00AD68A5">
      <w:r>
        <w:t>Population growth will drive an increase in urban density. More than 18,630 dwellings will be needed to accommodate the expected population growth in Port Phillip. Perhaps more, if the Fisherman Bend population projections increase. Over the next 20 years, South Melbourne, St Kilda Road and Port Melbourne will account for more than half of all housing growth in the City.</w:t>
      </w:r>
    </w:p>
    <w:p w:rsidR="00AD68A5" w:rsidRDefault="00AD68A5" w:rsidP="00AD68A5">
      <w:r>
        <w:t>We will see more infill and medium to high density residential developments in Port Phillip. Housing affordability will decrease as demand for all types of housing increases. Our people may have to travel further for employment as traditional employment precincts are converted to residential use.</w:t>
      </w:r>
    </w:p>
    <w:p w:rsidR="00AD68A5" w:rsidRDefault="00AD68A5" w:rsidP="00E82999">
      <w:pPr>
        <w:pStyle w:val="Heading3"/>
      </w:pPr>
      <w:r>
        <w:t>Climate change</w:t>
      </w:r>
    </w:p>
    <w:p w:rsidR="00AD68A5" w:rsidRDefault="00AD68A5" w:rsidP="00AD68A5">
      <w:r>
        <w:t>Australia’s weather is becoming hotter, dryer and more extreme. Melbourne is predicted to experience a 0.6°C increase in average temperatures by 2030. There will be a corresponding two per cent decrease in rainfall, a 10-15 per cent increase in storm intensity, and projected sea level rise of between 10-20 centimetres.</w:t>
      </w:r>
    </w:p>
    <w:p w:rsidR="00AD68A5" w:rsidRDefault="00AD68A5" w:rsidP="00AD68A5">
      <w:r>
        <w:lastRenderedPageBreak/>
        <w:t>Port Phillip is the playground for Melbourne. Our City’s beach lifestyle and coastal activities are very attractive and important to residents and visitors. However, Port Phillip is built on reclaimed land to the south and north. Much of the City is only one to three metres above sea level and so is exposed to the impacts of climate change, especially flooding and erosion.</w:t>
      </w:r>
    </w:p>
    <w:p w:rsidR="00AD68A5" w:rsidRDefault="00AD68A5" w:rsidP="00AD68A5">
      <w:r>
        <w:t>We can expect increased flooding of coastal properties and public amenities, storm damage to infrastructure, beach erosion, decreased water quality and security of water supply, reduced summer outdoor activities and hotter urban spaces.</w:t>
      </w:r>
    </w:p>
    <w:p w:rsidR="00AD68A5" w:rsidRDefault="00AD68A5" w:rsidP="00E82999">
      <w:pPr>
        <w:pStyle w:val="Heading3"/>
      </w:pPr>
      <w:r>
        <w:t>Legislative and policy influence</w:t>
      </w:r>
    </w:p>
    <w:p w:rsidR="00AD68A5" w:rsidRDefault="00AD68A5" w:rsidP="00AD68A5">
      <w:r>
        <w:t>All Victorian councils operate in a complex legislative and policy environment that includes 75 Acts of Parliament and 28 Regulations. The key Act (the Local Government Act) is under review. The trend of government cost shifting and increased compliance will likely continue. In 2014/15 we absorbed $1.1 million of extra costs because of cost shifting, at the same time that local government’s ability to control revenue is constrained by rate capping. We are experiencing increased strain on our financial sustainability</w:t>
      </w:r>
    </w:p>
    <w:p w:rsidR="00AD68A5" w:rsidRDefault="00AD68A5" w:rsidP="00AD68A5">
      <w:r>
        <w:t>The Victorian Government’s cap on local government rate increases is forecast to impact our bottom line by $67 million over the next 10 years if we don’t make changes to the way we operate. Difficult decisions will need to be made about our services.</w:t>
      </w:r>
    </w:p>
    <w:p w:rsidR="00AD68A5" w:rsidRDefault="00AD68A5" w:rsidP="00E82999">
      <w:pPr>
        <w:pStyle w:val="Heading3"/>
      </w:pPr>
      <w:r>
        <w:t xml:space="preserve">Changing economic conditions </w:t>
      </w:r>
    </w:p>
    <w:p w:rsidR="00AD68A5" w:rsidRDefault="00AD68A5" w:rsidP="00AD68A5">
      <w:r>
        <w:t>Port Phillip’s economy was close to $12 billion in 2014, contributing 4.3 per cent of the greater Melbourne economy. Our economy grew significantly in the early 2000s but has been stagnant over the last 10 years. In recent years we have experienced some growth in the number of businesses and jobs - particularly in construction, manufacturing and some services (professional, scientific and technical, financial and insurance, rental, hiring and real estate, and healthcare and social assistance). But 75 per cent of our working population leave the area for work.</w:t>
      </w:r>
    </w:p>
    <w:p w:rsidR="00AD68A5" w:rsidRDefault="00AD68A5" w:rsidP="00AD68A5">
      <w:r>
        <w:t>Fishermans Bend is currently home to over 750 businesses and approximately 11,000 workers. The transition of Fishermans Bend to a mixed use community will have a significant impact on the number and type of businesses and jobs in that area.</w:t>
      </w:r>
    </w:p>
    <w:p w:rsidR="00AD68A5" w:rsidRDefault="00AD68A5" w:rsidP="00AD68A5">
      <w:r>
        <w:t>Our people can expect to spend more time travelling to work outside of the City. We may also continue to experience a change in the nature of our business community as high rental prices put pressure on smaller businesses. We may experience a decrease in creativity and vibrancy if artists and creative businesses relocate outside of Port Phillip.</w:t>
      </w:r>
    </w:p>
    <w:p w:rsidR="00AD68A5" w:rsidRDefault="00AD68A5" w:rsidP="00E82999">
      <w:pPr>
        <w:pStyle w:val="Heading3"/>
      </w:pPr>
      <w:r>
        <w:t>Rapid evolution of new technology</w:t>
      </w:r>
    </w:p>
    <w:p w:rsidR="00AD68A5" w:rsidRDefault="00AD68A5" w:rsidP="00AD68A5">
      <w:r>
        <w:t>The world is becoming more connected. People, businesses and governments are increasingly moving online to connect, to deliver and access services, to obtain information and to perform transactions like shopping and working. In 2011, 78 per cent of Port Phillip residents had access to the internet.</w:t>
      </w:r>
    </w:p>
    <w:p w:rsidR="00AD68A5" w:rsidRDefault="00AD68A5" w:rsidP="00AD68A5">
      <w:r>
        <w:lastRenderedPageBreak/>
        <w:t>We can expect increasing demand for online services, and engagement through social media and other digital means.</w:t>
      </w:r>
    </w:p>
    <w:p w:rsidR="00FD09C5" w:rsidRDefault="00AD68A5" w:rsidP="00AD68A5">
      <w:r>
        <w:t>We will need to respond to this demand, and think about how we operate and support people to connect with Council. The digital shift will reshape how we deliver services and engage our community in decision making.</w:t>
      </w:r>
      <w:r w:rsidR="00FD09C5">
        <w:br w:type="page"/>
      </w:r>
    </w:p>
    <w:p w:rsidR="00F4193F" w:rsidRDefault="00AD68A5" w:rsidP="00E82999">
      <w:pPr>
        <w:pStyle w:val="Heading2"/>
      </w:pPr>
      <w:bookmarkStart w:id="10" w:name="_Toc455395559"/>
      <w:r>
        <w:t>Key Projects for 2016/17</w:t>
      </w:r>
      <w:bookmarkEnd w:id="10"/>
    </w:p>
    <w:p w:rsidR="00AD68A5" w:rsidRDefault="00AD68A5" w:rsidP="008B21C4">
      <w:r>
        <w:t>We have budgeted $</w:t>
      </w:r>
      <w:r w:rsidR="00EF6627">
        <w:t>46.7</w:t>
      </w:r>
      <w:r>
        <w:t xml:space="preserve"> million in 2016/17 to spend on projects that will deliver our Council Plan commitment to a engaged, healthy, resilient and vibrant City. Many of these projects will renew and upgrade our assets to support ongoing delivery of important community services. Major initiatives and key projects are shown here. All other projects and initiatives proposed for 2016/17 are shown in Section 2: our services.</w:t>
      </w:r>
    </w:p>
    <w:p w:rsidR="00AD68A5" w:rsidRDefault="00AD68A5" w:rsidP="00AD68A5">
      <w:pPr>
        <w:pStyle w:val="Heading3"/>
      </w:pPr>
      <w:r>
        <w:t>Sustainable environment and transport - $12,320,000</w:t>
      </w:r>
    </w:p>
    <w:p w:rsidR="00AD68A5" w:rsidRDefault="00AD68A5" w:rsidP="00AD68A5">
      <w:pPr>
        <w:pStyle w:val="StyleBulleted"/>
      </w:pPr>
      <w:r>
        <w:t>Road, footpath, kerb, laneway and drainage network renewals ($7,400,000)</w:t>
      </w:r>
    </w:p>
    <w:p w:rsidR="00AD68A5" w:rsidRDefault="00AD68A5" w:rsidP="00AD68A5">
      <w:pPr>
        <w:pStyle w:val="StyleBulleted"/>
      </w:pPr>
      <w:r>
        <w:t>Implementing our walk and bike plans ($1,000,000)</w:t>
      </w:r>
    </w:p>
    <w:p w:rsidR="00AD68A5" w:rsidRDefault="00AD68A5" w:rsidP="00AD68A5">
      <w:pPr>
        <w:pStyle w:val="StyleBulleted"/>
      </w:pPr>
      <w:r>
        <w:t>Investing in our commitment to Toward Zero, including waste management, energy efficiency initiatives (including solar) and community actions ($627,000) This project has been identified as a major initiative and it will be reported on in Council’s Annual Report, pursuant to section 131 of the Local Government Act 1989</w:t>
      </w:r>
    </w:p>
    <w:p w:rsidR="00AD68A5" w:rsidRDefault="00AD68A5" w:rsidP="00AD68A5">
      <w:pPr>
        <w:pStyle w:val="StyleBulleted"/>
      </w:pPr>
      <w:r>
        <w:t>Renewing parking ticket machines ($400,000)</w:t>
      </w:r>
    </w:p>
    <w:p w:rsidR="00AD68A5" w:rsidRDefault="00AD68A5" w:rsidP="00AD68A5">
      <w:pPr>
        <w:pStyle w:val="StyleBulleted"/>
      </w:pPr>
      <w:r>
        <w:t>Investing in water sensitive urban design initiatives, including rain gardens ($400,000)</w:t>
      </w:r>
    </w:p>
    <w:p w:rsidR="00AD68A5" w:rsidRDefault="00AD68A5" w:rsidP="00AD68A5">
      <w:pPr>
        <w:pStyle w:val="StyleBulleted"/>
      </w:pPr>
      <w:r>
        <w:t>Improvements to the existing EcoCentre site and minor upgrade of other Council assets to accommodate EcoCentre services ($300,000)</w:t>
      </w:r>
    </w:p>
    <w:p w:rsidR="00AD68A5" w:rsidRDefault="00AD68A5" w:rsidP="00AD68A5">
      <w:pPr>
        <w:pStyle w:val="StyleBulleted"/>
      </w:pPr>
      <w:r>
        <w:t>Improving the safety of Beach Street, Port Melbourne ($250,000)</w:t>
      </w:r>
    </w:p>
    <w:p w:rsidR="00AD68A5" w:rsidRDefault="00AD68A5" w:rsidP="00AD68A5">
      <w:pPr>
        <w:pStyle w:val="StyleBulleted"/>
      </w:pPr>
      <w:r>
        <w:t>Delivering an integrated transport strategy to guide future actions and investment ($250,000)</w:t>
      </w:r>
    </w:p>
    <w:p w:rsidR="00AD68A5" w:rsidRDefault="00AD68A5" w:rsidP="00AD68A5">
      <w:pPr>
        <w:pStyle w:val="StyleBulleted"/>
      </w:pPr>
      <w:r>
        <w:t>Improving the safety of Wellington Street, St Kilda ($230,000). This project has been identified as a major initiative and it will be reported on in Council’s Annual Report, pursuant to section 131 of the Local Government Act 1989</w:t>
      </w:r>
    </w:p>
    <w:p w:rsidR="00AD68A5" w:rsidRDefault="00AD68A5" w:rsidP="00AD68A5">
      <w:pPr>
        <w:pStyle w:val="StyleBulleted"/>
      </w:pPr>
      <w:r>
        <w:t>Upgrading Queens Lane, St Kilda ($65,000). This project has been identified as a major initiative and it will be reported on in Council’s Annual Report, pursuant to section 131 of the Local Government Act 1989</w:t>
      </w:r>
    </w:p>
    <w:p w:rsidR="00E930CE" w:rsidRDefault="00E930CE" w:rsidP="00E930CE">
      <w:pPr>
        <w:pStyle w:val="Heading3"/>
      </w:pPr>
      <w:r>
        <w:t>Community development - $10,410,000</w:t>
      </w:r>
    </w:p>
    <w:p w:rsidR="00E930CE" w:rsidRDefault="00E930CE" w:rsidP="00E930CE">
      <w:pPr>
        <w:pStyle w:val="StyleBulleted"/>
      </w:pPr>
      <w:r>
        <w:t>Ferrars Street Education and Community Precinct ($5,644,000). This project has been identified as a major initiative and it will be reported on in Council’s Annual Report, pursuant to section 131 of the Local Government Act 1989</w:t>
      </w:r>
    </w:p>
    <w:p w:rsidR="00E930CE" w:rsidRDefault="00E930CE" w:rsidP="00E930CE">
      <w:pPr>
        <w:pStyle w:val="StyleBulleted"/>
      </w:pPr>
      <w:r>
        <w:t>Redeveloping the St Kilda Life Saving Club ($1,650,000). This project has been identified as a major initiative and it will be reported on in Council’s Annual Report, pursuant to section 131 of the Local Government Act 1989</w:t>
      </w:r>
    </w:p>
    <w:p w:rsidR="00E930CE" w:rsidRDefault="00E930CE" w:rsidP="00E930CE">
      <w:pPr>
        <w:pStyle w:val="StyleBulleted"/>
      </w:pPr>
      <w:r>
        <w:t>Redeveloping South Melbourne Life Saving Club ($431,000). This project has been identified as a major initiative and it will be reported on in Council’s Annual Report, pursuant to section 131 of the Local Government Act 1989</w:t>
      </w:r>
    </w:p>
    <w:p w:rsidR="00E930CE" w:rsidRDefault="00E930CE" w:rsidP="00E930CE">
      <w:pPr>
        <w:pStyle w:val="StyleBulleted"/>
      </w:pPr>
      <w:r>
        <w:t xml:space="preserve">Renewing the St Kilda Library ($200,000). </w:t>
      </w:r>
    </w:p>
    <w:p w:rsidR="00E930CE" w:rsidRDefault="00E930CE" w:rsidP="00E930CE">
      <w:pPr>
        <w:pStyle w:val="StyleBulleted"/>
      </w:pPr>
      <w:r>
        <w:t>Works at Sails on the Bay, Elwood ($110,000)</w:t>
      </w:r>
    </w:p>
    <w:p w:rsidR="00E930CE" w:rsidRDefault="00E930CE" w:rsidP="00E930CE">
      <w:pPr>
        <w:pStyle w:val="StyleBulleted"/>
      </w:pPr>
      <w:r>
        <w:t>Feasibility, design and planning for the Peanut Farm Reserve sports pavilion upgrade ($110,000). This project has been identified as a major initiative and it will be reported on in Council’s Annual Report, pursuant to section 131 of the Local Government Act 1989</w:t>
      </w:r>
    </w:p>
    <w:p w:rsidR="00E930CE" w:rsidRDefault="00E930CE" w:rsidP="00E930CE">
      <w:pPr>
        <w:pStyle w:val="StyleBulleted"/>
      </w:pPr>
      <w:r>
        <w:t>Works at Elwood Life Saving Club ($110,000)</w:t>
      </w:r>
    </w:p>
    <w:p w:rsidR="00E930CE" w:rsidRDefault="00E930CE" w:rsidP="00E930CE">
      <w:pPr>
        <w:pStyle w:val="StyleBulleted"/>
      </w:pPr>
      <w:r>
        <w:t>Feasibility, design and planning for the JL Murphy Pavilion upgrade ($90,000). This project has been identified as a major initiative and it will be reported on in Council’s Annual Report, pursuant to section 131 of the Local Government Act 1989</w:t>
      </w:r>
    </w:p>
    <w:p w:rsidR="00E930CE" w:rsidRDefault="00E930CE" w:rsidP="00E930CE">
      <w:pPr>
        <w:pStyle w:val="StyleBulleted"/>
      </w:pPr>
      <w:r>
        <w:t>Delivering a new senior fitness station at Bowen Crescent Reserve, South Melbourne ($75,000)</w:t>
      </w:r>
    </w:p>
    <w:p w:rsidR="00E930CE" w:rsidRDefault="00E930CE" w:rsidP="00E930CE">
      <w:pPr>
        <w:pStyle w:val="Heading3"/>
      </w:pPr>
      <w:r>
        <w:t>Vibrancy, culture and prosperity ($7,</w:t>
      </w:r>
      <w:r w:rsidR="006E61E2">
        <w:t>82</w:t>
      </w:r>
      <w:r>
        <w:t>0,000)</w:t>
      </w:r>
    </w:p>
    <w:p w:rsidR="00E930CE" w:rsidRDefault="00E930CE" w:rsidP="00E930CE">
      <w:pPr>
        <w:pStyle w:val="StyleBulleted"/>
      </w:pPr>
      <w:r>
        <w:t>Delivering the first two phases of work on the Palais Theatre, and new lease arrangements ($3,350,000). This project has been identified as a major initiative and it will be reported on in Council’s Annual Report, pursuant to section 131 of the Local Government Act 1989</w:t>
      </w:r>
    </w:p>
    <w:p w:rsidR="00E930CE" w:rsidRDefault="00E930CE" w:rsidP="00E930CE">
      <w:pPr>
        <w:pStyle w:val="StyleBulleted"/>
      </w:pPr>
      <w:r>
        <w:t>Upgrading the Gasworks Theatre ($2,440,000)</w:t>
      </w:r>
    </w:p>
    <w:p w:rsidR="00E930CE" w:rsidRDefault="00E930CE" w:rsidP="00E930CE">
      <w:pPr>
        <w:pStyle w:val="StyleBulleted"/>
      </w:pPr>
      <w:r>
        <w:t>Upgrading the roof and balcony at the Linden Gallery ($750,000)</w:t>
      </w:r>
    </w:p>
    <w:p w:rsidR="00E930CE" w:rsidRDefault="00E930CE" w:rsidP="00E930CE">
      <w:pPr>
        <w:pStyle w:val="StyleBulleted"/>
      </w:pPr>
      <w:r>
        <w:t>Ongoing implementation of the Vibrant Villages program ($244,000). This project has been identified as a major initiative and it will be reported on in Council’s Annual Report, pursuant to section 131 of the Local Government Act 1989</w:t>
      </w:r>
    </w:p>
    <w:p w:rsidR="00AD68A5" w:rsidRDefault="00AD68A5" w:rsidP="00AD68A5">
      <w:pPr>
        <w:pStyle w:val="Heading3"/>
      </w:pPr>
      <w:r>
        <w:t xml:space="preserve">Public </w:t>
      </w:r>
      <w:r w:rsidR="00E930CE">
        <w:t>s</w:t>
      </w:r>
      <w:r>
        <w:t>pace - $7,120,000</w:t>
      </w:r>
    </w:p>
    <w:p w:rsidR="00AD68A5" w:rsidRDefault="00AD68A5" w:rsidP="00AD68A5">
      <w:pPr>
        <w:pStyle w:val="StyleBulleted"/>
      </w:pPr>
      <w:r>
        <w:t>Upgrading Acland Street, St Kilda (2,776,000). This project has been identified as a major initiative and it will be reported on in Council’s Annual Report, pursuant to section 131 of the Local Government Act 1989</w:t>
      </w:r>
    </w:p>
    <w:p w:rsidR="00AD68A5" w:rsidRDefault="00AD68A5" w:rsidP="00AD68A5">
      <w:pPr>
        <w:pStyle w:val="StyleBulleted"/>
      </w:pPr>
      <w:r>
        <w:t>Renewing parks and playgrounds ($990,000) and including:</w:t>
      </w:r>
    </w:p>
    <w:p w:rsidR="00AD68A5" w:rsidRDefault="00AD68A5" w:rsidP="00AD68A5">
      <w:pPr>
        <w:pStyle w:val="StyleBulleted"/>
        <w:numPr>
          <w:ilvl w:val="1"/>
          <w:numId w:val="2"/>
        </w:numPr>
        <w:tabs>
          <w:tab w:val="clear" w:pos="567"/>
          <w:tab w:val="clear" w:pos="709"/>
        </w:tabs>
        <w:ind w:left="1134" w:hanging="567"/>
      </w:pPr>
      <w:r>
        <w:t>William Street Reserve, East St Kilda</w:t>
      </w:r>
    </w:p>
    <w:p w:rsidR="00AD68A5" w:rsidRDefault="00AD68A5" w:rsidP="00AD68A5">
      <w:pPr>
        <w:pStyle w:val="StyleBulleted"/>
        <w:numPr>
          <w:ilvl w:val="1"/>
          <w:numId w:val="2"/>
        </w:numPr>
        <w:tabs>
          <w:tab w:val="clear" w:pos="567"/>
          <w:tab w:val="clear" w:pos="709"/>
        </w:tabs>
        <w:ind w:left="1134" w:hanging="567"/>
      </w:pPr>
      <w:r>
        <w:t>Olives Corner,Port Melbourne</w:t>
      </w:r>
    </w:p>
    <w:p w:rsidR="00AD68A5" w:rsidRDefault="00AD68A5" w:rsidP="00AD68A5">
      <w:pPr>
        <w:pStyle w:val="StyleBulleted"/>
        <w:numPr>
          <w:ilvl w:val="1"/>
          <w:numId w:val="2"/>
        </w:numPr>
        <w:tabs>
          <w:tab w:val="clear" w:pos="567"/>
          <w:tab w:val="clear" w:pos="709"/>
        </w:tabs>
        <w:ind w:left="1134" w:hanging="567"/>
      </w:pPr>
      <w:r>
        <w:t>St Kilda Botanical Gardens</w:t>
      </w:r>
    </w:p>
    <w:p w:rsidR="00AD68A5" w:rsidRDefault="00AD68A5" w:rsidP="00AD68A5">
      <w:pPr>
        <w:pStyle w:val="StyleBulleted"/>
        <w:numPr>
          <w:ilvl w:val="1"/>
          <w:numId w:val="2"/>
        </w:numPr>
        <w:tabs>
          <w:tab w:val="clear" w:pos="567"/>
          <w:tab w:val="clear" w:pos="709"/>
        </w:tabs>
        <w:ind w:left="1134" w:hanging="567"/>
      </w:pPr>
      <w:r>
        <w:t>Crichton Reserve,Port Melbourne</w:t>
      </w:r>
    </w:p>
    <w:p w:rsidR="00AD68A5" w:rsidRDefault="00AD68A5" w:rsidP="00AD68A5">
      <w:pPr>
        <w:pStyle w:val="StyleBulleted"/>
      </w:pPr>
      <w:r>
        <w:t>Planting more park and street trees ($540,000)</w:t>
      </w:r>
    </w:p>
    <w:p w:rsidR="00AD68A5" w:rsidRDefault="00AD68A5" w:rsidP="00AD68A5">
      <w:pPr>
        <w:pStyle w:val="StyleBulleted"/>
      </w:pPr>
      <w:r>
        <w:t>Renewing foreshore assets including at Moran Reserve, St Kilda Beach (Pier Road), Point Ormond and Sandridge ($500,000)</w:t>
      </w:r>
    </w:p>
    <w:p w:rsidR="00AD68A5" w:rsidRDefault="00AD68A5" w:rsidP="00AD68A5">
      <w:pPr>
        <w:pStyle w:val="StyleBulleted"/>
      </w:pPr>
      <w:r>
        <w:t>Renewing park furniture, signage and paths ($440,000)</w:t>
      </w:r>
    </w:p>
    <w:p w:rsidR="00AD68A5" w:rsidRDefault="00AD68A5" w:rsidP="00AD68A5">
      <w:pPr>
        <w:pStyle w:val="StyleBulleted"/>
      </w:pPr>
      <w:r>
        <w:t>Reducing structural risks at Elwood public space wall and Carlo Catani wall ($420,000)</w:t>
      </w:r>
    </w:p>
    <w:p w:rsidR="00AD68A5" w:rsidRDefault="00AD68A5" w:rsidP="00AD68A5">
      <w:pPr>
        <w:pStyle w:val="StyleBulleted"/>
      </w:pPr>
      <w:r>
        <w:t>Improving accessibility of public spaces and foreshore at Beacon Cove, Port Melbourne ($350,000)</w:t>
      </w:r>
    </w:p>
    <w:p w:rsidR="00AD68A5" w:rsidRDefault="00AD68A5" w:rsidP="00AD68A5">
      <w:pPr>
        <w:pStyle w:val="StyleBulleted"/>
      </w:pPr>
      <w:r>
        <w:t>Foreshore vegetation ($150,000)</w:t>
      </w:r>
    </w:p>
    <w:p w:rsidR="00AD68A5" w:rsidRDefault="00AD68A5" w:rsidP="00AD68A5">
      <w:pPr>
        <w:pStyle w:val="StyleBulleted"/>
      </w:pPr>
      <w:r>
        <w:t>Design and community engagement for revegetation and landscaping of Gasworks Arts Park ($50,000). This project has been identified as a major initiative and it will be reported on in Council’s Annual Report, pursuant to section 131 of the Local Government Act 1989</w:t>
      </w:r>
    </w:p>
    <w:p w:rsidR="00AD68A5" w:rsidRDefault="00AD68A5" w:rsidP="00AD68A5">
      <w:pPr>
        <w:pStyle w:val="StyleBulleted"/>
      </w:pPr>
      <w:r>
        <w:t>Peanut Farm Reserve soil testing and management ($50,000)</w:t>
      </w:r>
    </w:p>
    <w:p w:rsidR="00AD68A5" w:rsidRDefault="00E930CE" w:rsidP="00E930CE">
      <w:pPr>
        <w:pStyle w:val="Heading3"/>
      </w:pPr>
      <w:r>
        <w:t>Community wellbeing - $1,480,000</w:t>
      </w:r>
    </w:p>
    <w:p w:rsidR="00E930CE" w:rsidRDefault="00E930CE" w:rsidP="00E930CE">
      <w:pPr>
        <w:pStyle w:val="StyleBulleted"/>
      </w:pPr>
      <w:r>
        <w:t>Works at Bubup Nairm Family and Children’s Centre ($500,000)</w:t>
      </w:r>
    </w:p>
    <w:p w:rsidR="00E930CE" w:rsidRDefault="00E930CE" w:rsidP="00E930CE">
      <w:pPr>
        <w:pStyle w:val="StyleBulleted"/>
      </w:pPr>
      <w:r>
        <w:t>Works at North St Kilda Children’s Centre, Betty Day Community Centre and Poets Grove Family and Children’s Centre ($270,000)</w:t>
      </w:r>
    </w:p>
    <w:p w:rsidR="00E930CE" w:rsidRDefault="00E930CE" w:rsidP="00E930CE">
      <w:pPr>
        <w:pStyle w:val="StyleBulleted"/>
      </w:pPr>
      <w:r>
        <w:t>Improving children’s centres at Eildon Road, Elwood and The Avenue ($250,000)</w:t>
      </w:r>
    </w:p>
    <w:p w:rsidR="00E930CE" w:rsidRDefault="00E930CE" w:rsidP="00E930CE">
      <w:pPr>
        <w:pStyle w:val="Heading3"/>
      </w:pPr>
      <w:r>
        <w:t>City planning, design and compliance - $1,030,000</w:t>
      </w:r>
    </w:p>
    <w:p w:rsidR="00E930CE" w:rsidRDefault="00E930CE" w:rsidP="00E930CE">
      <w:pPr>
        <w:pStyle w:val="StyleBulleted"/>
      </w:pPr>
      <w:r>
        <w:t>Delivering planning scheme amendments to regulate land use and development ($375,000)</w:t>
      </w:r>
    </w:p>
    <w:p w:rsidR="00E930CE" w:rsidRDefault="00E930CE" w:rsidP="00E930CE">
      <w:pPr>
        <w:pStyle w:val="StyleBulleted"/>
      </w:pPr>
      <w:r>
        <w:t>Planning and feasibility for the Carlisle Street supermarket precinct redevelopment ($216,000)</w:t>
      </w:r>
    </w:p>
    <w:p w:rsidR="00E930CE" w:rsidRDefault="00E930CE" w:rsidP="00E930CE">
      <w:pPr>
        <w:pStyle w:val="StyleBulleted"/>
      </w:pPr>
      <w:r>
        <w:t>Design parameters for St Kilda Marina ($150,000)</w:t>
      </w:r>
    </w:p>
    <w:p w:rsidR="00E930CE" w:rsidRDefault="00E930CE" w:rsidP="00E930CE">
      <w:pPr>
        <w:pStyle w:val="StyleBulleted"/>
      </w:pPr>
      <w:r>
        <w:t>Progressing strategic and infrastructure planning for Fishermans Bend ($100,000). This project has been identified as a major initiative and it will be reported on in Council’s Annual Report, pursuant to section 131 of the Local Government Act 1989</w:t>
      </w:r>
    </w:p>
    <w:p w:rsidR="00E930CE" w:rsidRDefault="00E930CE" w:rsidP="00E930CE">
      <w:pPr>
        <w:pStyle w:val="StyleBulleted"/>
      </w:pPr>
      <w:r>
        <w:t>Completing Stage 3 of the St Kilda Triangle project ($50,000). This project has been identified as a major initiative and it will be reported on in Council’s Annual Report, pursuant to section 131 of the Local Government Act 1989</w:t>
      </w:r>
    </w:p>
    <w:p w:rsidR="00E930CE" w:rsidRDefault="00D61D3D" w:rsidP="00D61D3D">
      <w:pPr>
        <w:pStyle w:val="Heading3"/>
      </w:pPr>
      <w:r>
        <w:t>Community safety and amenity – $900,000</w:t>
      </w:r>
    </w:p>
    <w:p w:rsidR="00D61D3D" w:rsidRDefault="00D61D3D" w:rsidP="00D61D3D">
      <w:pPr>
        <w:pStyle w:val="StyleBulleted"/>
      </w:pPr>
      <w:r>
        <w:t>Implementing our Public Toilet Plan ($480,000)</w:t>
      </w:r>
    </w:p>
    <w:p w:rsidR="00D61D3D" w:rsidRDefault="00D61D3D" w:rsidP="00D61D3D">
      <w:pPr>
        <w:pStyle w:val="StyleBulleted"/>
      </w:pPr>
      <w:r>
        <w:t>Implementing CCTV in Fitzroy Street, St Kilda ($80,000)</w:t>
      </w:r>
    </w:p>
    <w:p w:rsidR="00D61D3D" w:rsidRDefault="00D61D3D" w:rsidP="00D61D3D">
      <w:pPr>
        <w:pStyle w:val="Heading3"/>
      </w:pPr>
      <w:r>
        <w:t>Governance and engagement – $510,000</w:t>
      </w:r>
    </w:p>
    <w:p w:rsidR="00D61D3D" w:rsidRDefault="00D61D3D" w:rsidP="00D61D3D">
      <w:pPr>
        <w:pStyle w:val="StyleBulleted"/>
      </w:pPr>
      <w:r>
        <w:t>Improving our strategic planning framework and associated community engagement, including developing the new Council Plan ($295,000)</w:t>
      </w:r>
    </w:p>
    <w:p w:rsidR="00D61D3D" w:rsidRDefault="00D61D3D" w:rsidP="00D61D3D">
      <w:pPr>
        <w:pStyle w:val="Heading3"/>
      </w:pPr>
      <w:r>
        <w:t>Organisational support – $5,110,000</w:t>
      </w:r>
    </w:p>
    <w:p w:rsidR="00D61D3D" w:rsidRDefault="00D61D3D" w:rsidP="00D61D3D">
      <w:pPr>
        <w:pStyle w:val="StyleBulleted"/>
      </w:pPr>
      <w:r>
        <w:t>Renewing Council’s core technology platforms ($1,156,000)</w:t>
      </w:r>
    </w:p>
    <w:p w:rsidR="00D61D3D" w:rsidRDefault="00D61D3D" w:rsidP="00D61D3D">
      <w:pPr>
        <w:pStyle w:val="StyleBulleted"/>
      </w:pPr>
      <w:r>
        <w:t>Building works at St Kilda Town Hall and South Melbourne Town Hall ($860,000)</w:t>
      </w:r>
    </w:p>
    <w:p w:rsidR="00D61D3D" w:rsidRDefault="00D61D3D" w:rsidP="00D61D3D">
      <w:pPr>
        <w:pStyle w:val="StyleBulleted"/>
      </w:pPr>
      <w:r>
        <w:t>Supporting technology initiatives that will improve organisational effectiveness and efficiency ($200,000)</w:t>
      </w:r>
    </w:p>
    <w:p w:rsidR="00FD09C5" w:rsidRDefault="00D61D3D" w:rsidP="00287D2C">
      <w:pPr>
        <w:pStyle w:val="StyleBulleted"/>
      </w:pPr>
      <w:r>
        <w:t>Upgrading CCTV at Council town halls ($100,000)</w:t>
      </w:r>
      <w:r w:rsidR="00FD09C5">
        <w:br w:type="page"/>
      </w:r>
    </w:p>
    <w:p w:rsidR="00FD09C5" w:rsidRDefault="00E20507" w:rsidP="00E82999">
      <w:pPr>
        <w:pStyle w:val="Heading2"/>
      </w:pPr>
      <w:bookmarkStart w:id="11" w:name="_Toc455395560"/>
      <w:r>
        <w:t>Meeting the financial challenge</w:t>
      </w:r>
      <w:bookmarkEnd w:id="11"/>
    </w:p>
    <w:p w:rsidR="00FD09C5" w:rsidRDefault="00E20507" w:rsidP="00E82999">
      <w:pPr>
        <w:pStyle w:val="Heading3"/>
      </w:pPr>
      <w:r w:rsidRPr="00E20507">
        <w:t>Rates increase</w:t>
      </w:r>
    </w:p>
    <w:p w:rsidR="00E20507" w:rsidRDefault="00E20507" w:rsidP="00E20507">
      <w:r>
        <w:t>Our Budget includes a rate increase of 2.5 per cent, consistent with the cap set by the Victorian Government. Our financial strategy enables us to invest in projects that help keep our City great, while responding to financial challenges. We have budgeted $</w:t>
      </w:r>
      <w:r w:rsidR="00EF6627">
        <w:t>46.7</w:t>
      </w:r>
      <w:r>
        <w:t xml:space="preserve"> million to invest in significant projects and to look after our ageing assets. We are able to invest in projects that matter and stay within the rate increase cap by:</w:t>
      </w:r>
    </w:p>
    <w:p w:rsidR="00E20507" w:rsidRDefault="00E20507" w:rsidP="00E20507">
      <w:pPr>
        <w:pStyle w:val="StyleBulleted"/>
      </w:pPr>
      <w:r>
        <w:t>maximising efficiency and making savings</w:t>
      </w:r>
    </w:p>
    <w:p w:rsidR="00E20507" w:rsidRDefault="00E20507" w:rsidP="00E20507">
      <w:pPr>
        <w:pStyle w:val="StyleBulleted"/>
      </w:pPr>
      <w:r>
        <w:t>ensuring we recover costs through fair and appropriate user charges</w:t>
      </w:r>
    </w:p>
    <w:p w:rsidR="00E20507" w:rsidRDefault="00E20507" w:rsidP="00E20507">
      <w:pPr>
        <w:pStyle w:val="StyleBulleted"/>
      </w:pPr>
      <w:r>
        <w:t>selling properties that are not required for service delivery or are not providing value to our community</w:t>
      </w:r>
    </w:p>
    <w:p w:rsidR="00FD09C5" w:rsidRDefault="00E20507" w:rsidP="00E20507">
      <w:pPr>
        <w:pStyle w:val="StyleBulleted"/>
      </w:pPr>
      <w:r>
        <w:t>using reserves (in lieu of borrowing funds) to invest in new or improved assets that benefit future generations.</w:t>
      </w:r>
    </w:p>
    <w:p w:rsidR="00E20507" w:rsidRDefault="00E20507" w:rsidP="00E82999">
      <w:pPr>
        <w:pStyle w:val="Heading3"/>
      </w:pPr>
      <w:r w:rsidRPr="00E20507">
        <w:t>Maximising efficiency and making savings</w:t>
      </w:r>
    </w:p>
    <w:p w:rsidR="00E20507" w:rsidRDefault="00E20507" w:rsidP="00E20507">
      <w:r>
        <w:t>We have saved around $5 million in the last two years by finding better ways to deliver services. In this Budget, we have saved another $2 million without reducing service levels. We have done this by making our processes, procurement, project planning and delivery more efficient.</w:t>
      </w:r>
    </w:p>
    <w:p w:rsidR="00E20507" w:rsidRDefault="00E20507" w:rsidP="00E82999">
      <w:pPr>
        <w:pStyle w:val="Heading3"/>
      </w:pPr>
      <w:r w:rsidRPr="00E82999">
        <w:t>Ensuring we recover costs through fair and appropriate</w:t>
      </w:r>
      <w:r w:rsidRPr="00E20507">
        <w:t xml:space="preserve"> user charges</w:t>
      </w:r>
    </w:p>
    <w:p w:rsidR="00E20507" w:rsidRDefault="00E20507" w:rsidP="00E20507">
      <w:r>
        <w:t>In most cases, our fees and charges will increase by 2.75 per cent. There are some exceptions where we believe larger increases are fair and reasonable:</w:t>
      </w:r>
    </w:p>
    <w:p w:rsidR="00E20507" w:rsidRDefault="00E20507" w:rsidP="00E20507">
      <w:pPr>
        <w:pStyle w:val="StyleBulleted"/>
      </w:pPr>
      <w:r>
        <w:t>an increase of 2.67 per cent increase to residential parking permits</w:t>
      </w:r>
    </w:p>
    <w:p w:rsidR="00E20507" w:rsidRDefault="00E20507" w:rsidP="00E20507">
      <w:pPr>
        <w:pStyle w:val="StyleBulleted"/>
      </w:pPr>
      <w:r>
        <w:t>an increase of 3.00 per cent to visitor parking permits</w:t>
      </w:r>
    </w:p>
    <w:p w:rsidR="00E20507" w:rsidRDefault="00E20507" w:rsidP="00E20507">
      <w:pPr>
        <w:pStyle w:val="StyleBulleted"/>
      </w:pPr>
      <w:r>
        <w:t>an increase of 2.73 per cent to combined parking permits</w:t>
      </w:r>
    </w:p>
    <w:p w:rsidR="00E20507" w:rsidRDefault="00E20507" w:rsidP="00E20507">
      <w:pPr>
        <w:pStyle w:val="StyleBulleted"/>
      </w:pPr>
      <w:r>
        <w:t>an increase of 3.77 per cent to foreshore parking permits</w:t>
      </w:r>
    </w:p>
    <w:p w:rsidR="00E20507" w:rsidRDefault="00E20507" w:rsidP="00E20507">
      <w:pPr>
        <w:pStyle w:val="StyleBulleted"/>
      </w:pPr>
      <w:r>
        <w:t>an increase of 4.6 per cent to long day care fees (an increase from $115.20 to $120.50 per day). This reflects the increased cost of this service because of legislated staffing ratio changes from 1:15 to 1:11 for children three years and over, and will maintain Council’s contribution to the service at current levels. Council’s fees for long day care are in line with commercial and community-run centres in Port Phillip, and marginally higher than neighbouring councils.</w:t>
      </w:r>
    </w:p>
    <w:p w:rsidR="00E20507" w:rsidRDefault="00E20507" w:rsidP="00E20507">
      <w:r>
        <w:t>There will be some new fees in 2016/17 to help manage demand and prevent cross-subsidisation of services by ratepayers. This approach is consistent with community feedback, which supported increasing user charges for some services:</w:t>
      </w:r>
    </w:p>
    <w:p w:rsidR="00E20507" w:rsidRDefault="00E20507" w:rsidP="00E20507">
      <w:pPr>
        <w:pStyle w:val="StyleBulleted"/>
      </w:pPr>
      <w:r>
        <w:t>varying fees for St Kilda Esplanade Market permits, for sites of 3.1 metres for three, six, 12 month and casual terms</w:t>
      </w:r>
    </w:p>
    <w:p w:rsidR="00E20507" w:rsidRDefault="00E20507" w:rsidP="00E20507">
      <w:pPr>
        <w:pStyle w:val="StyleBulleted"/>
      </w:pPr>
      <w:r>
        <w:t>varying fees for ready to eat food stalls for sites of three metres or more for three month and casual terms</w:t>
      </w:r>
    </w:p>
    <w:p w:rsidR="00E20507" w:rsidRDefault="00E20507" w:rsidP="00E20507">
      <w:pPr>
        <w:pStyle w:val="StyleBulleted"/>
      </w:pPr>
      <w:r>
        <w:t>varying fees for coffee vendor permits</w:t>
      </w:r>
    </w:p>
    <w:p w:rsidR="00E20507" w:rsidRDefault="00E20507" w:rsidP="00E20507">
      <w:pPr>
        <w:pStyle w:val="StyleBulleted"/>
      </w:pPr>
      <w:r>
        <w:t>administration fee of $20 for reissuing a parking permit</w:t>
      </w:r>
    </w:p>
    <w:p w:rsidR="00E20507" w:rsidRDefault="00E20507" w:rsidP="00E20507">
      <w:pPr>
        <w:pStyle w:val="StyleBulleted"/>
      </w:pPr>
      <w:r>
        <w:t>storage fee of $18 per day for parking enforcement vehicle storage after the first 48 hours</w:t>
      </w:r>
    </w:p>
    <w:p w:rsidR="00E20507" w:rsidRDefault="00E20507" w:rsidP="00E20507">
      <w:pPr>
        <w:pStyle w:val="StyleBulleted"/>
      </w:pPr>
      <w:r>
        <w:t>vehicle release fee of $405 for unregistered and abandoned vehicles (consistent with clearway release fees).</w:t>
      </w:r>
    </w:p>
    <w:p w:rsidR="00E20507" w:rsidRDefault="00E20507" w:rsidP="00E20507">
      <w:pPr>
        <w:pStyle w:val="StyleBulleted"/>
      </w:pPr>
      <w:r>
        <w:t>fee of $600 for Grand Prix stallholders of sites three metres by three metres</w:t>
      </w:r>
    </w:p>
    <w:p w:rsidR="00E20507" w:rsidRDefault="00E20507" w:rsidP="00E20507">
      <w:pPr>
        <w:pStyle w:val="StyleBulleted"/>
      </w:pPr>
      <w:r>
        <w:t>fee of $10,000 for on-road events with fewer than 2,000 registered participants.</w:t>
      </w:r>
    </w:p>
    <w:p w:rsidR="00E20507" w:rsidRDefault="00E20507" w:rsidP="00E20507">
      <w:pPr>
        <w:pStyle w:val="StyleBulleted"/>
      </w:pPr>
      <w:r>
        <w:t>refundable security deposit of $500 for casual and sports club use of sports grounds and facilities</w:t>
      </w:r>
    </w:p>
    <w:p w:rsidR="00E20507" w:rsidRDefault="00E20507" w:rsidP="00E20507">
      <w:pPr>
        <w:pStyle w:val="StyleBulleted"/>
      </w:pPr>
      <w:r>
        <w:t>administration fee of $11 for reprinting prior year rates notices</w:t>
      </w:r>
    </w:p>
    <w:p w:rsidR="00E20507" w:rsidRDefault="00E20507" w:rsidP="00E20507">
      <w:pPr>
        <w:pStyle w:val="StyleBulleted"/>
      </w:pPr>
      <w:r>
        <w:t>daily and hourly fees for distributing Port Phillip business flyers at public space events.</w:t>
      </w:r>
    </w:p>
    <w:p w:rsidR="00E20507" w:rsidRDefault="00E20507" w:rsidP="00E82999">
      <w:pPr>
        <w:pStyle w:val="Heading3"/>
      </w:pPr>
      <w:r>
        <w:t>Selling properties that are not required for service delivery or are not providing value to our community</w:t>
      </w:r>
    </w:p>
    <w:p w:rsidR="00E20507" w:rsidRDefault="00E20507" w:rsidP="00E20507">
      <w:r>
        <w:t>We plan to raise $1.5 million by selling properties. The proceeds from these sales will be kept in reserve to support future strategic property acquisitions and development.</w:t>
      </w:r>
    </w:p>
    <w:p w:rsidR="00E20507" w:rsidRDefault="00E20507" w:rsidP="00E82999">
      <w:pPr>
        <w:pStyle w:val="Heading3"/>
      </w:pPr>
      <w:r w:rsidRPr="00E20507">
        <w:t>Using reserves where appropriate to invest in new or improved assets</w:t>
      </w:r>
    </w:p>
    <w:p w:rsidR="00C5671A" w:rsidRDefault="0031521A" w:rsidP="00287D2C">
      <w:r>
        <w:t>We plan to use reserves (as a source of internal borrowing) for projects that will benefit future generations such as the Ferrars Street Education and Community Precinct ($5.4 million), or where the project will deliver ongoing cost savings and/or increase Council revenue.</w:t>
      </w:r>
      <w:r w:rsidR="00C5671A">
        <w:br w:type="page"/>
      </w:r>
    </w:p>
    <w:p w:rsidR="00FD09C5" w:rsidRDefault="00B52708" w:rsidP="00E82999">
      <w:pPr>
        <w:pStyle w:val="Heading2"/>
      </w:pPr>
      <w:bookmarkStart w:id="12" w:name="_Toc455395561"/>
      <w:r>
        <w:t>Financial summary</w:t>
      </w:r>
      <w:bookmarkEnd w:id="12"/>
    </w:p>
    <w:p w:rsidR="00C5671A" w:rsidRDefault="00B52708" w:rsidP="00E82999">
      <w:pPr>
        <w:pStyle w:val="Heading3"/>
      </w:pPr>
      <w:r w:rsidRPr="00B52708">
        <w:t>Operating result</w:t>
      </w:r>
    </w:p>
    <w:p w:rsidR="00B52708" w:rsidRDefault="00B52708" w:rsidP="00B52708">
      <w:r>
        <w:t>The reduced amount in 2016/17 (from 12.9 million to $7.</w:t>
      </w:r>
      <w:r w:rsidR="006E61E2">
        <w:t>2</w:t>
      </w:r>
      <w:r>
        <w:t> million) is due to Council’s improved budgeting practices to account for the estimated impact of capital expenditure being reclassified as operating expenditure ($3.2 million), and for asset write-downs when assets are renewed or upgraded ($2.7 million). The 2016/17 result also includes an improvement in the budget partly due to the identification of an additional $2 million of efficiency savings.</w:t>
      </w:r>
    </w:p>
    <w:p w:rsidR="00C5671A" w:rsidRDefault="00B52708" w:rsidP="00287D2C">
      <w:r>
        <w:t xml:space="preserve">The progressive improvements in the operating result in the following years ($12.9 million by 2019/20) reflect the closure of the $6.8 million rates cap gap by reducing net expenses through further budget and efficiency savings. </w:t>
      </w:r>
      <w:r w:rsidR="00C5671A">
        <w:t>We want to make our City more dynamic, more creative and more diverse.</w:t>
      </w:r>
    </w:p>
    <w:p w:rsidR="00434E45" w:rsidRDefault="00434E45" w:rsidP="00E82999">
      <w:pPr>
        <w:pStyle w:val="Heading3"/>
      </w:pPr>
      <w:r w:rsidRPr="00434E45">
        <w:t>Financial sustainability (underlying result)</w:t>
      </w:r>
    </w:p>
    <w:p w:rsidR="00434E45" w:rsidRDefault="00434E45" w:rsidP="00434E45">
      <w:r>
        <w:t>The adjusted underlying result excludes capital related revenue (grants and open space contributions).</w:t>
      </w:r>
    </w:p>
    <w:p w:rsidR="00434E45" w:rsidRDefault="00434E45" w:rsidP="00434E45">
      <w:r>
        <w:t>Reasons for the movement in the underlying result are consistent with the operating result (see above).</w:t>
      </w:r>
    </w:p>
    <w:p w:rsidR="00434E45" w:rsidRDefault="00434E45" w:rsidP="00E82999">
      <w:pPr>
        <w:pStyle w:val="Heading3"/>
      </w:pPr>
      <w:r w:rsidRPr="00434E45">
        <w:t>Rates - percentage increase</w:t>
      </w:r>
    </w:p>
    <w:p w:rsidR="00434E45" w:rsidRDefault="00434E45" w:rsidP="00434E45">
      <w:r>
        <w:t>The Budget, which funds a $</w:t>
      </w:r>
      <w:r w:rsidR="00EF6627">
        <w:t>46.7</w:t>
      </w:r>
      <w:r>
        <w:t xml:space="preserve"> million project portfolio and maintains existing service levels, includes a 2.5 per cent rate increase, which is in line with the Victorian Government rate cap. This has been achieved through a continued strong focus on prudent financial management, careful prioritisation and commitment to productivity and efficiency ($7 million identified over the last three budgets). Future rate increases are based on forward projections of inflation.</w:t>
      </w:r>
    </w:p>
    <w:p w:rsidR="00434E45" w:rsidRDefault="00434E45" w:rsidP="00E82999">
      <w:pPr>
        <w:pStyle w:val="Heading3"/>
      </w:pPr>
      <w:r w:rsidRPr="00434E45">
        <w:t>Operating expenditure</w:t>
      </w:r>
    </w:p>
    <w:p w:rsidR="00434E45" w:rsidRDefault="00434E45" w:rsidP="00434E45">
      <w:r>
        <w:t>The increase in Council’s operating expenditure of $13.</w:t>
      </w:r>
      <w:r w:rsidR="006E61E2">
        <w:t>2</w:t>
      </w:r>
      <w:r>
        <w:t xml:space="preserve"> million (7.4 per cent) has been impacted by increases in non-cash depreciation expenses of $2 million, the write down of road and footpath assets of $2.7 million, a provision for the reclassification of capital projects to operating ($3 million) and funding for the Council election. Future expenditure growth has been contained at or below projected inflation as a result of the plan, including further budget and efficiency savings that will close the $6.8 million rate</w:t>
      </w:r>
      <w:r w:rsidR="006E61E2">
        <w:t>s</w:t>
      </w:r>
      <w:r>
        <w:t xml:space="preserve"> cap gap.</w:t>
      </w:r>
    </w:p>
    <w:p w:rsidR="00434E45" w:rsidRDefault="00434E45" w:rsidP="00E82999">
      <w:pPr>
        <w:pStyle w:val="Heading3"/>
      </w:pPr>
      <w:r>
        <w:t>Asset renewal</w:t>
      </w:r>
    </w:p>
    <w:p w:rsidR="00434E45" w:rsidRDefault="00434E45" w:rsidP="00434E45">
      <w:r>
        <w:t>This graph shows the asset renewal budget over the life of the current Strategic Resource Plan. The asset renewal program has decreased to $20.4 million in 2016/17. This is largely due to a one-off renewal increase in 2015/16 for the Palais Theatre ($3.5 million).</w:t>
      </w:r>
    </w:p>
    <w:p w:rsidR="00434E45" w:rsidRDefault="00434E45" w:rsidP="00E82999">
      <w:pPr>
        <w:pStyle w:val="Heading3"/>
      </w:pPr>
      <w:r>
        <w:t>Capital expenditure</w:t>
      </w:r>
    </w:p>
    <w:p w:rsidR="00434E45" w:rsidRDefault="00434E45" w:rsidP="00434E45">
      <w:r>
        <w:t>The capital works program for 2016/17 is expected to be $38.7 million (out of the total $</w:t>
      </w:r>
      <w:r w:rsidR="00EF6627">
        <w:t>46.7</w:t>
      </w:r>
      <w:r>
        <w:t xml:space="preserve"> million project portfolio). This excludes the impact of projects carried forward from 2015/16, which are fully funded from the 2015/16 Budget.</w:t>
      </w:r>
    </w:p>
    <w:p w:rsidR="00434E45" w:rsidRDefault="00434E45" w:rsidP="00434E45">
      <w:r>
        <w:t>The 2016/17 program includes asset renewals and other building projects including Ferrars Street Education and Community Precinct ($5.4 million), Acland Street upgrade ($2.8 million) and St Kilda Life Saving Club redevelopment ($1.7 million).</w:t>
      </w:r>
    </w:p>
    <w:p w:rsidR="00434E45" w:rsidRDefault="00434E45" w:rsidP="00E82999">
      <w:pPr>
        <w:pStyle w:val="Heading3"/>
      </w:pPr>
      <w:r w:rsidRPr="00434E45">
        <w:t>Council expenditure allocation</w:t>
      </w:r>
    </w:p>
    <w:p w:rsidR="00434E45" w:rsidRDefault="00434E45" w:rsidP="00434E45">
      <w:r>
        <w:t>This following shows how rates revenue is spent across services, for every $100 we spend:</w:t>
      </w:r>
    </w:p>
    <w:p w:rsidR="00434E45" w:rsidRDefault="00434E45" w:rsidP="00434E45">
      <w:pPr>
        <w:pStyle w:val="StyleBulleted"/>
      </w:pPr>
      <w:r>
        <w:t>Transport and parking</w:t>
      </w:r>
      <w:r w:rsidR="006C4161">
        <w:t xml:space="preserve"> </w:t>
      </w:r>
      <w:r>
        <w:t>$22.0</w:t>
      </w:r>
      <w:r w:rsidR="006E61E2">
        <w:t>6</w:t>
      </w:r>
    </w:p>
    <w:p w:rsidR="00434E45" w:rsidRDefault="00434E45" w:rsidP="00434E45">
      <w:pPr>
        <w:pStyle w:val="StyleBulleted"/>
      </w:pPr>
      <w:r>
        <w:t>Public space maintenance</w:t>
      </w:r>
      <w:r w:rsidR="006C4161">
        <w:t xml:space="preserve"> </w:t>
      </w:r>
      <w:r>
        <w:t>$10.02</w:t>
      </w:r>
    </w:p>
    <w:p w:rsidR="00434E45" w:rsidRDefault="00434E45" w:rsidP="00434E45">
      <w:pPr>
        <w:pStyle w:val="StyleBulleted"/>
      </w:pPr>
      <w:r>
        <w:t>Amenity</w:t>
      </w:r>
      <w:r w:rsidR="006C4161">
        <w:t xml:space="preserve"> </w:t>
      </w:r>
      <w:r>
        <w:t>$9.10</w:t>
      </w:r>
    </w:p>
    <w:p w:rsidR="00434E45" w:rsidRDefault="00434E45" w:rsidP="00434E45">
      <w:pPr>
        <w:pStyle w:val="StyleBulleted"/>
      </w:pPr>
      <w:r>
        <w:t>Governance</w:t>
      </w:r>
      <w:r w:rsidR="006C4161">
        <w:t xml:space="preserve"> </w:t>
      </w:r>
      <w:r>
        <w:t>$5.53</w:t>
      </w:r>
    </w:p>
    <w:p w:rsidR="00434E45" w:rsidRDefault="00434E45" w:rsidP="00434E45">
      <w:pPr>
        <w:pStyle w:val="StyleBulleted"/>
      </w:pPr>
      <w:r>
        <w:t>Children</w:t>
      </w:r>
      <w:r w:rsidR="006C4161">
        <w:t xml:space="preserve"> </w:t>
      </w:r>
      <w:r>
        <w:t>$5.23</w:t>
      </w:r>
    </w:p>
    <w:p w:rsidR="00434E45" w:rsidRDefault="00434E45" w:rsidP="00434E45">
      <w:pPr>
        <w:pStyle w:val="StyleBulleted"/>
      </w:pPr>
      <w:r>
        <w:t>Arts, culture and heritage</w:t>
      </w:r>
      <w:r w:rsidR="006C4161">
        <w:t xml:space="preserve"> </w:t>
      </w:r>
      <w:r>
        <w:t>$5.19</w:t>
      </w:r>
    </w:p>
    <w:p w:rsidR="00434E45" w:rsidRDefault="00434E45" w:rsidP="00434E45">
      <w:pPr>
        <w:pStyle w:val="StyleBulleted"/>
      </w:pPr>
      <w:r>
        <w:t>Waste reduction</w:t>
      </w:r>
      <w:r w:rsidR="006C4161">
        <w:t xml:space="preserve"> </w:t>
      </w:r>
      <w:r>
        <w:t>$5.14</w:t>
      </w:r>
    </w:p>
    <w:p w:rsidR="00434E45" w:rsidRDefault="00434E45" w:rsidP="00434E45">
      <w:pPr>
        <w:pStyle w:val="StyleBulleted"/>
      </w:pPr>
      <w:r>
        <w:t>Public space planning and delivery</w:t>
      </w:r>
      <w:r w:rsidR="006C4161">
        <w:t xml:space="preserve"> </w:t>
      </w:r>
      <w:r>
        <w:t>$4.04</w:t>
      </w:r>
    </w:p>
    <w:p w:rsidR="00434E45" w:rsidRDefault="00434E45" w:rsidP="00434E45">
      <w:pPr>
        <w:pStyle w:val="StyleBulleted"/>
      </w:pPr>
      <w:r>
        <w:t>Libraries</w:t>
      </w:r>
      <w:r w:rsidR="006C4161">
        <w:t xml:space="preserve"> </w:t>
      </w:r>
      <w:r>
        <w:t>$3.80</w:t>
      </w:r>
    </w:p>
    <w:p w:rsidR="00434E45" w:rsidRDefault="00434E45" w:rsidP="00434E45">
      <w:pPr>
        <w:pStyle w:val="StyleBulleted"/>
      </w:pPr>
      <w:r>
        <w:t>Customer service and engagement</w:t>
      </w:r>
      <w:r w:rsidR="006C4161">
        <w:t xml:space="preserve"> </w:t>
      </w:r>
      <w:r>
        <w:t>$3.34</w:t>
      </w:r>
    </w:p>
    <w:p w:rsidR="00434E45" w:rsidRDefault="00434E45" w:rsidP="00434E45">
      <w:pPr>
        <w:pStyle w:val="StyleBulleted"/>
      </w:pPr>
      <w:r>
        <w:t>Ageing and accessibility</w:t>
      </w:r>
      <w:r w:rsidR="006C4161">
        <w:t xml:space="preserve"> </w:t>
      </w:r>
      <w:r>
        <w:t>$3.04</w:t>
      </w:r>
    </w:p>
    <w:p w:rsidR="00434E45" w:rsidRDefault="00434E45" w:rsidP="00434E45">
      <w:pPr>
        <w:pStyle w:val="StyleBulleted"/>
      </w:pPr>
      <w:r>
        <w:t>Community programs and facilities</w:t>
      </w:r>
      <w:r w:rsidR="006C4161">
        <w:t xml:space="preserve"> </w:t>
      </w:r>
      <w:r>
        <w:t>2.92</w:t>
      </w:r>
    </w:p>
    <w:p w:rsidR="00434E45" w:rsidRDefault="00434E45" w:rsidP="00434E45">
      <w:pPr>
        <w:pStyle w:val="StyleBulleted"/>
      </w:pPr>
      <w:r>
        <w:t>Organisational support</w:t>
      </w:r>
      <w:r w:rsidR="006C4161">
        <w:t xml:space="preserve"> </w:t>
      </w:r>
      <w:r>
        <w:t>$2.87</w:t>
      </w:r>
    </w:p>
    <w:p w:rsidR="00434E45" w:rsidRDefault="00434E45" w:rsidP="00434E45">
      <w:pPr>
        <w:pStyle w:val="StyleBulleted"/>
      </w:pPr>
      <w:r>
        <w:t>City planning and urban design</w:t>
      </w:r>
      <w:r w:rsidR="006C4161">
        <w:t xml:space="preserve"> </w:t>
      </w:r>
      <w:r>
        <w:t>$2.8</w:t>
      </w:r>
      <w:r w:rsidR="006E61E2">
        <w:t>5</w:t>
      </w:r>
    </w:p>
    <w:p w:rsidR="00434E45" w:rsidRDefault="00434E45" w:rsidP="00434E45">
      <w:pPr>
        <w:pStyle w:val="StyleBulleted"/>
      </w:pPr>
      <w:r>
        <w:t>Recreation</w:t>
      </w:r>
      <w:r w:rsidR="006C4161">
        <w:t xml:space="preserve"> </w:t>
      </w:r>
      <w:r>
        <w:t>$2.47</w:t>
      </w:r>
    </w:p>
    <w:p w:rsidR="00434E45" w:rsidRDefault="00434E45" w:rsidP="00434E45">
      <w:pPr>
        <w:pStyle w:val="StyleBulleted"/>
      </w:pPr>
      <w:r>
        <w:t>Families and young people</w:t>
      </w:r>
      <w:r w:rsidR="006C4161">
        <w:t xml:space="preserve"> </w:t>
      </w:r>
      <w:r>
        <w:t>$2.42</w:t>
      </w:r>
    </w:p>
    <w:p w:rsidR="00434E45" w:rsidRDefault="00434E45" w:rsidP="00434E45">
      <w:pPr>
        <w:pStyle w:val="StyleBulleted"/>
      </w:pPr>
      <w:r>
        <w:t>Development compliance</w:t>
      </w:r>
      <w:r w:rsidR="006C4161">
        <w:t xml:space="preserve"> </w:t>
      </w:r>
      <w:r>
        <w:t>$1.74</w:t>
      </w:r>
    </w:p>
    <w:p w:rsidR="00434E45" w:rsidRDefault="00434E45" w:rsidP="00434E45">
      <w:pPr>
        <w:pStyle w:val="StyleBulleted"/>
      </w:pPr>
      <w:r>
        <w:t>Sustainability</w:t>
      </w:r>
      <w:r w:rsidR="006C4161">
        <w:t xml:space="preserve"> </w:t>
      </w:r>
      <w:r>
        <w:t>$1.</w:t>
      </w:r>
      <w:r w:rsidR="006E61E2">
        <w:t>69</w:t>
      </w:r>
    </w:p>
    <w:p w:rsidR="00434E45" w:rsidRDefault="00434E45" w:rsidP="00434E45">
      <w:pPr>
        <w:pStyle w:val="StyleBulleted"/>
      </w:pPr>
      <w:r>
        <w:t>Festivals and markets</w:t>
      </w:r>
      <w:r w:rsidR="006C4161">
        <w:t xml:space="preserve"> </w:t>
      </w:r>
      <w:r>
        <w:t>$1.56</w:t>
      </w:r>
    </w:p>
    <w:p w:rsidR="00434E45" w:rsidRDefault="00434E45" w:rsidP="00434E45">
      <w:pPr>
        <w:pStyle w:val="StyleBulleted"/>
      </w:pPr>
      <w:r>
        <w:t>Municipal emergency management</w:t>
      </w:r>
      <w:r w:rsidR="006C4161">
        <w:t xml:space="preserve"> </w:t>
      </w:r>
      <w:r>
        <w:t>$1.31</w:t>
      </w:r>
    </w:p>
    <w:p w:rsidR="00434E45" w:rsidRDefault="00434E45" w:rsidP="00434E45">
      <w:pPr>
        <w:pStyle w:val="StyleBulleted"/>
      </w:pPr>
      <w:r>
        <w:t>Economic development and tourism</w:t>
      </w:r>
      <w:r w:rsidR="006C4161">
        <w:t xml:space="preserve"> </w:t>
      </w:r>
      <w:r>
        <w:t>$1.1</w:t>
      </w:r>
      <w:r w:rsidR="00EF6627">
        <w:t>6</w:t>
      </w:r>
    </w:p>
    <w:p w:rsidR="00434E45" w:rsidRDefault="00434E45" w:rsidP="00434E45">
      <w:pPr>
        <w:pStyle w:val="StyleBulleted"/>
      </w:pPr>
      <w:r>
        <w:t>Local laws and animal management</w:t>
      </w:r>
      <w:r w:rsidR="006C4161">
        <w:t xml:space="preserve"> </w:t>
      </w:r>
      <w:r>
        <w:t>$1.01</w:t>
      </w:r>
    </w:p>
    <w:p w:rsidR="00434E45" w:rsidRDefault="00434E45" w:rsidP="00434E45">
      <w:pPr>
        <w:pStyle w:val="StyleBulleted"/>
      </w:pPr>
      <w:r>
        <w:t>Affordable housing and homelessness</w:t>
      </w:r>
      <w:r w:rsidR="006C4161">
        <w:t xml:space="preserve"> </w:t>
      </w:r>
      <w:r>
        <w:t>$0.89</w:t>
      </w:r>
    </w:p>
    <w:p w:rsidR="00434E45" w:rsidRDefault="00434E45" w:rsidP="00434E45">
      <w:pPr>
        <w:pStyle w:val="StyleBulleted"/>
      </w:pPr>
      <w:r>
        <w:t>Health services</w:t>
      </w:r>
      <w:r w:rsidR="006C4161">
        <w:t xml:space="preserve"> </w:t>
      </w:r>
      <w:r>
        <w:t>$0.62</w:t>
      </w:r>
    </w:p>
    <w:p w:rsidR="00C5671A" w:rsidRDefault="00434E45" w:rsidP="00287D2C">
      <w:pPr>
        <w:pStyle w:val="StyleBulleted"/>
      </w:pPr>
      <w:r>
        <w:t>Public space permitting</w:t>
      </w:r>
      <w:r w:rsidR="006C4161">
        <w:t xml:space="preserve"> </w:t>
      </w:r>
      <w:r>
        <w:t>$0.02</w:t>
      </w:r>
      <w:r w:rsidR="00C5671A">
        <w:br w:type="page"/>
      </w:r>
    </w:p>
    <w:p w:rsidR="007019C1" w:rsidRDefault="007019C1" w:rsidP="00E82999">
      <w:pPr>
        <w:pStyle w:val="Heading2"/>
      </w:pPr>
      <w:bookmarkStart w:id="13" w:name="_Toc455395562"/>
      <w:r>
        <w:t>Budget process</w:t>
      </w:r>
      <w:bookmarkEnd w:id="13"/>
    </w:p>
    <w:p w:rsidR="007019C1" w:rsidRDefault="007019C1" w:rsidP="00E82999">
      <w:pPr>
        <w:pStyle w:val="Heading3"/>
      </w:pPr>
      <w:r w:rsidRPr="007019C1">
        <w:t>What we heard</w:t>
      </w:r>
    </w:p>
    <w:p w:rsidR="007019C1" w:rsidRDefault="007019C1" w:rsidP="006C4161">
      <w:r>
        <w:t>Each year we develop our annual budget and review our Council Plan. Your views are an important input to this process.</w:t>
      </w:r>
    </w:p>
    <w:p w:rsidR="007019C1" w:rsidRDefault="007019C1" w:rsidP="007019C1">
      <w:r>
        <w:t>To prepare the draft Budget 2016/17, we asked people what services and programs are important to them, their views on options to address the funding gap (the difference between what it costs to run our services and deliver projects and the available revenue after applying the cap on rate increases), and what longer term initiatives we should consider or plan for.</w:t>
      </w:r>
    </w:p>
    <w:p w:rsidR="007019C1" w:rsidRDefault="007019C1" w:rsidP="007019C1">
      <w:r>
        <w:t>Survey responses suggested that community safety and amenity and public space services are most highly valued by our community. We responded to this by proposing projects that will continue to improve our public spaces and address safety concerns, including upgrading Acland Street, St Kilda, improving the Beacon Cove foreshore, investing in park and street trees, addressing risks at the Catani Gardens, Elwood public space and Peanut Farm Reserve, and implementing CCTV in Fitzroy Street, St Kilda.</w:t>
      </w:r>
    </w:p>
    <w:p w:rsidR="007019C1" w:rsidRDefault="007019C1" w:rsidP="007019C1">
      <w:r>
        <w:t>City planning, design and compliance, and community wellbeing are also important. Investments in planning scheme amendments to regulate land use and development, planning for Fishermans Bend and the St Kilda Triangle, and works at some of our children’s centres respond to this, as does our commitment to increasing frontline planning and amenity services to meet demand.</w:t>
      </w:r>
    </w:p>
    <w:p w:rsidR="007019C1" w:rsidRDefault="007019C1" w:rsidP="007019C1">
      <w:r>
        <w:t>The majority of respondents support tightening service provision to address the funding gap. We will continue to regularly review our services to ensure we offer the right mix of services to our community at the best value.</w:t>
      </w:r>
    </w:p>
    <w:p w:rsidR="007019C1" w:rsidRDefault="007019C1" w:rsidP="00E82999">
      <w:pPr>
        <w:pStyle w:val="Heading3"/>
      </w:pPr>
      <w:r w:rsidRPr="007019C1">
        <w:t>Changes to the draft Budget 2016/17</w:t>
      </w:r>
    </w:p>
    <w:p w:rsidR="007019C1" w:rsidRDefault="007019C1" w:rsidP="006C4161">
      <w:r>
        <w:t>The draft Budget 2016/17 was released in late April and we invited you to have your say.</w:t>
      </w:r>
    </w:p>
    <w:p w:rsidR="007019C1" w:rsidRDefault="007019C1" w:rsidP="007019C1">
      <w:r>
        <w:t>We received 55 written submissions and heard 15 presentations about sports facilities, sustainability, library hours, support for organisations and overall expenditure. We considered all submissions and made the following changes before adopting this Budget:</w:t>
      </w:r>
    </w:p>
    <w:p w:rsidR="007019C1" w:rsidRDefault="007019C1" w:rsidP="007019C1">
      <w:pPr>
        <w:pStyle w:val="StyleBulleted"/>
      </w:pPr>
      <w:r>
        <w:t>funding to resurface netball courts at RF Julier Reserve ($240,000)</w:t>
      </w:r>
    </w:p>
    <w:p w:rsidR="007019C1" w:rsidRDefault="007019C1" w:rsidP="007019C1">
      <w:pPr>
        <w:pStyle w:val="StyleBulleted"/>
      </w:pPr>
      <w:r>
        <w:t>contributing $</w:t>
      </w:r>
      <w:r w:rsidR="00EF6627">
        <w:t>200</w:t>
      </w:r>
      <w:r>
        <w:t>,000 in 2016/17 to St Kilda Tourism and Events, noting that we support St Kilda Tourism and Events to be predominantly funded from special rates in future years, and</w:t>
      </w:r>
    </w:p>
    <w:p w:rsidR="007019C1" w:rsidRDefault="007019C1" w:rsidP="007019C1">
      <w:pPr>
        <w:pStyle w:val="StyleBulleted"/>
      </w:pPr>
      <w:r>
        <w:t>reinstating Tuesday evening closing times at the Emerald Hill Library and Resource Centre ($24,000)</w:t>
      </w:r>
    </w:p>
    <w:p w:rsidR="007019C1" w:rsidRDefault="007019C1" w:rsidP="007019C1">
      <w:pPr>
        <w:pStyle w:val="StyleBulleted"/>
      </w:pPr>
      <w:r>
        <w:t>increased funding for additional design costs for upgrading the JL Murphy Reserve pavilion ($55,000), and for Council to work with clubs and the community on an agreed design.</w:t>
      </w:r>
    </w:p>
    <w:p w:rsidR="007019C1" w:rsidRDefault="007019C1" w:rsidP="007019C1">
      <w:r>
        <w:t>We also made a small number of changes to the draft Budget to reflect:</w:t>
      </w:r>
    </w:p>
    <w:p w:rsidR="007019C1" w:rsidRDefault="007019C1" w:rsidP="007019C1">
      <w:pPr>
        <w:pStyle w:val="StyleBulleted"/>
      </w:pPr>
      <w:r>
        <w:t>updated financial information on project costs, such as the Palais Theatre (additional $750,000 Council contribution) and Acland Street (additional cost of $476,000)</w:t>
      </w:r>
    </w:p>
    <w:p w:rsidR="007019C1" w:rsidRDefault="007019C1" w:rsidP="007019C1">
      <w:pPr>
        <w:pStyle w:val="StyleBulleted"/>
      </w:pPr>
      <w:r>
        <w:t>changes to services in Acland Street including reduced parking ticket charges, a footpath trading waiver, increases in the number of bins, improved graffiti removal response rate and more frequent cleaning of shelter tops (additional cost $981,000)</w:t>
      </w:r>
    </w:p>
    <w:p w:rsidR="007019C1" w:rsidRDefault="007019C1" w:rsidP="007019C1">
      <w:pPr>
        <w:pStyle w:val="StyleBulleted"/>
      </w:pPr>
      <w:r>
        <w:t>reduced parking revenue (courtesy letter fees) relating to fee changes made by the Victorian Government and reduced parking revenue in the vicinity of the Palais and the Ferrars Street Education and Community Precinct (reduced revenue of $352,000)</w:t>
      </w:r>
    </w:p>
    <w:p w:rsidR="007019C1" w:rsidRDefault="007019C1" w:rsidP="007019C1">
      <w:pPr>
        <w:pStyle w:val="StyleBulleted"/>
      </w:pPr>
      <w:r>
        <w:t>confirmation from the Victorian Grants Commission that our general purpose grant has been frozen at 2015/16 levels with no adjustment for population growth (reduced grant funding of $86,000).</w:t>
      </w:r>
    </w:p>
    <w:p w:rsidR="007019C1" w:rsidRDefault="007019C1" w:rsidP="007019C1">
      <w:r>
        <w:t>The net impact of the changes reduced the closing cash surplus in 2016/17 to $</w:t>
      </w:r>
      <w:r w:rsidR="00EF6627">
        <w:t>626,000</w:t>
      </w:r>
      <w:r>
        <w:t>.</w:t>
      </w:r>
    </w:p>
    <w:p w:rsidR="001A6DA4" w:rsidRDefault="007019C1" w:rsidP="00287D2C">
      <w:r>
        <w:t>The cumulative challenge from rates capping over the period 2016-20 is $6.8 million and annual savings targets have been included in the forward estimates to meet and close the gap.</w:t>
      </w:r>
      <w:r w:rsidR="001A6DA4">
        <w:br w:type="page"/>
      </w:r>
    </w:p>
    <w:p w:rsidR="00F63C43" w:rsidRDefault="002F15D6" w:rsidP="00EA320C">
      <w:pPr>
        <w:pStyle w:val="Heading1"/>
      </w:pPr>
      <w:bookmarkStart w:id="14" w:name="_Toc418259131"/>
      <w:bookmarkStart w:id="15" w:name="_Toc455395563"/>
      <w:r>
        <w:t>Section 2: Our services</w:t>
      </w:r>
      <w:bookmarkEnd w:id="14"/>
      <w:bookmarkEnd w:id="15"/>
      <w:r w:rsidR="00F63C43">
        <w:br w:type="page"/>
      </w:r>
    </w:p>
    <w:p w:rsidR="00C5671A" w:rsidRDefault="002F15D6" w:rsidP="002F15D6">
      <w:pPr>
        <w:pStyle w:val="Heading2"/>
      </w:pPr>
      <w:bookmarkStart w:id="16" w:name="_Toc455395564"/>
      <w:r>
        <w:t>Our purpose</w:t>
      </w:r>
      <w:bookmarkEnd w:id="16"/>
    </w:p>
    <w:p w:rsidR="001A6DA4" w:rsidRPr="00754D55" w:rsidRDefault="002F15D6" w:rsidP="00EA320C">
      <w:r w:rsidRPr="002F15D6">
        <w:t>Council’s vision is for an engaged, healthy, resilient and vibrant City. The Council Plan 2013-17</w:t>
      </w:r>
      <w:r>
        <w:t xml:space="preserve"> </w:t>
      </w:r>
      <w:r w:rsidRPr="002F15D6">
        <w:t>describes our objectives.</w:t>
      </w:r>
    </w:p>
    <w:p w:rsidR="002F15D6" w:rsidRDefault="002F15D6" w:rsidP="002F15D6">
      <w:pPr>
        <w:pStyle w:val="Heading3"/>
      </w:pPr>
      <w:r w:rsidRPr="002F15D6">
        <w:t>Strategic objectives</w:t>
      </w:r>
    </w:p>
    <w:p w:rsidR="00C44462" w:rsidRDefault="00C44462" w:rsidP="00C44462">
      <w:pPr>
        <w:pStyle w:val="Heading4"/>
      </w:pPr>
      <w:bookmarkStart w:id="17" w:name="_Toc418259117"/>
      <w:bookmarkStart w:id="18" w:name="_Toc418259133"/>
      <w:r>
        <w:t>Engaged</w:t>
      </w:r>
      <w:bookmarkEnd w:id="17"/>
      <w:r>
        <w:t xml:space="preserve"> </w:t>
      </w:r>
      <w:bookmarkStart w:id="19" w:name="_Toc418259118"/>
      <w:r>
        <w:t>– a well governed City</w:t>
      </w:r>
      <w:bookmarkEnd w:id="19"/>
    </w:p>
    <w:p w:rsidR="00C44462" w:rsidRPr="00C44462" w:rsidRDefault="00C44462" w:rsidP="00C44462">
      <w:pPr>
        <w:pStyle w:val="StyleBulleted"/>
        <w:rPr>
          <w:b/>
        </w:rPr>
      </w:pPr>
      <w:bookmarkStart w:id="20" w:name="_Toc418259119"/>
      <w:r w:rsidRPr="00C44462">
        <w:rPr>
          <w:rStyle w:val="Heading3Char"/>
          <w:rFonts w:eastAsia="Calibri"/>
          <w:b w:val="0"/>
          <w:sz w:val="24"/>
          <w:szCs w:val="24"/>
        </w:rPr>
        <w:t>Provide clear and open communication and engagement that is valued by the comm</w:t>
      </w:r>
      <w:r w:rsidRPr="00C44462">
        <w:t>unity</w:t>
      </w:r>
      <w:bookmarkEnd w:id="20"/>
    </w:p>
    <w:p w:rsidR="00C44462" w:rsidRDefault="00C44462" w:rsidP="00C44462">
      <w:pPr>
        <w:pStyle w:val="StyleBulleted"/>
      </w:pPr>
      <w:bookmarkStart w:id="21" w:name="_Toc418259120"/>
      <w:r>
        <w:t>Value transparent processes in Council decision making</w:t>
      </w:r>
      <w:bookmarkEnd w:id="21"/>
    </w:p>
    <w:p w:rsidR="00C44462" w:rsidRDefault="00C44462" w:rsidP="00C44462">
      <w:pPr>
        <w:pStyle w:val="StyleBulleted"/>
      </w:pPr>
      <w:bookmarkStart w:id="22" w:name="_Toc418259121"/>
      <w:r>
        <w:t>Build and facilitate a network of active and informed communities</w:t>
      </w:r>
      <w:bookmarkEnd w:id="22"/>
      <w:r>
        <w:t xml:space="preserve"> </w:t>
      </w:r>
    </w:p>
    <w:p w:rsidR="00C44462" w:rsidRDefault="00C44462" w:rsidP="00C44462">
      <w:pPr>
        <w:pStyle w:val="StyleBulleted"/>
      </w:pPr>
      <w:bookmarkStart w:id="23" w:name="_Toc418259122"/>
      <w:r>
        <w:t>Build strategic relations with our partners</w:t>
      </w:r>
      <w:bookmarkEnd w:id="23"/>
    </w:p>
    <w:p w:rsidR="00C44462" w:rsidRDefault="00C44462" w:rsidP="00C44462">
      <w:pPr>
        <w:pStyle w:val="StyleBulleted"/>
      </w:pPr>
      <w:bookmarkStart w:id="24" w:name="_Toc418259123"/>
      <w:r w:rsidRPr="00B023F1">
        <w:t>Achieve</w:t>
      </w:r>
      <w:r>
        <w:t xml:space="preserve"> a reputation for organisational and service excellence</w:t>
      </w:r>
      <w:bookmarkEnd w:id="24"/>
      <w:r>
        <w:t xml:space="preserve"> </w:t>
      </w:r>
    </w:p>
    <w:p w:rsidR="00C44462" w:rsidRDefault="00C44462" w:rsidP="00C44462">
      <w:pPr>
        <w:pStyle w:val="Heading4"/>
      </w:pPr>
      <w:bookmarkStart w:id="25" w:name="_Toc418259124"/>
      <w:r>
        <w:t>Healthy</w:t>
      </w:r>
      <w:bookmarkEnd w:id="25"/>
      <w:r>
        <w:t xml:space="preserve"> - a</w:t>
      </w:r>
      <w:bookmarkStart w:id="26" w:name="_Toc418259125"/>
      <w:r w:rsidRPr="00C5671A">
        <w:t xml:space="preserve"> healthy, creative and inclusive City</w:t>
      </w:r>
      <w:bookmarkEnd w:id="26"/>
    </w:p>
    <w:p w:rsidR="00C44462" w:rsidRDefault="00C44462" w:rsidP="00C44462">
      <w:pPr>
        <w:pStyle w:val="StyleBulleted"/>
      </w:pPr>
      <w:bookmarkStart w:id="27" w:name="_Toc418259126"/>
      <w:r>
        <w:t>Ensure our City is a welcoming and safe place for all</w:t>
      </w:r>
      <w:bookmarkEnd w:id="27"/>
    </w:p>
    <w:p w:rsidR="00C44462" w:rsidRDefault="00C44462" w:rsidP="00C44462">
      <w:pPr>
        <w:pStyle w:val="StyleBulleted"/>
      </w:pPr>
      <w:bookmarkStart w:id="28" w:name="_Toc418259127"/>
      <w:r>
        <w:t>Support our community to achieve improved health and wellbeing</w:t>
      </w:r>
      <w:bookmarkEnd w:id="28"/>
    </w:p>
    <w:p w:rsidR="00C44462" w:rsidRDefault="00C44462" w:rsidP="00C44462">
      <w:pPr>
        <w:pStyle w:val="StyleBulleted"/>
      </w:pPr>
      <w:bookmarkStart w:id="29" w:name="_Toc418259128"/>
      <w:r>
        <w:t>Ensure quality and accessible family, youth and children's services that meet the needs of our community</w:t>
      </w:r>
      <w:bookmarkEnd w:id="29"/>
      <w:r>
        <w:t xml:space="preserve"> </w:t>
      </w:r>
    </w:p>
    <w:p w:rsidR="00C44462" w:rsidRDefault="00C44462" w:rsidP="00C44462">
      <w:pPr>
        <w:pStyle w:val="StyleBulleted"/>
      </w:pPr>
      <w:bookmarkStart w:id="30" w:name="_Toc418259129"/>
      <w:r>
        <w:t>Foster a community that values lifelong learning, strong connections and participating in the life of the City</w:t>
      </w:r>
      <w:bookmarkEnd w:id="30"/>
    </w:p>
    <w:p w:rsidR="00C44462" w:rsidRDefault="00C44462" w:rsidP="00C44462">
      <w:pPr>
        <w:pStyle w:val="StyleBulleted"/>
      </w:pPr>
      <w:bookmarkStart w:id="31" w:name="_Toc418259130"/>
      <w:r>
        <w:t>Promote an improved range of cultural and leisure opportunities that foster a connected and engaged community</w:t>
      </w:r>
      <w:bookmarkEnd w:id="31"/>
    </w:p>
    <w:p w:rsidR="00C44462" w:rsidRDefault="00C44462" w:rsidP="00C44462">
      <w:pPr>
        <w:pStyle w:val="Heading4"/>
      </w:pPr>
      <w:r>
        <w:t xml:space="preserve">Resilient – a </w:t>
      </w:r>
      <w:bookmarkStart w:id="32" w:name="_Toc418259132"/>
      <w:r w:rsidRPr="001A6DA4">
        <w:t>strong, innovative and adaptive City</w:t>
      </w:r>
      <w:bookmarkEnd w:id="32"/>
    </w:p>
    <w:p w:rsidR="001A6DA4" w:rsidRDefault="001A6DA4" w:rsidP="00C44462">
      <w:pPr>
        <w:pStyle w:val="StyleBulleted"/>
      </w:pPr>
      <w:r>
        <w:t>Build resilience through Council action and leadership</w:t>
      </w:r>
      <w:bookmarkEnd w:id="18"/>
    </w:p>
    <w:p w:rsidR="001A6DA4" w:rsidRDefault="001A6DA4" w:rsidP="00C44462">
      <w:pPr>
        <w:pStyle w:val="StyleBulleted"/>
      </w:pPr>
      <w:bookmarkStart w:id="33" w:name="_Toc418259134"/>
      <w:r>
        <w:t>Support and increase community action for a resilient City</w:t>
      </w:r>
      <w:bookmarkEnd w:id="33"/>
    </w:p>
    <w:p w:rsidR="00A22500" w:rsidRDefault="00A22500" w:rsidP="00C44462">
      <w:pPr>
        <w:pStyle w:val="Heading4"/>
      </w:pPr>
      <w:bookmarkStart w:id="34" w:name="_Toc418259135"/>
      <w:r>
        <w:t>Vibrant</w:t>
      </w:r>
      <w:bookmarkEnd w:id="34"/>
      <w:r w:rsidR="00C44462">
        <w:t xml:space="preserve"> – a </w:t>
      </w:r>
      <w:bookmarkStart w:id="35" w:name="_Toc418259136"/>
      <w:r w:rsidRPr="00A22500">
        <w:t>liveable and connected City</w:t>
      </w:r>
      <w:bookmarkEnd w:id="35"/>
    </w:p>
    <w:p w:rsidR="0098296D" w:rsidRDefault="0098296D" w:rsidP="00C44462">
      <w:pPr>
        <w:pStyle w:val="StyleBulleted"/>
      </w:pPr>
      <w:bookmarkStart w:id="36" w:name="_Toc418259137"/>
      <w:r>
        <w:t>Encourage viable, vibrant villages</w:t>
      </w:r>
      <w:bookmarkEnd w:id="36"/>
    </w:p>
    <w:p w:rsidR="0098296D" w:rsidRDefault="0098296D" w:rsidP="00C44462">
      <w:pPr>
        <w:pStyle w:val="StyleBulleted"/>
      </w:pPr>
      <w:bookmarkStart w:id="37" w:name="_Toc418259138"/>
      <w:r>
        <w:t>Ensure growth is well planned and managed for the future</w:t>
      </w:r>
      <w:bookmarkEnd w:id="37"/>
      <w:r>
        <w:t xml:space="preserve"> </w:t>
      </w:r>
    </w:p>
    <w:p w:rsidR="0098296D" w:rsidRDefault="0098296D" w:rsidP="00C44462">
      <w:pPr>
        <w:pStyle w:val="StyleBulleted"/>
      </w:pPr>
      <w:bookmarkStart w:id="38" w:name="_Toc418259139"/>
      <w:r>
        <w:t>Improve and manage local amenity and assets for now and the future</w:t>
      </w:r>
      <w:bookmarkEnd w:id="38"/>
      <w:r>
        <w:t xml:space="preserve"> </w:t>
      </w:r>
    </w:p>
    <w:p w:rsidR="0098296D" w:rsidRDefault="0098296D" w:rsidP="00C44462">
      <w:pPr>
        <w:pStyle w:val="StyleBulleted"/>
      </w:pPr>
      <w:bookmarkStart w:id="39" w:name="_Toc418259140"/>
      <w:r>
        <w:t>Ensure people can travel with ease using a range of convenient, safe, accessible and sustainable travel choices</w:t>
      </w:r>
      <w:bookmarkEnd w:id="39"/>
      <w:r>
        <w:t xml:space="preserve"> </w:t>
      </w:r>
    </w:p>
    <w:p w:rsidR="008257E1" w:rsidRDefault="00C44462" w:rsidP="00EA320C">
      <w:pPr>
        <w:pStyle w:val="Headertext"/>
      </w:pPr>
      <w:r>
        <w:t>The Council Plan also describes the actions we will take to achieve the vision, and provides indicators to measure our success</w:t>
      </w:r>
      <w:r w:rsidR="008257E1">
        <w:br w:type="page"/>
      </w:r>
    </w:p>
    <w:p w:rsidR="00E02997" w:rsidRDefault="00C44462" w:rsidP="00C44462">
      <w:pPr>
        <w:pStyle w:val="Heading2"/>
      </w:pPr>
      <w:bookmarkStart w:id="40" w:name="_Toc455395565"/>
      <w:r>
        <w:t>Service statements</w:t>
      </w:r>
      <w:bookmarkEnd w:id="40"/>
    </w:p>
    <w:p w:rsidR="00C44462" w:rsidRPr="00C44462" w:rsidRDefault="00C44462" w:rsidP="00EA320C">
      <w:r w:rsidRPr="00C44462">
        <w:t>Our services help deliver on the Council Plan objectives.</w:t>
      </w:r>
    </w:p>
    <w:p w:rsidR="00C44462" w:rsidRPr="00C44462" w:rsidRDefault="00C44462" w:rsidP="007B4367">
      <w:r w:rsidRPr="00C44462">
        <w:t>The next section of this Budget explains our services, and the Council Plan objectives that the</w:t>
      </w:r>
      <w:r>
        <w:t xml:space="preserve"> </w:t>
      </w:r>
      <w:r w:rsidRPr="00C44462">
        <w:t>service contributes to. Most services deliver to more than one Council Plan objective, but only the</w:t>
      </w:r>
      <w:r>
        <w:t xml:space="preserve"> </w:t>
      </w:r>
      <w:r w:rsidRPr="00C44462">
        <w:t>primary contributions are shown.</w:t>
      </w:r>
    </w:p>
    <w:p w:rsidR="00C44462" w:rsidRPr="00C44462" w:rsidRDefault="00C44462" w:rsidP="007B4367">
      <w:r w:rsidRPr="00C44462">
        <w:t>The service information also outlines the projects and initiatives proposed in each service area,</w:t>
      </w:r>
      <w:r>
        <w:t xml:space="preserve"> </w:t>
      </w:r>
      <w:r w:rsidRPr="00C44462">
        <w:t>how we measure our success, including the service performance indicators reported in our</w:t>
      </w:r>
      <w:r>
        <w:t xml:space="preserve"> </w:t>
      </w:r>
      <w:r w:rsidRPr="00C44462">
        <w:t>Annual Report, and what each service area costs (gross operating expenditure including overheads).</w:t>
      </w:r>
    </w:p>
    <w:p w:rsidR="00C44462" w:rsidRPr="00C44462" w:rsidRDefault="00C44462" w:rsidP="007B4367">
      <w:r w:rsidRPr="00C44462">
        <w:t>Also shown is how each service area is funded. Funding sources include fees and charges, rates,</w:t>
      </w:r>
      <w:r>
        <w:t xml:space="preserve"> </w:t>
      </w:r>
      <w:r w:rsidRPr="00C44462">
        <w:t>grants (for example from state or federal government), revenue from parking fees and</w:t>
      </w:r>
      <w:r>
        <w:t xml:space="preserve"> </w:t>
      </w:r>
      <w:r w:rsidRPr="00C44462">
        <w:t>infringements, our financial reserves, and other funding that includes sponsorship, rental income,</w:t>
      </w:r>
      <w:r>
        <w:t xml:space="preserve"> </w:t>
      </w:r>
      <w:r w:rsidRPr="00C44462">
        <w:t>interest income and asset sale proceeds.</w:t>
      </w:r>
    </w:p>
    <w:p w:rsidR="008257E1" w:rsidRDefault="00C44462" w:rsidP="007B4367">
      <w:r w:rsidRPr="00C44462">
        <w:t>This table reconciles the operating and capital expenditure in each service area with the</w:t>
      </w:r>
      <w:r>
        <w:t xml:space="preserve"> </w:t>
      </w:r>
      <w:r w:rsidRPr="00C44462">
        <w:t>budgeted operating result.</w:t>
      </w:r>
    </w:p>
    <w:p w:rsidR="00C44462" w:rsidRPr="007B4367" w:rsidRDefault="00C44462" w:rsidP="007B4367">
      <w:pPr>
        <w:pStyle w:val="Heading3"/>
      </w:pPr>
      <w:r w:rsidRPr="007B4367">
        <w:t>Operating expenditure and capital program</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Caption w:val="Operating expenditure and capital program by group of services"/>
        <w:tblDescription w:val="This table calculates total operating expenditure and expenditure on the capital program for each group of service and reconciles this to the net cash surplus for 2016/17."/>
      </w:tblPr>
      <w:tblGrid>
        <w:gridCol w:w="4361"/>
        <w:gridCol w:w="1559"/>
        <w:gridCol w:w="1701"/>
        <w:gridCol w:w="1621"/>
      </w:tblGrid>
      <w:tr w:rsidR="00C44462" w:rsidTr="00E7577C">
        <w:trPr>
          <w:tblHeader/>
        </w:trPr>
        <w:tc>
          <w:tcPr>
            <w:tcW w:w="4361" w:type="dxa"/>
            <w:shd w:val="clear" w:color="auto" w:fill="D9D9D9" w:themeFill="background1" w:themeFillShade="D9"/>
          </w:tcPr>
          <w:p w:rsidR="00C44462" w:rsidRDefault="000C79AA" w:rsidP="00141C8C">
            <w:pPr>
              <w:spacing w:before="120" w:after="0" w:line="240" w:lineRule="auto"/>
            </w:pPr>
            <w:r w:rsidRPr="000C79AA">
              <w:t>Operating expenditure and capital program</w:t>
            </w:r>
          </w:p>
        </w:tc>
        <w:tc>
          <w:tcPr>
            <w:tcW w:w="1559" w:type="dxa"/>
            <w:shd w:val="clear" w:color="auto" w:fill="D9D9D9" w:themeFill="background1" w:themeFillShade="D9"/>
          </w:tcPr>
          <w:p w:rsidR="00C44462" w:rsidRDefault="00C44462" w:rsidP="000C79AA">
            <w:pPr>
              <w:spacing w:before="120" w:after="0" w:line="240" w:lineRule="auto"/>
              <w:jc w:val="center"/>
            </w:pPr>
            <w:r>
              <w:t>Operating expenditure ($’000)</w:t>
            </w:r>
          </w:p>
        </w:tc>
        <w:tc>
          <w:tcPr>
            <w:tcW w:w="1701" w:type="dxa"/>
            <w:shd w:val="clear" w:color="auto" w:fill="D9D9D9" w:themeFill="background1" w:themeFillShade="D9"/>
          </w:tcPr>
          <w:p w:rsidR="00C44462" w:rsidRDefault="00C44462" w:rsidP="000C79AA">
            <w:pPr>
              <w:spacing w:before="120" w:after="0" w:line="240" w:lineRule="auto"/>
              <w:jc w:val="center"/>
            </w:pPr>
            <w:r>
              <w:t>Capital program ($’000)</w:t>
            </w:r>
          </w:p>
        </w:tc>
        <w:tc>
          <w:tcPr>
            <w:tcW w:w="1621" w:type="dxa"/>
            <w:shd w:val="clear" w:color="auto" w:fill="D9D9D9" w:themeFill="background1" w:themeFillShade="D9"/>
          </w:tcPr>
          <w:p w:rsidR="00C44462" w:rsidRDefault="00C44462" w:rsidP="000C79AA">
            <w:pPr>
              <w:spacing w:before="120" w:after="0" w:line="240" w:lineRule="auto"/>
              <w:jc w:val="center"/>
            </w:pPr>
            <w:r>
              <w:t>Total ($’000)</w:t>
            </w:r>
          </w:p>
        </w:tc>
      </w:tr>
      <w:tr w:rsidR="007B4367" w:rsidTr="000C79AA">
        <w:tc>
          <w:tcPr>
            <w:tcW w:w="4361" w:type="dxa"/>
          </w:tcPr>
          <w:p w:rsidR="007B4367" w:rsidRDefault="007B4367" w:rsidP="00141C8C">
            <w:pPr>
              <w:spacing w:before="120" w:after="0" w:line="240" w:lineRule="auto"/>
            </w:pPr>
            <w:r>
              <w:t>Sustainable environment and transport</w:t>
            </w:r>
          </w:p>
        </w:tc>
        <w:tc>
          <w:tcPr>
            <w:tcW w:w="1559" w:type="dxa"/>
          </w:tcPr>
          <w:p w:rsidR="007B4367" w:rsidRDefault="007B4367" w:rsidP="000C79AA">
            <w:pPr>
              <w:tabs>
                <w:tab w:val="clear" w:pos="567"/>
                <w:tab w:val="clear" w:pos="8931"/>
                <w:tab w:val="right" w:pos="1309"/>
              </w:tabs>
              <w:spacing w:before="120" w:after="0" w:line="240" w:lineRule="auto"/>
            </w:pPr>
            <w:r>
              <w:tab/>
            </w:r>
            <w:r w:rsidRPr="00DC03AF">
              <w:t>$34,23</w:t>
            </w:r>
            <w:r w:rsidR="009B114A">
              <w:t>2</w:t>
            </w:r>
          </w:p>
        </w:tc>
        <w:tc>
          <w:tcPr>
            <w:tcW w:w="1701" w:type="dxa"/>
          </w:tcPr>
          <w:p w:rsidR="007B4367" w:rsidRDefault="007B4367" w:rsidP="000C79AA">
            <w:pPr>
              <w:tabs>
                <w:tab w:val="clear" w:pos="567"/>
                <w:tab w:val="clear" w:pos="8931"/>
                <w:tab w:val="right" w:pos="1309"/>
              </w:tabs>
              <w:spacing w:before="120" w:after="0" w:line="240" w:lineRule="auto"/>
            </w:pPr>
            <w:r>
              <w:tab/>
            </w:r>
            <w:r w:rsidRPr="00DC03AF">
              <w:t>$11,588</w:t>
            </w:r>
          </w:p>
        </w:tc>
        <w:tc>
          <w:tcPr>
            <w:tcW w:w="1621" w:type="dxa"/>
          </w:tcPr>
          <w:p w:rsidR="007B4367" w:rsidRDefault="007B4367" w:rsidP="000C79AA">
            <w:pPr>
              <w:tabs>
                <w:tab w:val="clear" w:pos="567"/>
                <w:tab w:val="clear" w:pos="8931"/>
                <w:tab w:val="right" w:pos="1310"/>
              </w:tabs>
              <w:spacing w:before="120" w:after="0" w:line="240" w:lineRule="auto"/>
            </w:pPr>
            <w:r>
              <w:tab/>
            </w:r>
            <w:r w:rsidRPr="00DC03AF">
              <w:t>$45,82</w:t>
            </w:r>
            <w:r w:rsidR="009B114A">
              <w:t>0</w:t>
            </w:r>
          </w:p>
        </w:tc>
      </w:tr>
      <w:tr w:rsidR="00C44462" w:rsidTr="000C79AA">
        <w:tc>
          <w:tcPr>
            <w:tcW w:w="4361" w:type="dxa"/>
          </w:tcPr>
          <w:p w:rsidR="00C44462" w:rsidRDefault="00C44462" w:rsidP="00141C8C">
            <w:pPr>
              <w:spacing w:after="0" w:line="240" w:lineRule="auto"/>
            </w:pPr>
            <w:r>
              <w:t>Community wellbeing</w:t>
            </w:r>
          </w:p>
        </w:tc>
        <w:tc>
          <w:tcPr>
            <w:tcW w:w="1559" w:type="dxa"/>
          </w:tcPr>
          <w:p w:rsidR="00C44462" w:rsidRDefault="007B4367" w:rsidP="000C79AA">
            <w:pPr>
              <w:tabs>
                <w:tab w:val="clear" w:pos="567"/>
                <w:tab w:val="clear" w:pos="8931"/>
                <w:tab w:val="right" w:pos="1309"/>
              </w:tabs>
              <w:spacing w:after="0" w:line="240" w:lineRule="auto"/>
            </w:pPr>
            <w:r>
              <w:tab/>
            </w:r>
            <w:r w:rsidRPr="007B4367">
              <w:t>$37,5</w:t>
            </w:r>
            <w:r w:rsidR="009B114A">
              <w:t>68</w:t>
            </w:r>
          </w:p>
        </w:tc>
        <w:tc>
          <w:tcPr>
            <w:tcW w:w="1701" w:type="dxa"/>
          </w:tcPr>
          <w:p w:rsidR="00C44462" w:rsidRDefault="007B4367" w:rsidP="000C79AA">
            <w:pPr>
              <w:tabs>
                <w:tab w:val="clear" w:pos="567"/>
                <w:tab w:val="clear" w:pos="8931"/>
                <w:tab w:val="right" w:pos="1309"/>
              </w:tabs>
              <w:spacing w:after="0" w:line="240" w:lineRule="auto"/>
            </w:pPr>
            <w:r>
              <w:tab/>
            </w:r>
            <w:r w:rsidRPr="007B4367">
              <w:t>$1,140</w:t>
            </w:r>
          </w:p>
        </w:tc>
        <w:tc>
          <w:tcPr>
            <w:tcW w:w="1621" w:type="dxa"/>
          </w:tcPr>
          <w:p w:rsidR="00C44462" w:rsidRDefault="007B4367" w:rsidP="000C79AA">
            <w:pPr>
              <w:tabs>
                <w:tab w:val="clear" w:pos="567"/>
                <w:tab w:val="clear" w:pos="8931"/>
                <w:tab w:val="right" w:pos="1310"/>
              </w:tabs>
              <w:spacing w:after="0" w:line="240" w:lineRule="auto"/>
            </w:pPr>
            <w:r>
              <w:tab/>
            </w:r>
            <w:r w:rsidRPr="007B4367">
              <w:t>$38,7</w:t>
            </w:r>
            <w:r w:rsidR="009B114A">
              <w:t>08</w:t>
            </w:r>
          </w:p>
        </w:tc>
      </w:tr>
      <w:tr w:rsidR="00C44462" w:rsidTr="000C79AA">
        <w:tc>
          <w:tcPr>
            <w:tcW w:w="4361" w:type="dxa"/>
          </w:tcPr>
          <w:p w:rsidR="00C44462" w:rsidRDefault="00C44462" w:rsidP="00141C8C">
            <w:pPr>
              <w:spacing w:after="0" w:line="240" w:lineRule="auto"/>
            </w:pPr>
            <w:r>
              <w:t>Vibrancy, culture and prosperity</w:t>
            </w:r>
          </w:p>
        </w:tc>
        <w:tc>
          <w:tcPr>
            <w:tcW w:w="1559" w:type="dxa"/>
          </w:tcPr>
          <w:p w:rsidR="00C44462" w:rsidRDefault="007B4367" w:rsidP="000C79AA">
            <w:pPr>
              <w:tabs>
                <w:tab w:val="clear" w:pos="567"/>
                <w:tab w:val="clear" w:pos="8931"/>
                <w:tab w:val="right" w:pos="1309"/>
              </w:tabs>
              <w:spacing w:after="0" w:line="240" w:lineRule="auto"/>
            </w:pPr>
            <w:r>
              <w:tab/>
            </w:r>
            <w:r w:rsidRPr="007B4367">
              <w:t>$15,</w:t>
            </w:r>
            <w:r w:rsidR="009B114A">
              <w:t>853</w:t>
            </w:r>
          </w:p>
        </w:tc>
        <w:tc>
          <w:tcPr>
            <w:tcW w:w="1701" w:type="dxa"/>
          </w:tcPr>
          <w:p w:rsidR="00C44462" w:rsidRDefault="007B4367" w:rsidP="000C79AA">
            <w:pPr>
              <w:tabs>
                <w:tab w:val="clear" w:pos="567"/>
                <w:tab w:val="clear" w:pos="8931"/>
                <w:tab w:val="right" w:pos="1309"/>
              </w:tabs>
              <w:spacing w:after="0" w:line="240" w:lineRule="auto"/>
            </w:pPr>
            <w:r>
              <w:tab/>
            </w:r>
            <w:r w:rsidRPr="007B4367">
              <w:t>$7,160</w:t>
            </w:r>
          </w:p>
        </w:tc>
        <w:tc>
          <w:tcPr>
            <w:tcW w:w="1621" w:type="dxa"/>
          </w:tcPr>
          <w:p w:rsidR="00C44462" w:rsidRDefault="007B4367" w:rsidP="000C79AA">
            <w:pPr>
              <w:tabs>
                <w:tab w:val="clear" w:pos="567"/>
                <w:tab w:val="clear" w:pos="8931"/>
                <w:tab w:val="right" w:pos="1310"/>
              </w:tabs>
              <w:spacing w:after="0" w:line="240" w:lineRule="auto"/>
            </w:pPr>
            <w:r>
              <w:tab/>
            </w:r>
            <w:r w:rsidRPr="007B4367">
              <w:t>$2</w:t>
            </w:r>
            <w:r w:rsidR="009B114A">
              <w:t>3</w:t>
            </w:r>
            <w:r w:rsidRPr="007B4367">
              <w:t>,</w:t>
            </w:r>
            <w:r w:rsidR="009B114A">
              <w:t>013</w:t>
            </w:r>
          </w:p>
        </w:tc>
      </w:tr>
      <w:tr w:rsidR="00C44462" w:rsidTr="000C79AA">
        <w:tc>
          <w:tcPr>
            <w:tcW w:w="4361" w:type="dxa"/>
          </w:tcPr>
          <w:p w:rsidR="00C44462" w:rsidRDefault="00C44462" w:rsidP="00141C8C">
            <w:pPr>
              <w:spacing w:after="0" w:line="240" w:lineRule="auto"/>
            </w:pPr>
            <w:r>
              <w:t>Public space</w:t>
            </w:r>
          </w:p>
        </w:tc>
        <w:tc>
          <w:tcPr>
            <w:tcW w:w="1559" w:type="dxa"/>
          </w:tcPr>
          <w:p w:rsidR="00C44462" w:rsidRDefault="007B4367" w:rsidP="000C79AA">
            <w:pPr>
              <w:tabs>
                <w:tab w:val="clear" w:pos="567"/>
                <w:tab w:val="clear" w:pos="8931"/>
                <w:tab w:val="right" w:pos="1309"/>
              </w:tabs>
              <w:spacing w:after="0" w:line="240" w:lineRule="auto"/>
            </w:pPr>
            <w:r>
              <w:tab/>
            </w:r>
            <w:r w:rsidRPr="007B4367">
              <w:t>$16,23</w:t>
            </w:r>
            <w:r w:rsidR="009B114A">
              <w:t>5</w:t>
            </w:r>
          </w:p>
        </w:tc>
        <w:tc>
          <w:tcPr>
            <w:tcW w:w="1701" w:type="dxa"/>
          </w:tcPr>
          <w:p w:rsidR="00C44462" w:rsidRDefault="007B4367" w:rsidP="000C79AA">
            <w:pPr>
              <w:tabs>
                <w:tab w:val="clear" w:pos="567"/>
                <w:tab w:val="clear" w:pos="8931"/>
                <w:tab w:val="right" w:pos="1309"/>
              </w:tabs>
              <w:spacing w:after="0" w:line="240" w:lineRule="auto"/>
            </w:pPr>
            <w:r>
              <w:tab/>
            </w:r>
            <w:r w:rsidRPr="007B4367">
              <w:t>$6,036</w:t>
            </w:r>
          </w:p>
        </w:tc>
        <w:tc>
          <w:tcPr>
            <w:tcW w:w="1621" w:type="dxa"/>
          </w:tcPr>
          <w:p w:rsidR="00C44462" w:rsidRDefault="007B4367" w:rsidP="000C79AA">
            <w:pPr>
              <w:tabs>
                <w:tab w:val="clear" w:pos="567"/>
                <w:tab w:val="clear" w:pos="8931"/>
                <w:tab w:val="right" w:pos="1310"/>
              </w:tabs>
              <w:spacing w:after="0" w:line="240" w:lineRule="auto"/>
            </w:pPr>
            <w:r>
              <w:tab/>
            </w:r>
            <w:r w:rsidRPr="007B4367">
              <w:t>$22,27</w:t>
            </w:r>
            <w:r w:rsidR="009B114A">
              <w:t>1</w:t>
            </w:r>
          </w:p>
        </w:tc>
      </w:tr>
      <w:tr w:rsidR="00C44462" w:rsidTr="000C79AA">
        <w:tc>
          <w:tcPr>
            <w:tcW w:w="4361" w:type="dxa"/>
          </w:tcPr>
          <w:p w:rsidR="00C44462" w:rsidRDefault="00C44462" w:rsidP="00141C8C">
            <w:pPr>
              <w:spacing w:after="0" w:line="240" w:lineRule="auto"/>
            </w:pPr>
            <w:r>
              <w:t>Community development</w:t>
            </w:r>
          </w:p>
        </w:tc>
        <w:tc>
          <w:tcPr>
            <w:tcW w:w="1559" w:type="dxa"/>
          </w:tcPr>
          <w:p w:rsidR="00C44462" w:rsidRDefault="007B4367" w:rsidP="000C79AA">
            <w:pPr>
              <w:tabs>
                <w:tab w:val="clear" w:pos="567"/>
                <w:tab w:val="clear" w:pos="8931"/>
                <w:tab w:val="right" w:pos="1309"/>
              </w:tabs>
              <w:spacing w:after="0" w:line="240" w:lineRule="auto"/>
            </w:pPr>
            <w:r>
              <w:tab/>
            </w:r>
            <w:r w:rsidRPr="007B4367">
              <w:t>$11,92</w:t>
            </w:r>
            <w:r w:rsidR="009B114A">
              <w:t>7</w:t>
            </w:r>
          </w:p>
        </w:tc>
        <w:tc>
          <w:tcPr>
            <w:tcW w:w="1701" w:type="dxa"/>
          </w:tcPr>
          <w:p w:rsidR="00C44462" w:rsidRDefault="007B4367" w:rsidP="000C79AA">
            <w:pPr>
              <w:tabs>
                <w:tab w:val="clear" w:pos="567"/>
                <w:tab w:val="clear" w:pos="8931"/>
                <w:tab w:val="right" w:pos="1309"/>
              </w:tabs>
              <w:spacing w:after="0" w:line="240" w:lineRule="auto"/>
            </w:pPr>
            <w:r>
              <w:tab/>
            </w:r>
            <w:r w:rsidRPr="007B4367">
              <w:t>$9,971</w:t>
            </w:r>
          </w:p>
        </w:tc>
        <w:tc>
          <w:tcPr>
            <w:tcW w:w="1621" w:type="dxa"/>
          </w:tcPr>
          <w:p w:rsidR="00C44462" w:rsidRDefault="007B4367" w:rsidP="000C79AA">
            <w:pPr>
              <w:tabs>
                <w:tab w:val="clear" w:pos="567"/>
                <w:tab w:val="clear" w:pos="8931"/>
                <w:tab w:val="right" w:pos="1310"/>
              </w:tabs>
              <w:spacing w:after="0" w:line="240" w:lineRule="auto"/>
            </w:pPr>
            <w:r>
              <w:tab/>
            </w:r>
            <w:r w:rsidRPr="007B4367">
              <w:t>$21,89</w:t>
            </w:r>
            <w:r w:rsidR="009B114A">
              <w:t>8</w:t>
            </w:r>
          </w:p>
        </w:tc>
      </w:tr>
      <w:tr w:rsidR="00C44462" w:rsidTr="000C79AA">
        <w:tc>
          <w:tcPr>
            <w:tcW w:w="4361" w:type="dxa"/>
          </w:tcPr>
          <w:p w:rsidR="00C44462" w:rsidRDefault="00C44462" w:rsidP="00141C8C">
            <w:pPr>
              <w:spacing w:after="0" w:line="240" w:lineRule="auto"/>
            </w:pPr>
            <w:r>
              <w:t>Community safety and amenity</w:t>
            </w:r>
          </w:p>
        </w:tc>
        <w:tc>
          <w:tcPr>
            <w:tcW w:w="1559" w:type="dxa"/>
          </w:tcPr>
          <w:p w:rsidR="00C44462" w:rsidRDefault="007B4367" w:rsidP="000C79AA">
            <w:pPr>
              <w:tabs>
                <w:tab w:val="clear" w:pos="567"/>
                <w:tab w:val="clear" w:pos="8931"/>
                <w:tab w:val="right" w:pos="1309"/>
              </w:tabs>
              <w:spacing w:after="0" w:line="240" w:lineRule="auto"/>
            </w:pPr>
            <w:r>
              <w:tab/>
            </w:r>
            <w:r w:rsidRPr="007B4367">
              <w:t>$19,5</w:t>
            </w:r>
            <w:r w:rsidR="009B114A">
              <w:t>79</w:t>
            </w:r>
          </w:p>
        </w:tc>
        <w:tc>
          <w:tcPr>
            <w:tcW w:w="1701" w:type="dxa"/>
          </w:tcPr>
          <w:p w:rsidR="00C44462" w:rsidRDefault="007B4367" w:rsidP="000C79AA">
            <w:pPr>
              <w:tabs>
                <w:tab w:val="clear" w:pos="567"/>
                <w:tab w:val="clear" w:pos="8931"/>
                <w:tab w:val="right" w:pos="1309"/>
              </w:tabs>
              <w:spacing w:after="0" w:line="240" w:lineRule="auto"/>
            </w:pPr>
            <w:r>
              <w:tab/>
            </w:r>
            <w:r w:rsidRPr="007B4367">
              <w:t>$900</w:t>
            </w:r>
          </w:p>
        </w:tc>
        <w:tc>
          <w:tcPr>
            <w:tcW w:w="1621" w:type="dxa"/>
          </w:tcPr>
          <w:p w:rsidR="00C44462" w:rsidRDefault="007B4367" w:rsidP="000C79AA">
            <w:pPr>
              <w:tabs>
                <w:tab w:val="clear" w:pos="567"/>
                <w:tab w:val="clear" w:pos="8931"/>
                <w:tab w:val="right" w:pos="1310"/>
              </w:tabs>
              <w:spacing w:after="0" w:line="240" w:lineRule="auto"/>
            </w:pPr>
            <w:r>
              <w:tab/>
            </w:r>
            <w:r w:rsidRPr="007B4367">
              <w:t>$20,4</w:t>
            </w:r>
            <w:r w:rsidR="009B114A">
              <w:t>79</w:t>
            </w:r>
          </w:p>
        </w:tc>
      </w:tr>
      <w:tr w:rsidR="00C44462" w:rsidTr="000C79AA">
        <w:tc>
          <w:tcPr>
            <w:tcW w:w="4361" w:type="dxa"/>
          </w:tcPr>
          <w:p w:rsidR="00C44462" w:rsidRDefault="00C44462" w:rsidP="00141C8C">
            <w:pPr>
              <w:spacing w:after="0" w:line="240" w:lineRule="auto"/>
            </w:pPr>
            <w:r>
              <w:t>Governance and engagement</w:t>
            </w:r>
          </w:p>
        </w:tc>
        <w:tc>
          <w:tcPr>
            <w:tcW w:w="1559" w:type="dxa"/>
          </w:tcPr>
          <w:p w:rsidR="00C44462" w:rsidRDefault="007B4367" w:rsidP="000C79AA">
            <w:pPr>
              <w:tabs>
                <w:tab w:val="clear" w:pos="567"/>
                <w:tab w:val="clear" w:pos="8931"/>
                <w:tab w:val="right" w:pos="1309"/>
              </w:tabs>
              <w:spacing w:after="0" w:line="240" w:lineRule="auto"/>
            </w:pPr>
            <w:r>
              <w:tab/>
            </w:r>
            <w:r w:rsidRPr="007B4367">
              <w:t>$14,14</w:t>
            </w:r>
            <w:r w:rsidR="009B114A">
              <w:t>3</w:t>
            </w:r>
          </w:p>
        </w:tc>
        <w:tc>
          <w:tcPr>
            <w:tcW w:w="1701" w:type="dxa"/>
          </w:tcPr>
          <w:p w:rsidR="00C44462" w:rsidRDefault="007B4367" w:rsidP="000C79AA">
            <w:pPr>
              <w:tabs>
                <w:tab w:val="clear" w:pos="567"/>
                <w:tab w:val="clear" w:pos="8931"/>
                <w:tab w:val="right" w:pos="1309"/>
              </w:tabs>
              <w:spacing w:after="0" w:line="240" w:lineRule="auto"/>
            </w:pPr>
            <w:r>
              <w:tab/>
            </w:r>
            <w:r w:rsidRPr="007B4367">
              <w:t>$210</w:t>
            </w:r>
          </w:p>
        </w:tc>
        <w:tc>
          <w:tcPr>
            <w:tcW w:w="1621" w:type="dxa"/>
          </w:tcPr>
          <w:p w:rsidR="00C44462" w:rsidRDefault="007B4367" w:rsidP="000C79AA">
            <w:pPr>
              <w:tabs>
                <w:tab w:val="clear" w:pos="567"/>
                <w:tab w:val="clear" w:pos="8931"/>
                <w:tab w:val="right" w:pos="1310"/>
              </w:tabs>
              <w:spacing w:after="0" w:line="240" w:lineRule="auto"/>
            </w:pPr>
            <w:r>
              <w:tab/>
            </w:r>
            <w:r w:rsidRPr="007B4367">
              <w:t>$14,35</w:t>
            </w:r>
            <w:r w:rsidR="009B114A">
              <w:t>3</w:t>
            </w:r>
          </w:p>
        </w:tc>
      </w:tr>
      <w:tr w:rsidR="00C44462" w:rsidTr="000C79AA">
        <w:tc>
          <w:tcPr>
            <w:tcW w:w="4361" w:type="dxa"/>
          </w:tcPr>
          <w:p w:rsidR="00C44462" w:rsidRDefault="00C44462" w:rsidP="00141C8C">
            <w:pPr>
              <w:spacing w:after="0" w:line="240" w:lineRule="auto"/>
            </w:pPr>
            <w:r>
              <w:t>City planning, design and compliance</w:t>
            </w:r>
          </w:p>
        </w:tc>
        <w:tc>
          <w:tcPr>
            <w:tcW w:w="1559" w:type="dxa"/>
          </w:tcPr>
          <w:p w:rsidR="00C44462" w:rsidRDefault="007B4367" w:rsidP="000C79AA">
            <w:pPr>
              <w:tabs>
                <w:tab w:val="clear" w:pos="567"/>
                <w:tab w:val="clear" w:pos="8931"/>
                <w:tab w:val="right" w:pos="1309"/>
              </w:tabs>
              <w:spacing w:after="0" w:line="240" w:lineRule="auto"/>
            </w:pPr>
            <w:r>
              <w:tab/>
            </w:r>
            <w:r w:rsidRPr="007B4367">
              <w:t>$13,68</w:t>
            </w:r>
            <w:r w:rsidR="009B114A">
              <w:t>5</w:t>
            </w:r>
          </w:p>
        </w:tc>
        <w:tc>
          <w:tcPr>
            <w:tcW w:w="1701" w:type="dxa"/>
          </w:tcPr>
          <w:p w:rsidR="00C44462" w:rsidRDefault="007B4367" w:rsidP="000C79AA">
            <w:pPr>
              <w:tabs>
                <w:tab w:val="clear" w:pos="567"/>
                <w:tab w:val="clear" w:pos="8931"/>
                <w:tab w:val="right" w:pos="1309"/>
              </w:tabs>
              <w:spacing w:after="0" w:line="240" w:lineRule="auto"/>
            </w:pPr>
            <w:r>
              <w:tab/>
              <w:t>$0</w:t>
            </w:r>
          </w:p>
        </w:tc>
        <w:tc>
          <w:tcPr>
            <w:tcW w:w="1621" w:type="dxa"/>
          </w:tcPr>
          <w:p w:rsidR="00C44462" w:rsidRDefault="007B4367" w:rsidP="000C79AA">
            <w:pPr>
              <w:tabs>
                <w:tab w:val="clear" w:pos="567"/>
                <w:tab w:val="clear" w:pos="8931"/>
                <w:tab w:val="right" w:pos="1310"/>
              </w:tabs>
              <w:spacing w:after="0" w:line="240" w:lineRule="auto"/>
            </w:pPr>
            <w:r>
              <w:tab/>
            </w:r>
            <w:r w:rsidRPr="007B4367">
              <w:t>$13,68</w:t>
            </w:r>
            <w:r w:rsidR="009B114A">
              <w:t>5</w:t>
            </w:r>
          </w:p>
        </w:tc>
      </w:tr>
      <w:tr w:rsidR="00C44462" w:rsidTr="000C79AA">
        <w:tc>
          <w:tcPr>
            <w:tcW w:w="4361" w:type="dxa"/>
          </w:tcPr>
          <w:p w:rsidR="00C44462" w:rsidRDefault="00C44462" w:rsidP="00141C8C">
            <w:pPr>
              <w:spacing w:after="0" w:line="240" w:lineRule="auto"/>
            </w:pPr>
            <w:r>
              <w:t>Organisational support</w:t>
            </w:r>
          </w:p>
        </w:tc>
        <w:tc>
          <w:tcPr>
            <w:tcW w:w="1559" w:type="dxa"/>
          </w:tcPr>
          <w:p w:rsidR="00C44462" w:rsidRDefault="007B4367" w:rsidP="000C79AA">
            <w:pPr>
              <w:tabs>
                <w:tab w:val="clear" w:pos="567"/>
                <w:tab w:val="clear" w:pos="8931"/>
                <w:tab w:val="right" w:pos="1309"/>
              </w:tabs>
              <w:spacing w:after="0" w:line="240" w:lineRule="auto"/>
            </w:pPr>
            <w:r>
              <w:tab/>
              <w:t>$0</w:t>
            </w:r>
          </w:p>
        </w:tc>
        <w:tc>
          <w:tcPr>
            <w:tcW w:w="1701" w:type="dxa"/>
          </w:tcPr>
          <w:p w:rsidR="00C44462" w:rsidRDefault="007B4367" w:rsidP="000C79AA">
            <w:pPr>
              <w:tabs>
                <w:tab w:val="clear" w:pos="567"/>
                <w:tab w:val="clear" w:pos="8931"/>
                <w:tab w:val="right" w:pos="1309"/>
              </w:tabs>
              <w:spacing w:after="0" w:line="240" w:lineRule="auto"/>
            </w:pPr>
            <w:r>
              <w:tab/>
            </w:r>
            <w:r w:rsidRPr="007B4367">
              <w:t>$4,909</w:t>
            </w:r>
          </w:p>
        </w:tc>
        <w:tc>
          <w:tcPr>
            <w:tcW w:w="1621" w:type="dxa"/>
          </w:tcPr>
          <w:p w:rsidR="00C44462" w:rsidRDefault="007B4367" w:rsidP="000C79AA">
            <w:pPr>
              <w:tabs>
                <w:tab w:val="clear" w:pos="567"/>
                <w:tab w:val="clear" w:pos="8931"/>
                <w:tab w:val="right" w:pos="1310"/>
              </w:tabs>
              <w:spacing w:after="0" w:line="240" w:lineRule="auto"/>
            </w:pPr>
            <w:r>
              <w:tab/>
            </w:r>
            <w:r w:rsidRPr="007B4367">
              <w:t>$4,909</w:t>
            </w:r>
          </w:p>
        </w:tc>
      </w:tr>
      <w:tr w:rsidR="00C44462" w:rsidRPr="007B4367" w:rsidTr="000C79AA">
        <w:tc>
          <w:tcPr>
            <w:tcW w:w="4361" w:type="dxa"/>
          </w:tcPr>
          <w:p w:rsidR="00C44462" w:rsidRPr="007B4367" w:rsidRDefault="00C44462" w:rsidP="00141C8C">
            <w:pPr>
              <w:spacing w:before="120" w:after="0" w:line="240" w:lineRule="auto"/>
              <w:rPr>
                <w:b/>
              </w:rPr>
            </w:pPr>
            <w:r w:rsidRPr="007B4367">
              <w:rPr>
                <w:b/>
              </w:rPr>
              <w:t>Total expense</w:t>
            </w:r>
          </w:p>
        </w:tc>
        <w:tc>
          <w:tcPr>
            <w:tcW w:w="1559" w:type="dxa"/>
          </w:tcPr>
          <w:p w:rsidR="00C44462" w:rsidRPr="007B4367" w:rsidRDefault="007B4367" w:rsidP="000C79AA">
            <w:pPr>
              <w:tabs>
                <w:tab w:val="clear" w:pos="567"/>
                <w:tab w:val="clear" w:pos="8931"/>
                <w:tab w:val="right" w:pos="1309"/>
              </w:tabs>
              <w:spacing w:before="120" w:after="0" w:line="240" w:lineRule="auto"/>
              <w:rPr>
                <w:b/>
              </w:rPr>
            </w:pPr>
            <w:r>
              <w:rPr>
                <w:b/>
              </w:rPr>
              <w:tab/>
              <w:t>$163,</w:t>
            </w:r>
            <w:r w:rsidR="009B114A">
              <w:rPr>
                <w:b/>
              </w:rPr>
              <w:t>222</w:t>
            </w:r>
          </w:p>
        </w:tc>
        <w:tc>
          <w:tcPr>
            <w:tcW w:w="1701" w:type="dxa"/>
          </w:tcPr>
          <w:p w:rsidR="00C44462" w:rsidRPr="007B4367" w:rsidRDefault="007B4367" w:rsidP="000C79AA">
            <w:pPr>
              <w:tabs>
                <w:tab w:val="clear" w:pos="567"/>
                <w:tab w:val="clear" w:pos="8931"/>
                <w:tab w:val="right" w:pos="1309"/>
              </w:tabs>
              <w:spacing w:before="120" w:after="0" w:line="240" w:lineRule="auto"/>
              <w:rPr>
                <w:b/>
              </w:rPr>
            </w:pPr>
            <w:r>
              <w:rPr>
                <w:b/>
              </w:rPr>
              <w:tab/>
              <w:t>$41,914</w:t>
            </w:r>
          </w:p>
        </w:tc>
        <w:tc>
          <w:tcPr>
            <w:tcW w:w="1621" w:type="dxa"/>
          </w:tcPr>
          <w:p w:rsidR="00C44462" w:rsidRPr="007B4367" w:rsidRDefault="007B4367" w:rsidP="000C79AA">
            <w:pPr>
              <w:tabs>
                <w:tab w:val="clear" w:pos="567"/>
                <w:tab w:val="clear" w:pos="8931"/>
                <w:tab w:val="right" w:pos="1310"/>
              </w:tabs>
              <w:spacing w:before="120" w:after="0" w:line="240" w:lineRule="auto"/>
              <w:rPr>
                <w:b/>
              </w:rPr>
            </w:pPr>
            <w:r>
              <w:rPr>
                <w:b/>
              </w:rPr>
              <w:tab/>
              <w:t>$205,</w:t>
            </w:r>
            <w:r w:rsidR="009B114A">
              <w:rPr>
                <w:b/>
              </w:rPr>
              <w:t>136</w:t>
            </w:r>
          </w:p>
        </w:tc>
      </w:tr>
      <w:tr w:rsidR="00C44462" w:rsidRPr="007B4367" w:rsidTr="000C79AA">
        <w:tc>
          <w:tcPr>
            <w:tcW w:w="4361" w:type="dxa"/>
          </w:tcPr>
          <w:p w:rsidR="00C44462" w:rsidRPr="007B4367" w:rsidRDefault="00C44462" w:rsidP="00141C8C">
            <w:pPr>
              <w:spacing w:before="120" w:after="0" w:line="240" w:lineRule="auto"/>
              <w:rPr>
                <w:b/>
              </w:rPr>
            </w:pPr>
            <w:r w:rsidRPr="007B4367">
              <w:rPr>
                <w:b/>
              </w:rPr>
              <w:t>Total income</w:t>
            </w:r>
          </w:p>
        </w:tc>
        <w:tc>
          <w:tcPr>
            <w:tcW w:w="1559" w:type="dxa"/>
          </w:tcPr>
          <w:p w:rsidR="00C44462" w:rsidRPr="007B4367" w:rsidRDefault="00C44462" w:rsidP="00141C8C">
            <w:pPr>
              <w:tabs>
                <w:tab w:val="clear" w:pos="567"/>
                <w:tab w:val="clear" w:pos="8931"/>
                <w:tab w:val="right" w:pos="1134"/>
              </w:tabs>
              <w:spacing w:before="120" w:after="0" w:line="240" w:lineRule="auto"/>
              <w:rPr>
                <w:b/>
              </w:rPr>
            </w:pPr>
          </w:p>
        </w:tc>
        <w:tc>
          <w:tcPr>
            <w:tcW w:w="1701" w:type="dxa"/>
          </w:tcPr>
          <w:p w:rsidR="00C44462" w:rsidRPr="007B4367" w:rsidRDefault="00C44462" w:rsidP="00141C8C">
            <w:pPr>
              <w:tabs>
                <w:tab w:val="clear" w:pos="567"/>
                <w:tab w:val="clear" w:pos="8931"/>
                <w:tab w:val="right" w:pos="1134"/>
              </w:tabs>
              <w:spacing w:before="120" w:after="0" w:line="240" w:lineRule="auto"/>
              <w:rPr>
                <w:b/>
              </w:rPr>
            </w:pPr>
          </w:p>
        </w:tc>
        <w:tc>
          <w:tcPr>
            <w:tcW w:w="1621" w:type="dxa"/>
          </w:tcPr>
          <w:p w:rsidR="00C44462" w:rsidRPr="007B4367" w:rsidRDefault="007B4367" w:rsidP="000C79AA">
            <w:pPr>
              <w:tabs>
                <w:tab w:val="clear" w:pos="567"/>
                <w:tab w:val="clear" w:pos="8931"/>
                <w:tab w:val="right" w:pos="1310"/>
              </w:tabs>
              <w:spacing w:before="120" w:after="0" w:line="240" w:lineRule="auto"/>
              <w:rPr>
                <w:b/>
              </w:rPr>
            </w:pPr>
            <w:r>
              <w:rPr>
                <w:b/>
              </w:rPr>
              <w:tab/>
              <w:t>$204,02</w:t>
            </w:r>
            <w:r w:rsidR="009B114A">
              <w:rPr>
                <w:b/>
              </w:rPr>
              <w:t>0</w:t>
            </w:r>
          </w:p>
        </w:tc>
      </w:tr>
      <w:tr w:rsidR="00C44462" w:rsidRPr="007B4367" w:rsidTr="000C79AA">
        <w:tc>
          <w:tcPr>
            <w:tcW w:w="4361" w:type="dxa"/>
          </w:tcPr>
          <w:p w:rsidR="00C44462" w:rsidRPr="007B4367" w:rsidRDefault="00C44462" w:rsidP="00141C8C">
            <w:pPr>
              <w:spacing w:before="120" w:after="0" w:line="240" w:lineRule="auto"/>
              <w:rPr>
                <w:b/>
              </w:rPr>
            </w:pPr>
            <w:r w:rsidRPr="007B4367">
              <w:rPr>
                <w:b/>
              </w:rPr>
              <w:t>Carried forward surplus</w:t>
            </w:r>
          </w:p>
        </w:tc>
        <w:tc>
          <w:tcPr>
            <w:tcW w:w="1559" w:type="dxa"/>
          </w:tcPr>
          <w:p w:rsidR="00C44462" w:rsidRPr="007B4367" w:rsidRDefault="00C44462" w:rsidP="00141C8C">
            <w:pPr>
              <w:tabs>
                <w:tab w:val="clear" w:pos="567"/>
                <w:tab w:val="clear" w:pos="8931"/>
                <w:tab w:val="right" w:pos="1134"/>
              </w:tabs>
              <w:spacing w:before="120" w:after="0" w:line="240" w:lineRule="auto"/>
              <w:rPr>
                <w:b/>
              </w:rPr>
            </w:pPr>
          </w:p>
        </w:tc>
        <w:tc>
          <w:tcPr>
            <w:tcW w:w="1701" w:type="dxa"/>
          </w:tcPr>
          <w:p w:rsidR="00C44462" w:rsidRPr="007B4367" w:rsidRDefault="00C44462" w:rsidP="00141C8C">
            <w:pPr>
              <w:tabs>
                <w:tab w:val="clear" w:pos="567"/>
                <w:tab w:val="clear" w:pos="8931"/>
                <w:tab w:val="right" w:pos="1134"/>
              </w:tabs>
              <w:spacing w:before="120" w:after="0" w:line="240" w:lineRule="auto"/>
              <w:rPr>
                <w:b/>
              </w:rPr>
            </w:pPr>
          </w:p>
        </w:tc>
        <w:tc>
          <w:tcPr>
            <w:tcW w:w="1621" w:type="dxa"/>
          </w:tcPr>
          <w:p w:rsidR="00C44462" w:rsidRPr="007B4367" w:rsidRDefault="007B4367" w:rsidP="000C79AA">
            <w:pPr>
              <w:tabs>
                <w:tab w:val="clear" w:pos="567"/>
                <w:tab w:val="clear" w:pos="8931"/>
                <w:tab w:val="right" w:pos="1310"/>
              </w:tabs>
              <w:spacing w:before="120" w:after="0" w:line="240" w:lineRule="auto"/>
              <w:rPr>
                <w:b/>
              </w:rPr>
            </w:pPr>
            <w:r>
              <w:rPr>
                <w:b/>
              </w:rPr>
              <w:tab/>
              <w:t>$1,742</w:t>
            </w:r>
          </w:p>
        </w:tc>
      </w:tr>
      <w:tr w:rsidR="00C44462" w:rsidRPr="007B4367" w:rsidTr="000C79AA">
        <w:tc>
          <w:tcPr>
            <w:tcW w:w="4361" w:type="dxa"/>
          </w:tcPr>
          <w:p w:rsidR="00C44462" w:rsidRPr="007B4367" w:rsidRDefault="00C44462" w:rsidP="00141C8C">
            <w:pPr>
              <w:spacing w:before="120" w:after="0" w:line="240" w:lineRule="auto"/>
              <w:rPr>
                <w:b/>
              </w:rPr>
            </w:pPr>
            <w:r w:rsidRPr="007B4367">
              <w:rPr>
                <w:b/>
              </w:rPr>
              <w:t>Total cash surplus</w:t>
            </w:r>
          </w:p>
        </w:tc>
        <w:tc>
          <w:tcPr>
            <w:tcW w:w="1559" w:type="dxa"/>
          </w:tcPr>
          <w:p w:rsidR="00C44462" w:rsidRPr="007B4367" w:rsidRDefault="00C44462" w:rsidP="00141C8C">
            <w:pPr>
              <w:tabs>
                <w:tab w:val="clear" w:pos="567"/>
                <w:tab w:val="clear" w:pos="8931"/>
                <w:tab w:val="right" w:pos="1134"/>
              </w:tabs>
              <w:spacing w:before="120" w:after="0" w:line="240" w:lineRule="auto"/>
              <w:rPr>
                <w:b/>
              </w:rPr>
            </w:pPr>
          </w:p>
        </w:tc>
        <w:tc>
          <w:tcPr>
            <w:tcW w:w="1701" w:type="dxa"/>
          </w:tcPr>
          <w:p w:rsidR="00C44462" w:rsidRPr="007B4367" w:rsidRDefault="00C44462" w:rsidP="00141C8C">
            <w:pPr>
              <w:tabs>
                <w:tab w:val="clear" w:pos="567"/>
                <w:tab w:val="clear" w:pos="8931"/>
                <w:tab w:val="right" w:pos="1134"/>
              </w:tabs>
              <w:spacing w:before="120" w:after="0" w:line="240" w:lineRule="auto"/>
              <w:rPr>
                <w:b/>
              </w:rPr>
            </w:pPr>
          </w:p>
        </w:tc>
        <w:tc>
          <w:tcPr>
            <w:tcW w:w="1621" w:type="dxa"/>
          </w:tcPr>
          <w:p w:rsidR="00C44462" w:rsidRPr="007B4367" w:rsidRDefault="007B4367" w:rsidP="000C79AA">
            <w:pPr>
              <w:tabs>
                <w:tab w:val="clear" w:pos="567"/>
                <w:tab w:val="clear" w:pos="8931"/>
                <w:tab w:val="right" w:pos="1310"/>
              </w:tabs>
              <w:spacing w:before="120" w:after="0" w:line="240" w:lineRule="auto"/>
              <w:rPr>
                <w:b/>
              </w:rPr>
            </w:pPr>
            <w:r>
              <w:rPr>
                <w:b/>
              </w:rPr>
              <w:tab/>
              <w:t>$6</w:t>
            </w:r>
            <w:r w:rsidR="009B114A">
              <w:rPr>
                <w:b/>
              </w:rPr>
              <w:t>2</w:t>
            </w:r>
            <w:r>
              <w:rPr>
                <w:b/>
              </w:rPr>
              <w:t>6</w:t>
            </w:r>
          </w:p>
        </w:tc>
      </w:tr>
    </w:tbl>
    <w:p w:rsidR="00F12577" w:rsidRDefault="007B4367" w:rsidP="00287D2C">
      <w:r w:rsidRPr="007B4367">
        <w:t>Note: The capital program includes $3.2 m</w:t>
      </w:r>
      <w:r>
        <w:t>illion</w:t>
      </w:r>
      <w:r w:rsidRPr="007B4367">
        <w:t xml:space="preserve"> of costs that have been reallocated as operating expenses.</w:t>
      </w:r>
      <w:r w:rsidR="00F12577">
        <w:br w:type="page"/>
      </w:r>
    </w:p>
    <w:p w:rsidR="00E76EE9" w:rsidRDefault="00766730" w:rsidP="00766730">
      <w:pPr>
        <w:pStyle w:val="Heading2"/>
      </w:pPr>
      <w:bookmarkStart w:id="41" w:name="_Toc455395566"/>
      <w:r w:rsidRPr="00766730">
        <w:t>Sustainable environment and transport</w:t>
      </w:r>
      <w:bookmarkEnd w:id="41"/>
    </w:p>
    <w:p w:rsidR="00766730" w:rsidRDefault="00766730" w:rsidP="00766730">
      <w:pPr>
        <w:pStyle w:val="Heading3"/>
      </w:pPr>
      <w:bookmarkStart w:id="42" w:name="_Toc418259145"/>
      <w:r>
        <w:t>Resilient</w:t>
      </w:r>
    </w:p>
    <w:bookmarkEnd w:id="42"/>
    <w:p w:rsidR="00766730" w:rsidRPr="00766730" w:rsidRDefault="00766730" w:rsidP="00981512">
      <w:r w:rsidRPr="00766730">
        <w:t>Council is building a more sustainable City by reducing greenhouse gas emissions, potable water</w:t>
      </w:r>
      <w:r>
        <w:t xml:space="preserve"> </w:t>
      </w:r>
      <w:r w:rsidRPr="00766730">
        <w:t>use and waste going to landfill. We are also working to improve travel choices to help manage traffic</w:t>
      </w:r>
      <w:r>
        <w:t xml:space="preserve"> </w:t>
      </w:r>
      <w:r w:rsidRPr="00766730">
        <w:t>congestion, increasing demand for limited on-street parking and crowding on public transport.</w:t>
      </w:r>
    </w:p>
    <w:p w:rsidR="00F12577" w:rsidRDefault="00766730" w:rsidP="00981512">
      <w:r w:rsidRPr="00766730">
        <w:t>The safety of all road users within the municipality including school children, pedestrians and bike</w:t>
      </w:r>
      <w:r>
        <w:t xml:space="preserve"> </w:t>
      </w:r>
      <w:r w:rsidRPr="00766730">
        <w:t>riders is another Council priority</w:t>
      </w:r>
      <w:r w:rsidR="00B747D3">
        <w:t>.</w:t>
      </w:r>
    </w:p>
    <w:p w:rsidR="00766730" w:rsidRDefault="00766730" w:rsidP="00766730">
      <w:pPr>
        <w:pStyle w:val="Heading3"/>
      </w:pPr>
      <w:bookmarkStart w:id="43" w:name="_Toc418259146"/>
      <w:r w:rsidRPr="00766730">
        <w:t>What we do and what it costs</w:t>
      </w:r>
    </w:p>
    <w:p w:rsidR="00766730" w:rsidRDefault="00766730" w:rsidP="00766730">
      <w:pPr>
        <w:pStyle w:val="Heading4"/>
      </w:pPr>
      <w:r>
        <w:t>Sustainability</w:t>
      </w:r>
      <w:r w:rsidR="00EA320C">
        <w:t xml:space="preserve"> </w:t>
      </w:r>
      <w:r>
        <w:t>$3,131,000</w:t>
      </w:r>
    </w:p>
    <w:p w:rsidR="00766730" w:rsidRDefault="00766730" w:rsidP="00766730">
      <w:r>
        <w:t>Reduce Council and community impact on the environment through policy, capital delivery, behaviour change programs and advocacy</w:t>
      </w:r>
    </w:p>
    <w:p w:rsidR="00766730" w:rsidRDefault="00766730" w:rsidP="00766730">
      <w:pPr>
        <w:pStyle w:val="Heading4"/>
      </w:pPr>
      <w:r>
        <w:t>Transport and parking</w:t>
      </w:r>
      <w:r w:rsidR="00EA320C">
        <w:t xml:space="preserve"> </w:t>
      </w:r>
      <w:r>
        <w:t>$34,49</w:t>
      </w:r>
      <w:r w:rsidR="009B114A">
        <w:t>3</w:t>
      </w:r>
      <w:r>
        <w:t>,000</w:t>
      </w:r>
    </w:p>
    <w:p w:rsidR="00766730" w:rsidRDefault="00766730" w:rsidP="00766730">
      <w:r>
        <w:t xml:space="preserve">Provide and maintain a safe transport network, improve the range of travel modes and manage parking policy and enforcement </w:t>
      </w:r>
    </w:p>
    <w:p w:rsidR="00766730" w:rsidRDefault="00766730" w:rsidP="00766730">
      <w:pPr>
        <w:pStyle w:val="Heading4"/>
      </w:pPr>
      <w:r>
        <w:t>Waste reduction</w:t>
      </w:r>
      <w:r w:rsidR="00EA320C">
        <w:t xml:space="preserve"> </w:t>
      </w:r>
      <w:r>
        <w:t>$8,19</w:t>
      </w:r>
      <w:r w:rsidR="009B114A">
        <w:t>6</w:t>
      </w:r>
      <w:r>
        <w:t>,000</w:t>
      </w:r>
    </w:p>
    <w:p w:rsidR="00766730" w:rsidRPr="00766730" w:rsidRDefault="00766730" w:rsidP="00766730">
      <w:r>
        <w:t>Reduce waste going to landfill through kerbside recycling, hard waste collection, e-waste collection, and the regional resource recovery centre, and support for the EcoCentre</w:t>
      </w:r>
    </w:p>
    <w:bookmarkEnd w:id="43"/>
    <w:p w:rsidR="00766730" w:rsidRDefault="00766730" w:rsidP="00766730">
      <w:pPr>
        <w:pStyle w:val="Heading3"/>
      </w:pPr>
      <w:r w:rsidRPr="00766730">
        <w:t>What do</w:t>
      </w:r>
      <w:r>
        <w:t>es</w:t>
      </w:r>
      <w:r w:rsidR="008B3C13">
        <w:t xml:space="preserve"> it cost</w:t>
      </w:r>
      <w:r>
        <w:t>?</w:t>
      </w:r>
    </w:p>
    <w:p w:rsidR="00766730" w:rsidRDefault="00766730" w:rsidP="00981512">
      <w:r>
        <w:t>Budget</w:t>
      </w:r>
      <w:r w:rsidR="00EA320C">
        <w:t xml:space="preserve"> </w:t>
      </w:r>
      <w:r>
        <w:t>$45,82</w:t>
      </w:r>
      <w:r w:rsidR="009B114A">
        <w:t>0</w:t>
      </w:r>
      <w:r>
        <w:t>,000</w:t>
      </w:r>
    </w:p>
    <w:p w:rsidR="00766730" w:rsidRDefault="00766730" w:rsidP="00766730">
      <w:pPr>
        <w:pStyle w:val="Heading3"/>
      </w:pPr>
      <w:r>
        <w:t>How is it spent?</w:t>
      </w:r>
    </w:p>
    <w:p w:rsidR="00766730" w:rsidRDefault="00766730" w:rsidP="00981512">
      <w:r>
        <w:t>Operating</w:t>
      </w:r>
      <w:r w:rsidR="00EA320C">
        <w:t xml:space="preserve"> </w:t>
      </w:r>
      <w:r>
        <w:t>$34,23</w:t>
      </w:r>
      <w:r w:rsidR="009B114A">
        <w:t>2</w:t>
      </w:r>
      <w:r>
        <w:t>,000</w:t>
      </w:r>
    </w:p>
    <w:p w:rsidR="00766730" w:rsidRDefault="00766730" w:rsidP="00981512">
      <w:r>
        <w:t>Capital</w:t>
      </w:r>
      <w:r w:rsidR="00EA320C">
        <w:t xml:space="preserve"> </w:t>
      </w:r>
      <w:r>
        <w:t>$11,588,000</w:t>
      </w:r>
    </w:p>
    <w:p w:rsidR="00766730" w:rsidRDefault="00766730" w:rsidP="00766730">
      <w:pPr>
        <w:pStyle w:val="Heading3"/>
      </w:pPr>
      <w:r>
        <w:t>How is it funded?</w:t>
      </w:r>
    </w:p>
    <w:p w:rsidR="00766730" w:rsidRDefault="00766730" w:rsidP="00766730">
      <w:r>
        <w:t>Fees/charges</w:t>
      </w:r>
      <w:r w:rsidR="00EA320C">
        <w:t xml:space="preserve"> </w:t>
      </w:r>
      <w:r>
        <w:t>$561,000</w:t>
      </w:r>
    </w:p>
    <w:p w:rsidR="00766730" w:rsidRDefault="00766730" w:rsidP="00766730">
      <w:r>
        <w:t>Rates</w:t>
      </w:r>
      <w:r w:rsidR="00EA320C">
        <w:t xml:space="preserve"> </w:t>
      </w:r>
      <w:r>
        <w:t>$33,8</w:t>
      </w:r>
      <w:r w:rsidR="009B114A">
        <w:t>7</w:t>
      </w:r>
      <w:r>
        <w:t>1,000</w:t>
      </w:r>
    </w:p>
    <w:p w:rsidR="00766730" w:rsidRDefault="00766730" w:rsidP="00766730">
      <w:r>
        <w:t>Grants</w:t>
      </w:r>
      <w:r w:rsidR="00EA320C">
        <w:t xml:space="preserve"> </w:t>
      </w:r>
      <w:r>
        <w:t xml:space="preserve">$904,000 </w:t>
      </w:r>
    </w:p>
    <w:p w:rsidR="00766730" w:rsidRDefault="00766730" w:rsidP="00766730">
      <w:r>
        <w:t>Reserves</w:t>
      </w:r>
      <w:r w:rsidR="00EA320C">
        <w:t xml:space="preserve"> </w:t>
      </w:r>
      <w:r>
        <w:t>$5</w:t>
      </w:r>
      <w:r w:rsidR="009B114A">
        <w:t>3</w:t>
      </w:r>
      <w:r>
        <w:t>,000</w:t>
      </w:r>
    </w:p>
    <w:p w:rsidR="00766730" w:rsidRDefault="00766730" w:rsidP="00766730">
      <w:r>
        <w:t>Parking revenue</w:t>
      </w:r>
      <w:r w:rsidR="00EA320C">
        <w:t xml:space="preserve"> </w:t>
      </w:r>
      <w:r>
        <w:t>$7,52</w:t>
      </w:r>
      <w:r w:rsidR="009B114A">
        <w:t>1</w:t>
      </w:r>
      <w:r>
        <w:t>,000</w:t>
      </w:r>
    </w:p>
    <w:p w:rsidR="00766730" w:rsidRPr="00766730" w:rsidRDefault="00766730" w:rsidP="00766730">
      <w:r>
        <w:t>Other</w:t>
      </w:r>
      <w:r w:rsidR="00EA320C">
        <w:t xml:space="preserve"> </w:t>
      </w:r>
      <w:r>
        <w:t>$2,5</w:t>
      </w:r>
      <w:r w:rsidR="009B114A">
        <w:t>8</w:t>
      </w:r>
      <w:r>
        <w:t>9,000</w:t>
      </w:r>
    </w:p>
    <w:p w:rsidR="00F12577" w:rsidRDefault="00766730" w:rsidP="00EA320C">
      <w:pPr>
        <w:pStyle w:val="Heading3"/>
        <w:pageBreakBefore/>
      </w:pPr>
      <w:r w:rsidRPr="00766730">
        <w:t>2016/17 highlights</w:t>
      </w:r>
    </w:p>
    <w:p w:rsidR="00766730" w:rsidRDefault="00766730" w:rsidP="00766730">
      <w:pPr>
        <w:pStyle w:val="StyleBulleted"/>
      </w:pPr>
      <w:r>
        <w:t>Installing lighting along the Port Melbourne light rail shared path</w:t>
      </w:r>
      <w:r w:rsidR="00EA320C">
        <w:t xml:space="preserve"> </w:t>
      </w:r>
      <w:r>
        <w:t>$300,000</w:t>
      </w:r>
    </w:p>
    <w:p w:rsidR="00766730" w:rsidRDefault="00766730" w:rsidP="00766730">
      <w:pPr>
        <w:pStyle w:val="StyleBulleted"/>
      </w:pPr>
      <w:r>
        <w:t>Laneway upgrades</w:t>
      </w:r>
      <w:r w:rsidR="00EA320C">
        <w:t xml:space="preserve"> </w:t>
      </w:r>
      <w:r>
        <w:t>$230,000</w:t>
      </w:r>
    </w:p>
    <w:p w:rsidR="00766730" w:rsidRDefault="00766730" w:rsidP="00766730">
      <w:pPr>
        <w:pStyle w:val="StyleBulleted"/>
      </w:pPr>
      <w:r>
        <w:t>Replacing parking enforcement technology</w:t>
      </w:r>
      <w:r w:rsidR="00EA320C">
        <w:t xml:space="preserve"> </w:t>
      </w:r>
      <w:r>
        <w:t>$220,000</w:t>
      </w:r>
    </w:p>
    <w:p w:rsidR="00766730" w:rsidRDefault="00766730" w:rsidP="00766730">
      <w:pPr>
        <w:pStyle w:val="StyleBulleted"/>
      </w:pPr>
      <w:r>
        <w:t>EcoCentre contribution and education program funding</w:t>
      </w:r>
      <w:r w:rsidR="00EA320C">
        <w:t xml:space="preserve"> </w:t>
      </w:r>
      <w:r>
        <w:t>$200,000</w:t>
      </w:r>
    </w:p>
    <w:p w:rsidR="00766730" w:rsidRDefault="00766730" w:rsidP="00766730">
      <w:pPr>
        <w:pStyle w:val="StyleBulleted"/>
      </w:pPr>
      <w:r>
        <w:t>Implementing neighbourhood parking plans</w:t>
      </w:r>
      <w:r w:rsidR="00EA320C">
        <w:t xml:space="preserve"> </w:t>
      </w:r>
      <w:r>
        <w:t>$190,000</w:t>
      </w:r>
    </w:p>
    <w:p w:rsidR="00766730" w:rsidRDefault="00766730" w:rsidP="00766730">
      <w:pPr>
        <w:pStyle w:val="StyleBulleted"/>
      </w:pPr>
      <w:r>
        <w:t>Detailed design work for major road works</w:t>
      </w:r>
      <w:r w:rsidR="00EA320C">
        <w:t xml:space="preserve"> </w:t>
      </w:r>
      <w:r>
        <w:t>$150,000</w:t>
      </w:r>
    </w:p>
    <w:p w:rsidR="00766730" w:rsidRDefault="00766730" w:rsidP="00766730">
      <w:pPr>
        <w:pStyle w:val="StyleBulleted"/>
      </w:pPr>
      <w:r>
        <w:t>Parking sensor installation at York Street car park, South Melbourne Market</w:t>
      </w:r>
      <w:r w:rsidR="00EA320C">
        <w:t xml:space="preserve"> </w:t>
      </w:r>
      <w:r>
        <w:t>$90,000</w:t>
      </w:r>
    </w:p>
    <w:p w:rsidR="00766730" w:rsidRDefault="00766730" w:rsidP="00766730">
      <w:pPr>
        <w:pStyle w:val="StyleBulleted"/>
      </w:pPr>
      <w:r>
        <w:t>Removing redundant vehicle crossings to improve parking and pedestrian safety</w:t>
      </w:r>
      <w:r w:rsidR="00EA320C">
        <w:t xml:space="preserve"> </w:t>
      </w:r>
      <w:r>
        <w:t>$75,000</w:t>
      </w:r>
    </w:p>
    <w:p w:rsidR="00766730" w:rsidRDefault="00766730" w:rsidP="00766730">
      <w:pPr>
        <w:pStyle w:val="StyleBulleted"/>
      </w:pPr>
      <w:r>
        <w:t>Reviewing future requirements for the Council Depot and Resource Recovery Centre</w:t>
      </w:r>
      <w:r w:rsidR="00EA320C">
        <w:t xml:space="preserve"> </w:t>
      </w:r>
      <w:r>
        <w:t>$60,000</w:t>
      </w:r>
    </w:p>
    <w:p w:rsidR="00766730" w:rsidRDefault="00766730" w:rsidP="00766730">
      <w:pPr>
        <w:pStyle w:val="StyleBulleted"/>
      </w:pPr>
      <w:r>
        <w:t>Supporting early years services to embed sustainability</w:t>
      </w:r>
      <w:r w:rsidR="00EA320C">
        <w:t xml:space="preserve"> </w:t>
      </w:r>
      <w:r>
        <w:t>$30,000</w:t>
      </w:r>
    </w:p>
    <w:p w:rsidR="00F12577" w:rsidRDefault="00766730" w:rsidP="00766730">
      <w:pPr>
        <w:pStyle w:val="StyleBulleted"/>
      </w:pPr>
      <w:r>
        <w:t>Community Carbon Cops Solar and Energy Efficiency Leadership Program to support energy efficiency initiatives</w:t>
      </w:r>
      <w:r w:rsidR="00EA320C">
        <w:t xml:space="preserve"> </w:t>
      </w:r>
      <w:r>
        <w:t>$30,000</w:t>
      </w:r>
    </w:p>
    <w:p w:rsidR="00766730" w:rsidRDefault="00766730" w:rsidP="00766730">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Sustainable Environment and Transport."/>
      </w:tblPr>
      <w:tblGrid>
        <w:gridCol w:w="7068"/>
        <w:gridCol w:w="1512"/>
        <w:gridCol w:w="1275"/>
      </w:tblGrid>
      <w:tr w:rsidR="00981512" w:rsidRPr="00981512" w:rsidTr="00E7577C">
        <w:trPr>
          <w:tblHeader/>
        </w:trPr>
        <w:tc>
          <w:tcPr>
            <w:tcW w:w="3586" w:type="pct"/>
            <w:shd w:val="clear" w:color="auto" w:fill="D9D9D9" w:themeFill="background1" w:themeFillShade="D9"/>
          </w:tcPr>
          <w:p w:rsidR="00981512" w:rsidRPr="00981512" w:rsidRDefault="00981512" w:rsidP="00F87764">
            <w:pPr>
              <w:spacing w:line="240" w:lineRule="auto"/>
            </w:pPr>
            <w:r>
              <w:t>Measure</w:t>
            </w:r>
          </w:p>
        </w:tc>
        <w:tc>
          <w:tcPr>
            <w:tcW w:w="767" w:type="pct"/>
            <w:shd w:val="clear" w:color="auto" w:fill="D9D9D9" w:themeFill="background1" w:themeFillShade="D9"/>
          </w:tcPr>
          <w:p w:rsidR="00981512" w:rsidRPr="00981512" w:rsidRDefault="00981512" w:rsidP="000C79AA">
            <w:pPr>
              <w:spacing w:line="240" w:lineRule="auto"/>
              <w:jc w:val="center"/>
            </w:pPr>
            <w:r>
              <w:t>Result 2014/15</w:t>
            </w:r>
          </w:p>
        </w:tc>
        <w:tc>
          <w:tcPr>
            <w:tcW w:w="647" w:type="pct"/>
            <w:shd w:val="clear" w:color="auto" w:fill="D9D9D9" w:themeFill="background1" w:themeFillShade="D9"/>
          </w:tcPr>
          <w:p w:rsidR="00981512" w:rsidRPr="00981512" w:rsidRDefault="00981512" w:rsidP="000C79AA">
            <w:pPr>
              <w:spacing w:line="240" w:lineRule="auto"/>
              <w:jc w:val="center"/>
            </w:pPr>
            <w:r>
              <w:t>Target 2016/17</w:t>
            </w:r>
          </w:p>
        </w:tc>
      </w:tr>
      <w:tr w:rsidR="00981512" w:rsidRPr="00981512" w:rsidTr="000C79AA">
        <w:tc>
          <w:tcPr>
            <w:tcW w:w="3586" w:type="pct"/>
          </w:tcPr>
          <w:p w:rsidR="00981512" w:rsidRPr="00981512" w:rsidRDefault="00981512" w:rsidP="00F87764">
            <w:pPr>
              <w:spacing w:line="240" w:lineRule="auto"/>
            </w:pPr>
            <w:r w:rsidRPr="00981512">
              <w:t>Making Port Phillip more environmentally sustainable - community satisfactionLaneway upgrades</w:t>
            </w:r>
          </w:p>
        </w:tc>
        <w:tc>
          <w:tcPr>
            <w:tcW w:w="767" w:type="pct"/>
          </w:tcPr>
          <w:p w:rsidR="00981512" w:rsidRPr="00981512" w:rsidRDefault="00981512" w:rsidP="000C79AA">
            <w:pPr>
              <w:spacing w:line="240" w:lineRule="auto"/>
              <w:jc w:val="center"/>
            </w:pPr>
            <w:r>
              <w:t>91 per cent (new)</w:t>
            </w:r>
          </w:p>
        </w:tc>
        <w:tc>
          <w:tcPr>
            <w:tcW w:w="647" w:type="pct"/>
          </w:tcPr>
          <w:p w:rsidR="00981512" w:rsidRPr="00981512" w:rsidRDefault="00981512" w:rsidP="000C79AA">
            <w:pPr>
              <w:spacing w:line="240" w:lineRule="auto"/>
              <w:jc w:val="center"/>
            </w:pPr>
            <w:r>
              <w:t>80 per cent</w:t>
            </w:r>
          </w:p>
        </w:tc>
      </w:tr>
      <w:tr w:rsidR="00981512" w:rsidRPr="00981512" w:rsidTr="000C79AA">
        <w:tc>
          <w:tcPr>
            <w:tcW w:w="3586" w:type="pct"/>
          </w:tcPr>
          <w:p w:rsidR="00981512" w:rsidRPr="00981512" w:rsidRDefault="00981512" w:rsidP="00F87764">
            <w:pPr>
              <w:spacing w:line="240" w:lineRule="auto"/>
            </w:pPr>
            <w:r w:rsidRPr="00981512">
              <w:t>Sealed local roads</w:t>
            </w:r>
            <w:r w:rsidR="00EA320C">
              <w:t xml:space="preserve"> </w:t>
            </w:r>
            <w:r w:rsidRPr="00981512">
              <w:t>community satisfaction</w:t>
            </w:r>
          </w:p>
        </w:tc>
        <w:tc>
          <w:tcPr>
            <w:tcW w:w="767" w:type="pct"/>
          </w:tcPr>
          <w:p w:rsidR="00981512" w:rsidRPr="00981512" w:rsidRDefault="00981512" w:rsidP="000C79AA">
            <w:pPr>
              <w:spacing w:line="240" w:lineRule="auto"/>
              <w:jc w:val="center"/>
            </w:pPr>
            <w:r>
              <w:t>73 (exceeded)</w:t>
            </w:r>
          </w:p>
        </w:tc>
        <w:tc>
          <w:tcPr>
            <w:tcW w:w="647" w:type="pct"/>
          </w:tcPr>
          <w:p w:rsidR="00981512" w:rsidRPr="00981512" w:rsidRDefault="00981512" w:rsidP="000C79AA">
            <w:pPr>
              <w:spacing w:line="240" w:lineRule="auto"/>
              <w:jc w:val="center"/>
            </w:pPr>
            <w:r>
              <w:t>50</w:t>
            </w:r>
          </w:p>
        </w:tc>
      </w:tr>
      <w:tr w:rsidR="00981512" w:rsidRPr="00981512" w:rsidTr="000C79AA">
        <w:tc>
          <w:tcPr>
            <w:tcW w:w="3586" w:type="pct"/>
          </w:tcPr>
          <w:p w:rsidR="00981512" w:rsidRPr="00981512" w:rsidRDefault="00981512" w:rsidP="00F87764">
            <w:pPr>
              <w:spacing w:line="240" w:lineRule="auto"/>
            </w:pPr>
            <w:r w:rsidRPr="00981512">
              <w:t>Parking management</w:t>
            </w:r>
            <w:r w:rsidR="00EA320C">
              <w:t xml:space="preserve"> </w:t>
            </w:r>
            <w:r w:rsidRPr="00981512">
              <w:t>community satisfaction</w:t>
            </w:r>
          </w:p>
        </w:tc>
        <w:tc>
          <w:tcPr>
            <w:tcW w:w="767" w:type="pct"/>
          </w:tcPr>
          <w:p w:rsidR="00981512" w:rsidRPr="00981512" w:rsidRDefault="00981512" w:rsidP="000C79AA">
            <w:pPr>
              <w:spacing w:line="240" w:lineRule="auto"/>
              <w:jc w:val="center"/>
            </w:pPr>
            <w:r>
              <w:t>52 (met)</w:t>
            </w:r>
          </w:p>
        </w:tc>
        <w:tc>
          <w:tcPr>
            <w:tcW w:w="647" w:type="pct"/>
          </w:tcPr>
          <w:p w:rsidR="00981512" w:rsidRPr="00981512" w:rsidRDefault="00981512" w:rsidP="000C79AA">
            <w:pPr>
              <w:spacing w:line="240" w:lineRule="auto"/>
              <w:jc w:val="center"/>
            </w:pPr>
            <w:r>
              <w:t>55</w:t>
            </w:r>
          </w:p>
        </w:tc>
      </w:tr>
      <w:tr w:rsidR="00981512" w:rsidRPr="00981512" w:rsidTr="000C79AA">
        <w:tc>
          <w:tcPr>
            <w:tcW w:w="3586" w:type="pct"/>
          </w:tcPr>
          <w:p w:rsidR="00981512" w:rsidRPr="00981512" w:rsidRDefault="00981512" w:rsidP="00F87764">
            <w:pPr>
              <w:spacing w:line="240" w:lineRule="auto"/>
            </w:pPr>
            <w:r w:rsidRPr="00981512">
              <w:t>Waste and recycling collections</w:t>
            </w:r>
            <w:r w:rsidR="00EA320C">
              <w:t xml:space="preserve"> </w:t>
            </w:r>
            <w:r w:rsidRPr="00981512">
              <w:t>community satisfaction</w:t>
            </w:r>
          </w:p>
        </w:tc>
        <w:tc>
          <w:tcPr>
            <w:tcW w:w="767" w:type="pct"/>
          </w:tcPr>
          <w:p w:rsidR="00981512" w:rsidRPr="00981512" w:rsidRDefault="00981512" w:rsidP="000C79AA">
            <w:pPr>
              <w:spacing w:line="240" w:lineRule="auto"/>
              <w:jc w:val="center"/>
            </w:pPr>
            <w:r>
              <w:t>95 per cent (exceeded)</w:t>
            </w:r>
          </w:p>
        </w:tc>
        <w:tc>
          <w:tcPr>
            <w:tcW w:w="647" w:type="pct"/>
          </w:tcPr>
          <w:p w:rsidR="00981512" w:rsidRPr="00981512" w:rsidRDefault="00981512" w:rsidP="000C79AA">
            <w:pPr>
              <w:spacing w:line="240" w:lineRule="auto"/>
              <w:jc w:val="center"/>
            </w:pPr>
            <w:r>
              <w:t>80 per cent</w:t>
            </w:r>
          </w:p>
        </w:tc>
      </w:tr>
      <w:tr w:rsidR="00981512" w:rsidRPr="00981512" w:rsidTr="000C79AA">
        <w:tc>
          <w:tcPr>
            <w:tcW w:w="3586" w:type="pct"/>
          </w:tcPr>
          <w:p w:rsidR="00981512" w:rsidRPr="00981512" w:rsidRDefault="00981512" w:rsidP="00F87764">
            <w:pPr>
              <w:spacing w:line="240" w:lineRule="auto"/>
            </w:pPr>
            <w:r w:rsidRPr="00981512">
              <w:t>Kerbside collection waste diverted from landfill</w:t>
            </w:r>
          </w:p>
        </w:tc>
        <w:tc>
          <w:tcPr>
            <w:tcW w:w="767" w:type="pct"/>
          </w:tcPr>
          <w:p w:rsidR="00981512" w:rsidRPr="00981512" w:rsidRDefault="00981512" w:rsidP="000C79AA">
            <w:pPr>
              <w:spacing w:line="240" w:lineRule="auto"/>
              <w:jc w:val="center"/>
            </w:pPr>
            <w:r>
              <w:t>35 per cent (met)</w:t>
            </w:r>
          </w:p>
        </w:tc>
        <w:tc>
          <w:tcPr>
            <w:tcW w:w="647" w:type="pct"/>
          </w:tcPr>
          <w:p w:rsidR="00981512" w:rsidRPr="00981512" w:rsidRDefault="00981512" w:rsidP="000C79AA">
            <w:pPr>
              <w:spacing w:line="240" w:lineRule="auto"/>
              <w:jc w:val="center"/>
            </w:pPr>
            <w:r>
              <w:t>35 per cent</w:t>
            </w:r>
          </w:p>
        </w:tc>
      </w:tr>
    </w:tbl>
    <w:p w:rsidR="00981512" w:rsidRDefault="00981512" w:rsidP="00981512">
      <w:pPr>
        <w:pStyle w:val="Heading3"/>
      </w:pPr>
      <w:r>
        <w:t>Service statistics</w:t>
      </w:r>
    </w:p>
    <w:p w:rsidR="00981512" w:rsidRDefault="00981512" w:rsidP="00981512">
      <w:pPr>
        <w:pStyle w:val="StyleBulleted"/>
      </w:pPr>
      <w:r>
        <w:t>7,573 participants in Council-run sustainability programs</w:t>
      </w:r>
    </w:p>
    <w:p w:rsidR="00981512" w:rsidRDefault="00981512" w:rsidP="00981512">
      <w:pPr>
        <w:pStyle w:val="StyleBulleted"/>
      </w:pPr>
      <w:r>
        <w:t>18,830 parking permits per year</w:t>
      </w:r>
    </w:p>
    <w:p w:rsidR="00981512" w:rsidRDefault="00981512" w:rsidP="00981512">
      <w:pPr>
        <w:pStyle w:val="StyleBulleted"/>
      </w:pPr>
      <w:r>
        <w:t>4.5 kilometres of on-road bike lanes installed</w:t>
      </w:r>
    </w:p>
    <w:p w:rsidR="00D86CAA" w:rsidRDefault="00981512" w:rsidP="002C12A2">
      <w:pPr>
        <w:pStyle w:val="StyleBulleted"/>
      </w:pPr>
      <w:r>
        <w:t>34,355 recycling bins collected each week</w:t>
      </w:r>
    </w:p>
    <w:p w:rsidR="00D86CAA" w:rsidRDefault="00D86CAA" w:rsidP="00EA320C">
      <w:pPr>
        <w:pStyle w:val="Heading2"/>
        <w:pageBreakBefore/>
      </w:pPr>
      <w:bookmarkStart w:id="44" w:name="_Toc455395567"/>
      <w:r>
        <w:t>Community wellbeing</w:t>
      </w:r>
      <w:bookmarkEnd w:id="44"/>
    </w:p>
    <w:p w:rsidR="00D86CAA" w:rsidRDefault="00D86CAA" w:rsidP="00D86CAA">
      <w:pPr>
        <w:pStyle w:val="Heading3"/>
      </w:pPr>
      <w:r>
        <w:t>Healthy</w:t>
      </w:r>
    </w:p>
    <w:p w:rsidR="00D86CAA" w:rsidRPr="00766730" w:rsidRDefault="00D86CAA" w:rsidP="00D86CAA">
      <w:r>
        <w:t>Council works to help families, young people and children achieve their full potential and ensure they have equitable access to services. We support older people, people with disabilities, and their carers, to remain independent and safe within their home and socially connected to their community.</w:t>
      </w:r>
    </w:p>
    <w:p w:rsidR="00D86CAA" w:rsidRDefault="00D86CAA" w:rsidP="00D86CAA">
      <w:pPr>
        <w:pStyle w:val="Heading3"/>
      </w:pPr>
      <w:r w:rsidRPr="00766730">
        <w:t>What we do and what it costs</w:t>
      </w:r>
    </w:p>
    <w:p w:rsidR="00D86CAA" w:rsidRDefault="00D86CAA" w:rsidP="00D86CAA">
      <w:pPr>
        <w:pStyle w:val="Heading4"/>
      </w:pPr>
      <w:r w:rsidRPr="00D86CAA">
        <w:t>Ageing and accessibility</w:t>
      </w:r>
      <w:r w:rsidR="00EA320C">
        <w:t xml:space="preserve"> </w:t>
      </w:r>
      <w:r>
        <w:t>$11,</w:t>
      </w:r>
      <w:r w:rsidR="009B114A">
        <w:t>398</w:t>
      </w:r>
      <w:r>
        <w:t>,000</w:t>
      </w:r>
    </w:p>
    <w:p w:rsidR="00D86CAA" w:rsidRDefault="00D86CAA" w:rsidP="00D86CAA">
      <w:r>
        <w:t>Facilitate independence for older people and those living with a disability by providing in-home support services, social inclusion programs, accessible arts and sports programs and consultation with Council’s Older Persons Consultative Committee</w:t>
      </w:r>
    </w:p>
    <w:p w:rsidR="00D86CAA" w:rsidRDefault="00D86CAA" w:rsidP="00D86CAA">
      <w:pPr>
        <w:pStyle w:val="Heading4"/>
      </w:pPr>
      <w:r>
        <w:t>Children</w:t>
      </w:r>
      <w:r w:rsidR="00EA320C">
        <w:t xml:space="preserve"> </w:t>
      </w:r>
      <w:r>
        <w:t>$21,50</w:t>
      </w:r>
      <w:r w:rsidR="009B114A">
        <w:t>3</w:t>
      </w:r>
      <w:r>
        <w:t>,000</w:t>
      </w:r>
    </w:p>
    <w:p w:rsidR="00D86CAA" w:rsidRDefault="00D86CAA" w:rsidP="00D86CAA">
      <w:r>
        <w:t>Fund and directly provide early childhood education and care, and maternal and child health services</w:t>
      </w:r>
    </w:p>
    <w:p w:rsidR="00D86CAA" w:rsidRDefault="00D86CAA" w:rsidP="00D86CAA">
      <w:pPr>
        <w:pStyle w:val="Heading4"/>
      </w:pPr>
      <w:r w:rsidRPr="00D86CAA">
        <w:t>Families and young people</w:t>
      </w:r>
      <w:r w:rsidR="00EA320C">
        <w:t xml:space="preserve"> </w:t>
      </w:r>
      <w:r>
        <w:t>$5,80</w:t>
      </w:r>
      <w:r w:rsidR="009B114A">
        <w:t>7</w:t>
      </w:r>
      <w:r>
        <w:t>,000</w:t>
      </w:r>
    </w:p>
    <w:p w:rsidR="00D86CAA" w:rsidRPr="00766730" w:rsidRDefault="00D86CAA" w:rsidP="00D86CAA">
      <w:r>
        <w:t>Support for families and young people through programs, facilities and case management services for vulnerable families</w:t>
      </w:r>
    </w:p>
    <w:p w:rsidR="00D86CAA" w:rsidRDefault="00D86CAA" w:rsidP="00D86CAA">
      <w:pPr>
        <w:pStyle w:val="Heading3"/>
      </w:pPr>
      <w:r w:rsidRPr="00766730">
        <w:t>What do</w:t>
      </w:r>
      <w:r>
        <w:t>es</w:t>
      </w:r>
      <w:r w:rsidR="008B3C13">
        <w:t xml:space="preserve"> it cost</w:t>
      </w:r>
      <w:r>
        <w:t>?</w:t>
      </w:r>
    </w:p>
    <w:p w:rsidR="00D86CAA" w:rsidRDefault="00D86CAA" w:rsidP="00D86CAA">
      <w:r>
        <w:t>Budget</w:t>
      </w:r>
      <w:r w:rsidR="00EA320C">
        <w:t xml:space="preserve"> </w:t>
      </w:r>
      <w:r>
        <w:t>$38,7</w:t>
      </w:r>
      <w:r w:rsidR="009B114A">
        <w:t>08</w:t>
      </w:r>
      <w:r>
        <w:t>,000</w:t>
      </w:r>
    </w:p>
    <w:p w:rsidR="00D86CAA" w:rsidRDefault="00D86CAA" w:rsidP="00D86CAA">
      <w:pPr>
        <w:pStyle w:val="Heading3"/>
      </w:pPr>
      <w:r>
        <w:t>How is it spent?</w:t>
      </w:r>
    </w:p>
    <w:p w:rsidR="00D86CAA" w:rsidRDefault="00D86CAA" w:rsidP="00D86CAA">
      <w:r>
        <w:t>Operating</w:t>
      </w:r>
      <w:r w:rsidR="00EA320C">
        <w:t xml:space="preserve"> </w:t>
      </w:r>
      <w:r>
        <w:t>$37,5</w:t>
      </w:r>
      <w:r w:rsidR="009B114A">
        <w:t>68</w:t>
      </w:r>
      <w:r>
        <w:t>,000</w:t>
      </w:r>
    </w:p>
    <w:p w:rsidR="00D86CAA" w:rsidRDefault="00D86CAA" w:rsidP="00D86CAA">
      <w:r>
        <w:t>Capital</w:t>
      </w:r>
      <w:r w:rsidR="00EA320C">
        <w:t xml:space="preserve"> </w:t>
      </w:r>
      <w:r>
        <w:t>$1,140,000</w:t>
      </w:r>
    </w:p>
    <w:p w:rsidR="00D86CAA" w:rsidRDefault="00D86CAA" w:rsidP="00D86CAA">
      <w:pPr>
        <w:pStyle w:val="Heading3"/>
      </w:pPr>
      <w:r>
        <w:t>How is it funded?</w:t>
      </w:r>
    </w:p>
    <w:p w:rsidR="00D86CAA" w:rsidRDefault="00D86CAA" w:rsidP="00D86CAA">
      <w:r>
        <w:t>Fees/charges</w:t>
      </w:r>
      <w:r w:rsidR="00EA320C">
        <w:t xml:space="preserve"> </w:t>
      </w:r>
      <w:r>
        <w:t>$10,584,000</w:t>
      </w:r>
    </w:p>
    <w:p w:rsidR="00D86CAA" w:rsidRDefault="00D86CAA" w:rsidP="00D86CAA">
      <w:r>
        <w:t>Rates</w:t>
      </w:r>
      <w:r w:rsidR="00EA320C">
        <w:t xml:space="preserve"> </w:t>
      </w:r>
      <w:r>
        <w:t>$12,53</w:t>
      </w:r>
      <w:r w:rsidR="009B114A">
        <w:t>0</w:t>
      </w:r>
      <w:r>
        <w:t>,000</w:t>
      </w:r>
    </w:p>
    <w:p w:rsidR="00D86CAA" w:rsidRDefault="00D86CAA" w:rsidP="00D86CAA">
      <w:r>
        <w:t>Grants</w:t>
      </w:r>
      <w:r w:rsidR="00EA320C">
        <w:t xml:space="preserve"> </w:t>
      </w:r>
      <w:r>
        <w:t xml:space="preserve">$6,455,000 </w:t>
      </w:r>
    </w:p>
    <w:p w:rsidR="00D86CAA" w:rsidRDefault="00D86CAA" w:rsidP="00D86CAA">
      <w:r>
        <w:t>Reserves</w:t>
      </w:r>
      <w:r w:rsidR="00EA320C">
        <w:t xml:space="preserve"> </w:t>
      </w:r>
      <w:r w:rsidR="0024223B">
        <w:t>(</w:t>
      </w:r>
      <w:r>
        <w:t>$26</w:t>
      </w:r>
      <w:r w:rsidR="009B114A">
        <w:t>7</w:t>
      </w:r>
      <w:r>
        <w:t>,000</w:t>
      </w:r>
      <w:r w:rsidR="0024223B">
        <w:t>)</w:t>
      </w:r>
    </w:p>
    <w:p w:rsidR="00D86CAA" w:rsidRDefault="00D86CAA" w:rsidP="00D86CAA">
      <w:r>
        <w:t>Parking revenue</w:t>
      </w:r>
      <w:r w:rsidR="00EA320C">
        <w:t xml:space="preserve"> </w:t>
      </w:r>
      <w:r>
        <w:t>$6,35</w:t>
      </w:r>
      <w:r w:rsidR="009B114A">
        <w:t>3</w:t>
      </w:r>
      <w:r>
        <w:t>,000</w:t>
      </w:r>
    </w:p>
    <w:p w:rsidR="00D86CAA" w:rsidRPr="00766730" w:rsidRDefault="00D86CAA" w:rsidP="00D86CAA">
      <w:r>
        <w:t>Other</w:t>
      </w:r>
      <w:r w:rsidR="00EA320C">
        <w:t xml:space="preserve"> </w:t>
      </w:r>
      <w:r>
        <w:t>$2,93</w:t>
      </w:r>
      <w:r w:rsidR="009B114A">
        <w:t>4</w:t>
      </w:r>
      <w:r>
        <w:t>,000</w:t>
      </w:r>
    </w:p>
    <w:p w:rsidR="00D86CAA" w:rsidRDefault="00D86CAA" w:rsidP="00EA320C">
      <w:pPr>
        <w:pStyle w:val="Heading3"/>
        <w:pageBreakBefore/>
      </w:pPr>
      <w:r w:rsidRPr="00766730">
        <w:t>2016/17 highlights</w:t>
      </w:r>
    </w:p>
    <w:p w:rsidR="00D86CAA" w:rsidRDefault="00D86CAA" w:rsidP="00D86CAA">
      <w:pPr>
        <w:pStyle w:val="StyleBulleted"/>
      </w:pPr>
      <w:r>
        <w:t>Implementing findings from reviews of family support serv</w:t>
      </w:r>
      <w:r w:rsidR="00D51145">
        <w:t>ices and adventure playgrounds</w:t>
      </w:r>
      <w:r w:rsidR="00EA320C">
        <w:t xml:space="preserve"> </w:t>
      </w:r>
      <w:r w:rsidR="00D51145">
        <w:t>$</w:t>
      </w:r>
      <w:r>
        <w:t>280,000</w:t>
      </w:r>
    </w:p>
    <w:p w:rsidR="00D86CAA" w:rsidRDefault="00D86CAA" w:rsidP="00D86CAA">
      <w:pPr>
        <w:pStyle w:val="StyleBulleted"/>
      </w:pPr>
      <w:r>
        <w:t>Upgrading the playspace at Clark Str</w:t>
      </w:r>
      <w:r w:rsidR="00D51145">
        <w:t>eet Children’s Centre</w:t>
      </w:r>
      <w:r w:rsidR="00EA320C">
        <w:t xml:space="preserve"> </w:t>
      </w:r>
      <w:r w:rsidR="00D51145">
        <w:t>$120,000</w:t>
      </w:r>
    </w:p>
    <w:p w:rsidR="00D86CAA" w:rsidRDefault="00D86CAA" w:rsidP="00D86CAA">
      <w:pPr>
        <w:pStyle w:val="StyleBulleted"/>
      </w:pPr>
      <w:r>
        <w:t>Reviewing children’s services to determine Council’s future role in early childh</w:t>
      </w:r>
      <w:r w:rsidR="00D51145">
        <w:t>ood education and care</w:t>
      </w:r>
      <w:r w:rsidR="00EA320C">
        <w:t xml:space="preserve"> </w:t>
      </w:r>
      <w:r w:rsidR="00D51145">
        <w:t>$60,000</w:t>
      </w:r>
    </w:p>
    <w:p w:rsidR="00D86CAA" w:rsidRDefault="00D86CAA" w:rsidP="00D86CAA">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Community Wellbeing"/>
      </w:tblPr>
      <w:tblGrid>
        <w:gridCol w:w="7068"/>
        <w:gridCol w:w="1512"/>
        <w:gridCol w:w="1275"/>
      </w:tblGrid>
      <w:tr w:rsidR="00D86CAA" w:rsidRPr="00981512" w:rsidTr="00E7577C">
        <w:trPr>
          <w:tblHeader/>
        </w:trPr>
        <w:tc>
          <w:tcPr>
            <w:tcW w:w="3586" w:type="pct"/>
            <w:shd w:val="clear" w:color="auto" w:fill="D9D9D9" w:themeFill="background1" w:themeFillShade="D9"/>
          </w:tcPr>
          <w:p w:rsidR="00D86CAA" w:rsidRPr="00981512" w:rsidRDefault="00D86CAA" w:rsidP="00F87764">
            <w:pPr>
              <w:spacing w:line="240" w:lineRule="auto"/>
            </w:pPr>
            <w:r>
              <w:t>Measure</w:t>
            </w:r>
          </w:p>
        </w:tc>
        <w:tc>
          <w:tcPr>
            <w:tcW w:w="767" w:type="pct"/>
            <w:shd w:val="clear" w:color="auto" w:fill="D9D9D9" w:themeFill="background1" w:themeFillShade="D9"/>
          </w:tcPr>
          <w:p w:rsidR="00D86CAA" w:rsidRPr="00981512" w:rsidRDefault="00D86CAA" w:rsidP="00E60969">
            <w:pPr>
              <w:spacing w:line="240" w:lineRule="auto"/>
              <w:jc w:val="center"/>
            </w:pPr>
            <w:r>
              <w:t>Result 2014/15</w:t>
            </w:r>
          </w:p>
        </w:tc>
        <w:tc>
          <w:tcPr>
            <w:tcW w:w="647" w:type="pct"/>
            <w:shd w:val="clear" w:color="auto" w:fill="D9D9D9" w:themeFill="background1" w:themeFillShade="D9"/>
          </w:tcPr>
          <w:p w:rsidR="00D86CAA" w:rsidRPr="00981512" w:rsidRDefault="00D86CAA" w:rsidP="00E60969">
            <w:pPr>
              <w:spacing w:line="240" w:lineRule="auto"/>
              <w:jc w:val="center"/>
            </w:pPr>
            <w:r>
              <w:t>Target 2016/17</w:t>
            </w:r>
          </w:p>
        </w:tc>
      </w:tr>
      <w:tr w:rsidR="00D86CAA" w:rsidRPr="00981512" w:rsidTr="00E60969">
        <w:tc>
          <w:tcPr>
            <w:tcW w:w="3586" w:type="pct"/>
          </w:tcPr>
          <w:p w:rsidR="00D86CAA" w:rsidRPr="00981512" w:rsidRDefault="00D86CAA" w:rsidP="00F87764">
            <w:pPr>
              <w:spacing w:line="240" w:lineRule="auto"/>
            </w:pPr>
            <w:r>
              <w:t>Services that support older people and people living with disabilities</w:t>
            </w:r>
            <w:r w:rsidR="00EA320C">
              <w:t xml:space="preserve"> </w:t>
            </w:r>
            <w:r>
              <w:t>community satisfaction</w:t>
            </w:r>
          </w:p>
        </w:tc>
        <w:tc>
          <w:tcPr>
            <w:tcW w:w="767" w:type="pct"/>
          </w:tcPr>
          <w:p w:rsidR="00D86CAA" w:rsidRPr="00981512" w:rsidRDefault="00D86CAA" w:rsidP="00E60969">
            <w:pPr>
              <w:tabs>
                <w:tab w:val="clear" w:pos="567"/>
                <w:tab w:val="left" w:pos="1154"/>
              </w:tabs>
              <w:spacing w:line="240" w:lineRule="auto"/>
              <w:jc w:val="center"/>
            </w:pPr>
            <w:r>
              <w:t>94 per cent (new)</w:t>
            </w:r>
          </w:p>
        </w:tc>
        <w:tc>
          <w:tcPr>
            <w:tcW w:w="647" w:type="pct"/>
          </w:tcPr>
          <w:p w:rsidR="00D86CAA" w:rsidRPr="00981512" w:rsidRDefault="00D86CAA" w:rsidP="00E60969">
            <w:pPr>
              <w:tabs>
                <w:tab w:val="clear" w:pos="567"/>
                <w:tab w:val="left" w:pos="1154"/>
              </w:tabs>
              <w:spacing w:line="240" w:lineRule="auto"/>
              <w:jc w:val="center"/>
            </w:pPr>
            <w:r>
              <w:t>80 per cent</w:t>
            </w:r>
          </w:p>
        </w:tc>
      </w:tr>
      <w:tr w:rsidR="00D86CAA" w:rsidRPr="00981512" w:rsidTr="00E60969">
        <w:tc>
          <w:tcPr>
            <w:tcW w:w="3586" w:type="pct"/>
          </w:tcPr>
          <w:p w:rsidR="00D86CAA" w:rsidRPr="00981512" w:rsidRDefault="00D86CAA" w:rsidP="00F87764">
            <w:pPr>
              <w:spacing w:line="240" w:lineRule="auto"/>
            </w:pPr>
            <w:r>
              <w:t>Participation by Culturally and Linguistically Diverse residents in Home and Community Care services</w:t>
            </w:r>
          </w:p>
        </w:tc>
        <w:tc>
          <w:tcPr>
            <w:tcW w:w="767" w:type="pct"/>
          </w:tcPr>
          <w:p w:rsidR="00D86CAA" w:rsidRPr="00981512" w:rsidRDefault="00D86CAA" w:rsidP="00E60969">
            <w:pPr>
              <w:tabs>
                <w:tab w:val="clear" w:pos="567"/>
                <w:tab w:val="left" w:pos="1154"/>
              </w:tabs>
              <w:spacing w:line="240" w:lineRule="auto"/>
              <w:jc w:val="center"/>
            </w:pPr>
            <w:r>
              <w:t>17 per cent (met)</w:t>
            </w:r>
          </w:p>
        </w:tc>
        <w:tc>
          <w:tcPr>
            <w:tcW w:w="647" w:type="pct"/>
          </w:tcPr>
          <w:p w:rsidR="00D86CAA" w:rsidRPr="00981512" w:rsidRDefault="00D86CAA" w:rsidP="00E60969">
            <w:pPr>
              <w:tabs>
                <w:tab w:val="clear" w:pos="567"/>
                <w:tab w:val="left" w:pos="1154"/>
              </w:tabs>
              <w:spacing w:line="240" w:lineRule="auto"/>
              <w:jc w:val="center"/>
            </w:pPr>
            <w:r>
              <w:t>15 per cent</w:t>
            </w:r>
          </w:p>
        </w:tc>
      </w:tr>
      <w:tr w:rsidR="00D86CAA" w:rsidRPr="00981512" w:rsidTr="00E60969">
        <w:tc>
          <w:tcPr>
            <w:tcW w:w="3586" w:type="pct"/>
          </w:tcPr>
          <w:p w:rsidR="00D86CAA" w:rsidRPr="00981512" w:rsidRDefault="00D86CAA" w:rsidP="00F87764">
            <w:pPr>
              <w:spacing w:line="240" w:lineRule="auto"/>
            </w:pPr>
            <w:r>
              <w:t>Participation in Home and Community Care services</w:t>
            </w:r>
          </w:p>
        </w:tc>
        <w:tc>
          <w:tcPr>
            <w:tcW w:w="767" w:type="pct"/>
          </w:tcPr>
          <w:p w:rsidR="00D86CAA" w:rsidRPr="00981512" w:rsidRDefault="00D86CAA" w:rsidP="00E60969">
            <w:pPr>
              <w:tabs>
                <w:tab w:val="clear" w:pos="567"/>
                <w:tab w:val="left" w:pos="1154"/>
              </w:tabs>
              <w:spacing w:line="240" w:lineRule="auto"/>
              <w:jc w:val="center"/>
            </w:pPr>
            <w:r>
              <w:t>22 per cent (met)</w:t>
            </w:r>
          </w:p>
        </w:tc>
        <w:tc>
          <w:tcPr>
            <w:tcW w:w="647" w:type="pct"/>
          </w:tcPr>
          <w:p w:rsidR="00D86CAA" w:rsidRPr="00981512" w:rsidRDefault="00D86CAA" w:rsidP="00E60969">
            <w:pPr>
              <w:tabs>
                <w:tab w:val="clear" w:pos="567"/>
                <w:tab w:val="left" w:pos="1154"/>
              </w:tabs>
              <w:spacing w:line="240" w:lineRule="auto"/>
              <w:jc w:val="center"/>
            </w:pPr>
            <w:r>
              <w:t>20 per cent</w:t>
            </w:r>
          </w:p>
        </w:tc>
      </w:tr>
      <w:tr w:rsidR="00D86CAA" w:rsidRPr="00981512" w:rsidTr="00E60969">
        <w:tc>
          <w:tcPr>
            <w:tcW w:w="3586" w:type="pct"/>
          </w:tcPr>
          <w:p w:rsidR="00D86CAA" w:rsidRPr="00981512" w:rsidRDefault="00D86CAA" w:rsidP="00F87764">
            <w:pPr>
              <w:spacing w:line="240" w:lineRule="auto"/>
            </w:pPr>
            <w:r>
              <w:t>Services that support families, youth and children</w:t>
            </w:r>
            <w:r w:rsidR="00EA320C">
              <w:t xml:space="preserve"> </w:t>
            </w:r>
            <w:r>
              <w:t>community satisfaction</w:t>
            </w:r>
          </w:p>
        </w:tc>
        <w:tc>
          <w:tcPr>
            <w:tcW w:w="767" w:type="pct"/>
          </w:tcPr>
          <w:p w:rsidR="00D86CAA" w:rsidRPr="00981512" w:rsidRDefault="00D86CAA" w:rsidP="00E60969">
            <w:pPr>
              <w:tabs>
                <w:tab w:val="clear" w:pos="567"/>
                <w:tab w:val="left" w:pos="1154"/>
              </w:tabs>
              <w:spacing w:line="240" w:lineRule="auto"/>
              <w:jc w:val="center"/>
            </w:pPr>
            <w:r>
              <w:t>95 per cent (new)</w:t>
            </w:r>
          </w:p>
        </w:tc>
        <w:tc>
          <w:tcPr>
            <w:tcW w:w="647" w:type="pct"/>
          </w:tcPr>
          <w:p w:rsidR="00D86CAA" w:rsidRPr="00981512" w:rsidRDefault="00D86CAA" w:rsidP="00E60969">
            <w:pPr>
              <w:tabs>
                <w:tab w:val="clear" w:pos="567"/>
                <w:tab w:val="left" w:pos="1154"/>
              </w:tabs>
              <w:spacing w:line="240" w:lineRule="auto"/>
              <w:jc w:val="center"/>
            </w:pPr>
            <w:r>
              <w:t>80 per cent</w:t>
            </w:r>
          </w:p>
        </w:tc>
      </w:tr>
      <w:tr w:rsidR="00D86CAA" w:rsidRPr="00981512" w:rsidTr="00E60969">
        <w:tc>
          <w:tcPr>
            <w:tcW w:w="3586" w:type="pct"/>
          </w:tcPr>
          <w:p w:rsidR="00D86CAA" w:rsidRPr="00981512" w:rsidRDefault="00D86CAA" w:rsidP="00F87764">
            <w:pPr>
              <w:spacing w:line="240" w:lineRule="auto"/>
            </w:pPr>
            <w:r>
              <w:t>Participation in maternal and child health services</w:t>
            </w:r>
          </w:p>
        </w:tc>
        <w:tc>
          <w:tcPr>
            <w:tcW w:w="767" w:type="pct"/>
          </w:tcPr>
          <w:p w:rsidR="00D86CAA" w:rsidRPr="00981512" w:rsidRDefault="00D86CAA" w:rsidP="00E60969">
            <w:pPr>
              <w:tabs>
                <w:tab w:val="clear" w:pos="567"/>
                <w:tab w:val="left" w:pos="1154"/>
              </w:tabs>
              <w:spacing w:line="240" w:lineRule="auto"/>
              <w:jc w:val="center"/>
            </w:pPr>
            <w:r>
              <w:t>84 per cent (exceeded)</w:t>
            </w:r>
          </w:p>
        </w:tc>
        <w:tc>
          <w:tcPr>
            <w:tcW w:w="647" w:type="pct"/>
          </w:tcPr>
          <w:p w:rsidR="00D86CAA" w:rsidRPr="00981512" w:rsidRDefault="00E8067B" w:rsidP="00E60969">
            <w:pPr>
              <w:tabs>
                <w:tab w:val="clear" w:pos="567"/>
                <w:tab w:val="left" w:pos="1154"/>
              </w:tabs>
              <w:spacing w:line="240" w:lineRule="auto"/>
              <w:jc w:val="center"/>
            </w:pPr>
            <w:r>
              <w:t>70</w:t>
            </w:r>
            <w:r w:rsidR="00D86CAA">
              <w:t xml:space="preserve"> per cent</w:t>
            </w:r>
          </w:p>
        </w:tc>
      </w:tr>
      <w:tr w:rsidR="00E8067B" w:rsidRPr="00981512" w:rsidTr="00E60969">
        <w:tc>
          <w:tcPr>
            <w:tcW w:w="3586" w:type="pct"/>
          </w:tcPr>
          <w:p w:rsidR="00E8067B" w:rsidRPr="00981512" w:rsidRDefault="00E8067B" w:rsidP="00F87764">
            <w:pPr>
              <w:spacing w:line="240" w:lineRule="auto"/>
            </w:pPr>
            <w:r>
              <w:t>Participation by Aboriginal children in maternal and child health services</w:t>
            </w:r>
          </w:p>
        </w:tc>
        <w:tc>
          <w:tcPr>
            <w:tcW w:w="767" w:type="pct"/>
          </w:tcPr>
          <w:p w:rsidR="00E8067B" w:rsidRPr="00981512" w:rsidRDefault="00E8067B" w:rsidP="00E60969">
            <w:pPr>
              <w:tabs>
                <w:tab w:val="clear" w:pos="567"/>
                <w:tab w:val="left" w:pos="1154"/>
              </w:tabs>
              <w:spacing w:line="240" w:lineRule="auto"/>
              <w:jc w:val="center"/>
            </w:pPr>
            <w:r>
              <w:t>69 per cent (not met)</w:t>
            </w:r>
          </w:p>
        </w:tc>
        <w:tc>
          <w:tcPr>
            <w:tcW w:w="647" w:type="pct"/>
          </w:tcPr>
          <w:p w:rsidR="00E8067B" w:rsidRPr="00981512" w:rsidRDefault="00E8067B" w:rsidP="00E60969">
            <w:pPr>
              <w:tabs>
                <w:tab w:val="clear" w:pos="567"/>
                <w:tab w:val="left" w:pos="1154"/>
              </w:tabs>
              <w:spacing w:line="240" w:lineRule="auto"/>
              <w:jc w:val="center"/>
            </w:pPr>
            <w:r>
              <w:t>60 per cent</w:t>
            </w:r>
          </w:p>
        </w:tc>
      </w:tr>
    </w:tbl>
    <w:p w:rsidR="00D86CAA" w:rsidRDefault="00D86CAA" w:rsidP="00D86CAA">
      <w:pPr>
        <w:pStyle w:val="Heading3"/>
      </w:pPr>
      <w:r>
        <w:t>Service statistics</w:t>
      </w:r>
    </w:p>
    <w:p w:rsidR="00D86CAA" w:rsidRDefault="00E8067B" w:rsidP="00E8067B">
      <w:pPr>
        <w:pStyle w:val="StyleBulleted"/>
      </w:pPr>
      <w:r>
        <w:t>95 per cent is Council’s childcare centre utilisation rate</w:t>
      </w:r>
    </w:p>
    <w:p w:rsidR="00D86CAA" w:rsidRDefault="00E8067B" w:rsidP="00E8067B">
      <w:pPr>
        <w:pStyle w:val="StyleBulleted"/>
      </w:pPr>
      <w:r>
        <w:t>8,178 young people accessing programs</w:t>
      </w:r>
    </w:p>
    <w:p w:rsidR="00981512" w:rsidRDefault="00E8067B" w:rsidP="00D86CAA">
      <w:pPr>
        <w:pStyle w:val="StyleBulleted"/>
      </w:pPr>
      <w:r>
        <w:t>2,565 hours of family support services provided each year</w:t>
      </w:r>
      <w:r w:rsidR="00D86CAA">
        <w:t>kilometres of on-road bike lanes installed</w:t>
      </w:r>
    </w:p>
    <w:p w:rsidR="00DB48C6" w:rsidRDefault="00DB48C6" w:rsidP="00EA320C">
      <w:pPr>
        <w:pStyle w:val="Heading2"/>
        <w:pageBreakBefore/>
      </w:pPr>
      <w:bookmarkStart w:id="45" w:name="_Toc455395568"/>
      <w:r>
        <w:t>Vibrancy, culture and prosperity</w:t>
      </w:r>
      <w:bookmarkEnd w:id="45"/>
    </w:p>
    <w:p w:rsidR="00DB48C6" w:rsidRDefault="00DB48C6" w:rsidP="00DB48C6">
      <w:pPr>
        <w:pStyle w:val="Heading3"/>
      </w:pPr>
      <w:r>
        <w:t>Healthy and Vibrant</w:t>
      </w:r>
    </w:p>
    <w:p w:rsidR="0022002B" w:rsidRDefault="0022002B" w:rsidP="0022002B">
      <w:r>
        <w:t>Council collaborates with business owners, trader associations and tourism associations to help them respond to change and capitalise on new opportunities that will grow the local economy, and boost visitation and employment.</w:t>
      </w:r>
    </w:p>
    <w:p w:rsidR="0022002B" w:rsidRDefault="0022002B" w:rsidP="0022002B">
      <w:r>
        <w:t>We operate and support markets that showcase the City’s local culture. We also deliver accessible and inclusive festivals that celebrate creativity and provide opportunities for artists, traders and business.</w:t>
      </w:r>
    </w:p>
    <w:p w:rsidR="00DB48C6" w:rsidRPr="00766730" w:rsidRDefault="0022002B" w:rsidP="0022002B">
      <w:r>
        <w:t>Council actively promotes arts, culture and heritage, and fosters broad community arts participation, including by people from low socio-economic backgrounds and culturally and linguistically diverse (CALD) communities.</w:t>
      </w:r>
    </w:p>
    <w:p w:rsidR="00DB48C6" w:rsidRDefault="00DB48C6" w:rsidP="00DB48C6">
      <w:pPr>
        <w:pStyle w:val="Heading3"/>
      </w:pPr>
      <w:r w:rsidRPr="00766730">
        <w:t>What we do and what it costs</w:t>
      </w:r>
    </w:p>
    <w:p w:rsidR="00DB48C6" w:rsidRDefault="00DB48C6" w:rsidP="00DB48C6">
      <w:pPr>
        <w:pStyle w:val="Heading4"/>
      </w:pPr>
      <w:r w:rsidRPr="00D86CAA">
        <w:t>A</w:t>
      </w:r>
      <w:r w:rsidR="00D31FCA">
        <w:t>rts,culture and heritage</w:t>
      </w:r>
      <w:r w:rsidR="00EA320C">
        <w:t xml:space="preserve"> </w:t>
      </w:r>
      <w:r>
        <w:t>$</w:t>
      </w:r>
      <w:r w:rsidR="00D31FCA">
        <w:t>9</w:t>
      </w:r>
      <w:r>
        <w:t>,</w:t>
      </w:r>
      <w:r w:rsidR="00D31FCA">
        <w:t>694</w:t>
      </w:r>
      <w:r>
        <w:t>,000</w:t>
      </w:r>
    </w:p>
    <w:p w:rsidR="00DB48C6" w:rsidRDefault="00D31FCA" w:rsidP="00D31FCA">
      <w:r>
        <w:t>Support access to art, culture and heritage experiences</w:t>
      </w:r>
    </w:p>
    <w:p w:rsidR="00DB48C6" w:rsidRDefault="00D31FCA" w:rsidP="00DB48C6">
      <w:pPr>
        <w:pStyle w:val="Heading4"/>
      </w:pPr>
      <w:r>
        <w:t>Economic development and tourism</w:t>
      </w:r>
      <w:r w:rsidR="00EA320C">
        <w:t xml:space="preserve"> </w:t>
      </w:r>
      <w:r w:rsidR="00DB48C6">
        <w:t>$1,</w:t>
      </w:r>
      <w:r w:rsidR="009B114A">
        <w:t>73</w:t>
      </w:r>
      <w:r>
        <w:t>6</w:t>
      </w:r>
      <w:r w:rsidR="00DB48C6">
        <w:t>,000</w:t>
      </w:r>
    </w:p>
    <w:p w:rsidR="00DB48C6" w:rsidRDefault="00D31FCA" w:rsidP="00DB48C6">
      <w:r w:rsidRPr="00D31FCA">
        <w:t>Support our business community to prosper</w:t>
      </w:r>
    </w:p>
    <w:p w:rsidR="00DB48C6" w:rsidRDefault="00DB48C6" w:rsidP="00DB48C6">
      <w:pPr>
        <w:pStyle w:val="Heading4"/>
      </w:pPr>
      <w:r w:rsidRPr="00D86CAA">
        <w:t>F</w:t>
      </w:r>
      <w:r w:rsidR="00D31FCA">
        <w:t>estivals and markets</w:t>
      </w:r>
      <w:r w:rsidR="00EA320C">
        <w:t xml:space="preserve"> </w:t>
      </w:r>
      <w:r>
        <w:t>$</w:t>
      </w:r>
      <w:r w:rsidR="00D31FCA">
        <w:t>11</w:t>
      </w:r>
      <w:r>
        <w:t>,</w:t>
      </w:r>
      <w:r w:rsidR="00D31FCA">
        <w:t>58</w:t>
      </w:r>
      <w:r w:rsidR="009B114A">
        <w:t>3</w:t>
      </w:r>
      <w:r>
        <w:t>,000</w:t>
      </w:r>
    </w:p>
    <w:p w:rsidR="00DB48C6" w:rsidRPr="00766730" w:rsidRDefault="00D31FCA" w:rsidP="00D31FCA">
      <w:r>
        <w:t>Deliver festivals and operate and support markets in our City</w:t>
      </w:r>
    </w:p>
    <w:p w:rsidR="00DB48C6" w:rsidRDefault="00DB48C6" w:rsidP="00DB48C6">
      <w:pPr>
        <w:pStyle w:val="Heading3"/>
      </w:pPr>
      <w:r w:rsidRPr="00766730">
        <w:t>What do</w:t>
      </w:r>
      <w:r>
        <w:t>es</w:t>
      </w:r>
      <w:r w:rsidRPr="00766730">
        <w:t xml:space="preserve"> it cost</w:t>
      </w:r>
      <w:r>
        <w:t>?</w:t>
      </w:r>
    </w:p>
    <w:p w:rsidR="00DB48C6" w:rsidRDefault="00DB48C6" w:rsidP="00DB48C6">
      <w:r>
        <w:t>Budget</w:t>
      </w:r>
      <w:r w:rsidR="00EA320C">
        <w:t xml:space="preserve"> </w:t>
      </w:r>
      <w:r>
        <w:t>$</w:t>
      </w:r>
      <w:r w:rsidR="00D31FCA">
        <w:t>2</w:t>
      </w:r>
      <w:r w:rsidR="009B114A">
        <w:t>3</w:t>
      </w:r>
      <w:r>
        <w:t>,</w:t>
      </w:r>
      <w:r w:rsidR="009B114A">
        <w:t>013</w:t>
      </w:r>
      <w:r>
        <w:t>,000</w:t>
      </w:r>
    </w:p>
    <w:p w:rsidR="00DB48C6" w:rsidRDefault="00DB48C6" w:rsidP="00DB48C6">
      <w:pPr>
        <w:pStyle w:val="Heading3"/>
      </w:pPr>
      <w:r>
        <w:t>How is it spent?</w:t>
      </w:r>
    </w:p>
    <w:p w:rsidR="00DB48C6" w:rsidRDefault="00DB48C6" w:rsidP="00DB48C6">
      <w:r>
        <w:t>Operating</w:t>
      </w:r>
      <w:r w:rsidR="00EA320C">
        <w:t xml:space="preserve"> </w:t>
      </w:r>
      <w:r>
        <w:t>$</w:t>
      </w:r>
      <w:r w:rsidR="00D31FCA">
        <w:t>15</w:t>
      </w:r>
      <w:r>
        <w:t>,</w:t>
      </w:r>
      <w:r w:rsidR="009B114A">
        <w:t>853</w:t>
      </w:r>
      <w:r>
        <w:t>,000</w:t>
      </w:r>
    </w:p>
    <w:p w:rsidR="00DB48C6" w:rsidRDefault="00DB48C6" w:rsidP="00DB48C6">
      <w:r>
        <w:t>Capital</w:t>
      </w:r>
      <w:r w:rsidR="00EA320C">
        <w:t xml:space="preserve"> </w:t>
      </w:r>
      <w:r>
        <w:t>$</w:t>
      </w:r>
      <w:r w:rsidR="00D31FCA">
        <w:t>7</w:t>
      </w:r>
      <w:r>
        <w:t>,1</w:t>
      </w:r>
      <w:r w:rsidR="00D31FCA">
        <w:t>6</w:t>
      </w:r>
      <w:r>
        <w:t>0,000</w:t>
      </w:r>
    </w:p>
    <w:p w:rsidR="00DB48C6" w:rsidRDefault="00DB48C6" w:rsidP="00DB48C6">
      <w:pPr>
        <w:pStyle w:val="Heading3"/>
      </w:pPr>
      <w:r>
        <w:t>How is it funded?</w:t>
      </w:r>
    </w:p>
    <w:p w:rsidR="00DB48C6" w:rsidRDefault="00DB48C6" w:rsidP="00DB48C6">
      <w:r>
        <w:t>Fees/charges</w:t>
      </w:r>
      <w:r w:rsidR="00EA320C">
        <w:t xml:space="preserve"> </w:t>
      </w:r>
      <w:r>
        <w:t>$1,5</w:t>
      </w:r>
      <w:r w:rsidR="00D31FCA">
        <w:t>00</w:t>
      </w:r>
      <w:r>
        <w:t>,000</w:t>
      </w:r>
    </w:p>
    <w:p w:rsidR="00DB48C6" w:rsidRDefault="00DB48C6" w:rsidP="00DB48C6">
      <w:r>
        <w:t>Rates</w:t>
      </w:r>
      <w:r w:rsidR="00EA320C">
        <w:t xml:space="preserve"> </w:t>
      </w:r>
      <w:r>
        <w:t>$</w:t>
      </w:r>
      <w:r w:rsidR="00D31FCA">
        <w:t>9</w:t>
      </w:r>
      <w:r>
        <w:t>,</w:t>
      </w:r>
      <w:r w:rsidR="00D31FCA">
        <w:t>2</w:t>
      </w:r>
      <w:r w:rsidR="009B114A">
        <w:t>78</w:t>
      </w:r>
      <w:r>
        <w:t>,000</w:t>
      </w:r>
    </w:p>
    <w:p w:rsidR="00DB48C6" w:rsidRDefault="00DB48C6" w:rsidP="00DB48C6">
      <w:r>
        <w:t>Grants</w:t>
      </w:r>
      <w:r w:rsidR="00EA320C">
        <w:t xml:space="preserve"> </w:t>
      </w:r>
      <w:r>
        <w:t>$</w:t>
      </w:r>
      <w:r w:rsidR="00D31FCA">
        <w:t>386</w:t>
      </w:r>
      <w:r>
        <w:t xml:space="preserve">,000 </w:t>
      </w:r>
    </w:p>
    <w:p w:rsidR="00DB48C6" w:rsidRDefault="00DB48C6" w:rsidP="00DB48C6">
      <w:r>
        <w:t>Reserves</w:t>
      </w:r>
      <w:r w:rsidR="00EA320C">
        <w:t xml:space="preserve"> </w:t>
      </w:r>
      <w:r>
        <w:t>$</w:t>
      </w:r>
      <w:r w:rsidR="00D31FCA">
        <w:t>1,09</w:t>
      </w:r>
      <w:r w:rsidR="009B114A">
        <w:t>2</w:t>
      </w:r>
      <w:r>
        <w:t>,000</w:t>
      </w:r>
    </w:p>
    <w:p w:rsidR="00DB48C6" w:rsidRDefault="00DB48C6" w:rsidP="00DB48C6">
      <w:r>
        <w:t>Parking revenue</w:t>
      </w:r>
      <w:r w:rsidR="00EA320C">
        <w:t xml:space="preserve"> </w:t>
      </w:r>
      <w:r>
        <w:t>$</w:t>
      </w:r>
      <w:r w:rsidR="00D31FCA">
        <w:t>3</w:t>
      </w:r>
      <w:r>
        <w:t>,</w:t>
      </w:r>
      <w:r w:rsidR="00D31FCA">
        <w:t>7</w:t>
      </w:r>
      <w:r w:rsidR="009B114A">
        <w:t>77</w:t>
      </w:r>
      <w:r>
        <w:t>,000</w:t>
      </w:r>
    </w:p>
    <w:p w:rsidR="00DB48C6" w:rsidRPr="00766730" w:rsidRDefault="00DB48C6" w:rsidP="00DB48C6">
      <w:r>
        <w:t>Other</w:t>
      </w:r>
      <w:r w:rsidR="00EA320C">
        <w:t xml:space="preserve"> </w:t>
      </w:r>
      <w:r w:rsidR="00D31FCA">
        <w:t>$6,8</w:t>
      </w:r>
      <w:r w:rsidR="009B114A">
        <w:t>90</w:t>
      </w:r>
      <w:r w:rsidR="00D31FCA">
        <w:t>,000, including $5.1 million of markets rental and hire income</w:t>
      </w:r>
    </w:p>
    <w:p w:rsidR="00DB48C6" w:rsidRDefault="00DB48C6" w:rsidP="00DB48C6">
      <w:pPr>
        <w:pStyle w:val="Heading3"/>
      </w:pPr>
      <w:r w:rsidRPr="00766730">
        <w:t>2016/17 highlights</w:t>
      </w:r>
    </w:p>
    <w:p w:rsidR="00D31FCA" w:rsidRDefault="00D31FCA" w:rsidP="00D31FCA">
      <w:pPr>
        <w:pStyle w:val="StyleBulleted"/>
      </w:pPr>
      <w:r>
        <w:t>St Kilda Festival</w:t>
      </w:r>
      <w:r w:rsidR="00EA320C">
        <w:t xml:space="preserve"> </w:t>
      </w:r>
      <w:r>
        <w:t>$1,460,000</w:t>
      </w:r>
    </w:p>
    <w:p w:rsidR="00D31FCA" w:rsidRDefault="00D31FCA" w:rsidP="00D31FCA">
      <w:pPr>
        <w:pStyle w:val="StyleBulleted"/>
      </w:pPr>
      <w:r>
        <w:t>Operational funding for Gasworks</w:t>
      </w:r>
      <w:r w:rsidR="00EA320C">
        <w:t xml:space="preserve"> </w:t>
      </w:r>
      <w:r>
        <w:t>$478,000</w:t>
      </w:r>
    </w:p>
    <w:p w:rsidR="00D31FCA" w:rsidRDefault="00D31FCA" w:rsidP="00D31FCA">
      <w:pPr>
        <w:pStyle w:val="StyleBulleted"/>
      </w:pPr>
      <w:r>
        <w:t>South Melbourne Market stall improvements and renewals works</w:t>
      </w:r>
      <w:r w:rsidR="00EA320C">
        <w:t xml:space="preserve"> </w:t>
      </w:r>
      <w:r>
        <w:t>$525,000</w:t>
      </w:r>
    </w:p>
    <w:p w:rsidR="00D31FCA" w:rsidRDefault="00D31FCA" w:rsidP="00D31FCA">
      <w:pPr>
        <w:pStyle w:val="StyleBulleted"/>
      </w:pPr>
      <w:r>
        <w:t>Operational funding for Linden Gallery</w:t>
      </w:r>
      <w:r w:rsidR="00EA320C">
        <w:t xml:space="preserve"> </w:t>
      </w:r>
      <w:r>
        <w:t>$254,000</w:t>
      </w:r>
    </w:p>
    <w:p w:rsidR="00D31FCA" w:rsidRDefault="00D31FCA" w:rsidP="00D31FCA">
      <w:pPr>
        <w:pStyle w:val="StyleBulleted"/>
      </w:pPr>
      <w:r>
        <w:t>St Kilda Film Festival</w:t>
      </w:r>
      <w:r w:rsidR="00EA320C">
        <w:t xml:space="preserve"> </w:t>
      </w:r>
      <w:r>
        <w:t>$289,000</w:t>
      </w:r>
    </w:p>
    <w:p w:rsidR="00D31FCA" w:rsidRDefault="00D31FCA" w:rsidP="00D31FCA">
      <w:pPr>
        <w:pStyle w:val="StyleBulleted"/>
      </w:pPr>
      <w:r>
        <w:t>Contribution to St Kilda Tourism and Events, noting that Council supports predominant funding from special rates in future years</w:t>
      </w:r>
      <w:r w:rsidR="00EA320C">
        <w:t xml:space="preserve"> </w:t>
      </w:r>
      <w:r>
        <w:t>$</w:t>
      </w:r>
      <w:r w:rsidR="00EF6627">
        <w:t>20</w:t>
      </w:r>
      <w:r>
        <w:t>0,000</w:t>
      </w:r>
    </w:p>
    <w:p w:rsidR="00D31FCA" w:rsidRDefault="00D31FCA" w:rsidP="00D31FCA">
      <w:pPr>
        <w:pStyle w:val="StyleBulleted"/>
      </w:pPr>
      <w:r>
        <w:t>Memorials and monuments renewals</w:t>
      </w:r>
      <w:r w:rsidR="00EA320C">
        <w:t xml:space="preserve"> </w:t>
      </w:r>
      <w:r>
        <w:t>$70,000</w:t>
      </w:r>
    </w:p>
    <w:p w:rsidR="00D31FCA" w:rsidRDefault="00D31FCA" w:rsidP="00D31FCA">
      <w:pPr>
        <w:pStyle w:val="StyleBulleted"/>
      </w:pPr>
      <w:r>
        <w:t>Implementing improvements to arts services</w:t>
      </w:r>
      <w:r w:rsidR="00EA320C">
        <w:t xml:space="preserve"> </w:t>
      </w:r>
      <w:r>
        <w:t>$50,000</w:t>
      </w:r>
    </w:p>
    <w:p w:rsidR="00D31FCA" w:rsidRDefault="00D31FCA" w:rsidP="00D31FCA">
      <w:pPr>
        <w:pStyle w:val="StyleBulleted"/>
      </w:pPr>
      <w:r>
        <w:t>Emerald Hill arts program</w:t>
      </w:r>
      <w:r w:rsidR="00EA320C">
        <w:t xml:space="preserve"> </w:t>
      </w:r>
      <w:r>
        <w:t>$40,000</w:t>
      </w:r>
    </w:p>
    <w:p w:rsidR="00D31FCA" w:rsidRDefault="00D31FCA" w:rsidP="00D31FCA">
      <w:pPr>
        <w:pStyle w:val="StyleBulleted"/>
      </w:pPr>
      <w:r>
        <w:t>Art acquisitions</w:t>
      </w:r>
      <w:r w:rsidR="00EA320C">
        <w:t xml:space="preserve"> </w:t>
      </w:r>
      <w:r>
        <w:t>$29,000</w:t>
      </w:r>
    </w:p>
    <w:p w:rsidR="00D31FCA" w:rsidRDefault="00D31FCA" w:rsidP="00D31FCA">
      <w:pPr>
        <w:pStyle w:val="StyleBulleted"/>
      </w:pPr>
      <w:r>
        <w:t>Support for Multicultural Arts Victoria, Theatre Works and Red Stitch INK and Graduate Programs</w:t>
      </w:r>
      <w:r w:rsidR="00EA320C">
        <w:t xml:space="preserve"> </w:t>
      </w:r>
      <w:r>
        <w:t>$30,000 each for one year</w:t>
      </w:r>
    </w:p>
    <w:p w:rsidR="00D31FCA" w:rsidRDefault="00D31FCA" w:rsidP="00D31FCA">
      <w:pPr>
        <w:pStyle w:val="StyleBulleted"/>
      </w:pPr>
      <w:r>
        <w:t>Design and Business Excellence Awards</w:t>
      </w:r>
      <w:r w:rsidR="00EA320C">
        <w:t xml:space="preserve"> </w:t>
      </w:r>
      <w:r>
        <w:t>$20,000</w:t>
      </w:r>
    </w:p>
    <w:p w:rsidR="00D31FCA" w:rsidRDefault="00D31FCA" w:rsidP="00D31FCA">
      <w:pPr>
        <w:pStyle w:val="StyleBulleted"/>
      </w:pPr>
      <w:r>
        <w:t>Contribution to the National Theatre St Kilda to support their 80th anniversary</w:t>
      </w:r>
      <w:r w:rsidR="00EA320C">
        <w:t xml:space="preserve"> </w:t>
      </w:r>
      <w:r>
        <w:t>$16,000</w:t>
      </w:r>
    </w:p>
    <w:p w:rsidR="00DB48C6" w:rsidRDefault="00DB48C6" w:rsidP="00DB48C6">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Vibrancy, Culture and Prosperity"/>
      </w:tblPr>
      <w:tblGrid>
        <w:gridCol w:w="7068"/>
        <w:gridCol w:w="1512"/>
        <w:gridCol w:w="1275"/>
      </w:tblGrid>
      <w:tr w:rsidR="00DB48C6" w:rsidRPr="00981512" w:rsidTr="00E7577C">
        <w:trPr>
          <w:tblHeader/>
        </w:trPr>
        <w:tc>
          <w:tcPr>
            <w:tcW w:w="3586" w:type="pct"/>
            <w:shd w:val="clear" w:color="auto" w:fill="D9D9D9" w:themeFill="background1" w:themeFillShade="D9"/>
          </w:tcPr>
          <w:p w:rsidR="00DB48C6" w:rsidRPr="00981512" w:rsidRDefault="00DB48C6" w:rsidP="00F87764">
            <w:pPr>
              <w:spacing w:line="240" w:lineRule="auto"/>
            </w:pPr>
            <w:r>
              <w:t>Measure</w:t>
            </w:r>
          </w:p>
        </w:tc>
        <w:tc>
          <w:tcPr>
            <w:tcW w:w="767" w:type="pct"/>
            <w:shd w:val="clear" w:color="auto" w:fill="D9D9D9" w:themeFill="background1" w:themeFillShade="D9"/>
          </w:tcPr>
          <w:p w:rsidR="00DB48C6" w:rsidRPr="00981512" w:rsidRDefault="00DB48C6" w:rsidP="00E60969">
            <w:pPr>
              <w:spacing w:line="240" w:lineRule="auto"/>
              <w:jc w:val="center"/>
            </w:pPr>
            <w:r>
              <w:t>Result 2014/15</w:t>
            </w:r>
          </w:p>
        </w:tc>
        <w:tc>
          <w:tcPr>
            <w:tcW w:w="647" w:type="pct"/>
            <w:shd w:val="clear" w:color="auto" w:fill="D9D9D9" w:themeFill="background1" w:themeFillShade="D9"/>
          </w:tcPr>
          <w:p w:rsidR="00DB48C6" w:rsidRPr="00981512" w:rsidRDefault="00DB48C6" w:rsidP="00E60969">
            <w:pPr>
              <w:spacing w:line="240" w:lineRule="auto"/>
              <w:jc w:val="center"/>
            </w:pPr>
            <w:r>
              <w:t>Target 2016/17</w:t>
            </w:r>
          </w:p>
        </w:tc>
      </w:tr>
      <w:tr w:rsidR="00DB48C6" w:rsidRPr="00981512" w:rsidTr="00E60969">
        <w:tc>
          <w:tcPr>
            <w:tcW w:w="3586" w:type="pct"/>
          </w:tcPr>
          <w:p w:rsidR="00DB48C6" w:rsidRPr="00981512" w:rsidRDefault="00D31FCA" w:rsidP="00F87764">
            <w:pPr>
              <w:spacing w:line="240" w:lineRule="auto"/>
            </w:pPr>
            <w:r>
              <w:t>Community agrees Port Phillip has a culture of creativity</w:t>
            </w:r>
          </w:p>
        </w:tc>
        <w:tc>
          <w:tcPr>
            <w:tcW w:w="767" w:type="pct"/>
          </w:tcPr>
          <w:p w:rsidR="00DB48C6" w:rsidRPr="00981512" w:rsidRDefault="00DB48C6" w:rsidP="00E60969">
            <w:pPr>
              <w:spacing w:line="240" w:lineRule="auto"/>
              <w:jc w:val="center"/>
            </w:pPr>
            <w:r>
              <w:t>9</w:t>
            </w:r>
            <w:r w:rsidR="00D31FCA">
              <w:t>2</w:t>
            </w:r>
            <w:r>
              <w:t xml:space="preserve"> per cent (</w:t>
            </w:r>
            <w:r w:rsidR="00D31FCA">
              <w:t>exceeded</w:t>
            </w:r>
            <w:r>
              <w:t>)</w:t>
            </w:r>
          </w:p>
        </w:tc>
        <w:tc>
          <w:tcPr>
            <w:tcW w:w="647" w:type="pct"/>
          </w:tcPr>
          <w:p w:rsidR="00DB48C6" w:rsidRPr="00981512" w:rsidRDefault="00DB48C6" w:rsidP="00E60969">
            <w:pPr>
              <w:spacing w:line="240" w:lineRule="auto"/>
              <w:jc w:val="center"/>
            </w:pPr>
            <w:r>
              <w:t>80 per cent</w:t>
            </w:r>
          </w:p>
        </w:tc>
      </w:tr>
      <w:tr w:rsidR="00DB48C6" w:rsidRPr="00981512" w:rsidTr="00E60969">
        <w:tc>
          <w:tcPr>
            <w:tcW w:w="3586" w:type="pct"/>
          </w:tcPr>
          <w:p w:rsidR="00DB48C6" w:rsidRPr="00981512" w:rsidRDefault="00D31FCA" w:rsidP="00F87764">
            <w:pPr>
              <w:spacing w:line="240" w:lineRule="auto"/>
            </w:pPr>
            <w:r>
              <w:t>Community satisfaction with delivering arts and festivals</w:t>
            </w:r>
          </w:p>
        </w:tc>
        <w:tc>
          <w:tcPr>
            <w:tcW w:w="767" w:type="pct"/>
          </w:tcPr>
          <w:p w:rsidR="00DB48C6" w:rsidRPr="00981512" w:rsidRDefault="00D31FCA" w:rsidP="00E60969">
            <w:pPr>
              <w:spacing w:line="240" w:lineRule="auto"/>
              <w:jc w:val="center"/>
            </w:pPr>
            <w:r>
              <w:t>95</w:t>
            </w:r>
            <w:r w:rsidR="00DB48C6">
              <w:t xml:space="preserve"> per cent (</w:t>
            </w:r>
            <w:r>
              <w:t>new</w:t>
            </w:r>
            <w:r w:rsidR="00DB48C6">
              <w:t>)</w:t>
            </w:r>
          </w:p>
        </w:tc>
        <w:tc>
          <w:tcPr>
            <w:tcW w:w="647" w:type="pct"/>
          </w:tcPr>
          <w:p w:rsidR="00DB48C6" w:rsidRPr="00981512" w:rsidRDefault="00D31FCA" w:rsidP="00E60969">
            <w:pPr>
              <w:spacing w:line="240" w:lineRule="auto"/>
              <w:jc w:val="center"/>
            </w:pPr>
            <w:r>
              <w:t>80</w:t>
            </w:r>
            <w:r w:rsidR="00DB48C6">
              <w:t xml:space="preserve"> per cent</w:t>
            </w:r>
          </w:p>
        </w:tc>
      </w:tr>
      <w:tr w:rsidR="00DB48C6" w:rsidRPr="00981512" w:rsidTr="00E60969">
        <w:tc>
          <w:tcPr>
            <w:tcW w:w="3586" w:type="pct"/>
          </w:tcPr>
          <w:p w:rsidR="00DB48C6" w:rsidRPr="00981512" w:rsidRDefault="00D31FCA" w:rsidP="00F87764">
            <w:pPr>
              <w:spacing w:line="240" w:lineRule="auto"/>
            </w:pPr>
            <w:r>
              <w:t>Percentage of population that agree the local area is vibrant, accessible and engaging</w:t>
            </w:r>
          </w:p>
        </w:tc>
        <w:tc>
          <w:tcPr>
            <w:tcW w:w="767" w:type="pct"/>
          </w:tcPr>
          <w:p w:rsidR="00DB48C6" w:rsidRPr="00981512" w:rsidRDefault="00D31FCA" w:rsidP="00E60969">
            <w:pPr>
              <w:spacing w:line="240" w:lineRule="auto"/>
              <w:jc w:val="center"/>
            </w:pPr>
            <w:r>
              <w:t>96</w:t>
            </w:r>
            <w:r w:rsidR="00DB48C6">
              <w:t xml:space="preserve"> per cent (</w:t>
            </w:r>
            <w:r w:rsidR="00BE6619">
              <w:t>exceeded</w:t>
            </w:r>
            <w:r w:rsidR="00DB48C6">
              <w:t>)</w:t>
            </w:r>
          </w:p>
        </w:tc>
        <w:tc>
          <w:tcPr>
            <w:tcW w:w="647" w:type="pct"/>
          </w:tcPr>
          <w:p w:rsidR="00DB48C6" w:rsidRPr="00981512" w:rsidRDefault="00D31FCA" w:rsidP="00E60969">
            <w:pPr>
              <w:spacing w:line="240" w:lineRule="auto"/>
              <w:jc w:val="center"/>
            </w:pPr>
            <w:r>
              <w:t>8</w:t>
            </w:r>
            <w:r w:rsidR="00DB48C6">
              <w:t>0 per cent</w:t>
            </w:r>
          </w:p>
        </w:tc>
      </w:tr>
    </w:tbl>
    <w:p w:rsidR="00DB48C6" w:rsidRDefault="00DB48C6" w:rsidP="00DB48C6">
      <w:pPr>
        <w:pStyle w:val="Heading3"/>
      </w:pPr>
      <w:r>
        <w:t>Service statistics</w:t>
      </w:r>
    </w:p>
    <w:p w:rsidR="00DB48C6" w:rsidRDefault="00D31FCA" w:rsidP="00D31FCA">
      <w:pPr>
        <w:pStyle w:val="StyleBulleted"/>
      </w:pPr>
      <w:r w:rsidRPr="00D31FCA">
        <w:t>4,644,521</w:t>
      </w:r>
      <w:r w:rsidR="00DB48C6">
        <w:t xml:space="preserve"> </w:t>
      </w:r>
      <w:r>
        <w:t>visitors to South Melbourne Market</w:t>
      </w:r>
    </w:p>
    <w:p w:rsidR="00DB48C6" w:rsidRDefault="00D31FCA" w:rsidP="00D31FCA">
      <w:pPr>
        <w:pStyle w:val="StyleBulleted"/>
      </w:pPr>
      <w:r w:rsidRPr="00D31FCA">
        <w:t>440,000</w:t>
      </w:r>
      <w:r>
        <w:t xml:space="preserve"> attendees at the St Kilda Festival</w:t>
      </w:r>
    </w:p>
    <w:p w:rsidR="00D31FCA" w:rsidRDefault="00D31FCA" w:rsidP="00D31FCA">
      <w:pPr>
        <w:pStyle w:val="StyleBulleted"/>
      </w:pPr>
      <w:r>
        <w:t>12</w:t>
      </w:r>
      <w:r w:rsidRPr="00D31FCA">
        <w:t>,000</w:t>
      </w:r>
      <w:r>
        <w:t xml:space="preserve"> attendees at Indigenous arts events</w:t>
      </w:r>
    </w:p>
    <w:p w:rsidR="00DB48C6" w:rsidRDefault="00D31FCA" w:rsidP="00DB48C6">
      <w:pPr>
        <w:pStyle w:val="StyleBulleted"/>
      </w:pPr>
      <w:r>
        <w:t>13</w:t>
      </w:r>
      <w:r w:rsidRPr="00D31FCA">
        <w:t>,000</w:t>
      </w:r>
      <w:r>
        <w:t xml:space="preserve"> attendees at the St Kilda Film Festival</w:t>
      </w:r>
    </w:p>
    <w:p w:rsidR="00127402" w:rsidRDefault="00127402" w:rsidP="00127402">
      <w:pPr>
        <w:pStyle w:val="Heading2"/>
      </w:pPr>
      <w:bookmarkStart w:id="46" w:name="_Toc455395569"/>
      <w:r>
        <w:t>Public space</w:t>
      </w:r>
      <w:bookmarkEnd w:id="46"/>
    </w:p>
    <w:p w:rsidR="00127402" w:rsidRDefault="00127402" w:rsidP="00127402">
      <w:pPr>
        <w:pStyle w:val="Heading3"/>
      </w:pPr>
      <w:r>
        <w:t>Vibrant</w:t>
      </w:r>
    </w:p>
    <w:p w:rsidR="00127402" w:rsidRPr="00766730" w:rsidRDefault="007A253C" w:rsidP="007A253C">
      <w:r>
        <w:t>Council provides well maintained parks and open spaces so people can enjoy healthy and active lifestyles, and participate in a range of recreational, cultural and community activities. High quality public space attracts visitors, which enhances the economic vitality of our City.</w:t>
      </w:r>
    </w:p>
    <w:p w:rsidR="00127402" w:rsidRDefault="00127402" w:rsidP="00127402">
      <w:pPr>
        <w:pStyle w:val="Heading3"/>
      </w:pPr>
      <w:r w:rsidRPr="00766730">
        <w:t>What we do and what it costs</w:t>
      </w:r>
    </w:p>
    <w:p w:rsidR="00127402" w:rsidRDefault="007A253C" w:rsidP="00127402">
      <w:pPr>
        <w:pStyle w:val="Heading4"/>
      </w:pPr>
      <w:r w:rsidRPr="007A253C">
        <w:t>Public space maintenance</w:t>
      </w:r>
      <w:r w:rsidR="00EA320C">
        <w:t xml:space="preserve"> </w:t>
      </w:r>
      <w:r w:rsidR="00127402">
        <w:t>$</w:t>
      </w:r>
      <w:r>
        <w:t>14</w:t>
      </w:r>
      <w:r w:rsidR="00127402">
        <w:t>,</w:t>
      </w:r>
      <w:r>
        <w:t>89</w:t>
      </w:r>
      <w:r w:rsidR="009B114A">
        <w:t>4</w:t>
      </w:r>
      <w:r w:rsidR="00127402">
        <w:t>,000</w:t>
      </w:r>
    </w:p>
    <w:p w:rsidR="00127402" w:rsidRDefault="00362118" w:rsidP="00362118">
      <w:r>
        <w:t>Maintain and manage our open spaces including foreshore, parks, gardens, reserves, sporting fields and streetscapes</w:t>
      </w:r>
    </w:p>
    <w:p w:rsidR="00127402" w:rsidRDefault="007A253C" w:rsidP="00127402">
      <w:pPr>
        <w:pStyle w:val="Heading4"/>
      </w:pPr>
      <w:r w:rsidRPr="007A253C">
        <w:t>Public space permitting</w:t>
      </w:r>
      <w:r w:rsidR="00EA320C">
        <w:t xml:space="preserve"> </w:t>
      </w:r>
      <w:r w:rsidR="00127402">
        <w:t>$</w:t>
      </w:r>
      <w:r>
        <w:t>57</w:t>
      </w:r>
      <w:r w:rsidR="00127402">
        <w:t>6,000</w:t>
      </w:r>
    </w:p>
    <w:p w:rsidR="00127402" w:rsidRDefault="00362118" w:rsidP="00362118">
      <w:r>
        <w:t>Activate public space with permitted recreation, cultural and community events</w:t>
      </w:r>
    </w:p>
    <w:p w:rsidR="00127402" w:rsidRDefault="007A253C" w:rsidP="007A253C">
      <w:pPr>
        <w:pStyle w:val="Heading4"/>
      </w:pPr>
      <w:r>
        <w:t>Public space planning and delivery</w:t>
      </w:r>
      <w:r w:rsidR="00EA320C">
        <w:t xml:space="preserve"> </w:t>
      </w:r>
      <w:r w:rsidR="00127402">
        <w:t>$</w:t>
      </w:r>
      <w:r>
        <w:t>6</w:t>
      </w:r>
      <w:r w:rsidR="00127402">
        <w:t>,</w:t>
      </w:r>
      <w:r>
        <w:t>801</w:t>
      </w:r>
      <w:r w:rsidR="00127402">
        <w:t>,000</w:t>
      </w:r>
    </w:p>
    <w:p w:rsidR="00127402" w:rsidRPr="00766730" w:rsidRDefault="00362118" w:rsidP="00362118">
      <w:r>
        <w:t>Plan, design and deliver open space capital works and renewals</w:t>
      </w:r>
    </w:p>
    <w:p w:rsidR="00127402" w:rsidRDefault="00127402" w:rsidP="00127402">
      <w:pPr>
        <w:pStyle w:val="Heading3"/>
      </w:pPr>
      <w:r w:rsidRPr="00766730">
        <w:t>What do</w:t>
      </w:r>
      <w:r>
        <w:t>es</w:t>
      </w:r>
      <w:r w:rsidR="008B3C13">
        <w:t xml:space="preserve"> it cost</w:t>
      </w:r>
      <w:r>
        <w:t>?</w:t>
      </w:r>
    </w:p>
    <w:p w:rsidR="00127402" w:rsidRDefault="00127402" w:rsidP="00127402">
      <w:r>
        <w:t>Budget</w:t>
      </w:r>
      <w:r w:rsidR="00EA320C">
        <w:t xml:space="preserve"> </w:t>
      </w:r>
      <w:r>
        <w:t>$22,</w:t>
      </w:r>
      <w:r w:rsidR="007A253C">
        <w:t>27</w:t>
      </w:r>
      <w:r w:rsidR="009B114A">
        <w:t>1</w:t>
      </w:r>
      <w:r>
        <w:t>,000</w:t>
      </w:r>
    </w:p>
    <w:p w:rsidR="00127402" w:rsidRDefault="00127402" w:rsidP="00127402">
      <w:pPr>
        <w:pStyle w:val="Heading3"/>
      </w:pPr>
      <w:r>
        <w:t>How is it spent?</w:t>
      </w:r>
    </w:p>
    <w:p w:rsidR="00127402" w:rsidRDefault="00127402" w:rsidP="00127402">
      <w:r>
        <w:t>Operating</w:t>
      </w:r>
      <w:r w:rsidR="00EA320C">
        <w:t xml:space="preserve"> </w:t>
      </w:r>
      <w:r>
        <w:t>$1</w:t>
      </w:r>
      <w:r w:rsidR="007A253C">
        <w:t>6</w:t>
      </w:r>
      <w:r>
        <w:t>,</w:t>
      </w:r>
      <w:r w:rsidR="007A253C">
        <w:t>23</w:t>
      </w:r>
      <w:r w:rsidR="009B114A">
        <w:t>5</w:t>
      </w:r>
      <w:r>
        <w:t>,000</w:t>
      </w:r>
    </w:p>
    <w:p w:rsidR="00127402" w:rsidRDefault="00127402" w:rsidP="00127402">
      <w:r>
        <w:t>Capital</w:t>
      </w:r>
      <w:r w:rsidR="00EA320C">
        <w:t xml:space="preserve"> </w:t>
      </w:r>
      <w:r>
        <w:t>$</w:t>
      </w:r>
      <w:r w:rsidR="007A253C">
        <w:t>6</w:t>
      </w:r>
      <w:r>
        <w:t>,</w:t>
      </w:r>
      <w:r w:rsidR="007A253C">
        <w:t>036</w:t>
      </w:r>
      <w:r>
        <w:t>,000</w:t>
      </w:r>
    </w:p>
    <w:p w:rsidR="00127402" w:rsidRDefault="00127402" w:rsidP="00127402">
      <w:pPr>
        <w:pStyle w:val="Heading3"/>
      </w:pPr>
      <w:r>
        <w:t>How is it funded?</w:t>
      </w:r>
    </w:p>
    <w:p w:rsidR="00127402" w:rsidRDefault="00127402" w:rsidP="00127402">
      <w:r>
        <w:t>Fees/charges</w:t>
      </w:r>
      <w:r w:rsidR="00EA320C">
        <w:t xml:space="preserve"> </w:t>
      </w:r>
      <w:r>
        <w:t>$</w:t>
      </w:r>
      <w:r w:rsidR="007A253C">
        <w:t>302</w:t>
      </w:r>
      <w:r>
        <w:t>,000</w:t>
      </w:r>
    </w:p>
    <w:p w:rsidR="00127402" w:rsidRDefault="00127402" w:rsidP="00127402">
      <w:r>
        <w:t>Rates</w:t>
      </w:r>
      <w:r w:rsidR="00EA320C">
        <w:t xml:space="preserve"> </w:t>
      </w:r>
      <w:r>
        <w:t>$</w:t>
      </w:r>
      <w:r w:rsidR="007A253C">
        <w:t>16</w:t>
      </w:r>
      <w:r>
        <w:t>,</w:t>
      </w:r>
      <w:r w:rsidR="009B114A">
        <w:t>49</w:t>
      </w:r>
      <w:r w:rsidR="007A253C">
        <w:t>9</w:t>
      </w:r>
      <w:r>
        <w:t>,000</w:t>
      </w:r>
    </w:p>
    <w:p w:rsidR="00127402" w:rsidRDefault="00127402" w:rsidP="00127402">
      <w:r>
        <w:t>Grants</w:t>
      </w:r>
      <w:r w:rsidR="00EA320C">
        <w:t xml:space="preserve"> </w:t>
      </w:r>
      <w:r>
        <w:t>$3</w:t>
      </w:r>
      <w:r w:rsidR="007A253C">
        <w:t>3</w:t>
      </w:r>
      <w:r w:rsidR="009B114A">
        <w:t>8</w:t>
      </w:r>
      <w:r>
        <w:t xml:space="preserve">,000 </w:t>
      </w:r>
    </w:p>
    <w:p w:rsidR="00127402" w:rsidRDefault="00127402" w:rsidP="00127402">
      <w:r>
        <w:t>Reserves</w:t>
      </w:r>
      <w:r w:rsidR="00EA320C">
        <w:t xml:space="preserve"> </w:t>
      </w:r>
      <w:r>
        <w:t>$</w:t>
      </w:r>
      <w:r w:rsidR="007A253C">
        <w:t>26</w:t>
      </w:r>
      <w:r>
        <w:t>3,000</w:t>
      </w:r>
    </w:p>
    <w:p w:rsidR="00127402" w:rsidRDefault="00127402" w:rsidP="00127402">
      <w:r>
        <w:t>Parking revenue</w:t>
      </w:r>
      <w:r w:rsidR="00EA320C">
        <w:t xml:space="preserve"> </w:t>
      </w:r>
      <w:r>
        <w:t>$3,</w:t>
      </w:r>
      <w:r w:rsidR="007A253C">
        <w:t>65</w:t>
      </w:r>
      <w:r w:rsidR="009B114A">
        <w:t>5</w:t>
      </w:r>
      <w:r>
        <w:t>,000</w:t>
      </w:r>
    </w:p>
    <w:p w:rsidR="007A253C" w:rsidRDefault="00127402" w:rsidP="00EA320C">
      <w:r>
        <w:t>Other</w:t>
      </w:r>
      <w:r w:rsidR="00EA320C">
        <w:t xml:space="preserve"> </w:t>
      </w:r>
      <w:r>
        <w:t>$</w:t>
      </w:r>
      <w:r w:rsidR="007A253C">
        <w:t>1</w:t>
      </w:r>
      <w:r>
        <w:t>,</w:t>
      </w:r>
      <w:r w:rsidR="007A253C">
        <w:t>05</w:t>
      </w:r>
      <w:r w:rsidR="009B114A">
        <w:t>5</w:t>
      </w:r>
      <w:r>
        <w:t>,000</w:t>
      </w:r>
    </w:p>
    <w:p w:rsidR="00127402" w:rsidRDefault="00127402" w:rsidP="00EA320C">
      <w:pPr>
        <w:pStyle w:val="Heading3"/>
        <w:pageBreakBefore/>
      </w:pPr>
      <w:r w:rsidRPr="00766730">
        <w:t>2016/17 highlights</w:t>
      </w:r>
    </w:p>
    <w:p w:rsidR="007A253C" w:rsidRDefault="007A253C" w:rsidP="007A253C">
      <w:pPr>
        <w:pStyle w:val="StyleBulleted"/>
      </w:pPr>
      <w:r>
        <w:t>Street signage and furniture renewals</w:t>
      </w:r>
      <w:r w:rsidR="00EA320C">
        <w:t xml:space="preserve"> </w:t>
      </w:r>
      <w:r>
        <w:t>$360,000</w:t>
      </w:r>
    </w:p>
    <w:p w:rsidR="007A253C" w:rsidRDefault="007A253C" w:rsidP="007A253C">
      <w:pPr>
        <w:pStyle w:val="StyleBulleted"/>
      </w:pPr>
      <w:r>
        <w:t>Resurfacing multi use hard stand courts at RF</w:t>
      </w:r>
      <w:r w:rsidR="00B67820">
        <w:t xml:space="preserve"> Julier Reserve, Port Melbourne $240,000</w:t>
      </w:r>
    </w:p>
    <w:p w:rsidR="007A253C" w:rsidRDefault="007A253C" w:rsidP="007A253C">
      <w:pPr>
        <w:pStyle w:val="StyleBulleted"/>
      </w:pPr>
      <w:r>
        <w:t>Public space lighting renewals</w:t>
      </w:r>
      <w:r w:rsidR="00EA320C">
        <w:t xml:space="preserve"> </w:t>
      </w:r>
      <w:r>
        <w:t>$100,000</w:t>
      </w:r>
    </w:p>
    <w:p w:rsidR="007A253C" w:rsidRDefault="007A253C" w:rsidP="007A253C">
      <w:pPr>
        <w:pStyle w:val="StyleBulleted"/>
      </w:pPr>
      <w:r>
        <w:t>Planning and design for making the Moubray Street pop-up park permanent</w:t>
      </w:r>
      <w:r w:rsidR="00EA320C">
        <w:t xml:space="preserve"> </w:t>
      </w:r>
      <w:r>
        <w:t>$50,000</w:t>
      </w:r>
    </w:p>
    <w:p w:rsidR="007A253C" w:rsidRDefault="007A253C" w:rsidP="007A253C">
      <w:pPr>
        <w:pStyle w:val="StyleBulleted"/>
      </w:pPr>
      <w:r>
        <w:t>JL Murphy Reserve Playground upgrade design</w:t>
      </w:r>
      <w:r w:rsidR="00EA320C">
        <w:t xml:space="preserve"> </w:t>
      </w:r>
      <w:r>
        <w:t>$50,000</w:t>
      </w:r>
    </w:p>
    <w:p w:rsidR="00127402" w:rsidRDefault="007A253C" w:rsidP="007A253C">
      <w:pPr>
        <w:pStyle w:val="StyleBulleted"/>
      </w:pPr>
      <w:r>
        <w:t>Planning for an upgrade and remediation of Lagoon Reserve</w:t>
      </w:r>
      <w:r w:rsidR="00EA320C">
        <w:t xml:space="preserve"> </w:t>
      </w:r>
      <w:r>
        <w:t>$50,000</w:t>
      </w:r>
    </w:p>
    <w:p w:rsidR="00127402" w:rsidRDefault="00127402" w:rsidP="00127402">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Public Space"/>
      </w:tblPr>
      <w:tblGrid>
        <w:gridCol w:w="7068"/>
        <w:gridCol w:w="1512"/>
        <w:gridCol w:w="1275"/>
      </w:tblGrid>
      <w:tr w:rsidR="00127402" w:rsidRPr="00981512" w:rsidTr="00E7577C">
        <w:trPr>
          <w:tblHeader/>
        </w:trPr>
        <w:tc>
          <w:tcPr>
            <w:tcW w:w="3586" w:type="pct"/>
            <w:shd w:val="clear" w:color="auto" w:fill="D9D9D9" w:themeFill="background1" w:themeFillShade="D9"/>
          </w:tcPr>
          <w:p w:rsidR="00127402" w:rsidRPr="00981512" w:rsidRDefault="00127402" w:rsidP="00F87764">
            <w:pPr>
              <w:spacing w:line="240" w:lineRule="auto"/>
            </w:pPr>
            <w:r>
              <w:t>Measure</w:t>
            </w:r>
          </w:p>
        </w:tc>
        <w:tc>
          <w:tcPr>
            <w:tcW w:w="767" w:type="pct"/>
            <w:shd w:val="clear" w:color="auto" w:fill="D9D9D9" w:themeFill="background1" w:themeFillShade="D9"/>
          </w:tcPr>
          <w:p w:rsidR="00127402" w:rsidRPr="00981512" w:rsidRDefault="00127402" w:rsidP="00E60969">
            <w:pPr>
              <w:spacing w:line="240" w:lineRule="auto"/>
              <w:jc w:val="center"/>
            </w:pPr>
            <w:r>
              <w:t>Result 2014/15</w:t>
            </w:r>
          </w:p>
        </w:tc>
        <w:tc>
          <w:tcPr>
            <w:tcW w:w="647" w:type="pct"/>
            <w:shd w:val="clear" w:color="auto" w:fill="D9D9D9" w:themeFill="background1" w:themeFillShade="D9"/>
          </w:tcPr>
          <w:p w:rsidR="00127402" w:rsidRPr="00981512" w:rsidRDefault="00127402" w:rsidP="00E60969">
            <w:pPr>
              <w:spacing w:line="240" w:lineRule="auto"/>
              <w:jc w:val="center"/>
            </w:pPr>
            <w:r>
              <w:t>Target 2016/17</w:t>
            </w:r>
          </w:p>
        </w:tc>
      </w:tr>
      <w:tr w:rsidR="00127402" w:rsidRPr="00981512" w:rsidTr="00E60969">
        <w:tc>
          <w:tcPr>
            <w:tcW w:w="3586" w:type="pct"/>
          </w:tcPr>
          <w:p w:rsidR="00127402" w:rsidRPr="00981512" w:rsidRDefault="00BE6619" w:rsidP="00F87764">
            <w:pPr>
              <w:spacing w:line="240" w:lineRule="auto"/>
            </w:pPr>
            <w:r>
              <w:t>Beach cleaning</w:t>
            </w:r>
            <w:r w:rsidR="00EA320C">
              <w:t xml:space="preserve"> </w:t>
            </w:r>
            <w:r>
              <w:t>community satisfaction</w:t>
            </w:r>
          </w:p>
        </w:tc>
        <w:tc>
          <w:tcPr>
            <w:tcW w:w="767" w:type="pct"/>
          </w:tcPr>
          <w:p w:rsidR="00127402" w:rsidRPr="00981512" w:rsidRDefault="00127402" w:rsidP="00E60969">
            <w:pPr>
              <w:spacing w:line="240" w:lineRule="auto"/>
              <w:jc w:val="center"/>
            </w:pPr>
            <w:r>
              <w:t>9</w:t>
            </w:r>
            <w:r w:rsidR="00BE6619">
              <w:t>4</w:t>
            </w:r>
            <w:r>
              <w:t xml:space="preserve"> per cent (exceeded)</w:t>
            </w:r>
          </w:p>
        </w:tc>
        <w:tc>
          <w:tcPr>
            <w:tcW w:w="647" w:type="pct"/>
          </w:tcPr>
          <w:p w:rsidR="00127402" w:rsidRPr="00981512" w:rsidRDefault="00127402" w:rsidP="00E60969">
            <w:pPr>
              <w:spacing w:line="240" w:lineRule="auto"/>
              <w:jc w:val="center"/>
            </w:pPr>
            <w:r>
              <w:t>80 per cent</w:t>
            </w:r>
          </w:p>
        </w:tc>
      </w:tr>
      <w:tr w:rsidR="00127402" w:rsidRPr="00981512" w:rsidTr="00E60969">
        <w:tc>
          <w:tcPr>
            <w:tcW w:w="3586" w:type="pct"/>
          </w:tcPr>
          <w:p w:rsidR="00127402" w:rsidRPr="00981512" w:rsidRDefault="00BE6619" w:rsidP="00F87764">
            <w:pPr>
              <w:spacing w:line="240" w:lineRule="auto"/>
            </w:pPr>
            <w:r>
              <w:t>Parks and open space</w:t>
            </w:r>
            <w:r w:rsidR="00EA320C">
              <w:t xml:space="preserve"> </w:t>
            </w:r>
            <w:r>
              <w:t>community satisfaction</w:t>
            </w:r>
          </w:p>
        </w:tc>
        <w:tc>
          <w:tcPr>
            <w:tcW w:w="767" w:type="pct"/>
          </w:tcPr>
          <w:p w:rsidR="00127402" w:rsidRPr="00981512" w:rsidRDefault="00127402" w:rsidP="00E60969">
            <w:pPr>
              <w:spacing w:line="240" w:lineRule="auto"/>
              <w:jc w:val="center"/>
            </w:pPr>
            <w:r>
              <w:t>9</w:t>
            </w:r>
            <w:r w:rsidR="00BE6619">
              <w:t>6</w:t>
            </w:r>
            <w:r>
              <w:t xml:space="preserve"> per cent (</w:t>
            </w:r>
            <w:r w:rsidR="00BE6619">
              <w:t>exceeded</w:t>
            </w:r>
            <w:r>
              <w:t>)</w:t>
            </w:r>
          </w:p>
        </w:tc>
        <w:tc>
          <w:tcPr>
            <w:tcW w:w="647" w:type="pct"/>
          </w:tcPr>
          <w:p w:rsidR="00127402" w:rsidRPr="00981512" w:rsidRDefault="00127402" w:rsidP="00E60969">
            <w:pPr>
              <w:spacing w:line="240" w:lineRule="auto"/>
              <w:jc w:val="center"/>
            </w:pPr>
            <w:r>
              <w:t>80 per cent</w:t>
            </w:r>
          </w:p>
        </w:tc>
      </w:tr>
      <w:tr w:rsidR="00127402" w:rsidRPr="00981512" w:rsidTr="00E60969">
        <w:tc>
          <w:tcPr>
            <w:tcW w:w="3586" w:type="pct"/>
          </w:tcPr>
          <w:p w:rsidR="00127402" w:rsidRPr="00981512" w:rsidRDefault="00BE6619" w:rsidP="00F87764">
            <w:pPr>
              <w:spacing w:line="240" w:lineRule="auto"/>
            </w:pPr>
            <w:r>
              <w:t>Contract delivered to standard for parks and open space</w:t>
            </w:r>
          </w:p>
        </w:tc>
        <w:tc>
          <w:tcPr>
            <w:tcW w:w="767" w:type="pct"/>
          </w:tcPr>
          <w:p w:rsidR="00127402" w:rsidRPr="00981512" w:rsidRDefault="00127402" w:rsidP="00E60969">
            <w:pPr>
              <w:spacing w:line="240" w:lineRule="auto"/>
              <w:jc w:val="center"/>
            </w:pPr>
            <w:r>
              <w:t>9</w:t>
            </w:r>
            <w:r w:rsidR="00BE6619">
              <w:t>9</w:t>
            </w:r>
            <w:r>
              <w:t xml:space="preserve"> per cent (</w:t>
            </w:r>
            <w:r w:rsidR="00BE6619">
              <w:t>exceeded</w:t>
            </w:r>
            <w:r>
              <w:t>)</w:t>
            </w:r>
          </w:p>
        </w:tc>
        <w:tc>
          <w:tcPr>
            <w:tcW w:w="647" w:type="pct"/>
          </w:tcPr>
          <w:p w:rsidR="00127402" w:rsidRPr="00981512" w:rsidRDefault="00BE6619" w:rsidP="00E60969">
            <w:pPr>
              <w:spacing w:line="240" w:lineRule="auto"/>
              <w:jc w:val="center"/>
            </w:pPr>
            <w:r>
              <w:t>95</w:t>
            </w:r>
            <w:r w:rsidR="00127402">
              <w:t xml:space="preserve"> per cent</w:t>
            </w:r>
          </w:p>
        </w:tc>
      </w:tr>
    </w:tbl>
    <w:p w:rsidR="00127402" w:rsidRDefault="00127402" w:rsidP="00127402">
      <w:pPr>
        <w:pStyle w:val="Heading3"/>
      </w:pPr>
      <w:r>
        <w:t>Service statistics</w:t>
      </w:r>
    </w:p>
    <w:p w:rsidR="00127402" w:rsidRDefault="00BE6619" w:rsidP="00127402">
      <w:pPr>
        <w:pStyle w:val="StyleBulleted"/>
      </w:pPr>
      <w:r>
        <w:t>1</w:t>
      </w:r>
      <w:r w:rsidR="00127402" w:rsidRPr="00D31FCA">
        <w:t>,</w:t>
      </w:r>
      <w:r>
        <w:t>305 trees planted each year</w:t>
      </w:r>
    </w:p>
    <w:p w:rsidR="00127402" w:rsidRDefault="00BE6619" w:rsidP="00127402">
      <w:pPr>
        <w:pStyle w:val="StyleBulleted"/>
      </w:pPr>
      <w:r>
        <w:t>55</w:t>
      </w:r>
      <w:r w:rsidR="00127402" w:rsidRPr="00D31FCA">
        <w:t>,000</w:t>
      </w:r>
      <w:r w:rsidR="00127402">
        <w:t xml:space="preserve"> </w:t>
      </w:r>
      <w:r>
        <w:t>trees maintained</w:t>
      </w:r>
    </w:p>
    <w:p w:rsidR="00127402" w:rsidRDefault="00BE6619" w:rsidP="00127402">
      <w:pPr>
        <w:pStyle w:val="StyleBulleted"/>
      </w:pPr>
      <w:r>
        <w:t>2</w:t>
      </w:r>
      <w:r w:rsidR="00127402" w:rsidRPr="00D31FCA">
        <w:t>00</w:t>
      </w:r>
      <w:r w:rsidR="00127402">
        <w:t xml:space="preserve"> </w:t>
      </w:r>
      <w:r>
        <w:t xml:space="preserve">permits issues for major </w:t>
      </w:r>
      <w:r w:rsidR="00127402">
        <w:t>events</w:t>
      </w:r>
    </w:p>
    <w:p w:rsidR="00BE6619" w:rsidRDefault="00127402" w:rsidP="00127402">
      <w:pPr>
        <w:pStyle w:val="StyleBulleted"/>
      </w:pPr>
      <w:r>
        <w:t>1</w:t>
      </w:r>
      <w:r w:rsidR="00BE6619">
        <w:t>1.6 kilometres of foreshore cleaned andmaintained</w:t>
      </w:r>
    </w:p>
    <w:p w:rsidR="00127402" w:rsidRDefault="00127402" w:rsidP="00127402">
      <w:pPr>
        <w:pStyle w:val="StyleBulleted"/>
      </w:pPr>
      <w:r>
        <w:t>3</w:t>
      </w:r>
      <w:r w:rsidR="00BE6619">
        <w:t>00</w:t>
      </w:r>
      <w:r w:rsidRPr="00D31FCA">
        <w:t>,000</w:t>
      </w:r>
      <w:r>
        <w:t xml:space="preserve"> </w:t>
      </w:r>
      <w:r w:rsidR="00BE6619">
        <w:t>visitors attracted to major sport events</w:t>
      </w:r>
    </w:p>
    <w:p w:rsidR="00127402" w:rsidRDefault="00BE6619" w:rsidP="00127402">
      <w:pPr>
        <w:pStyle w:val="StyleBulleted"/>
      </w:pPr>
      <w:r>
        <w:t>176 hectares of parkland maintained</w:t>
      </w:r>
    </w:p>
    <w:p w:rsidR="005266FB" w:rsidRDefault="005266FB" w:rsidP="00EA320C">
      <w:pPr>
        <w:pStyle w:val="Heading2"/>
        <w:pageBreakBefore/>
      </w:pPr>
      <w:bookmarkStart w:id="47" w:name="_Toc455395570"/>
      <w:r>
        <w:t>Community development</w:t>
      </w:r>
      <w:bookmarkEnd w:id="47"/>
    </w:p>
    <w:p w:rsidR="005266FB" w:rsidRDefault="005266FB" w:rsidP="005266FB">
      <w:pPr>
        <w:pStyle w:val="Heading3"/>
      </w:pPr>
      <w:r>
        <w:t>Healthy</w:t>
      </w:r>
    </w:p>
    <w:p w:rsidR="005266FB" w:rsidRDefault="005266FB" w:rsidP="005266FB">
      <w:r>
        <w:t>Council works to maintain a diverse, inclusive and healthy City by supporting initiatives that facilitate respect, participation in sport and recreation, and social connections. We address social inequality by working with sector partners on a range of issues including secure, appropriate and affordable housing for residents.</w:t>
      </w:r>
    </w:p>
    <w:p w:rsidR="005266FB" w:rsidRPr="00766730" w:rsidRDefault="005266FB" w:rsidP="005266FB">
      <w:r>
        <w:t>Council’s library service connects people with the information and resources they are seeking, and provides safe and welcoming spaces, lifelong literacy programs and platforms to share stories and experiences.</w:t>
      </w:r>
    </w:p>
    <w:p w:rsidR="005266FB" w:rsidRDefault="005266FB" w:rsidP="005266FB">
      <w:pPr>
        <w:pStyle w:val="Heading3"/>
      </w:pPr>
      <w:r w:rsidRPr="00766730">
        <w:t>What we do and what it costs</w:t>
      </w:r>
    </w:p>
    <w:p w:rsidR="005266FB" w:rsidRDefault="005266FB" w:rsidP="005266FB">
      <w:pPr>
        <w:pStyle w:val="Heading4"/>
      </w:pPr>
      <w:r>
        <w:t>Affordable housing and homelessness</w:t>
      </w:r>
      <w:r w:rsidR="00EA320C">
        <w:t xml:space="preserve"> </w:t>
      </w:r>
      <w:r>
        <w:t>$1,316,000</w:t>
      </w:r>
    </w:p>
    <w:p w:rsidR="005266FB" w:rsidRDefault="005266FB" w:rsidP="005266FB">
      <w:r>
        <w:t>Support people at risk of, or experiencing, homelessness, and support an adequate supply of affordable housing</w:t>
      </w:r>
    </w:p>
    <w:p w:rsidR="005266FB" w:rsidRDefault="005266FB" w:rsidP="005266FB">
      <w:pPr>
        <w:pStyle w:val="Heading4"/>
      </w:pPr>
      <w:r>
        <w:t>Community programs and facilities</w:t>
      </w:r>
      <w:r w:rsidR="00EA320C">
        <w:t xml:space="preserve"> </w:t>
      </w:r>
      <w:r>
        <w:t>$9,322,000</w:t>
      </w:r>
    </w:p>
    <w:p w:rsidR="005266FB" w:rsidRDefault="005266FB" w:rsidP="005266FB">
      <w:r>
        <w:t>Support inclusion for all people in our diverse community regardless of age, ethnicity, gender identity, sexuality, faith or socio economic status by working with community organisations and through planning, programs, grants and facilities</w:t>
      </w:r>
    </w:p>
    <w:p w:rsidR="005266FB" w:rsidRDefault="005266FB" w:rsidP="005266FB">
      <w:pPr>
        <w:pStyle w:val="Heading4"/>
      </w:pPr>
      <w:r w:rsidRPr="005266FB">
        <w:t>Libraries</w:t>
      </w:r>
      <w:r w:rsidR="00EA320C">
        <w:t xml:space="preserve"> </w:t>
      </w:r>
      <w:r>
        <w:t>$6,4</w:t>
      </w:r>
      <w:r w:rsidR="00891659">
        <w:t>49</w:t>
      </w:r>
      <w:r>
        <w:t>,000</w:t>
      </w:r>
    </w:p>
    <w:p w:rsidR="005266FB" w:rsidRPr="00766730" w:rsidRDefault="005266FB" w:rsidP="005266FB">
      <w:r>
        <w:t>Provide branch and in-home library services including technology, literacy and lifelong learning programs</w:t>
      </w:r>
    </w:p>
    <w:p w:rsidR="005266FB" w:rsidRDefault="005266FB" w:rsidP="005266FB">
      <w:pPr>
        <w:pStyle w:val="Heading4"/>
      </w:pPr>
      <w:r w:rsidRPr="005266FB">
        <w:t>Recreation</w:t>
      </w:r>
      <w:r w:rsidR="00EA320C">
        <w:t xml:space="preserve"> </w:t>
      </w:r>
      <w:r>
        <w:t>$4,811,000</w:t>
      </w:r>
    </w:p>
    <w:p w:rsidR="005266FB" w:rsidRPr="00766730" w:rsidRDefault="005266FB" w:rsidP="005266FB">
      <w:r>
        <w:t>Support our community to remain active and healthy through programs and support for local sports clubs and sports facilities</w:t>
      </w:r>
    </w:p>
    <w:p w:rsidR="005266FB" w:rsidRDefault="005266FB" w:rsidP="005266FB">
      <w:pPr>
        <w:pStyle w:val="Heading3"/>
      </w:pPr>
      <w:r w:rsidRPr="00766730">
        <w:t>What do</w:t>
      </w:r>
      <w:r>
        <w:t>es</w:t>
      </w:r>
      <w:r w:rsidRPr="00766730">
        <w:t xml:space="preserve"> it cost</w:t>
      </w:r>
      <w:r>
        <w:t>?</w:t>
      </w:r>
    </w:p>
    <w:p w:rsidR="005266FB" w:rsidRDefault="005266FB" w:rsidP="005266FB">
      <w:r>
        <w:t>Budget</w:t>
      </w:r>
      <w:r w:rsidR="00EA320C">
        <w:t xml:space="preserve"> </w:t>
      </w:r>
      <w:r>
        <w:t>$21,89</w:t>
      </w:r>
      <w:r w:rsidR="00891659">
        <w:t>8</w:t>
      </w:r>
      <w:r>
        <w:t>,000</w:t>
      </w:r>
    </w:p>
    <w:p w:rsidR="005266FB" w:rsidRDefault="005266FB" w:rsidP="005266FB">
      <w:pPr>
        <w:pStyle w:val="Heading3"/>
      </w:pPr>
      <w:r>
        <w:t>How is it spent?</w:t>
      </w:r>
    </w:p>
    <w:p w:rsidR="005266FB" w:rsidRDefault="005266FB" w:rsidP="005266FB">
      <w:r>
        <w:t>Operating</w:t>
      </w:r>
      <w:r w:rsidR="00EA320C">
        <w:t xml:space="preserve"> </w:t>
      </w:r>
      <w:r>
        <w:t>$11,92</w:t>
      </w:r>
      <w:r w:rsidR="00891659">
        <w:t>7</w:t>
      </w:r>
      <w:r>
        <w:t>,000</w:t>
      </w:r>
    </w:p>
    <w:p w:rsidR="005266FB" w:rsidRDefault="005266FB" w:rsidP="005266FB">
      <w:r>
        <w:t>Capital</w:t>
      </w:r>
      <w:r w:rsidR="00EA320C">
        <w:t xml:space="preserve"> </w:t>
      </w:r>
      <w:r>
        <w:t>$9,971,000</w:t>
      </w:r>
    </w:p>
    <w:p w:rsidR="005266FB" w:rsidRDefault="005266FB" w:rsidP="005266FB">
      <w:pPr>
        <w:pStyle w:val="Heading3"/>
      </w:pPr>
      <w:r>
        <w:t>How is it funded?</w:t>
      </w:r>
    </w:p>
    <w:p w:rsidR="005266FB" w:rsidRDefault="005266FB" w:rsidP="005266FB">
      <w:r>
        <w:t>Fees/charges</w:t>
      </w:r>
      <w:r w:rsidR="00EA320C">
        <w:t xml:space="preserve"> </w:t>
      </w:r>
      <w:r>
        <w:t>$209,000</w:t>
      </w:r>
    </w:p>
    <w:p w:rsidR="005266FB" w:rsidRDefault="005266FB" w:rsidP="005266FB">
      <w:r>
        <w:t>Rates</w:t>
      </w:r>
      <w:r w:rsidR="00EA320C">
        <w:t xml:space="preserve"> </w:t>
      </w:r>
      <w:r>
        <w:t>$11,8</w:t>
      </w:r>
      <w:r w:rsidR="00891659">
        <w:t>09</w:t>
      </w:r>
      <w:r>
        <w:t>,000</w:t>
      </w:r>
    </w:p>
    <w:p w:rsidR="005266FB" w:rsidRDefault="005266FB" w:rsidP="005266FB">
      <w:r>
        <w:t>Grants</w:t>
      </w:r>
      <w:r w:rsidR="00EA320C">
        <w:t xml:space="preserve"> </w:t>
      </w:r>
      <w:r>
        <w:t xml:space="preserve">$1,588,000 </w:t>
      </w:r>
    </w:p>
    <w:p w:rsidR="005266FB" w:rsidRDefault="005266FB" w:rsidP="005266FB">
      <w:r>
        <w:t>Reserves</w:t>
      </w:r>
      <w:r w:rsidR="00EA320C">
        <w:t xml:space="preserve"> </w:t>
      </w:r>
      <w:r>
        <w:t>$3,274,000</w:t>
      </w:r>
    </w:p>
    <w:p w:rsidR="005266FB" w:rsidRDefault="005266FB" w:rsidP="005266FB">
      <w:r>
        <w:t>Parking revenue</w:t>
      </w:r>
      <w:r w:rsidR="00EA320C">
        <w:t xml:space="preserve"> </w:t>
      </w:r>
      <w:r>
        <w:t>$3,59</w:t>
      </w:r>
      <w:r w:rsidR="00891659">
        <w:t>4</w:t>
      </w:r>
      <w:r>
        <w:t>,000</w:t>
      </w:r>
    </w:p>
    <w:p w:rsidR="005266FB" w:rsidRPr="00766730" w:rsidRDefault="005266FB" w:rsidP="005266FB">
      <w:r>
        <w:t>Other</w:t>
      </w:r>
      <w:r w:rsidR="00EA320C">
        <w:t xml:space="preserve"> </w:t>
      </w:r>
      <w:r>
        <w:t>$1,31</w:t>
      </w:r>
      <w:r w:rsidR="00891659">
        <w:t>2</w:t>
      </w:r>
      <w:r>
        <w:t>,000</w:t>
      </w:r>
    </w:p>
    <w:p w:rsidR="005266FB" w:rsidRDefault="005266FB" w:rsidP="005266FB">
      <w:pPr>
        <w:pStyle w:val="Heading3"/>
      </w:pPr>
      <w:r w:rsidRPr="00766730">
        <w:t>2016/17 highlights</w:t>
      </w:r>
    </w:p>
    <w:p w:rsidR="00362118" w:rsidRDefault="00362118" w:rsidP="00362118">
      <w:pPr>
        <w:pStyle w:val="StyleBulleted"/>
      </w:pPr>
      <w:r>
        <w:t>Library materials and resources</w:t>
      </w:r>
      <w:r w:rsidR="00EA320C">
        <w:t xml:space="preserve"> </w:t>
      </w:r>
      <w:r>
        <w:t>$814,000</w:t>
      </w:r>
    </w:p>
    <w:p w:rsidR="00362118" w:rsidRDefault="00362118" w:rsidP="00362118">
      <w:pPr>
        <w:pStyle w:val="StyleBulleted"/>
      </w:pPr>
      <w:r>
        <w:t>Implementing In Our Backyard - Growing Affordable Housing in Port Phillip 2015-2025 through support for initiatives and organisations that deliver affordable housing</w:t>
      </w:r>
      <w:r w:rsidR="00EA320C">
        <w:t xml:space="preserve"> </w:t>
      </w:r>
      <w:r>
        <w:t>$550,000</w:t>
      </w:r>
    </w:p>
    <w:p w:rsidR="00362118" w:rsidRDefault="00362118" w:rsidP="00362118">
      <w:pPr>
        <w:pStyle w:val="StyleBulleted"/>
      </w:pPr>
      <w:r>
        <w:t>Works to support adaptable, multi-purpose and flexible community facilities that improve access to community services and spaces</w:t>
      </w:r>
      <w:r w:rsidR="00EA320C">
        <w:t xml:space="preserve"> </w:t>
      </w:r>
      <w:r>
        <w:t>$370,000</w:t>
      </w:r>
    </w:p>
    <w:p w:rsidR="00362118" w:rsidRDefault="00362118" w:rsidP="00362118">
      <w:pPr>
        <w:pStyle w:val="StyleBulleted"/>
      </w:pPr>
      <w:r>
        <w:t>Contributions to community grants</w:t>
      </w:r>
      <w:r w:rsidR="00EA320C">
        <w:t xml:space="preserve"> </w:t>
      </w:r>
      <w:r>
        <w:t>$331,000</w:t>
      </w:r>
    </w:p>
    <w:p w:rsidR="00362118" w:rsidRDefault="00362118" w:rsidP="00362118">
      <w:pPr>
        <w:pStyle w:val="StyleBulleted"/>
      </w:pPr>
      <w:r>
        <w:t>Sport and recreation renewals including RF Julier Reserve, Peanut Farm, Alma Park and Northport Oval</w:t>
      </w:r>
      <w:r w:rsidR="00EA320C">
        <w:t xml:space="preserve"> </w:t>
      </w:r>
      <w:r>
        <w:t>$305,000</w:t>
      </w:r>
    </w:p>
    <w:p w:rsidR="00362118" w:rsidRDefault="00362118" w:rsidP="00362118">
      <w:pPr>
        <w:pStyle w:val="StyleBulleted"/>
      </w:pPr>
      <w:r>
        <w:t>Sports playing field renewals at Head Street, Elwood</w:t>
      </w:r>
      <w:r w:rsidR="00EA320C">
        <w:t xml:space="preserve"> </w:t>
      </w:r>
      <w:r>
        <w:t>$200,000</w:t>
      </w:r>
    </w:p>
    <w:p w:rsidR="00362118" w:rsidRDefault="00362118" w:rsidP="00362118">
      <w:pPr>
        <w:pStyle w:val="StyleBulleted"/>
      </w:pPr>
      <w:r>
        <w:t>Planning for home and community care sector reforms</w:t>
      </w:r>
      <w:r w:rsidR="00EA320C">
        <w:t xml:space="preserve"> </w:t>
      </w:r>
      <w:r>
        <w:t>$169,000</w:t>
      </w:r>
    </w:p>
    <w:p w:rsidR="00362118" w:rsidRDefault="00362118" w:rsidP="00362118">
      <w:pPr>
        <w:pStyle w:val="StyleBulleted"/>
      </w:pPr>
      <w:r>
        <w:t>Renewal works at the Albert Park Yachting and Angling Club</w:t>
      </w:r>
      <w:r w:rsidR="00EA320C">
        <w:t xml:space="preserve"> </w:t>
      </w:r>
      <w:r>
        <w:t>$50,000</w:t>
      </w:r>
    </w:p>
    <w:p w:rsidR="00362118" w:rsidRDefault="00362118" w:rsidP="00362118">
      <w:pPr>
        <w:pStyle w:val="StyleBulleted"/>
      </w:pPr>
      <w:r>
        <w:t>Installing a shade structure at Elwood Neighbourhood House</w:t>
      </w:r>
      <w:r w:rsidR="00EA320C">
        <w:t xml:space="preserve"> </w:t>
      </w:r>
      <w:r>
        <w:t>$25,000</w:t>
      </w:r>
    </w:p>
    <w:p w:rsidR="005266FB" w:rsidRDefault="00362118" w:rsidP="00362118">
      <w:pPr>
        <w:pStyle w:val="StyleBulleted"/>
      </w:pPr>
      <w:r>
        <w:t>Minor improvements to library branches</w:t>
      </w:r>
      <w:r w:rsidR="00EA320C">
        <w:t xml:space="preserve"> </w:t>
      </w:r>
      <w:r>
        <w:t>$10,000</w:t>
      </w:r>
    </w:p>
    <w:p w:rsidR="005266FB" w:rsidRDefault="005266FB" w:rsidP="005266FB">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Community Development"/>
      </w:tblPr>
      <w:tblGrid>
        <w:gridCol w:w="7068"/>
        <w:gridCol w:w="1512"/>
        <w:gridCol w:w="1275"/>
      </w:tblGrid>
      <w:tr w:rsidR="005266FB" w:rsidRPr="00981512" w:rsidTr="00E7577C">
        <w:trPr>
          <w:tblHeader/>
        </w:trPr>
        <w:tc>
          <w:tcPr>
            <w:tcW w:w="3586" w:type="pct"/>
            <w:shd w:val="clear" w:color="auto" w:fill="D9D9D9" w:themeFill="background1" w:themeFillShade="D9"/>
          </w:tcPr>
          <w:p w:rsidR="005266FB" w:rsidRPr="00981512" w:rsidRDefault="005266FB" w:rsidP="00F87764">
            <w:pPr>
              <w:spacing w:line="240" w:lineRule="auto"/>
            </w:pPr>
            <w:r>
              <w:t>Measure</w:t>
            </w:r>
          </w:p>
        </w:tc>
        <w:tc>
          <w:tcPr>
            <w:tcW w:w="767" w:type="pct"/>
            <w:shd w:val="clear" w:color="auto" w:fill="D9D9D9" w:themeFill="background1" w:themeFillShade="D9"/>
          </w:tcPr>
          <w:p w:rsidR="005266FB" w:rsidRPr="00981512" w:rsidRDefault="005266FB" w:rsidP="00E60969">
            <w:pPr>
              <w:spacing w:line="240" w:lineRule="auto"/>
              <w:jc w:val="center"/>
            </w:pPr>
            <w:r>
              <w:t>Result 2014/15</w:t>
            </w:r>
          </w:p>
        </w:tc>
        <w:tc>
          <w:tcPr>
            <w:tcW w:w="647" w:type="pct"/>
            <w:shd w:val="clear" w:color="auto" w:fill="D9D9D9" w:themeFill="background1" w:themeFillShade="D9"/>
          </w:tcPr>
          <w:p w:rsidR="005266FB" w:rsidRPr="00981512" w:rsidRDefault="005266FB" w:rsidP="00E60969">
            <w:pPr>
              <w:spacing w:line="240" w:lineRule="auto"/>
              <w:jc w:val="center"/>
            </w:pPr>
            <w:r>
              <w:t>Target 2016/17</w:t>
            </w:r>
          </w:p>
        </w:tc>
      </w:tr>
      <w:tr w:rsidR="005266FB" w:rsidRPr="00981512" w:rsidTr="00E60969">
        <w:tc>
          <w:tcPr>
            <w:tcW w:w="3586" w:type="pct"/>
          </w:tcPr>
          <w:p w:rsidR="005266FB" w:rsidRPr="00981512" w:rsidRDefault="00362118" w:rsidP="00F87764">
            <w:pPr>
              <w:spacing w:line="240" w:lineRule="auto"/>
            </w:pPr>
            <w:r>
              <w:t>Council’s activities to prevent homelessness</w:t>
            </w:r>
            <w:r w:rsidR="00EA320C">
              <w:t xml:space="preserve"> </w:t>
            </w:r>
            <w:r>
              <w:t>community satisfaction</w:t>
            </w:r>
          </w:p>
        </w:tc>
        <w:tc>
          <w:tcPr>
            <w:tcW w:w="767" w:type="pct"/>
          </w:tcPr>
          <w:p w:rsidR="005266FB" w:rsidRPr="00981512" w:rsidRDefault="005266FB" w:rsidP="00E60969">
            <w:pPr>
              <w:spacing w:line="240" w:lineRule="auto"/>
              <w:jc w:val="center"/>
            </w:pPr>
            <w:r>
              <w:t>94 per cent (exceeded)</w:t>
            </w:r>
          </w:p>
        </w:tc>
        <w:tc>
          <w:tcPr>
            <w:tcW w:w="647" w:type="pct"/>
          </w:tcPr>
          <w:p w:rsidR="005266FB" w:rsidRPr="00981512" w:rsidRDefault="005266FB" w:rsidP="00E60969">
            <w:pPr>
              <w:spacing w:line="240" w:lineRule="auto"/>
              <w:jc w:val="center"/>
            </w:pPr>
            <w:r>
              <w:t>80 per cent</w:t>
            </w:r>
          </w:p>
        </w:tc>
      </w:tr>
      <w:tr w:rsidR="005266FB" w:rsidRPr="00981512" w:rsidTr="00E60969">
        <w:tc>
          <w:tcPr>
            <w:tcW w:w="3586" w:type="pct"/>
          </w:tcPr>
          <w:p w:rsidR="005266FB" w:rsidRPr="00981512" w:rsidRDefault="00362118" w:rsidP="00F87764">
            <w:pPr>
              <w:spacing w:line="240" w:lineRule="auto"/>
            </w:pPr>
            <w:r>
              <w:t>Perception that the community is welcoming and supportive</w:t>
            </w:r>
          </w:p>
        </w:tc>
        <w:tc>
          <w:tcPr>
            <w:tcW w:w="767" w:type="pct"/>
          </w:tcPr>
          <w:p w:rsidR="005266FB" w:rsidRPr="00981512" w:rsidRDefault="005266FB" w:rsidP="00E60969">
            <w:pPr>
              <w:spacing w:line="240" w:lineRule="auto"/>
              <w:jc w:val="center"/>
            </w:pPr>
            <w:r>
              <w:t>96 per cent (exceeded)</w:t>
            </w:r>
          </w:p>
        </w:tc>
        <w:tc>
          <w:tcPr>
            <w:tcW w:w="647" w:type="pct"/>
          </w:tcPr>
          <w:p w:rsidR="005266FB" w:rsidRPr="00981512" w:rsidRDefault="005266FB" w:rsidP="00E60969">
            <w:pPr>
              <w:spacing w:line="240" w:lineRule="auto"/>
              <w:jc w:val="center"/>
            </w:pPr>
            <w:r>
              <w:t>80 per cent</w:t>
            </w:r>
          </w:p>
        </w:tc>
      </w:tr>
      <w:tr w:rsidR="005266FB" w:rsidRPr="00981512" w:rsidTr="00E60969">
        <w:tc>
          <w:tcPr>
            <w:tcW w:w="3586" w:type="pct"/>
          </w:tcPr>
          <w:p w:rsidR="005266FB" w:rsidRPr="00981512" w:rsidRDefault="00362118" w:rsidP="00F87764">
            <w:pPr>
              <w:spacing w:line="240" w:lineRule="auto"/>
            </w:pPr>
            <w:r>
              <w:t>Libraries</w:t>
            </w:r>
            <w:r w:rsidR="00EA320C">
              <w:t xml:space="preserve"> </w:t>
            </w:r>
            <w:r>
              <w:t>community satisfaction</w:t>
            </w:r>
          </w:p>
        </w:tc>
        <w:tc>
          <w:tcPr>
            <w:tcW w:w="767" w:type="pct"/>
          </w:tcPr>
          <w:p w:rsidR="005266FB" w:rsidRPr="00981512" w:rsidRDefault="005266FB" w:rsidP="00E60969">
            <w:pPr>
              <w:spacing w:line="240" w:lineRule="auto"/>
              <w:jc w:val="center"/>
            </w:pPr>
            <w:r>
              <w:t>9</w:t>
            </w:r>
            <w:r w:rsidR="00362118">
              <w:t>8</w:t>
            </w:r>
            <w:r>
              <w:t xml:space="preserve"> per cent (exceeded)</w:t>
            </w:r>
          </w:p>
        </w:tc>
        <w:tc>
          <w:tcPr>
            <w:tcW w:w="647" w:type="pct"/>
          </w:tcPr>
          <w:p w:rsidR="005266FB" w:rsidRPr="00981512" w:rsidRDefault="005266FB" w:rsidP="00E60969">
            <w:pPr>
              <w:spacing w:line="240" w:lineRule="auto"/>
              <w:jc w:val="center"/>
            </w:pPr>
            <w:r>
              <w:t>9</w:t>
            </w:r>
            <w:r w:rsidR="00362118">
              <w:t>6</w:t>
            </w:r>
            <w:r>
              <w:t xml:space="preserve"> per cent</w:t>
            </w:r>
          </w:p>
        </w:tc>
      </w:tr>
      <w:tr w:rsidR="00362118" w:rsidRPr="00981512" w:rsidTr="00E60969">
        <w:tc>
          <w:tcPr>
            <w:tcW w:w="3586" w:type="pct"/>
          </w:tcPr>
          <w:p w:rsidR="00362118" w:rsidRDefault="00362118" w:rsidP="00F87764">
            <w:pPr>
              <w:spacing w:line="240" w:lineRule="auto"/>
            </w:pPr>
            <w:r>
              <w:t>Active library members in the community</w:t>
            </w:r>
          </w:p>
        </w:tc>
        <w:tc>
          <w:tcPr>
            <w:tcW w:w="767" w:type="pct"/>
          </w:tcPr>
          <w:p w:rsidR="00362118" w:rsidRPr="00981512" w:rsidRDefault="00362118" w:rsidP="00E60969">
            <w:pPr>
              <w:spacing w:line="240" w:lineRule="auto"/>
              <w:jc w:val="center"/>
            </w:pPr>
            <w:r>
              <w:t>20 per cent (met)</w:t>
            </w:r>
          </w:p>
        </w:tc>
        <w:tc>
          <w:tcPr>
            <w:tcW w:w="647" w:type="pct"/>
          </w:tcPr>
          <w:p w:rsidR="00362118" w:rsidRPr="00981512" w:rsidRDefault="00362118" w:rsidP="00E60969">
            <w:pPr>
              <w:spacing w:line="240" w:lineRule="auto"/>
              <w:jc w:val="center"/>
            </w:pPr>
            <w:r>
              <w:t>20 per cent</w:t>
            </w:r>
          </w:p>
        </w:tc>
      </w:tr>
      <w:tr w:rsidR="00362118" w:rsidRPr="00981512" w:rsidTr="00E60969">
        <w:tc>
          <w:tcPr>
            <w:tcW w:w="3586" w:type="pct"/>
          </w:tcPr>
          <w:p w:rsidR="00362118" w:rsidRDefault="00362118" w:rsidP="00F87764">
            <w:pPr>
              <w:spacing w:line="240" w:lineRule="auto"/>
            </w:pPr>
            <w:r>
              <w:t>Recreational facilities</w:t>
            </w:r>
            <w:r w:rsidR="00EA320C">
              <w:t xml:space="preserve"> </w:t>
            </w:r>
            <w:r>
              <w:t>community satisfaction</w:t>
            </w:r>
          </w:p>
        </w:tc>
        <w:tc>
          <w:tcPr>
            <w:tcW w:w="767" w:type="pct"/>
          </w:tcPr>
          <w:p w:rsidR="00362118" w:rsidRPr="00981512" w:rsidRDefault="00362118" w:rsidP="00E60969">
            <w:pPr>
              <w:spacing w:line="240" w:lineRule="auto"/>
              <w:jc w:val="center"/>
            </w:pPr>
            <w:r>
              <w:t>93 per cent (exceeded)</w:t>
            </w:r>
          </w:p>
        </w:tc>
        <w:tc>
          <w:tcPr>
            <w:tcW w:w="647" w:type="pct"/>
          </w:tcPr>
          <w:p w:rsidR="00362118" w:rsidRPr="00981512" w:rsidRDefault="00362118" w:rsidP="00E60969">
            <w:pPr>
              <w:spacing w:line="240" w:lineRule="auto"/>
              <w:jc w:val="center"/>
            </w:pPr>
            <w:r>
              <w:t>80 per cent</w:t>
            </w:r>
          </w:p>
        </w:tc>
      </w:tr>
    </w:tbl>
    <w:p w:rsidR="005266FB" w:rsidRDefault="005266FB" w:rsidP="005266FB">
      <w:pPr>
        <w:pStyle w:val="Heading3"/>
      </w:pPr>
      <w:r>
        <w:t>Service statistics</w:t>
      </w:r>
    </w:p>
    <w:p w:rsidR="005266FB" w:rsidRDefault="005266FB" w:rsidP="005266FB">
      <w:pPr>
        <w:pStyle w:val="StyleBulleted"/>
      </w:pPr>
      <w:r>
        <w:t>1</w:t>
      </w:r>
      <w:r w:rsidR="00362118">
        <w:t>1</w:t>
      </w:r>
      <w:r w:rsidRPr="00D31FCA">
        <w:t>,</w:t>
      </w:r>
      <w:r w:rsidR="00362118">
        <w:t>721</w:t>
      </w:r>
      <w:r>
        <w:t xml:space="preserve"> </w:t>
      </w:r>
      <w:r w:rsidR="00362118">
        <w:t>Council facility bookings</w:t>
      </w:r>
    </w:p>
    <w:p w:rsidR="005266FB" w:rsidRDefault="00A61B37" w:rsidP="005266FB">
      <w:pPr>
        <w:pStyle w:val="StyleBulleted"/>
      </w:pPr>
      <w:r>
        <w:t xml:space="preserve">more than </w:t>
      </w:r>
      <w:r w:rsidR="00362118">
        <w:t>20</w:t>
      </w:r>
      <w:r w:rsidR="005266FB" w:rsidRPr="00D31FCA">
        <w:t>,000</w:t>
      </w:r>
      <w:r w:rsidR="005266FB">
        <w:t xml:space="preserve"> </w:t>
      </w:r>
      <w:r w:rsidR="00362118">
        <w:t>sports club members</w:t>
      </w:r>
    </w:p>
    <w:p w:rsidR="005266FB" w:rsidRDefault="00362118" w:rsidP="005266FB">
      <w:pPr>
        <w:pStyle w:val="StyleBulleted"/>
      </w:pPr>
      <w:r>
        <w:t>35</w:t>
      </w:r>
      <w:r w:rsidR="005266FB" w:rsidRPr="00D31FCA">
        <w:t>0</w:t>
      </w:r>
      <w:r w:rsidR="005266FB">
        <w:t xml:space="preserve"> </w:t>
      </w:r>
      <w:r>
        <w:t>older persons referred for housing support</w:t>
      </w:r>
    </w:p>
    <w:p w:rsidR="00045E10" w:rsidRDefault="00045E10" w:rsidP="00045E10">
      <w:pPr>
        <w:pStyle w:val="Heading2"/>
      </w:pPr>
      <w:bookmarkStart w:id="48" w:name="_Toc455395571"/>
      <w:r>
        <w:t xml:space="preserve">Community </w:t>
      </w:r>
      <w:r w:rsidR="00CE592D" w:rsidRPr="00CE592D">
        <w:t>safety and amenity</w:t>
      </w:r>
      <w:bookmarkEnd w:id="48"/>
    </w:p>
    <w:p w:rsidR="00045E10" w:rsidRDefault="00CE592D" w:rsidP="00045E10">
      <w:pPr>
        <w:pStyle w:val="Heading3"/>
      </w:pPr>
      <w:r w:rsidRPr="00CE592D">
        <w:t>Healthy and Vibrant</w:t>
      </w:r>
    </w:p>
    <w:p w:rsidR="00CE592D" w:rsidRDefault="00CE592D" w:rsidP="00CE592D">
      <w:r>
        <w:t>Council ensures our City is clean and safe for residents and visitors. We support public health through immunisation programs, food premises inspections, monitoring public swimming pools and rubbish collection. We clean streets and public areas, support responsible pet ownership, enforce our local laws and manage nuisance complaints.</w:t>
      </w:r>
    </w:p>
    <w:p w:rsidR="00045E10" w:rsidRPr="00766730" w:rsidRDefault="00CE592D" w:rsidP="00CE592D">
      <w:r>
        <w:t>Council ensures the Municipal Emergency Management Plan is effective and current so we are well prepared to respond to any emergency.</w:t>
      </w:r>
    </w:p>
    <w:p w:rsidR="00045E10" w:rsidRDefault="00045E10" w:rsidP="00045E10">
      <w:pPr>
        <w:pStyle w:val="Heading3"/>
      </w:pPr>
      <w:r w:rsidRPr="00766730">
        <w:t>What we do and what it costs</w:t>
      </w:r>
    </w:p>
    <w:p w:rsidR="00045E10" w:rsidRDefault="00045E10" w:rsidP="00045E10">
      <w:pPr>
        <w:pStyle w:val="Heading4"/>
      </w:pPr>
      <w:r>
        <w:t>A</w:t>
      </w:r>
      <w:r w:rsidR="00CE592D">
        <w:t>menity</w:t>
      </w:r>
      <w:r w:rsidR="00EA320C">
        <w:t xml:space="preserve"> </w:t>
      </w:r>
      <w:r>
        <w:t>$1</w:t>
      </w:r>
      <w:r w:rsidR="00CE592D">
        <w:t>4</w:t>
      </w:r>
      <w:r>
        <w:t>,</w:t>
      </w:r>
      <w:r w:rsidR="00CE592D">
        <w:t>02</w:t>
      </w:r>
      <w:r w:rsidR="00891659">
        <w:t>1</w:t>
      </w:r>
      <w:r>
        <w:t>,000</w:t>
      </w:r>
    </w:p>
    <w:p w:rsidR="00045E10" w:rsidRDefault="00CE592D" w:rsidP="00CE592D">
      <w:r>
        <w:t>Manage rubbish collection and cleaning of public toilets, barbecues, roads, footpaths and medians</w:t>
      </w:r>
    </w:p>
    <w:p w:rsidR="00045E10" w:rsidRDefault="00A5141D" w:rsidP="00045E10">
      <w:pPr>
        <w:pStyle w:val="Heading4"/>
      </w:pPr>
      <w:r>
        <w:t>Health services</w:t>
      </w:r>
      <w:r w:rsidR="00EA320C">
        <w:t xml:space="preserve"> </w:t>
      </w:r>
      <w:r w:rsidR="00045E10">
        <w:t>$</w:t>
      </w:r>
      <w:r>
        <w:t>1</w:t>
      </w:r>
      <w:r w:rsidR="00045E10">
        <w:t>,</w:t>
      </w:r>
      <w:r>
        <w:t>958</w:t>
      </w:r>
      <w:r w:rsidR="00045E10">
        <w:t>,000</w:t>
      </w:r>
    </w:p>
    <w:p w:rsidR="00045E10" w:rsidRDefault="00A5141D" w:rsidP="00A5141D">
      <w:r>
        <w:t>Monitor public swimming pools, registered food premises, accommodation properties, registered hairdressers, tattooists and beauty parlours, and provide an immunisation program and syringe disposal service</w:t>
      </w:r>
    </w:p>
    <w:p w:rsidR="00045E10" w:rsidRDefault="00045E10" w:rsidP="00045E10">
      <w:pPr>
        <w:pStyle w:val="Heading4"/>
      </w:pPr>
      <w:r w:rsidRPr="005266FB">
        <w:t>L</w:t>
      </w:r>
      <w:r w:rsidR="00A5141D">
        <w:t>ocal laws and animal management</w:t>
      </w:r>
      <w:r w:rsidR="00EA320C">
        <w:t xml:space="preserve"> </w:t>
      </w:r>
      <w:r>
        <w:t>$</w:t>
      </w:r>
      <w:r w:rsidR="00A5141D">
        <w:t>2</w:t>
      </w:r>
      <w:r>
        <w:t>,</w:t>
      </w:r>
      <w:r w:rsidR="00A5141D">
        <w:t>377</w:t>
      </w:r>
      <w:r>
        <w:t>,000</w:t>
      </w:r>
    </w:p>
    <w:p w:rsidR="00045E10" w:rsidRPr="00766730" w:rsidRDefault="00A5141D" w:rsidP="00A5141D">
      <w:r>
        <w:t>Ensure community safety by enforcing local laws, responding to nuisance and illegal activity complaints, and encouraging responsible pet ownership through education and registration</w:t>
      </w:r>
    </w:p>
    <w:p w:rsidR="00045E10" w:rsidRDefault="00A5141D" w:rsidP="00A5141D">
      <w:pPr>
        <w:pStyle w:val="Heading4"/>
      </w:pPr>
      <w:r>
        <w:t>Municipal emergency management</w:t>
      </w:r>
      <w:r w:rsidR="00EA320C">
        <w:t xml:space="preserve"> </w:t>
      </w:r>
      <w:r w:rsidR="00045E10">
        <w:t>$</w:t>
      </w:r>
      <w:r>
        <w:t>2</w:t>
      </w:r>
      <w:r w:rsidR="00045E10">
        <w:t>,</w:t>
      </w:r>
      <w:r>
        <w:t>123</w:t>
      </w:r>
      <w:r w:rsidR="00045E10">
        <w:t>,000</w:t>
      </w:r>
    </w:p>
    <w:p w:rsidR="00045E10" w:rsidRPr="00766730" w:rsidRDefault="00A5141D" w:rsidP="00A5141D">
      <w:r>
        <w:t>Ensure our community is safe in the event of, and supported to recover from, an emergency</w:t>
      </w:r>
    </w:p>
    <w:p w:rsidR="00045E10" w:rsidRDefault="00045E10" w:rsidP="00045E10">
      <w:pPr>
        <w:pStyle w:val="Heading3"/>
      </w:pPr>
      <w:r w:rsidRPr="00766730">
        <w:t>What do</w:t>
      </w:r>
      <w:r>
        <w:t>es</w:t>
      </w:r>
      <w:r w:rsidRPr="00766730">
        <w:t xml:space="preserve"> it cost</w:t>
      </w:r>
      <w:r>
        <w:t>?</w:t>
      </w:r>
    </w:p>
    <w:p w:rsidR="00045E10" w:rsidRDefault="00045E10" w:rsidP="00045E10">
      <w:r>
        <w:t>Budget</w:t>
      </w:r>
      <w:r w:rsidR="00EA320C">
        <w:t xml:space="preserve"> </w:t>
      </w:r>
      <w:r>
        <w:t>$2</w:t>
      </w:r>
      <w:r w:rsidR="00A61B37">
        <w:t>0</w:t>
      </w:r>
      <w:r>
        <w:t>,</w:t>
      </w:r>
      <w:r w:rsidR="00A61B37">
        <w:t>4</w:t>
      </w:r>
      <w:r w:rsidR="00891659">
        <w:t>79</w:t>
      </w:r>
      <w:r>
        <w:t>,000</w:t>
      </w:r>
    </w:p>
    <w:p w:rsidR="00045E10" w:rsidRDefault="00045E10" w:rsidP="00045E10">
      <w:pPr>
        <w:pStyle w:val="Heading3"/>
      </w:pPr>
      <w:r>
        <w:t>How is it spent?</w:t>
      </w:r>
    </w:p>
    <w:p w:rsidR="00045E10" w:rsidRDefault="00045E10" w:rsidP="00045E10">
      <w:r>
        <w:t>Operating</w:t>
      </w:r>
      <w:r w:rsidR="00EA320C">
        <w:t xml:space="preserve"> </w:t>
      </w:r>
      <w:r>
        <w:t>$1</w:t>
      </w:r>
      <w:r w:rsidR="00A61B37">
        <w:t>9</w:t>
      </w:r>
      <w:r>
        <w:t>,</w:t>
      </w:r>
      <w:r w:rsidR="00A61B37">
        <w:t>5</w:t>
      </w:r>
      <w:r w:rsidR="00891659">
        <w:t>79</w:t>
      </w:r>
      <w:r>
        <w:t>,000</w:t>
      </w:r>
    </w:p>
    <w:p w:rsidR="00045E10" w:rsidRDefault="00045E10" w:rsidP="00045E10">
      <w:r>
        <w:t>Capital</w:t>
      </w:r>
      <w:r w:rsidR="00EA320C">
        <w:t xml:space="preserve"> </w:t>
      </w:r>
      <w:r>
        <w:t>$9</w:t>
      </w:r>
      <w:r w:rsidR="00A61B37">
        <w:t>00</w:t>
      </w:r>
      <w:r>
        <w:t>,000</w:t>
      </w:r>
    </w:p>
    <w:p w:rsidR="00045E10" w:rsidRDefault="00045E10" w:rsidP="00045E10">
      <w:pPr>
        <w:pStyle w:val="Heading3"/>
      </w:pPr>
      <w:r>
        <w:t>How is it funded?</w:t>
      </w:r>
    </w:p>
    <w:p w:rsidR="00045E10" w:rsidRDefault="00045E10" w:rsidP="00045E10">
      <w:r>
        <w:t>Fees/charges</w:t>
      </w:r>
      <w:r w:rsidR="00EA320C">
        <w:t xml:space="preserve"> </w:t>
      </w:r>
      <w:r>
        <w:t>$</w:t>
      </w:r>
      <w:r w:rsidR="00A61B37">
        <w:t>1,597</w:t>
      </w:r>
      <w:r>
        <w:t>,000</w:t>
      </w:r>
    </w:p>
    <w:p w:rsidR="00045E10" w:rsidRDefault="00045E10" w:rsidP="00045E10">
      <w:r>
        <w:t>Rates</w:t>
      </w:r>
      <w:r w:rsidR="00EA320C">
        <w:t xml:space="preserve"> </w:t>
      </w:r>
      <w:r>
        <w:t>$1</w:t>
      </w:r>
      <w:r w:rsidR="00A61B37">
        <w:t>4</w:t>
      </w:r>
      <w:r>
        <w:t>,</w:t>
      </w:r>
      <w:r w:rsidR="00A61B37">
        <w:t>10</w:t>
      </w:r>
      <w:r w:rsidR="00891659">
        <w:t>0</w:t>
      </w:r>
      <w:r>
        <w:t>,000</w:t>
      </w:r>
    </w:p>
    <w:p w:rsidR="00045E10" w:rsidRDefault="00045E10" w:rsidP="00045E10">
      <w:r>
        <w:t>Grants</w:t>
      </w:r>
      <w:r w:rsidR="00EA320C">
        <w:t xml:space="preserve"> </w:t>
      </w:r>
      <w:r>
        <w:t>$5</w:t>
      </w:r>
      <w:r w:rsidR="00A61B37">
        <w:t>55</w:t>
      </w:r>
      <w:r>
        <w:t xml:space="preserve">,000 </w:t>
      </w:r>
    </w:p>
    <w:p w:rsidR="00045E10" w:rsidRDefault="00045E10" w:rsidP="00045E10">
      <w:r>
        <w:t>Reserves</w:t>
      </w:r>
      <w:r w:rsidR="00EA320C">
        <w:t xml:space="preserve"> </w:t>
      </w:r>
      <w:r w:rsidR="0024223B">
        <w:t>(</w:t>
      </w:r>
      <w:r>
        <w:t>$3</w:t>
      </w:r>
      <w:r w:rsidR="00A61B37">
        <w:t>63</w:t>
      </w:r>
      <w:r>
        <w:t>,000</w:t>
      </w:r>
      <w:r w:rsidR="0024223B">
        <w:t>)</w:t>
      </w:r>
    </w:p>
    <w:p w:rsidR="00045E10" w:rsidRDefault="00045E10" w:rsidP="00045E10">
      <w:r>
        <w:t>Parking revenue</w:t>
      </w:r>
      <w:r w:rsidR="00EA320C">
        <w:t xml:space="preserve"> </w:t>
      </w:r>
      <w:r>
        <w:t>$3,</w:t>
      </w:r>
      <w:r w:rsidR="00A61B37">
        <w:t>36</w:t>
      </w:r>
      <w:r w:rsidR="00891659">
        <w:t>1</w:t>
      </w:r>
      <w:r>
        <w:t>,000</w:t>
      </w:r>
    </w:p>
    <w:p w:rsidR="00045E10" w:rsidRPr="00766730" w:rsidRDefault="00045E10" w:rsidP="00045E10">
      <w:r>
        <w:t>Other</w:t>
      </w:r>
      <w:r w:rsidR="00EA320C">
        <w:t xml:space="preserve"> </w:t>
      </w:r>
      <w:r>
        <w:t>$1,</w:t>
      </w:r>
      <w:r w:rsidR="00A61B37">
        <w:t>09</w:t>
      </w:r>
      <w:r w:rsidR="00891659">
        <w:t>5</w:t>
      </w:r>
      <w:r>
        <w:t>,000</w:t>
      </w:r>
    </w:p>
    <w:p w:rsidR="00045E10" w:rsidRDefault="00045E10" w:rsidP="00045E10">
      <w:pPr>
        <w:pStyle w:val="Heading3"/>
      </w:pPr>
      <w:r w:rsidRPr="00766730">
        <w:t>2016/17 highlights</w:t>
      </w:r>
    </w:p>
    <w:p w:rsidR="00045E10" w:rsidRDefault="00A61B37" w:rsidP="00A61B37">
      <w:pPr>
        <w:pStyle w:val="StyleBulleted"/>
      </w:pPr>
      <w:r w:rsidRPr="00A61B37">
        <w:t>Replacing and renewing litter bins</w:t>
      </w:r>
      <w:r w:rsidR="00EA320C">
        <w:t xml:space="preserve"> </w:t>
      </w:r>
      <w:r w:rsidR="00045E10">
        <w:t>$</w:t>
      </w:r>
      <w:r>
        <w:t>245</w:t>
      </w:r>
      <w:r w:rsidR="00BB45B6">
        <w:t>,000</w:t>
      </w:r>
    </w:p>
    <w:p w:rsidR="00045E10" w:rsidRDefault="00A61B37" w:rsidP="00A61B37">
      <w:pPr>
        <w:pStyle w:val="StyleBulleted"/>
      </w:pPr>
      <w:r w:rsidRPr="00A61B37">
        <w:t>Plant and equipment renewals</w:t>
      </w:r>
      <w:r w:rsidR="00EA320C">
        <w:t xml:space="preserve"> </w:t>
      </w:r>
      <w:r w:rsidR="00045E10">
        <w:t>$</w:t>
      </w:r>
      <w:r>
        <w:t>95</w:t>
      </w:r>
      <w:r w:rsidR="00BB45B6">
        <w:t>,000</w:t>
      </w:r>
    </w:p>
    <w:p w:rsidR="00045E10" w:rsidRDefault="00045E10" w:rsidP="00045E10">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Community Safety and Amenity"/>
      </w:tblPr>
      <w:tblGrid>
        <w:gridCol w:w="7068"/>
        <w:gridCol w:w="1512"/>
        <w:gridCol w:w="1275"/>
      </w:tblGrid>
      <w:tr w:rsidR="00045E10" w:rsidRPr="00981512" w:rsidTr="00E7577C">
        <w:trPr>
          <w:tblHeader/>
        </w:trPr>
        <w:tc>
          <w:tcPr>
            <w:tcW w:w="3586" w:type="pct"/>
            <w:shd w:val="clear" w:color="auto" w:fill="D9D9D9" w:themeFill="background1" w:themeFillShade="D9"/>
          </w:tcPr>
          <w:p w:rsidR="00045E10" w:rsidRPr="00981512" w:rsidRDefault="00045E10" w:rsidP="00045E10">
            <w:pPr>
              <w:spacing w:line="240" w:lineRule="auto"/>
            </w:pPr>
            <w:r>
              <w:t>Measure</w:t>
            </w:r>
          </w:p>
        </w:tc>
        <w:tc>
          <w:tcPr>
            <w:tcW w:w="767" w:type="pct"/>
            <w:shd w:val="clear" w:color="auto" w:fill="D9D9D9" w:themeFill="background1" w:themeFillShade="D9"/>
          </w:tcPr>
          <w:p w:rsidR="00045E10" w:rsidRPr="00981512" w:rsidRDefault="00045E10" w:rsidP="00E60969">
            <w:pPr>
              <w:spacing w:line="240" w:lineRule="auto"/>
              <w:jc w:val="center"/>
            </w:pPr>
            <w:r>
              <w:t>Result 2014/15</w:t>
            </w:r>
          </w:p>
        </w:tc>
        <w:tc>
          <w:tcPr>
            <w:tcW w:w="647" w:type="pct"/>
            <w:shd w:val="clear" w:color="auto" w:fill="D9D9D9" w:themeFill="background1" w:themeFillShade="D9"/>
          </w:tcPr>
          <w:p w:rsidR="00045E10" w:rsidRPr="00981512" w:rsidRDefault="00045E10" w:rsidP="00E60969">
            <w:pPr>
              <w:spacing w:line="240" w:lineRule="auto"/>
              <w:jc w:val="center"/>
            </w:pPr>
            <w:r>
              <w:t>Target 2016/17</w:t>
            </w:r>
          </w:p>
        </w:tc>
      </w:tr>
      <w:tr w:rsidR="00045E10" w:rsidRPr="00981512" w:rsidTr="00E60969">
        <w:tc>
          <w:tcPr>
            <w:tcW w:w="3586" w:type="pct"/>
          </w:tcPr>
          <w:p w:rsidR="00045E10" w:rsidRPr="00981512" w:rsidRDefault="00A61B37" w:rsidP="00A61B37">
            <w:pPr>
              <w:spacing w:line="240" w:lineRule="auto"/>
            </w:pPr>
            <w:r>
              <w:t>Street cleaning</w:t>
            </w:r>
            <w:r w:rsidR="00EA320C">
              <w:t xml:space="preserve"> </w:t>
            </w:r>
            <w:r>
              <w:t>community satisfaction</w:t>
            </w:r>
          </w:p>
        </w:tc>
        <w:tc>
          <w:tcPr>
            <w:tcW w:w="767" w:type="pct"/>
          </w:tcPr>
          <w:p w:rsidR="00045E10" w:rsidRPr="00981512" w:rsidRDefault="00A61B37" w:rsidP="00E60969">
            <w:pPr>
              <w:spacing w:line="240" w:lineRule="auto"/>
              <w:jc w:val="center"/>
            </w:pPr>
            <w:r>
              <w:t>89</w:t>
            </w:r>
            <w:r w:rsidR="00045E10">
              <w:t xml:space="preserve"> per cent (exceeded)</w:t>
            </w:r>
          </w:p>
        </w:tc>
        <w:tc>
          <w:tcPr>
            <w:tcW w:w="647" w:type="pct"/>
          </w:tcPr>
          <w:p w:rsidR="00045E10" w:rsidRPr="00981512" w:rsidRDefault="00045E10" w:rsidP="00E60969">
            <w:pPr>
              <w:spacing w:line="240" w:lineRule="auto"/>
              <w:jc w:val="center"/>
            </w:pPr>
            <w:r>
              <w:t>80 per cent</w:t>
            </w:r>
          </w:p>
        </w:tc>
      </w:tr>
      <w:tr w:rsidR="00045E10" w:rsidRPr="00981512" w:rsidTr="00E60969">
        <w:tc>
          <w:tcPr>
            <w:tcW w:w="3586" w:type="pct"/>
          </w:tcPr>
          <w:p w:rsidR="00045E10" w:rsidRPr="00981512" w:rsidRDefault="00A61B37" w:rsidP="00A61B37">
            <w:pPr>
              <w:spacing w:line="240" w:lineRule="auto"/>
            </w:pPr>
            <w:r>
              <w:t>Percentage of community that feels a sense of safety and security in Port Phillip</w:t>
            </w:r>
          </w:p>
        </w:tc>
        <w:tc>
          <w:tcPr>
            <w:tcW w:w="767" w:type="pct"/>
          </w:tcPr>
          <w:p w:rsidR="00045E10" w:rsidRPr="00981512" w:rsidRDefault="00A61B37" w:rsidP="00E60969">
            <w:pPr>
              <w:spacing w:line="240" w:lineRule="auto"/>
              <w:jc w:val="center"/>
            </w:pPr>
            <w:r>
              <w:t>8</w:t>
            </w:r>
            <w:r w:rsidR="00045E10">
              <w:t>6 per cent (exceeded)</w:t>
            </w:r>
          </w:p>
        </w:tc>
        <w:tc>
          <w:tcPr>
            <w:tcW w:w="647" w:type="pct"/>
          </w:tcPr>
          <w:p w:rsidR="00045E10" w:rsidRPr="00981512" w:rsidRDefault="00045E10" w:rsidP="00E60969">
            <w:pPr>
              <w:spacing w:line="240" w:lineRule="auto"/>
              <w:jc w:val="center"/>
            </w:pPr>
            <w:r>
              <w:t>80 per cent</w:t>
            </w:r>
          </w:p>
        </w:tc>
      </w:tr>
      <w:tr w:rsidR="00045E10" w:rsidRPr="00981512" w:rsidTr="00E60969">
        <w:tc>
          <w:tcPr>
            <w:tcW w:w="3586" w:type="pct"/>
          </w:tcPr>
          <w:p w:rsidR="00045E10" w:rsidRPr="00981512" w:rsidRDefault="00A61B37" w:rsidP="00A61B37">
            <w:pPr>
              <w:spacing w:line="240" w:lineRule="auto"/>
            </w:pPr>
            <w:r>
              <w:t>All critical and most major non-compliance notifications about food premises followed up on the due date</w:t>
            </w:r>
          </w:p>
        </w:tc>
        <w:tc>
          <w:tcPr>
            <w:tcW w:w="767" w:type="pct"/>
          </w:tcPr>
          <w:p w:rsidR="00045E10" w:rsidRPr="00981512" w:rsidRDefault="00045E10" w:rsidP="00E60969">
            <w:pPr>
              <w:spacing w:line="240" w:lineRule="auto"/>
              <w:jc w:val="center"/>
            </w:pPr>
            <w:r>
              <w:t>9</w:t>
            </w:r>
            <w:r w:rsidR="00A61B37">
              <w:t>6</w:t>
            </w:r>
            <w:r>
              <w:t xml:space="preserve"> per cent (exceeded)</w:t>
            </w:r>
          </w:p>
        </w:tc>
        <w:tc>
          <w:tcPr>
            <w:tcW w:w="647" w:type="pct"/>
          </w:tcPr>
          <w:p w:rsidR="00045E10" w:rsidRPr="00981512" w:rsidRDefault="00A61B37" w:rsidP="00E60969">
            <w:pPr>
              <w:spacing w:line="240" w:lineRule="auto"/>
              <w:jc w:val="center"/>
            </w:pPr>
            <w:r>
              <w:t>60</w:t>
            </w:r>
            <w:r w:rsidR="00045E10">
              <w:t xml:space="preserve"> per cent</w:t>
            </w:r>
          </w:p>
        </w:tc>
      </w:tr>
      <w:tr w:rsidR="00045E10" w:rsidRPr="00981512" w:rsidTr="00E60969">
        <w:tc>
          <w:tcPr>
            <w:tcW w:w="3586" w:type="pct"/>
          </w:tcPr>
          <w:p w:rsidR="00045E10" w:rsidRDefault="00A61B37" w:rsidP="00A61B37">
            <w:pPr>
              <w:spacing w:line="240" w:lineRule="auto"/>
            </w:pPr>
            <w:r>
              <w:t>Days between receipt and first response actions for all food complaints</w:t>
            </w:r>
          </w:p>
        </w:tc>
        <w:tc>
          <w:tcPr>
            <w:tcW w:w="767" w:type="pct"/>
          </w:tcPr>
          <w:p w:rsidR="00045E10" w:rsidRPr="00981512" w:rsidRDefault="00A61B37" w:rsidP="00E60969">
            <w:pPr>
              <w:spacing w:line="240" w:lineRule="auto"/>
              <w:jc w:val="center"/>
            </w:pPr>
            <w:r>
              <w:t xml:space="preserve">1.8 </w:t>
            </w:r>
            <w:r w:rsidR="00045E10">
              <w:t>(met)</w:t>
            </w:r>
          </w:p>
        </w:tc>
        <w:tc>
          <w:tcPr>
            <w:tcW w:w="647" w:type="pct"/>
          </w:tcPr>
          <w:p w:rsidR="00045E10" w:rsidRPr="00981512" w:rsidRDefault="00A61B37" w:rsidP="00E60969">
            <w:pPr>
              <w:spacing w:line="240" w:lineRule="auto"/>
              <w:jc w:val="center"/>
            </w:pPr>
            <w:r>
              <w:t>&lt;10</w:t>
            </w:r>
          </w:p>
        </w:tc>
      </w:tr>
      <w:tr w:rsidR="00045E10" w:rsidRPr="00981512" w:rsidTr="00E60969">
        <w:tc>
          <w:tcPr>
            <w:tcW w:w="3586" w:type="pct"/>
          </w:tcPr>
          <w:p w:rsidR="00045E10" w:rsidRDefault="00A61B37" w:rsidP="00A61B37">
            <w:pPr>
              <w:spacing w:line="240" w:lineRule="auto"/>
            </w:pPr>
            <w:r>
              <w:t>Animal management prosecutions</w:t>
            </w:r>
          </w:p>
        </w:tc>
        <w:tc>
          <w:tcPr>
            <w:tcW w:w="767" w:type="pct"/>
          </w:tcPr>
          <w:p w:rsidR="00045E10" w:rsidRPr="00981512" w:rsidRDefault="00A61B37" w:rsidP="00E60969">
            <w:pPr>
              <w:spacing w:line="240" w:lineRule="auto"/>
              <w:jc w:val="center"/>
            </w:pPr>
            <w:r>
              <w:t xml:space="preserve">4 </w:t>
            </w:r>
            <w:r w:rsidR="00045E10">
              <w:t>(</w:t>
            </w:r>
            <w:r>
              <w:t>met</w:t>
            </w:r>
            <w:r w:rsidR="00045E10">
              <w:t>)</w:t>
            </w:r>
          </w:p>
        </w:tc>
        <w:tc>
          <w:tcPr>
            <w:tcW w:w="647" w:type="pct"/>
          </w:tcPr>
          <w:p w:rsidR="00045E10" w:rsidRPr="00981512" w:rsidRDefault="00A61B37" w:rsidP="00E60969">
            <w:pPr>
              <w:spacing w:line="240" w:lineRule="auto"/>
              <w:jc w:val="center"/>
            </w:pPr>
            <w:r>
              <w:t>&lt;50</w:t>
            </w:r>
          </w:p>
        </w:tc>
      </w:tr>
      <w:tr w:rsidR="00A61B37" w:rsidRPr="00981512" w:rsidTr="00E60969">
        <w:tc>
          <w:tcPr>
            <w:tcW w:w="3586" w:type="pct"/>
          </w:tcPr>
          <w:p w:rsidR="00A61B37" w:rsidRDefault="00A61B37" w:rsidP="00A61B37">
            <w:pPr>
              <w:spacing w:line="240" w:lineRule="auto"/>
            </w:pPr>
            <w:r>
              <w:t>Days between receipt and first response actions for all animal management requests</w:t>
            </w:r>
          </w:p>
        </w:tc>
        <w:tc>
          <w:tcPr>
            <w:tcW w:w="767" w:type="pct"/>
          </w:tcPr>
          <w:p w:rsidR="00A61B37" w:rsidRDefault="00A61B37" w:rsidP="00E60969">
            <w:pPr>
              <w:spacing w:line="240" w:lineRule="auto"/>
              <w:jc w:val="center"/>
            </w:pPr>
            <w:r>
              <w:t>1 (met)</w:t>
            </w:r>
          </w:p>
        </w:tc>
        <w:tc>
          <w:tcPr>
            <w:tcW w:w="647" w:type="pct"/>
          </w:tcPr>
          <w:p w:rsidR="00A61B37" w:rsidRDefault="00A61B37" w:rsidP="00E60969">
            <w:pPr>
              <w:spacing w:line="240" w:lineRule="auto"/>
              <w:jc w:val="center"/>
            </w:pPr>
            <w:r>
              <w:t>&lt;10</w:t>
            </w:r>
          </w:p>
        </w:tc>
      </w:tr>
    </w:tbl>
    <w:p w:rsidR="00045E10" w:rsidRDefault="00045E10" w:rsidP="00045E10">
      <w:pPr>
        <w:pStyle w:val="Heading3"/>
      </w:pPr>
      <w:r>
        <w:t>Service statistics</w:t>
      </w:r>
    </w:p>
    <w:p w:rsidR="00045E10" w:rsidRDefault="00A61B37" w:rsidP="00045E10">
      <w:pPr>
        <w:pStyle w:val="StyleBulleted"/>
      </w:pPr>
      <w:r>
        <w:t>23</w:t>
      </w:r>
      <w:r w:rsidR="00045E10" w:rsidRPr="00D31FCA">
        <w:t>,</w:t>
      </w:r>
      <w:r>
        <w:t>000</w:t>
      </w:r>
      <w:r w:rsidR="00045E10">
        <w:t xml:space="preserve"> </w:t>
      </w:r>
      <w:r>
        <w:t>square metres of graffiti removed each year</w:t>
      </w:r>
    </w:p>
    <w:p w:rsidR="00045E10" w:rsidRDefault="00A61B37" w:rsidP="00045E10">
      <w:pPr>
        <w:pStyle w:val="StyleBulleted"/>
      </w:pPr>
      <w:r>
        <w:t>9</w:t>
      </w:r>
      <w:r w:rsidR="00045E10" w:rsidRPr="00D31FCA">
        <w:t>,</w:t>
      </w:r>
      <w:r>
        <w:t>124</w:t>
      </w:r>
      <w:r w:rsidR="00045E10">
        <w:t xml:space="preserve"> </w:t>
      </w:r>
      <w:r>
        <w:t>pets registered annually</w:t>
      </w:r>
    </w:p>
    <w:p w:rsidR="00A646BF" w:rsidRDefault="00A646BF" w:rsidP="00EA320C">
      <w:pPr>
        <w:pStyle w:val="Heading2"/>
        <w:pageBreakBefore/>
      </w:pPr>
      <w:bookmarkStart w:id="49" w:name="_Toc455395572"/>
      <w:r>
        <w:t>Governance and engagement</w:t>
      </w:r>
      <w:bookmarkEnd w:id="49"/>
    </w:p>
    <w:p w:rsidR="00A646BF" w:rsidRDefault="00A646BF" w:rsidP="00A646BF">
      <w:pPr>
        <w:pStyle w:val="Heading3"/>
      </w:pPr>
      <w:r>
        <w:t>Engaged</w:t>
      </w:r>
    </w:p>
    <w:p w:rsidR="00A646BF" w:rsidRDefault="00A646BF" w:rsidP="00A646BF">
      <w:r>
        <w:t xml:space="preserve">Council ensures it can be easily contacted by its community when they wish to request a service, make a payment or want information. We actively engage with our community on matters affecting them and provide relevant information to enable participation in our City life. </w:t>
      </w:r>
    </w:p>
    <w:p w:rsidR="00A646BF" w:rsidRPr="00766730" w:rsidRDefault="00A646BF" w:rsidP="00A646BF">
      <w:r>
        <w:t>In governing our City, Council ensures it has robust governance practices, including decision making that is informed by community feedback and is transparent, evidence-based and benefits the whole municipality.</w:t>
      </w:r>
    </w:p>
    <w:p w:rsidR="00A646BF" w:rsidRDefault="00A646BF" w:rsidP="00A646BF">
      <w:pPr>
        <w:pStyle w:val="Heading3"/>
      </w:pPr>
      <w:r w:rsidRPr="00766730">
        <w:t>What we do and what it costs</w:t>
      </w:r>
    </w:p>
    <w:p w:rsidR="00A646BF" w:rsidRDefault="00A646BF" w:rsidP="00A646BF">
      <w:pPr>
        <w:pStyle w:val="Heading4"/>
      </w:pPr>
      <w:r>
        <w:t>Customer service and engagement</w:t>
      </w:r>
      <w:r w:rsidR="00EA320C">
        <w:t xml:space="preserve"> </w:t>
      </w:r>
      <w:r>
        <w:t>$4,93</w:t>
      </w:r>
      <w:r w:rsidR="00891659">
        <w:t>3</w:t>
      </w:r>
      <w:r>
        <w:t>,000</w:t>
      </w:r>
    </w:p>
    <w:p w:rsidR="00A646BF" w:rsidRDefault="00A646BF" w:rsidP="00A646BF">
      <w:r>
        <w:t>Inform our community about the services available to them, provide customer support for community queries and requests, facilitate inclusive engagement with our community to support decision making and produce Divercity magazine</w:t>
      </w:r>
    </w:p>
    <w:p w:rsidR="00A646BF" w:rsidRDefault="00A646BF" w:rsidP="00A646BF">
      <w:pPr>
        <w:pStyle w:val="Heading4"/>
      </w:pPr>
      <w:r>
        <w:t>Governance</w:t>
      </w:r>
      <w:r w:rsidR="00EA320C">
        <w:t xml:space="preserve"> </w:t>
      </w:r>
      <w:r>
        <w:t>$9,42</w:t>
      </w:r>
      <w:r w:rsidR="00891659">
        <w:t>0</w:t>
      </w:r>
      <w:r>
        <w:t>,000</w:t>
      </w:r>
    </w:p>
    <w:p w:rsidR="00A646BF" w:rsidRDefault="00A646BF" w:rsidP="00A646BF">
      <w:r>
        <w:t>Support good governance by supporting Councillors to make well-informed decisions, managing freedom of information, maintaining records, and ensuring robust planning, reporting and risk management</w:t>
      </w:r>
    </w:p>
    <w:p w:rsidR="00A646BF" w:rsidRDefault="00A646BF" w:rsidP="00A646BF">
      <w:pPr>
        <w:pStyle w:val="Heading3"/>
      </w:pPr>
      <w:r w:rsidRPr="00766730">
        <w:t>What do</w:t>
      </w:r>
      <w:r>
        <w:t>es</w:t>
      </w:r>
      <w:r w:rsidRPr="00766730">
        <w:t xml:space="preserve"> it cost</w:t>
      </w:r>
      <w:r>
        <w:t>?</w:t>
      </w:r>
    </w:p>
    <w:p w:rsidR="00A646BF" w:rsidRDefault="00A646BF" w:rsidP="00A646BF">
      <w:r>
        <w:t>Budget</w:t>
      </w:r>
      <w:r w:rsidR="00EA320C">
        <w:t xml:space="preserve"> </w:t>
      </w:r>
      <w:r>
        <w:t>$14,35</w:t>
      </w:r>
      <w:r w:rsidR="00891659">
        <w:t>3</w:t>
      </w:r>
      <w:r>
        <w:t>,000</w:t>
      </w:r>
    </w:p>
    <w:p w:rsidR="00A646BF" w:rsidRDefault="00A646BF" w:rsidP="00A646BF">
      <w:pPr>
        <w:pStyle w:val="Heading3"/>
      </w:pPr>
      <w:r>
        <w:t>How is it spent?</w:t>
      </w:r>
    </w:p>
    <w:p w:rsidR="00A646BF" w:rsidRDefault="00A646BF" w:rsidP="00A646BF">
      <w:r>
        <w:t>Operating</w:t>
      </w:r>
      <w:r w:rsidR="00EA320C">
        <w:t xml:space="preserve"> </w:t>
      </w:r>
      <w:r>
        <w:t>$14,14</w:t>
      </w:r>
      <w:r w:rsidR="00891659">
        <w:t>3</w:t>
      </w:r>
      <w:r>
        <w:t>,000</w:t>
      </w:r>
    </w:p>
    <w:p w:rsidR="00A646BF" w:rsidRDefault="00A646BF" w:rsidP="00A646BF">
      <w:r>
        <w:t>Capital</w:t>
      </w:r>
      <w:r w:rsidR="00EA320C">
        <w:t xml:space="preserve"> </w:t>
      </w:r>
      <w:r>
        <w:t>$210,000</w:t>
      </w:r>
    </w:p>
    <w:p w:rsidR="00A646BF" w:rsidRDefault="00A646BF" w:rsidP="00A646BF">
      <w:pPr>
        <w:pStyle w:val="Heading3"/>
      </w:pPr>
      <w:r>
        <w:t>How is it funded?</w:t>
      </w:r>
    </w:p>
    <w:p w:rsidR="00A646BF" w:rsidRDefault="00A646BF" w:rsidP="00A646BF">
      <w:r>
        <w:t>Fees/charges</w:t>
      </w:r>
      <w:r w:rsidR="00EA320C">
        <w:t xml:space="preserve"> </w:t>
      </w:r>
      <w:r>
        <w:t>$38</w:t>
      </w:r>
      <w:r w:rsidR="00891659">
        <w:t>6</w:t>
      </w:r>
      <w:r>
        <w:t>,000</w:t>
      </w:r>
    </w:p>
    <w:p w:rsidR="00A646BF" w:rsidRDefault="00A646BF" w:rsidP="00A646BF">
      <w:r>
        <w:t>Rates</w:t>
      </w:r>
      <w:r w:rsidR="00EA320C">
        <w:t xml:space="preserve"> </w:t>
      </w:r>
      <w:r>
        <w:t>$10,392,000</w:t>
      </w:r>
    </w:p>
    <w:p w:rsidR="00A646BF" w:rsidRDefault="00A646BF" w:rsidP="00A646BF">
      <w:r>
        <w:t>Grants</w:t>
      </w:r>
      <w:r w:rsidR="00EA320C">
        <w:t xml:space="preserve"> </w:t>
      </w:r>
      <w:r>
        <w:t xml:space="preserve">$178,000 </w:t>
      </w:r>
    </w:p>
    <w:p w:rsidR="00A646BF" w:rsidRDefault="00A646BF" w:rsidP="00A646BF">
      <w:r>
        <w:t>Reserves</w:t>
      </w:r>
      <w:r w:rsidR="00EA320C">
        <w:t xml:space="preserve"> </w:t>
      </w:r>
      <w:r w:rsidR="009D1946">
        <w:t>(</w:t>
      </w:r>
      <w:r>
        <w:t>$254,000</w:t>
      </w:r>
      <w:r w:rsidR="009D1946">
        <w:t>)</w:t>
      </w:r>
    </w:p>
    <w:p w:rsidR="00A646BF" w:rsidRDefault="00A646BF" w:rsidP="00A646BF">
      <w:r>
        <w:t>Parking revenue</w:t>
      </w:r>
      <w:r w:rsidR="00EA320C">
        <w:t xml:space="preserve"> </w:t>
      </w:r>
      <w:r>
        <w:t>$2,35</w:t>
      </w:r>
      <w:r w:rsidR="00891659">
        <w:t>6</w:t>
      </w:r>
      <w:r>
        <w:t>,000</w:t>
      </w:r>
    </w:p>
    <w:p w:rsidR="00A646BF" w:rsidRDefault="00A646BF" w:rsidP="00EA320C">
      <w:r>
        <w:t>Other</w:t>
      </w:r>
      <w:r w:rsidR="00EA320C">
        <w:t xml:space="preserve"> </w:t>
      </w:r>
      <w:r>
        <w:t>$1,20</w:t>
      </w:r>
      <w:r w:rsidR="00891659">
        <w:t>1</w:t>
      </w:r>
      <w:r>
        <w:t>,000</w:t>
      </w:r>
    </w:p>
    <w:p w:rsidR="00A646BF" w:rsidRDefault="00A646BF" w:rsidP="00EA320C">
      <w:pPr>
        <w:pStyle w:val="Heading3"/>
        <w:pageBreakBefore/>
      </w:pPr>
      <w:r w:rsidRPr="00766730">
        <w:t>2016/17 highlights</w:t>
      </w:r>
    </w:p>
    <w:p w:rsidR="00A646BF" w:rsidRDefault="00A646BF" w:rsidP="00A646BF">
      <w:pPr>
        <w:pStyle w:val="StyleBulleted"/>
      </w:pPr>
      <w:r>
        <w:t>Delivering the new electoral structure and 2016 Council election</w:t>
      </w:r>
      <w:r w:rsidR="00EA320C">
        <w:t xml:space="preserve"> </w:t>
      </w:r>
      <w:r>
        <w:t>$640,000</w:t>
      </w:r>
    </w:p>
    <w:p w:rsidR="00A646BF" w:rsidRDefault="00A646BF" w:rsidP="00A646BF">
      <w:pPr>
        <w:pStyle w:val="StyleBulleted"/>
      </w:pPr>
      <w:r>
        <w:t xml:space="preserve">Replacing Council </w:t>
      </w:r>
      <w:r w:rsidR="0024223B">
        <w:t>furniture and fittings</w:t>
      </w:r>
      <w:r w:rsidR="00EA320C">
        <w:t xml:space="preserve"> </w:t>
      </w:r>
      <w:r w:rsidR="0024223B">
        <w:t>$75,000</w:t>
      </w:r>
    </w:p>
    <w:p w:rsidR="00A646BF" w:rsidRDefault="00A646BF" w:rsidP="00A646BF">
      <w:pPr>
        <w:pStyle w:val="StyleBulleted"/>
      </w:pPr>
      <w:r>
        <w:t xml:space="preserve">Display case </w:t>
      </w:r>
      <w:r w:rsidR="0024223B">
        <w:t>for the mayoral chains</w:t>
      </w:r>
      <w:r w:rsidR="00EA320C">
        <w:t xml:space="preserve"> </w:t>
      </w:r>
      <w:r w:rsidR="0024223B">
        <w:t>$10,000</w:t>
      </w:r>
    </w:p>
    <w:p w:rsidR="00A646BF" w:rsidRDefault="00A646BF" w:rsidP="00A646BF">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Governance and Engagement"/>
      </w:tblPr>
      <w:tblGrid>
        <w:gridCol w:w="7068"/>
        <w:gridCol w:w="1512"/>
        <w:gridCol w:w="1275"/>
      </w:tblGrid>
      <w:tr w:rsidR="00A646BF" w:rsidRPr="00981512" w:rsidTr="00E7577C">
        <w:trPr>
          <w:tblHeader/>
        </w:trPr>
        <w:tc>
          <w:tcPr>
            <w:tcW w:w="3586" w:type="pct"/>
            <w:shd w:val="clear" w:color="auto" w:fill="D9D9D9" w:themeFill="background1" w:themeFillShade="D9"/>
          </w:tcPr>
          <w:p w:rsidR="00A646BF" w:rsidRPr="00981512" w:rsidRDefault="00A646BF" w:rsidP="00A646BF">
            <w:pPr>
              <w:spacing w:line="240" w:lineRule="auto"/>
            </w:pPr>
            <w:r>
              <w:t>Measure</w:t>
            </w:r>
          </w:p>
        </w:tc>
        <w:tc>
          <w:tcPr>
            <w:tcW w:w="767" w:type="pct"/>
            <w:shd w:val="clear" w:color="auto" w:fill="D9D9D9" w:themeFill="background1" w:themeFillShade="D9"/>
          </w:tcPr>
          <w:p w:rsidR="00A646BF" w:rsidRPr="00981512" w:rsidRDefault="00A646BF" w:rsidP="00E60969">
            <w:pPr>
              <w:spacing w:line="240" w:lineRule="auto"/>
              <w:jc w:val="center"/>
            </w:pPr>
            <w:r>
              <w:t>Result 2014/15</w:t>
            </w:r>
          </w:p>
        </w:tc>
        <w:tc>
          <w:tcPr>
            <w:tcW w:w="647" w:type="pct"/>
            <w:shd w:val="clear" w:color="auto" w:fill="D9D9D9" w:themeFill="background1" w:themeFillShade="D9"/>
          </w:tcPr>
          <w:p w:rsidR="00A646BF" w:rsidRPr="00981512" w:rsidRDefault="00A646BF" w:rsidP="00E60969">
            <w:pPr>
              <w:spacing w:line="240" w:lineRule="auto"/>
              <w:jc w:val="center"/>
            </w:pPr>
            <w:r>
              <w:t>Target 2016/17</w:t>
            </w:r>
          </w:p>
        </w:tc>
      </w:tr>
      <w:tr w:rsidR="00A646BF" w:rsidRPr="00981512" w:rsidTr="00E60969">
        <w:tc>
          <w:tcPr>
            <w:tcW w:w="3586" w:type="pct"/>
          </w:tcPr>
          <w:p w:rsidR="00A646BF" w:rsidRPr="00981512" w:rsidRDefault="00A646BF" w:rsidP="00A646BF">
            <w:pPr>
              <w:spacing w:line="240" w:lineRule="auto"/>
            </w:pPr>
            <w:r>
              <w:t>Customer requests resolved within agreed timeframe</w:t>
            </w:r>
          </w:p>
        </w:tc>
        <w:tc>
          <w:tcPr>
            <w:tcW w:w="767" w:type="pct"/>
          </w:tcPr>
          <w:p w:rsidR="00A646BF" w:rsidRPr="00981512" w:rsidRDefault="00A646BF" w:rsidP="00E60969">
            <w:pPr>
              <w:spacing w:line="240" w:lineRule="auto"/>
              <w:jc w:val="center"/>
            </w:pPr>
            <w:r>
              <w:t>84 per cent (exceeded)</w:t>
            </w:r>
          </w:p>
        </w:tc>
        <w:tc>
          <w:tcPr>
            <w:tcW w:w="647" w:type="pct"/>
          </w:tcPr>
          <w:p w:rsidR="00A646BF" w:rsidRPr="00981512" w:rsidRDefault="00A646BF" w:rsidP="00E60969">
            <w:pPr>
              <w:spacing w:line="240" w:lineRule="auto"/>
              <w:jc w:val="center"/>
            </w:pPr>
            <w:r>
              <w:t>80 per cent</w:t>
            </w:r>
          </w:p>
        </w:tc>
      </w:tr>
      <w:tr w:rsidR="00A646BF" w:rsidRPr="00981512" w:rsidTr="00E60969">
        <w:tc>
          <w:tcPr>
            <w:tcW w:w="3586" w:type="pct"/>
          </w:tcPr>
          <w:p w:rsidR="00A646BF" w:rsidRPr="00981512" w:rsidRDefault="00493D43" w:rsidP="00493D43">
            <w:pPr>
              <w:spacing w:line="240" w:lineRule="auto"/>
            </w:pPr>
            <w:r>
              <w:t>Community satisfaction with consultation and engagement (index)</w:t>
            </w:r>
          </w:p>
        </w:tc>
        <w:tc>
          <w:tcPr>
            <w:tcW w:w="767" w:type="pct"/>
          </w:tcPr>
          <w:p w:rsidR="00A646BF" w:rsidRPr="00981512" w:rsidRDefault="00493D43" w:rsidP="00E60969">
            <w:pPr>
              <w:spacing w:line="240" w:lineRule="auto"/>
              <w:jc w:val="center"/>
            </w:pPr>
            <w:r>
              <w:t>61</w:t>
            </w:r>
            <w:r w:rsidR="00A646BF">
              <w:t xml:space="preserve"> (</w:t>
            </w:r>
            <w:r>
              <w:t>met</w:t>
            </w:r>
            <w:r w:rsidR="00A646BF">
              <w:t>)</w:t>
            </w:r>
          </w:p>
        </w:tc>
        <w:tc>
          <w:tcPr>
            <w:tcW w:w="647" w:type="pct"/>
          </w:tcPr>
          <w:p w:rsidR="00A646BF" w:rsidRPr="00981512" w:rsidRDefault="00493D43" w:rsidP="00E60969">
            <w:pPr>
              <w:spacing w:line="240" w:lineRule="auto"/>
              <w:jc w:val="center"/>
            </w:pPr>
            <w:r>
              <w:t>60</w:t>
            </w:r>
          </w:p>
        </w:tc>
      </w:tr>
      <w:tr w:rsidR="00A646BF" w:rsidRPr="00981512" w:rsidTr="00E60969">
        <w:tc>
          <w:tcPr>
            <w:tcW w:w="3586" w:type="pct"/>
          </w:tcPr>
          <w:p w:rsidR="00A646BF" w:rsidRPr="00981512" w:rsidRDefault="00493D43" w:rsidP="00493D43">
            <w:pPr>
              <w:spacing w:line="240" w:lineRule="auto"/>
            </w:pPr>
            <w:r>
              <w:t>Community satisfaction with Council decisions (index)</w:t>
            </w:r>
          </w:p>
        </w:tc>
        <w:tc>
          <w:tcPr>
            <w:tcW w:w="767" w:type="pct"/>
          </w:tcPr>
          <w:p w:rsidR="00A646BF" w:rsidRPr="00981512" w:rsidRDefault="00493D43" w:rsidP="00E60969">
            <w:pPr>
              <w:spacing w:line="240" w:lineRule="auto"/>
              <w:jc w:val="center"/>
            </w:pPr>
            <w:r>
              <w:t xml:space="preserve">60 </w:t>
            </w:r>
            <w:r w:rsidR="00A646BF">
              <w:t>(</w:t>
            </w:r>
            <w:r>
              <w:t>met)</w:t>
            </w:r>
          </w:p>
        </w:tc>
        <w:tc>
          <w:tcPr>
            <w:tcW w:w="647" w:type="pct"/>
          </w:tcPr>
          <w:p w:rsidR="00A646BF" w:rsidRPr="00981512" w:rsidRDefault="00493D43" w:rsidP="00E60969">
            <w:pPr>
              <w:spacing w:line="240" w:lineRule="auto"/>
              <w:jc w:val="center"/>
            </w:pPr>
            <w:r>
              <w:t>59</w:t>
            </w:r>
          </w:p>
        </w:tc>
      </w:tr>
      <w:tr w:rsidR="00493D43" w:rsidRPr="00981512" w:rsidTr="00E60969">
        <w:tc>
          <w:tcPr>
            <w:tcW w:w="3586" w:type="pct"/>
          </w:tcPr>
          <w:p w:rsidR="00493D43" w:rsidRDefault="00493D43" w:rsidP="00493D43">
            <w:pPr>
              <w:spacing w:line="240" w:lineRule="auto"/>
            </w:pPr>
            <w:r>
              <w:t>Council decisions made in public</w:t>
            </w:r>
          </w:p>
        </w:tc>
        <w:tc>
          <w:tcPr>
            <w:tcW w:w="767" w:type="pct"/>
          </w:tcPr>
          <w:p w:rsidR="00493D43" w:rsidRPr="00981512" w:rsidRDefault="00493D43" w:rsidP="00E60969">
            <w:pPr>
              <w:spacing w:line="240" w:lineRule="auto"/>
              <w:jc w:val="center"/>
            </w:pPr>
            <w:r>
              <w:t>98 per cent (exceeded)</w:t>
            </w:r>
          </w:p>
        </w:tc>
        <w:tc>
          <w:tcPr>
            <w:tcW w:w="647" w:type="pct"/>
          </w:tcPr>
          <w:p w:rsidR="00493D43" w:rsidRPr="00981512" w:rsidRDefault="00493D43" w:rsidP="00E60969">
            <w:pPr>
              <w:spacing w:line="240" w:lineRule="auto"/>
              <w:jc w:val="center"/>
            </w:pPr>
            <w:r>
              <w:t>80 per cent</w:t>
            </w:r>
          </w:p>
        </w:tc>
      </w:tr>
    </w:tbl>
    <w:p w:rsidR="00A646BF" w:rsidRDefault="00A646BF" w:rsidP="00A646BF">
      <w:pPr>
        <w:pStyle w:val="Heading3"/>
      </w:pPr>
      <w:r>
        <w:t>Service statistics</w:t>
      </w:r>
    </w:p>
    <w:p w:rsidR="00A646BF" w:rsidRDefault="00493D43" w:rsidP="00A646BF">
      <w:pPr>
        <w:pStyle w:val="StyleBulleted"/>
      </w:pPr>
      <w:r>
        <w:t>206</w:t>
      </w:r>
      <w:r w:rsidR="00A646BF" w:rsidRPr="00D31FCA">
        <w:t>,</w:t>
      </w:r>
      <w:r>
        <w:t>802</w:t>
      </w:r>
      <w:r w:rsidR="00A646BF">
        <w:t xml:space="preserve"> </w:t>
      </w:r>
      <w:r>
        <w:t>customer interactions</w:t>
      </w:r>
    </w:p>
    <w:p w:rsidR="00766730" w:rsidRDefault="00493D43" w:rsidP="00A646BF">
      <w:pPr>
        <w:pStyle w:val="StyleBulleted"/>
      </w:pPr>
      <w:r>
        <w:t>5,450 Twitter followers</w:t>
      </w:r>
    </w:p>
    <w:p w:rsidR="009D1946" w:rsidRDefault="009D1946" w:rsidP="00EA320C">
      <w:pPr>
        <w:pStyle w:val="Heading2"/>
        <w:pageBreakBefore/>
      </w:pPr>
      <w:bookmarkStart w:id="50" w:name="_Toc455395573"/>
      <w:r w:rsidRPr="009D1946">
        <w:t>City planning, design and compliance</w:t>
      </w:r>
      <w:bookmarkEnd w:id="50"/>
    </w:p>
    <w:p w:rsidR="009D1946" w:rsidRDefault="009D1946" w:rsidP="009D1946">
      <w:pPr>
        <w:pStyle w:val="Heading3"/>
      </w:pPr>
      <w:r>
        <w:t>Vibrant</w:t>
      </w:r>
    </w:p>
    <w:p w:rsidR="009D1946" w:rsidRPr="00766730" w:rsidRDefault="009D1946" w:rsidP="009D1946">
      <w:r>
        <w:t>Council plans how our City grows to ensure the fair, orderly, economic and sustainable use of land to deliver maximum benefits to the community. We work to enhance the public realm, protect buildings of architectural, cultural or historical interest, and ensure public safety in the construction and occupation of buildings.</w:t>
      </w:r>
    </w:p>
    <w:p w:rsidR="009D1946" w:rsidRDefault="009D1946" w:rsidP="009D1946">
      <w:pPr>
        <w:pStyle w:val="Heading3"/>
      </w:pPr>
      <w:r w:rsidRPr="00766730">
        <w:t>What we do and what it costs</w:t>
      </w:r>
    </w:p>
    <w:p w:rsidR="009D1946" w:rsidRDefault="009D1946" w:rsidP="009D1946">
      <w:pPr>
        <w:pStyle w:val="Heading4"/>
      </w:pPr>
      <w:r w:rsidRPr="009D1946">
        <w:t>City planning and urban design</w:t>
      </w:r>
      <w:r w:rsidR="00EA320C">
        <w:t xml:space="preserve"> </w:t>
      </w:r>
      <w:r>
        <w:t>$4,221,000</w:t>
      </w:r>
    </w:p>
    <w:p w:rsidR="009D1946" w:rsidRDefault="009D1946" w:rsidP="009D1946">
      <w:r>
        <w:t>Determine how land should be used and developed, design civic space improvements and update the Port Phillip Planning Scheme</w:t>
      </w:r>
    </w:p>
    <w:p w:rsidR="009D1946" w:rsidRDefault="009D1946" w:rsidP="009D1946">
      <w:pPr>
        <w:pStyle w:val="Heading4"/>
      </w:pPr>
      <w:r>
        <w:t>Development compliance</w:t>
      </w:r>
      <w:r w:rsidR="00EA320C">
        <w:t xml:space="preserve"> </w:t>
      </w:r>
      <w:r>
        <w:t>$9,46</w:t>
      </w:r>
      <w:r w:rsidR="00891659">
        <w:t>4</w:t>
      </w:r>
      <w:r>
        <w:t>,000</w:t>
      </w:r>
    </w:p>
    <w:p w:rsidR="009D1946" w:rsidRDefault="009D1946" w:rsidP="009D1946">
      <w:r>
        <w:t>Administer the Port Phillip Planning Scheme to regulate how land is used and developed, and ensure development is suitable for occupation and use</w:t>
      </w:r>
    </w:p>
    <w:p w:rsidR="009D1946" w:rsidRDefault="009D1946" w:rsidP="009D1946">
      <w:pPr>
        <w:pStyle w:val="Heading3"/>
      </w:pPr>
      <w:r w:rsidRPr="00766730">
        <w:t>What do</w:t>
      </w:r>
      <w:r>
        <w:t>es</w:t>
      </w:r>
      <w:r w:rsidRPr="00766730">
        <w:t xml:space="preserve"> it cost</w:t>
      </w:r>
      <w:r>
        <w:t>?</w:t>
      </w:r>
    </w:p>
    <w:p w:rsidR="009D1946" w:rsidRDefault="009D1946" w:rsidP="009D1946">
      <w:r>
        <w:t>Budget</w:t>
      </w:r>
      <w:r w:rsidR="00EA320C">
        <w:t xml:space="preserve"> </w:t>
      </w:r>
      <w:r>
        <w:t>$13,68</w:t>
      </w:r>
      <w:r w:rsidR="00891659">
        <w:t>5</w:t>
      </w:r>
      <w:r>
        <w:t>,000</w:t>
      </w:r>
    </w:p>
    <w:p w:rsidR="009D1946" w:rsidRDefault="009D1946" w:rsidP="009D1946">
      <w:pPr>
        <w:pStyle w:val="Heading3"/>
      </w:pPr>
      <w:r>
        <w:t>How is it spent?</w:t>
      </w:r>
    </w:p>
    <w:p w:rsidR="009D1946" w:rsidRDefault="009D1946" w:rsidP="009D1946">
      <w:r>
        <w:t>Operating</w:t>
      </w:r>
      <w:r w:rsidR="00EA320C">
        <w:t xml:space="preserve"> </w:t>
      </w:r>
      <w:r>
        <w:t>$13,68</w:t>
      </w:r>
      <w:r w:rsidR="00891659">
        <w:t>5</w:t>
      </w:r>
      <w:r>
        <w:t>,000</w:t>
      </w:r>
    </w:p>
    <w:p w:rsidR="009D1946" w:rsidRDefault="009D1946" w:rsidP="009D1946">
      <w:r>
        <w:t>Capital</w:t>
      </w:r>
      <w:r w:rsidR="00EA320C">
        <w:t xml:space="preserve"> </w:t>
      </w:r>
      <w:r>
        <w:t>$0</w:t>
      </w:r>
    </w:p>
    <w:p w:rsidR="009D1946" w:rsidRDefault="009D1946" w:rsidP="009D1946">
      <w:pPr>
        <w:pStyle w:val="Heading3"/>
      </w:pPr>
      <w:r>
        <w:t>How is it funded?</w:t>
      </w:r>
    </w:p>
    <w:p w:rsidR="009D1946" w:rsidRDefault="009D1946" w:rsidP="009D1946">
      <w:r>
        <w:t>Fees/charges</w:t>
      </w:r>
      <w:r w:rsidR="00EA320C">
        <w:t xml:space="preserve"> </w:t>
      </w:r>
      <w:r>
        <w:t>$5,14</w:t>
      </w:r>
      <w:r w:rsidR="00891659">
        <w:t>8</w:t>
      </w:r>
      <w:r>
        <w:t>,000</w:t>
      </w:r>
    </w:p>
    <w:p w:rsidR="009D1946" w:rsidRDefault="009D1946" w:rsidP="009D1946">
      <w:r>
        <w:t>Rates</w:t>
      </w:r>
      <w:r w:rsidR="00EA320C">
        <w:t xml:space="preserve"> </w:t>
      </w:r>
      <w:r>
        <w:t>$5,38</w:t>
      </w:r>
      <w:r w:rsidR="00891659">
        <w:t>5</w:t>
      </w:r>
      <w:r>
        <w:t>,000</w:t>
      </w:r>
    </w:p>
    <w:p w:rsidR="009D1946" w:rsidRDefault="009D1946" w:rsidP="009D1946">
      <w:r>
        <w:t>Grants</w:t>
      </w:r>
      <w:r w:rsidR="00EA320C">
        <w:t xml:space="preserve"> </w:t>
      </w:r>
      <w:r>
        <w:t xml:space="preserve">$170,000 </w:t>
      </w:r>
    </w:p>
    <w:p w:rsidR="009D1946" w:rsidRDefault="009D1946" w:rsidP="009D1946">
      <w:r>
        <w:t>Reserves</w:t>
      </w:r>
      <w:r w:rsidR="00EA320C">
        <w:t xml:space="preserve"> </w:t>
      </w:r>
      <w:r>
        <w:t>($243,000)</w:t>
      </w:r>
    </w:p>
    <w:p w:rsidR="009D1946" w:rsidRDefault="009D1946" w:rsidP="009D1946">
      <w:r>
        <w:t>Parking revenue</w:t>
      </w:r>
      <w:r w:rsidR="00EA320C">
        <w:t xml:space="preserve"> </w:t>
      </w:r>
      <w:r>
        <w:t>$2,24</w:t>
      </w:r>
      <w:r w:rsidR="00891659">
        <w:t>6</w:t>
      </w:r>
      <w:r>
        <w:t>,000</w:t>
      </w:r>
    </w:p>
    <w:p w:rsidR="009D1946" w:rsidRDefault="009D1946" w:rsidP="00EA320C">
      <w:r>
        <w:t>Other</w:t>
      </w:r>
      <w:r w:rsidR="00EA320C">
        <w:t xml:space="preserve"> </w:t>
      </w:r>
      <w:r>
        <w:t>$92</w:t>
      </w:r>
      <w:r w:rsidR="00891659">
        <w:t>8</w:t>
      </w:r>
      <w:r>
        <w:t>,000</w:t>
      </w:r>
    </w:p>
    <w:p w:rsidR="009D1946" w:rsidRDefault="009D1946" w:rsidP="00EA320C">
      <w:pPr>
        <w:pStyle w:val="Heading3"/>
        <w:pageBreakBefore/>
      </w:pPr>
      <w:r w:rsidRPr="00766730">
        <w:t>2016/17 highlights</w:t>
      </w:r>
    </w:p>
    <w:p w:rsidR="0024223B" w:rsidRDefault="0024223B" w:rsidP="0024223B">
      <w:pPr>
        <w:pStyle w:val="StyleBulleted"/>
      </w:pPr>
      <w:r>
        <w:t>Precinct guides for Montague and Sandridge precincts in Fishermans Bend</w:t>
      </w:r>
      <w:r w:rsidR="00EA320C">
        <w:t xml:space="preserve"> </w:t>
      </w:r>
      <w:r>
        <w:t>$50,000</w:t>
      </w:r>
    </w:p>
    <w:p w:rsidR="0024223B" w:rsidRDefault="0024223B" w:rsidP="0024223B">
      <w:pPr>
        <w:pStyle w:val="StyleBulleted"/>
      </w:pPr>
      <w:r>
        <w:t>Concept design for the Waterfront Place, Port Melbourne public realm</w:t>
      </w:r>
      <w:r w:rsidR="00EA320C">
        <w:t xml:space="preserve"> </w:t>
      </w:r>
      <w:r>
        <w:t>$35,000</w:t>
      </w:r>
    </w:p>
    <w:p w:rsidR="0024223B" w:rsidRDefault="0024223B" w:rsidP="0024223B">
      <w:pPr>
        <w:pStyle w:val="StyleBulleted"/>
      </w:pPr>
      <w:r>
        <w:t>Analysing opportunities to improve statutory planning productivity and customer service</w:t>
      </w:r>
      <w:r w:rsidR="00EA320C">
        <w:t xml:space="preserve"> </w:t>
      </w:r>
      <w:r>
        <w:t>$30,000</w:t>
      </w:r>
    </w:p>
    <w:p w:rsidR="009D1946" w:rsidRDefault="0024223B" w:rsidP="0024223B">
      <w:pPr>
        <w:pStyle w:val="StyleBulleted"/>
      </w:pPr>
      <w:r>
        <w:t>Four-yearly review of the Port Phillip Planning Scheme</w:t>
      </w:r>
      <w:r w:rsidR="00EA320C">
        <w:t xml:space="preserve"> </w:t>
      </w:r>
      <w:r>
        <w:t>$20,000</w:t>
      </w:r>
    </w:p>
    <w:p w:rsidR="009D1946" w:rsidRDefault="009D1946" w:rsidP="009D1946">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City Planning, Design and Compliance"/>
      </w:tblPr>
      <w:tblGrid>
        <w:gridCol w:w="7068"/>
        <w:gridCol w:w="1512"/>
        <w:gridCol w:w="1275"/>
      </w:tblGrid>
      <w:tr w:rsidR="009D1946" w:rsidRPr="00981512" w:rsidTr="00E7577C">
        <w:trPr>
          <w:tblHeader/>
        </w:trPr>
        <w:tc>
          <w:tcPr>
            <w:tcW w:w="3586" w:type="pct"/>
            <w:shd w:val="clear" w:color="auto" w:fill="D9D9D9" w:themeFill="background1" w:themeFillShade="D9"/>
          </w:tcPr>
          <w:p w:rsidR="009D1946" w:rsidRPr="00981512" w:rsidRDefault="009D1946" w:rsidP="009D1946">
            <w:pPr>
              <w:spacing w:line="240" w:lineRule="auto"/>
            </w:pPr>
            <w:r>
              <w:t>Measure</w:t>
            </w:r>
          </w:p>
        </w:tc>
        <w:tc>
          <w:tcPr>
            <w:tcW w:w="767" w:type="pct"/>
            <w:shd w:val="clear" w:color="auto" w:fill="D9D9D9" w:themeFill="background1" w:themeFillShade="D9"/>
          </w:tcPr>
          <w:p w:rsidR="009D1946" w:rsidRPr="00981512" w:rsidRDefault="009D1946" w:rsidP="00E60969">
            <w:pPr>
              <w:spacing w:line="240" w:lineRule="auto"/>
              <w:jc w:val="center"/>
            </w:pPr>
            <w:r>
              <w:t>Result 2014/15</w:t>
            </w:r>
          </w:p>
        </w:tc>
        <w:tc>
          <w:tcPr>
            <w:tcW w:w="647" w:type="pct"/>
            <w:shd w:val="clear" w:color="auto" w:fill="D9D9D9" w:themeFill="background1" w:themeFillShade="D9"/>
          </w:tcPr>
          <w:p w:rsidR="009D1946" w:rsidRPr="00981512" w:rsidRDefault="009D1946" w:rsidP="00E60969">
            <w:pPr>
              <w:spacing w:line="240" w:lineRule="auto"/>
              <w:jc w:val="center"/>
            </w:pPr>
            <w:r>
              <w:t>Target 2016/17</w:t>
            </w:r>
          </w:p>
        </w:tc>
      </w:tr>
      <w:tr w:rsidR="009D1946" w:rsidRPr="00981512" w:rsidTr="00E60969">
        <w:tc>
          <w:tcPr>
            <w:tcW w:w="3586" w:type="pct"/>
          </w:tcPr>
          <w:p w:rsidR="009D1946" w:rsidRPr="00981512" w:rsidRDefault="0024223B" w:rsidP="0024223B">
            <w:pPr>
              <w:spacing w:line="240" w:lineRule="auto"/>
            </w:pPr>
            <w:r>
              <w:t>Planning decisions upheld at VCAT</w:t>
            </w:r>
          </w:p>
        </w:tc>
        <w:tc>
          <w:tcPr>
            <w:tcW w:w="767" w:type="pct"/>
          </w:tcPr>
          <w:p w:rsidR="009D1946" w:rsidRPr="00981512" w:rsidRDefault="0024223B" w:rsidP="00E60969">
            <w:pPr>
              <w:spacing w:line="240" w:lineRule="auto"/>
              <w:jc w:val="center"/>
            </w:pPr>
            <w:r>
              <w:t>79</w:t>
            </w:r>
            <w:r w:rsidR="009D1946">
              <w:t xml:space="preserve"> per cent (exceeded)</w:t>
            </w:r>
          </w:p>
        </w:tc>
        <w:tc>
          <w:tcPr>
            <w:tcW w:w="647" w:type="pct"/>
          </w:tcPr>
          <w:p w:rsidR="009D1946" w:rsidRPr="00981512" w:rsidRDefault="0024223B" w:rsidP="00E60969">
            <w:pPr>
              <w:spacing w:line="240" w:lineRule="auto"/>
              <w:jc w:val="center"/>
            </w:pPr>
            <w:r>
              <w:t>30</w:t>
            </w:r>
            <w:r w:rsidR="009D1946">
              <w:t xml:space="preserve"> per cent</w:t>
            </w:r>
          </w:p>
        </w:tc>
      </w:tr>
      <w:tr w:rsidR="009D1946" w:rsidRPr="00981512" w:rsidTr="00E60969">
        <w:tc>
          <w:tcPr>
            <w:tcW w:w="3586" w:type="pct"/>
          </w:tcPr>
          <w:p w:rsidR="009D1946" w:rsidRPr="00981512" w:rsidRDefault="0024223B" w:rsidP="0024223B">
            <w:pPr>
              <w:spacing w:line="240" w:lineRule="auto"/>
            </w:pPr>
            <w:r>
              <w:t>Community satisfaction with Council’s planning services</w:t>
            </w:r>
          </w:p>
        </w:tc>
        <w:tc>
          <w:tcPr>
            <w:tcW w:w="767" w:type="pct"/>
          </w:tcPr>
          <w:p w:rsidR="009D1946" w:rsidRPr="00981512" w:rsidRDefault="0024223B" w:rsidP="00E60969">
            <w:pPr>
              <w:spacing w:line="240" w:lineRule="auto"/>
              <w:jc w:val="center"/>
            </w:pPr>
            <w:r>
              <w:t>77</w:t>
            </w:r>
            <w:r w:rsidR="009D1946">
              <w:t xml:space="preserve"> </w:t>
            </w:r>
            <w:r>
              <w:t xml:space="preserve">per cent </w:t>
            </w:r>
            <w:r w:rsidR="009D1946">
              <w:t>(</w:t>
            </w:r>
            <w:r>
              <w:t>new</w:t>
            </w:r>
            <w:r w:rsidR="009D1946">
              <w:t>)</w:t>
            </w:r>
          </w:p>
        </w:tc>
        <w:tc>
          <w:tcPr>
            <w:tcW w:w="647" w:type="pct"/>
          </w:tcPr>
          <w:p w:rsidR="009D1946" w:rsidRPr="00981512" w:rsidRDefault="0024223B" w:rsidP="00E60969">
            <w:pPr>
              <w:spacing w:line="240" w:lineRule="auto"/>
              <w:jc w:val="center"/>
            </w:pPr>
            <w:r>
              <w:t>7</w:t>
            </w:r>
            <w:r w:rsidR="009D1946">
              <w:t>0</w:t>
            </w:r>
            <w:r>
              <w:t xml:space="preserve"> per cent</w:t>
            </w:r>
          </w:p>
        </w:tc>
      </w:tr>
      <w:tr w:rsidR="009D1946" w:rsidRPr="00981512" w:rsidTr="00E60969">
        <w:tc>
          <w:tcPr>
            <w:tcW w:w="3586" w:type="pct"/>
          </w:tcPr>
          <w:p w:rsidR="009D1946" w:rsidRPr="00981512" w:rsidRDefault="0024223B" w:rsidP="0024223B">
            <w:pPr>
              <w:tabs>
                <w:tab w:val="clear" w:pos="567"/>
                <w:tab w:val="clear" w:pos="8931"/>
                <w:tab w:val="left" w:pos="2581"/>
              </w:tabs>
              <w:spacing w:line="240" w:lineRule="auto"/>
            </w:pPr>
            <w:r>
              <w:t>Applications decided in 60 days</w:t>
            </w:r>
          </w:p>
        </w:tc>
        <w:tc>
          <w:tcPr>
            <w:tcW w:w="767" w:type="pct"/>
          </w:tcPr>
          <w:p w:rsidR="009D1946" w:rsidRPr="00981512" w:rsidRDefault="009D1946" w:rsidP="00E60969">
            <w:pPr>
              <w:spacing w:line="240" w:lineRule="auto"/>
              <w:jc w:val="center"/>
            </w:pPr>
            <w:r>
              <w:t>6</w:t>
            </w:r>
            <w:r w:rsidR="0024223B">
              <w:t>1 per cent</w:t>
            </w:r>
            <w:r>
              <w:t xml:space="preserve"> (</w:t>
            </w:r>
            <w:r w:rsidR="0024223B">
              <w:t>exceeded</w:t>
            </w:r>
            <w:r>
              <w:t>)</w:t>
            </w:r>
          </w:p>
        </w:tc>
        <w:tc>
          <w:tcPr>
            <w:tcW w:w="647" w:type="pct"/>
          </w:tcPr>
          <w:p w:rsidR="009D1946" w:rsidRPr="00981512" w:rsidRDefault="0024223B" w:rsidP="00E60969">
            <w:pPr>
              <w:spacing w:line="240" w:lineRule="auto"/>
              <w:jc w:val="center"/>
            </w:pPr>
            <w:r>
              <w:t>40 per cent</w:t>
            </w:r>
          </w:p>
        </w:tc>
      </w:tr>
    </w:tbl>
    <w:p w:rsidR="009D1946" w:rsidRDefault="009D1946" w:rsidP="009D1946">
      <w:pPr>
        <w:pStyle w:val="Heading3"/>
      </w:pPr>
      <w:r>
        <w:t>Service statistics</w:t>
      </w:r>
    </w:p>
    <w:p w:rsidR="0024223B" w:rsidRDefault="0024223B" w:rsidP="0024223B">
      <w:pPr>
        <w:pStyle w:val="StyleBulleted"/>
      </w:pPr>
      <w:r>
        <w:t>1,642 planning applications received each year</w:t>
      </w:r>
    </w:p>
    <w:p w:rsidR="0024223B" w:rsidRDefault="0024223B" w:rsidP="0024223B">
      <w:pPr>
        <w:pStyle w:val="StyleBulleted"/>
      </w:pPr>
      <w:r>
        <w:t>500 building permits processed each year</w:t>
      </w:r>
    </w:p>
    <w:p w:rsidR="0024223B" w:rsidRDefault="0024223B" w:rsidP="0024223B">
      <w:pPr>
        <w:pStyle w:val="StyleBulleted"/>
      </w:pPr>
      <w:r>
        <w:t>5,000 building and development inspections each year</w:t>
      </w:r>
    </w:p>
    <w:p w:rsidR="000640E8" w:rsidRPr="00EA320C" w:rsidRDefault="000640E8" w:rsidP="00EA320C">
      <w:pPr>
        <w:pStyle w:val="Heading2"/>
        <w:pageBreakBefore/>
      </w:pPr>
      <w:bookmarkStart w:id="51" w:name="_Toc455395574"/>
      <w:r w:rsidRPr="00EA320C">
        <w:t>Organisational support</w:t>
      </w:r>
      <w:bookmarkEnd w:id="51"/>
    </w:p>
    <w:p w:rsidR="000640E8" w:rsidRDefault="000640E8" w:rsidP="000640E8">
      <w:pPr>
        <w:pStyle w:val="Heading3"/>
      </w:pPr>
      <w:r>
        <w:t>Engaged and Resilient</w:t>
      </w:r>
    </w:p>
    <w:p w:rsidR="000640E8" w:rsidRPr="00766730" w:rsidRDefault="000640E8" w:rsidP="000640E8">
      <w:r>
        <w:t>This service guides and enables the organisation to deliver better value to our growing community. We do this by supporting a high performing, safe and healthy workforce, supporting the organisation to be efficient and effective, and maintaining healthy financial sustainability in an environment of growth.</w:t>
      </w:r>
    </w:p>
    <w:p w:rsidR="000640E8" w:rsidRDefault="000640E8" w:rsidP="000640E8">
      <w:pPr>
        <w:pStyle w:val="Heading3"/>
      </w:pPr>
      <w:r w:rsidRPr="00766730">
        <w:t>What we do and what it costs</w:t>
      </w:r>
    </w:p>
    <w:p w:rsidR="000640E8" w:rsidRDefault="000640E8" w:rsidP="000640E8">
      <w:pPr>
        <w:pStyle w:val="Heading4"/>
      </w:pPr>
      <w:r>
        <w:t>Business technology</w:t>
      </w:r>
    </w:p>
    <w:p w:rsidR="000640E8" w:rsidRDefault="000640E8" w:rsidP="000640E8">
      <w:r>
        <w:t>Enable efficient and effective service delivery through best practice information and communication technologies, and good information management</w:t>
      </w:r>
    </w:p>
    <w:p w:rsidR="000640E8" w:rsidRDefault="000640E8" w:rsidP="000640E8">
      <w:pPr>
        <w:pStyle w:val="Heading4"/>
      </w:pPr>
      <w:r w:rsidRPr="000640E8">
        <w:t>Continuous improvement</w:t>
      </w:r>
    </w:p>
    <w:p w:rsidR="000640E8" w:rsidRDefault="000640E8" w:rsidP="000640E8">
      <w:r>
        <w:t>Support the organisation to make our services more effective and efficient and improve the community’s experience of Council</w:t>
      </w:r>
    </w:p>
    <w:p w:rsidR="000640E8" w:rsidRDefault="000640E8" w:rsidP="000640E8">
      <w:pPr>
        <w:pStyle w:val="Heading4"/>
      </w:pPr>
      <w:r w:rsidRPr="000640E8">
        <w:t>Financial and asset management</w:t>
      </w:r>
    </w:p>
    <w:p w:rsidR="000640E8" w:rsidRDefault="000640E8" w:rsidP="000640E8">
      <w:r>
        <w:t>Ensure effective management and control of Council’s financial resources, assets and property</w:t>
      </w:r>
    </w:p>
    <w:p w:rsidR="000640E8" w:rsidRDefault="000640E8" w:rsidP="000640E8">
      <w:pPr>
        <w:pStyle w:val="Heading4"/>
      </w:pPr>
      <w:r w:rsidRPr="000640E8">
        <w:t>People, culture and capability</w:t>
      </w:r>
    </w:p>
    <w:p w:rsidR="000640E8" w:rsidRDefault="000640E8" w:rsidP="000640E8">
      <w:r>
        <w:t>Ensure our employees are supported to deliver our services, have access to development opportunities, and are working in a safe and healthy environment</w:t>
      </w:r>
    </w:p>
    <w:p w:rsidR="000640E8" w:rsidRDefault="000640E8" w:rsidP="000640E8">
      <w:pPr>
        <w:pStyle w:val="Heading4"/>
      </w:pPr>
      <w:r w:rsidRPr="000640E8">
        <w:t>Project management</w:t>
      </w:r>
    </w:p>
    <w:p w:rsidR="000640E8" w:rsidRDefault="000640E8" w:rsidP="000640E8">
      <w:r>
        <w:t>Ensure Council’s projects and programs deliver best value to the community</w:t>
      </w:r>
    </w:p>
    <w:p w:rsidR="000640E8" w:rsidRDefault="000640E8" w:rsidP="000640E8">
      <w:pPr>
        <w:pStyle w:val="Heading3"/>
      </w:pPr>
      <w:r w:rsidRPr="00766730">
        <w:t>What do</w:t>
      </w:r>
      <w:r>
        <w:t>es</w:t>
      </w:r>
      <w:r w:rsidRPr="00766730">
        <w:t xml:space="preserve"> it cost</w:t>
      </w:r>
      <w:r>
        <w:t>?</w:t>
      </w:r>
    </w:p>
    <w:p w:rsidR="000640E8" w:rsidRDefault="000640E8" w:rsidP="000640E8">
      <w:r>
        <w:t>Budget</w:t>
      </w:r>
      <w:r w:rsidR="00EA320C">
        <w:t xml:space="preserve"> </w:t>
      </w:r>
      <w:r>
        <w:t>$4,909,000</w:t>
      </w:r>
    </w:p>
    <w:p w:rsidR="000640E8" w:rsidRDefault="000640E8" w:rsidP="000640E8">
      <w:pPr>
        <w:pStyle w:val="Heading3"/>
      </w:pPr>
      <w:r>
        <w:t>How is it spent?</w:t>
      </w:r>
    </w:p>
    <w:p w:rsidR="000640E8" w:rsidRDefault="000640E8" w:rsidP="000640E8">
      <w:r>
        <w:t>Operating</w:t>
      </w:r>
      <w:r w:rsidR="00EA320C">
        <w:t xml:space="preserve"> </w:t>
      </w:r>
      <w:r>
        <w:t>$0</w:t>
      </w:r>
      <w:r w:rsidR="00EA320C">
        <w:t xml:space="preserve">. </w:t>
      </w:r>
      <w:r>
        <w:t>All operating costs for organisational support have been allocated to each service to illustrate the full cost, including overheads</w:t>
      </w:r>
    </w:p>
    <w:p w:rsidR="000640E8" w:rsidRDefault="000640E8" w:rsidP="000640E8">
      <w:r>
        <w:t>Capital</w:t>
      </w:r>
      <w:r w:rsidR="00EA320C">
        <w:t xml:space="preserve"> </w:t>
      </w:r>
      <w:r>
        <w:t>$4,909,000</w:t>
      </w:r>
    </w:p>
    <w:p w:rsidR="000640E8" w:rsidRDefault="000640E8" w:rsidP="000640E8">
      <w:pPr>
        <w:pStyle w:val="Heading3"/>
      </w:pPr>
      <w:r>
        <w:t>How is it funded?</w:t>
      </w:r>
    </w:p>
    <w:p w:rsidR="000640E8" w:rsidRDefault="000640E8" w:rsidP="000640E8">
      <w:r>
        <w:t>Fees/charges</w:t>
      </w:r>
      <w:r w:rsidR="00EA320C">
        <w:t xml:space="preserve"> </w:t>
      </w:r>
      <w:r>
        <w:t>$0</w:t>
      </w:r>
    </w:p>
    <w:p w:rsidR="000640E8" w:rsidRDefault="000640E8" w:rsidP="000640E8">
      <w:r>
        <w:t>Rates</w:t>
      </w:r>
      <w:r w:rsidR="00EA320C">
        <w:t xml:space="preserve"> </w:t>
      </w:r>
      <w:r>
        <w:t>$3,36</w:t>
      </w:r>
      <w:r w:rsidR="00891659">
        <w:t>5</w:t>
      </w:r>
      <w:r>
        <w:t>,000</w:t>
      </w:r>
    </w:p>
    <w:p w:rsidR="000640E8" w:rsidRDefault="000640E8" w:rsidP="000640E8">
      <w:r>
        <w:t>Grants</w:t>
      </w:r>
      <w:r w:rsidR="00EA320C">
        <w:t xml:space="preserve"> </w:t>
      </w:r>
      <w:r>
        <w:t xml:space="preserve">$61,000 </w:t>
      </w:r>
    </w:p>
    <w:p w:rsidR="000640E8" w:rsidRDefault="000640E8" w:rsidP="000640E8">
      <w:r>
        <w:t>Reserves</w:t>
      </w:r>
      <w:r w:rsidR="00EA320C">
        <w:t xml:space="preserve"> </w:t>
      </w:r>
      <w:r>
        <w:t>$413,000</w:t>
      </w:r>
    </w:p>
    <w:p w:rsidR="000640E8" w:rsidRDefault="000640E8" w:rsidP="000640E8">
      <w:r>
        <w:t>Parking revenue</w:t>
      </w:r>
      <w:r w:rsidR="00EA320C">
        <w:t xml:space="preserve"> </w:t>
      </w:r>
      <w:r>
        <w:t>$806,000</w:t>
      </w:r>
    </w:p>
    <w:p w:rsidR="000640E8" w:rsidRPr="00766730" w:rsidRDefault="000640E8" w:rsidP="000640E8">
      <w:r>
        <w:t>Other</w:t>
      </w:r>
      <w:r w:rsidR="00EA320C">
        <w:t xml:space="preserve"> </w:t>
      </w:r>
      <w:r>
        <w:t>$23</w:t>
      </w:r>
      <w:r w:rsidR="00891659">
        <w:t>2</w:t>
      </w:r>
      <w:r>
        <w:t>,000</w:t>
      </w:r>
    </w:p>
    <w:p w:rsidR="000640E8" w:rsidRDefault="000640E8" w:rsidP="000640E8">
      <w:pPr>
        <w:pStyle w:val="Heading3"/>
      </w:pPr>
      <w:r w:rsidRPr="00766730">
        <w:t>2016/17 highlights</w:t>
      </w:r>
    </w:p>
    <w:p w:rsidR="00957E79" w:rsidRDefault="00957E79" w:rsidP="00957E79">
      <w:pPr>
        <w:pStyle w:val="StyleBulleted"/>
      </w:pPr>
      <w:r>
        <w:t>Council fleet replacement</w:t>
      </w:r>
      <w:r w:rsidR="00EA320C">
        <w:t xml:space="preserve"> </w:t>
      </w:r>
      <w:r>
        <w:t>$1,040,000</w:t>
      </w:r>
    </w:p>
    <w:p w:rsidR="00957E79" w:rsidRDefault="00957E79" w:rsidP="00957E79">
      <w:pPr>
        <w:pStyle w:val="StyleBulleted"/>
      </w:pPr>
      <w:r>
        <w:t>Improving asset management systems and processes</w:t>
      </w:r>
      <w:r w:rsidR="00EA320C">
        <w:t xml:space="preserve"> </w:t>
      </w:r>
      <w:r>
        <w:t>$500,000</w:t>
      </w:r>
    </w:p>
    <w:p w:rsidR="00957E79" w:rsidRDefault="00957E79" w:rsidP="00957E79">
      <w:pPr>
        <w:pStyle w:val="StyleBulleted"/>
      </w:pPr>
      <w:r>
        <w:t>Works to renew and address risks and issues in Council buildings</w:t>
      </w:r>
      <w:r w:rsidR="00EA320C">
        <w:t xml:space="preserve"> </w:t>
      </w:r>
      <w:r>
        <w:t>$490,000</w:t>
      </w:r>
    </w:p>
    <w:p w:rsidR="00957E79" w:rsidRDefault="00957E79" w:rsidP="00957E79">
      <w:pPr>
        <w:pStyle w:val="StyleBulleted"/>
      </w:pPr>
      <w:r>
        <w:t>Implementing a learning management system and the next phase of our project management system</w:t>
      </w:r>
      <w:r w:rsidR="00EA320C">
        <w:t xml:space="preserve"> </w:t>
      </w:r>
      <w:r>
        <w:t>$216,000</w:t>
      </w:r>
    </w:p>
    <w:p w:rsidR="000640E8" w:rsidRDefault="00957E79" w:rsidP="00957E79">
      <w:pPr>
        <w:pStyle w:val="StyleBulleted"/>
      </w:pPr>
      <w:r>
        <w:t>Valuation system replacement</w:t>
      </w:r>
      <w:r w:rsidR="00EA320C">
        <w:t xml:space="preserve"> </w:t>
      </w:r>
      <w:r>
        <w:t>$149,000</w:t>
      </w:r>
    </w:p>
    <w:p w:rsidR="000640E8" w:rsidRDefault="000640E8" w:rsidP="000640E8">
      <w:pPr>
        <w:pStyle w:val="Heading3"/>
      </w:pPr>
      <w:r>
        <w:t>Key measures</w:t>
      </w:r>
    </w:p>
    <w:tbl>
      <w:tblPr>
        <w:tblStyle w:val="TableGrid"/>
        <w:tblW w:w="5000" w:type="pct"/>
        <w:tblBorders>
          <w:left w:val="none" w:sz="0" w:space="0" w:color="auto"/>
          <w:right w:val="none" w:sz="0" w:space="0" w:color="auto"/>
        </w:tblBorders>
        <w:tblLayout w:type="fixed"/>
        <w:tblLook w:val="04A0" w:firstRow="1" w:lastRow="0" w:firstColumn="1" w:lastColumn="0" w:noHBand="0" w:noVBand="1"/>
        <w:tblCaption w:val="Key measures"/>
        <w:tblDescription w:val="This table lists the key measures and performance indicator result for Organisational Support"/>
      </w:tblPr>
      <w:tblGrid>
        <w:gridCol w:w="7068"/>
        <w:gridCol w:w="1512"/>
        <w:gridCol w:w="1275"/>
      </w:tblGrid>
      <w:tr w:rsidR="000640E8" w:rsidRPr="00981512" w:rsidTr="00E7577C">
        <w:trPr>
          <w:tblHeader/>
        </w:trPr>
        <w:tc>
          <w:tcPr>
            <w:tcW w:w="3586" w:type="pct"/>
            <w:shd w:val="clear" w:color="auto" w:fill="D9D9D9" w:themeFill="background1" w:themeFillShade="D9"/>
          </w:tcPr>
          <w:p w:rsidR="000640E8" w:rsidRPr="00981512" w:rsidRDefault="000640E8" w:rsidP="000640E8">
            <w:pPr>
              <w:spacing w:line="240" w:lineRule="auto"/>
            </w:pPr>
            <w:r>
              <w:t>Measure</w:t>
            </w:r>
          </w:p>
        </w:tc>
        <w:tc>
          <w:tcPr>
            <w:tcW w:w="767" w:type="pct"/>
            <w:shd w:val="clear" w:color="auto" w:fill="D9D9D9" w:themeFill="background1" w:themeFillShade="D9"/>
          </w:tcPr>
          <w:p w:rsidR="000640E8" w:rsidRPr="00981512" w:rsidRDefault="000640E8" w:rsidP="00E60969">
            <w:pPr>
              <w:spacing w:line="240" w:lineRule="auto"/>
              <w:jc w:val="center"/>
            </w:pPr>
            <w:r>
              <w:t>Result 2014/15</w:t>
            </w:r>
          </w:p>
        </w:tc>
        <w:tc>
          <w:tcPr>
            <w:tcW w:w="647" w:type="pct"/>
            <w:shd w:val="clear" w:color="auto" w:fill="D9D9D9" w:themeFill="background1" w:themeFillShade="D9"/>
          </w:tcPr>
          <w:p w:rsidR="000640E8" w:rsidRPr="00981512" w:rsidRDefault="000640E8" w:rsidP="00E60969">
            <w:pPr>
              <w:spacing w:line="240" w:lineRule="auto"/>
              <w:jc w:val="center"/>
            </w:pPr>
            <w:r>
              <w:t>Target 2016/17</w:t>
            </w:r>
          </w:p>
        </w:tc>
      </w:tr>
      <w:tr w:rsidR="000640E8" w:rsidRPr="00981512" w:rsidTr="00E60969">
        <w:tc>
          <w:tcPr>
            <w:tcW w:w="3586" w:type="pct"/>
          </w:tcPr>
          <w:p w:rsidR="000640E8" w:rsidRPr="00981512" w:rsidRDefault="00957E79" w:rsidP="00957E79">
            <w:pPr>
              <w:spacing w:line="240" w:lineRule="auto"/>
            </w:pPr>
            <w:r>
              <w:t>Current assets as percentage of current liabilities</w:t>
            </w:r>
          </w:p>
        </w:tc>
        <w:tc>
          <w:tcPr>
            <w:tcW w:w="767" w:type="pct"/>
          </w:tcPr>
          <w:p w:rsidR="000640E8" w:rsidRPr="00981512" w:rsidRDefault="00957E79" w:rsidP="00E60969">
            <w:pPr>
              <w:spacing w:line="240" w:lineRule="auto"/>
              <w:jc w:val="center"/>
            </w:pPr>
            <w:r>
              <w:t>220.88</w:t>
            </w:r>
            <w:r w:rsidR="000640E8">
              <w:t xml:space="preserve"> per cent (</w:t>
            </w:r>
            <w:r>
              <w:t>met</w:t>
            </w:r>
            <w:r w:rsidR="000640E8">
              <w:t>)</w:t>
            </w:r>
          </w:p>
        </w:tc>
        <w:tc>
          <w:tcPr>
            <w:tcW w:w="647" w:type="pct"/>
          </w:tcPr>
          <w:p w:rsidR="000640E8" w:rsidRPr="00981512" w:rsidRDefault="00957E79" w:rsidP="00E60969">
            <w:pPr>
              <w:spacing w:line="240" w:lineRule="auto"/>
              <w:jc w:val="center"/>
            </w:pPr>
            <w:r>
              <w:t>&gt;200</w:t>
            </w:r>
            <w:r w:rsidR="000640E8">
              <w:t xml:space="preserve"> per cent</w:t>
            </w:r>
          </w:p>
        </w:tc>
      </w:tr>
      <w:tr w:rsidR="000640E8" w:rsidRPr="00981512" w:rsidTr="00E60969">
        <w:tc>
          <w:tcPr>
            <w:tcW w:w="3586" w:type="pct"/>
          </w:tcPr>
          <w:p w:rsidR="000640E8" w:rsidRPr="00981512" w:rsidRDefault="00957E79" w:rsidP="00957E79">
            <w:pPr>
              <w:spacing w:line="240" w:lineRule="auto"/>
            </w:pPr>
            <w:r>
              <w:t>Expenses per head of population</w:t>
            </w:r>
          </w:p>
        </w:tc>
        <w:tc>
          <w:tcPr>
            <w:tcW w:w="767" w:type="pct"/>
          </w:tcPr>
          <w:p w:rsidR="000640E8" w:rsidRPr="00981512" w:rsidRDefault="00957E79" w:rsidP="00E60969">
            <w:pPr>
              <w:spacing w:line="240" w:lineRule="auto"/>
              <w:jc w:val="center"/>
            </w:pPr>
            <w:r>
              <w:t>$1,701</w:t>
            </w:r>
            <w:r w:rsidR="000640E8">
              <w:t xml:space="preserve"> (</w:t>
            </w:r>
            <w:r>
              <w:t>met</w:t>
            </w:r>
            <w:r w:rsidR="000640E8">
              <w:t>)</w:t>
            </w:r>
          </w:p>
        </w:tc>
        <w:tc>
          <w:tcPr>
            <w:tcW w:w="647" w:type="pct"/>
          </w:tcPr>
          <w:p w:rsidR="000640E8" w:rsidRPr="00981512" w:rsidRDefault="00957E79" w:rsidP="00E60969">
            <w:pPr>
              <w:spacing w:line="240" w:lineRule="auto"/>
              <w:jc w:val="center"/>
            </w:pPr>
            <w:r>
              <w:t>&lt;$1,800</w:t>
            </w:r>
          </w:p>
        </w:tc>
      </w:tr>
      <w:tr w:rsidR="00957E79" w:rsidRPr="00981512" w:rsidTr="00E60969">
        <w:tc>
          <w:tcPr>
            <w:tcW w:w="3586" w:type="pct"/>
          </w:tcPr>
          <w:p w:rsidR="00957E79" w:rsidRPr="00981512" w:rsidRDefault="00957E79" w:rsidP="00957E79">
            <w:pPr>
              <w:tabs>
                <w:tab w:val="clear" w:pos="567"/>
                <w:tab w:val="clear" w:pos="8931"/>
                <w:tab w:val="left" w:pos="2581"/>
              </w:tabs>
              <w:spacing w:line="240" w:lineRule="auto"/>
            </w:pPr>
            <w:r>
              <w:t>Average residential rate per residential property assessment</w:t>
            </w:r>
          </w:p>
        </w:tc>
        <w:tc>
          <w:tcPr>
            <w:tcW w:w="767" w:type="pct"/>
          </w:tcPr>
          <w:p w:rsidR="00957E79" w:rsidRPr="00981512" w:rsidRDefault="00957E79" w:rsidP="00E60969">
            <w:pPr>
              <w:spacing w:line="240" w:lineRule="auto"/>
              <w:jc w:val="center"/>
            </w:pPr>
            <w:r>
              <w:t>$1,359 (met)</w:t>
            </w:r>
          </w:p>
        </w:tc>
        <w:tc>
          <w:tcPr>
            <w:tcW w:w="647" w:type="pct"/>
          </w:tcPr>
          <w:p w:rsidR="00957E79" w:rsidRPr="00981512" w:rsidRDefault="00957E79" w:rsidP="00E60969">
            <w:pPr>
              <w:spacing w:line="240" w:lineRule="auto"/>
              <w:jc w:val="center"/>
            </w:pPr>
            <w:r>
              <w:t>&lt;$1,450</w:t>
            </w:r>
          </w:p>
        </w:tc>
      </w:tr>
      <w:tr w:rsidR="00957E79" w:rsidRPr="00981512" w:rsidTr="00E60969">
        <w:tc>
          <w:tcPr>
            <w:tcW w:w="3586" w:type="pct"/>
          </w:tcPr>
          <w:p w:rsidR="00957E79" w:rsidRPr="00981512" w:rsidRDefault="00957E79" w:rsidP="00957E79">
            <w:pPr>
              <w:tabs>
                <w:tab w:val="clear" w:pos="567"/>
                <w:tab w:val="clear" w:pos="8931"/>
                <w:tab w:val="left" w:pos="1328"/>
              </w:tabs>
              <w:spacing w:line="240" w:lineRule="auto"/>
            </w:pPr>
            <w:r>
              <w:t>Expenses per property assessment</w:t>
            </w:r>
          </w:p>
        </w:tc>
        <w:tc>
          <w:tcPr>
            <w:tcW w:w="767" w:type="pct"/>
          </w:tcPr>
          <w:p w:rsidR="00957E79" w:rsidRPr="00981512" w:rsidRDefault="00957E79" w:rsidP="00E60969">
            <w:pPr>
              <w:spacing w:line="240" w:lineRule="auto"/>
              <w:jc w:val="center"/>
            </w:pPr>
            <w:r>
              <w:t>$2,623 (met)</w:t>
            </w:r>
          </w:p>
        </w:tc>
        <w:tc>
          <w:tcPr>
            <w:tcW w:w="647" w:type="pct"/>
          </w:tcPr>
          <w:p w:rsidR="00957E79" w:rsidRPr="00981512" w:rsidRDefault="00957E79" w:rsidP="00E60969">
            <w:pPr>
              <w:spacing w:line="240" w:lineRule="auto"/>
              <w:jc w:val="center"/>
            </w:pPr>
            <w:r>
              <w:t>&lt;$2,950</w:t>
            </w:r>
          </w:p>
        </w:tc>
      </w:tr>
    </w:tbl>
    <w:p w:rsidR="00F63C43" w:rsidRDefault="00F63C43" w:rsidP="00EA320C">
      <w:pPr>
        <w:pStyle w:val="Heading1"/>
        <w:pageBreakBefore/>
      </w:pPr>
      <w:bookmarkStart w:id="52" w:name="_Toc455395575"/>
      <w:r>
        <w:t xml:space="preserve">Section 3: </w:t>
      </w:r>
      <w:r w:rsidRPr="00F63C43">
        <w:t>Financial statements</w:t>
      </w:r>
      <w:bookmarkEnd w:id="52"/>
    </w:p>
    <w:p w:rsidR="00225A5D" w:rsidRPr="00CA1979" w:rsidRDefault="00225A5D" w:rsidP="00EA320C">
      <w:pPr>
        <w:pStyle w:val="Heading2"/>
        <w:pageBreakBefore/>
        <w:rPr>
          <w:lang w:eastAsia="en-AU"/>
        </w:rPr>
      </w:pPr>
      <w:r w:rsidRPr="00CA1979">
        <w:rPr>
          <w:lang w:eastAsia="en-AU"/>
        </w:rPr>
        <w:t>3.1</w:t>
      </w:r>
      <w:r w:rsidR="00775C93">
        <w:rPr>
          <w:lang w:eastAsia="en-AU"/>
        </w:rPr>
        <w:t xml:space="preserve">   </w:t>
      </w:r>
      <w:r w:rsidRPr="00CA1979">
        <w:rPr>
          <w:lang w:eastAsia="en-AU"/>
        </w:rPr>
        <w:t>Comprehensive Income Statement</w:t>
      </w:r>
    </w:p>
    <w:p w:rsidR="0054072D" w:rsidRDefault="0054072D" w:rsidP="0054072D">
      <w:pPr>
        <w:spacing w:after="0"/>
        <w:rPr>
          <w:lang w:eastAsia="en-AU"/>
        </w:rPr>
      </w:pPr>
      <w:bookmarkStart w:id="53" w:name="RANGE!A1:F39"/>
      <w:r>
        <w:rPr>
          <w:lang w:eastAsia="en-AU"/>
        </w:rPr>
        <w:t>For the four years ending 30 June 2020</w:t>
      </w:r>
    </w:p>
    <w:tbl>
      <w:tblPr>
        <w:tblStyle w:val="TableGrid"/>
        <w:tblW w:w="5200" w:type="pct"/>
        <w:tblLayout w:type="fixed"/>
        <w:tblLook w:val="04A0" w:firstRow="1" w:lastRow="0" w:firstColumn="1" w:lastColumn="0" w:noHBand="0" w:noVBand="1"/>
        <w:tblCaption w:val="Comprehensive Income Statement"/>
        <w:tblDescription w:val="This table identifies the different income and expense groups for the City of Port Phillip over the next four years and calculates the surplus or deficit for each year."/>
      </w:tblPr>
      <w:tblGrid>
        <w:gridCol w:w="3000"/>
        <w:gridCol w:w="1210"/>
        <w:gridCol w:w="1209"/>
        <w:gridCol w:w="1205"/>
        <w:gridCol w:w="1209"/>
        <w:gridCol w:w="1209"/>
        <w:gridCol w:w="1207"/>
      </w:tblGrid>
      <w:tr w:rsidR="00E60969" w:rsidRPr="00FD54E1" w:rsidTr="008F4EEB">
        <w:trPr>
          <w:tblHeader/>
        </w:trPr>
        <w:tc>
          <w:tcPr>
            <w:tcW w:w="1463" w:type="pct"/>
            <w:tcBorders>
              <w:left w:val="nil"/>
            </w:tcBorders>
            <w:shd w:val="clear" w:color="auto" w:fill="D9D9D9" w:themeFill="background1" w:themeFillShade="D9"/>
            <w:vAlign w:val="center"/>
            <w:hideMark/>
          </w:tcPr>
          <w:p w:rsidR="00E60969" w:rsidRPr="00FD54E1" w:rsidRDefault="00E60969" w:rsidP="008F4EEB">
            <w:pPr>
              <w:spacing w:after="0" w:line="240" w:lineRule="auto"/>
              <w:rPr>
                <w:lang w:eastAsia="en-AU"/>
              </w:rPr>
            </w:pPr>
            <w:r w:rsidRPr="00366C73">
              <w:rPr>
                <w:lang w:eastAsia="en-AU"/>
              </w:rPr>
              <w:t>Comprehensive Income Statement</w:t>
            </w:r>
          </w:p>
        </w:tc>
        <w:tc>
          <w:tcPr>
            <w:tcW w:w="590" w:type="pct"/>
            <w:tcBorders>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Budget</w:t>
            </w:r>
            <w:r>
              <w:rPr>
                <w:lang w:eastAsia="en-AU"/>
              </w:rPr>
              <w:t xml:space="preserve"> </w:t>
            </w:r>
            <w:r w:rsidRPr="00FD54E1">
              <w:rPr>
                <w:lang w:eastAsia="en-AU"/>
              </w:rPr>
              <w:t>2015/16</w:t>
            </w:r>
            <w:r>
              <w:rPr>
                <w:lang w:eastAsia="en-AU"/>
              </w:rPr>
              <w:t xml:space="preserve"> </w:t>
            </w:r>
            <w:r w:rsidRPr="00FD54E1">
              <w:rPr>
                <w:lang w:eastAsia="en-AU"/>
              </w:rPr>
              <w:t>$'000</w:t>
            </w:r>
          </w:p>
        </w:tc>
        <w:tc>
          <w:tcPr>
            <w:tcW w:w="590" w:type="pct"/>
            <w:tcBorders>
              <w:lef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588" w:type="pct"/>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590" w:type="pct"/>
            <w:tcBorders>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89" w:type="pct"/>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E60969" w:rsidRPr="00FD54E1" w:rsidTr="00E60969">
        <w:trPr>
          <w:trHeight w:val="300"/>
        </w:trPr>
        <w:tc>
          <w:tcPr>
            <w:tcW w:w="5000" w:type="pct"/>
            <w:gridSpan w:val="7"/>
            <w:tcBorders>
              <w:left w:val="nil"/>
              <w:bottom w:val="nil"/>
              <w:right w:val="nil"/>
            </w:tcBorders>
            <w:noWrap/>
            <w:hideMark/>
          </w:tcPr>
          <w:p w:rsidR="00E60969" w:rsidRPr="00FD54E1" w:rsidRDefault="00E60969" w:rsidP="00E60969">
            <w:pPr>
              <w:spacing w:before="120" w:after="0" w:line="240" w:lineRule="auto"/>
              <w:rPr>
                <w:lang w:eastAsia="en-AU"/>
              </w:rPr>
            </w:pPr>
            <w:r w:rsidRPr="00FD54E1">
              <w:rPr>
                <w:b/>
                <w:lang w:eastAsia="en-AU"/>
              </w:rPr>
              <w:t>Income</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Rates and charges</w:t>
            </w:r>
          </w:p>
        </w:tc>
        <w:tc>
          <w:tcPr>
            <w:tcW w:w="590" w:type="pct"/>
            <w:tcBorders>
              <w:top w:val="nil"/>
              <w:bottom w:val="nil"/>
              <w:right w:val="nil"/>
            </w:tcBorders>
            <w:noWrap/>
            <w:hideMark/>
          </w:tcPr>
          <w:p w:rsidR="00E60969" w:rsidRPr="001E7AB6" w:rsidRDefault="00E60969" w:rsidP="00E60969">
            <w:pPr>
              <w:tabs>
                <w:tab w:val="clear" w:pos="567"/>
                <w:tab w:val="right" w:pos="731"/>
              </w:tabs>
              <w:spacing w:after="0" w:line="240" w:lineRule="auto"/>
              <w:jc w:val="right"/>
              <w:rPr>
                <w:lang w:eastAsia="en-AU"/>
              </w:rPr>
            </w:pPr>
            <w:r w:rsidRPr="001E7AB6">
              <w:rPr>
                <w:lang w:eastAsia="en-AU"/>
              </w:rPr>
              <w:tab/>
              <w:t>113,146</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113,047</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117,223</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121,626</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126,204</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130,883</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Statutory fees and fines</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 </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 </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 </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 </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 </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 </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tabs>
                <w:tab w:val="clear" w:pos="567"/>
                <w:tab w:val="left" w:pos="284"/>
              </w:tabs>
              <w:spacing w:after="0" w:line="240" w:lineRule="auto"/>
              <w:rPr>
                <w:lang w:eastAsia="en-AU"/>
              </w:rPr>
            </w:pPr>
            <w:r w:rsidRPr="00FD54E1">
              <w:rPr>
                <w:lang w:eastAsia="en-AU"/>
              </w:rPr>
              <w:t>Parking fines</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19,153</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19,253</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19,842</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20,430</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20,838</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21,255</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tabs>
                <w:tab w:val="clear" w:pos="567"/>
                <w:tab w:val="left" w:pos="284"/>
              </w:tabs>
              <w:spacing w:after="0" w:line="240" w:lineRule="auto"/>
              <w:ind w:left="284"/>
              <w:rPr>
                <w:lang w:eastAsia="en-AU"/>
              </w:rPr>
            </w:pPr>
            <w:r w:rsidRPr="00FD54E1">
              <w:rPr>
                <w:lang w:eastAsia="en-AU"/>
              </w:rPr>
              <w:t>Other statutory fees and fines</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4,348</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3,899</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4,072</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4,174</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4,274</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4,372</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User fees</w:t>
            </w:r>
            <w:r>
              <w:rPr>
                <w:lang w:eastAsia="en-AU"/>
              </w:rPr>
              <w:t xml:space="preserve"> – parking</w:t>
            </w:r>
          </w:p>
        </w:tc>
        <w:tc>
          <w:tcPr>
            <w:tcW w:w="590" w:type="pct"/>
            <w:tcBorders>
              <w:top w:val="nil"/>
              <w:bottom w:val="nil"/>
              <w:right w:val="nil"/>
            </w:tcBorders>
            <w:noWrap/>
          </w:tcPr>
          <w:p w:rsidR="00E60969" w:rsidRPr="001E7AB6" w:rsidRDefault="00E60969" w:rsidP="00E60969">
            <w:pPr>
              <w:tabs>
                <w:tab w:val="clear" w:pos="567"/>
                <w:tab w:val="left" w:pos="731"/>
                <w:tab w:val="right" w:pos="851"/>
              </w:tabs>
              <w:spacing w:after="0" w:line="240" w:lineRule="auto"/>
              <w:jc w:val="right"/>
              <w:rPr>
                <w:lang w:eastAsia="en-AU"/>
              </w:rPr>
            </w:pPr>
          </w:p>
        </w:tc>
        <w:tc>
          <w:tcPr>
            <w:tcW w:w="590" w:type="pct"/>
            <w:tcBorders>
              <w:top w:val="nil"/>
              <w:left w:val="nil"/>
              <w:bottom w:val="nil"/>
            </w:tcBorders>
            <w:noWrap/>
          </w:tcPr>
          <w:p w:rsidR="00E60969" w:rsidRPr="001E7AB6" w:rsidRDefault="00E60969" w:rsidP="00E60969">
            <w:pPr>
              <w:tabs>
                <w:tab w:val="clear" w:pos="567"/>
                <w:tab w:val="left" w:pos="731"/>
                <w:tab w:val="right" w:pos="851"/>
              </w:tabs>
              <w:spacing w:after="0" w:line="240" w:lineRule="auto"/>
              <w:jc w:val="right"/>
              <w:rPr>
                <w:lang w:eastAsia="en-AU"/>
              </w:rPr>
            </w:pPr>
          </w:p>
        </w:tc>
        <w:tc>
          <w:tcPr>
            <w:tcW w:w="588" w:type="pct"/>
            <w:tcBorders>
              <w:top w:val="nil"/>
              <w:bottom w:val="nil"/>
            </w:tcBorders>
            <w:noWrap/>
          </w:tcPr>
          <w:p w:rsidR="00E60969" w:rsidRPr="001E7AB6" w:rsidRDefault="00E60969" w:rsidP="00E60969">
            <w:pPr>
              <w:tabs>
                <w:tab w:val="clear" w:pos="567"/>
                <w:tab w:val="left" w:pos="731"/>
                <w:tab w:val="right" w:pos="851"/>
              </w:tabs>
              <w:spacing w:after="0" w:line="240" w:lineRule="auto"/>
              <w:jc w:val="right"/>
              <w:rPr>
                <w:lang w:eastAsia="en-AU"/>
              </w:rPr>
            </w:pPr>
          </w:p>
        </w:tc>
        <w:tc>
          <w:tcPr>
            <w:tcW w:w="590" w:type="pct"/>
            <w:tcBorders>
              <w:top w:val="nil"/>
              <w:bottom w:val="nil"/>
              <w:right w:val="nil"/>
            </w:tcBorders>
            <w:noWrap/>
          </w:tcPr>
          <w:p w:rsidR="00E60969" w:rsidRPr="001E7AB6" w:rsidRDefault="00E60969" w:rsidP="00E60969">
            <w:pPr>
              <w:tabs>
                <w:tab w:val="clear" w:pos="567"/>
                <w:tab w:val="left" w:pos="731"/>
                <w:tab w:val="right" w:pos="851"/>
              </w:tabs>
              <w:spacing w:after="0" w:line="240" w:lineRule="auto"/>
              <w:jc w:val="right"/>
              <w:rPr>
                <w:lang w:eastAsia="en-AU"/>
              </w:rPr>
            </w:pPr>
          </w:p>
        </w:tc>
        <w:tc>
          <w:tcPr>
            <w:tcW w:w="590" w:type="pct"/>
            <w:tcBorders>
              <w:top w:val="nil"/>
              <w:left w:val="nil"/>
              <w:bottom w:val="nil"/>
              <w:right w:val="nil"/>
            </w:tcBorders>
            <w:noWrap/>
          </w:tcPr>
          <w:p w:rsidR="00E60969" w:rsidRPr="001E7AB6" w:rsidRDefault="00E60969" w:rsidP="00E60969">
            <w:pPr>
              <w:tabs>
                <w:tab w:val="clear" w:pos="567"/>
                <w:tab w:val="left" w:pos="731"/>
                <w:tab w:val="right" w:pos="851"/>
              </w:tabs>
              <w:spacing w:after="0" w:line="240" w:lineRule="auto"/>
              <w:jc w:val="right"/>
              <w:rPr>
                <w:lang w:eastAsia="en-AU"/>
              </w:rPr>
            </w:pPr>
          </w:p>
        </w:tc>
        <w:tc>
          <w:tcPr>
            <w:tcW w:w="589" w:type="pct"/>
            <w:tcBorders>
              <w:top w:val="nil"/>
              <w:left w:val="nil"/>
              <w:bottom w:val="nil"/>
              <w:right w:val="nil"/>
            </w:tcBorders>
            <w:noWrap/>
          </w:tcPr>
          <w:p w:rsidR="00E60969" w:rsidRPr="001E7AB6" w:rsidRDefault="00E60969" w:rsidP="00E60969">
            <w:pPr>
              <w:tabs>
                <w:tab w:val="clear" w:pos="567"/>
                <w:tab w:val="left" w:pos="731"/>
                <w:tab w:val="right" w:pos="851"/>
              </w:tabs>
              <w:spacing w:after="0" w:line="240" w:lineRule="auto"/>
              <w:jc w:val="right"/>
              <w:rPr>
                <w:lang w:eastAsia="en-AU"/>
              </w:rPr>
            </w:pP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tabs>
                <w:tab w:val="clear" w:pos="567"/>
                <w:tab w:val="left" w:pos="284"/>
              </w:tabs>
              <w:spacing w:after="0" w:line="240" w:lineRule="auto"/>
              <w:ind w:left="284"/>
              <w:rPr>
                <w:lang w:eastAsia="en-AU"/>
              </w:rPr>
            </w:pPr>
            <w:r w:rsidRPr="00FD54E1">
              <w:rPr>
                <w:lang w:eastAsia="en-AU"/>
              </w:rPr>
              <w:t>Parking fees</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13,740</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13,740</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13,827</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14,618</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14,996</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15,383</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tabs>
                <w:tab w:val="clear" w:pos="567"/>
                <w:tab w:val="left" w:pos="284"/>
              </w:tabs>
              <w:spacing w:after="0" w:line="240" w:lineRule="auto"/>
              <w:ind w:left="284"/>
              <w:rPr>
                <w:lang w:eastAsia="en-AU"/>
              </w:rPr>
            </w:pPr>
            <w:r w:rsidRPr="00FD54E1">
              <w:rPr>
                <w:lang w:eastAsia="en-AU"/>
              </w:rPr>
              <w:t>Other user fees</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14,393</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15,820</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15,666</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16,096</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16,482</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16,861</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Grants - operating</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10,243</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8,525</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9,759</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10,003</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10,243</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10,479</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Grants - capital</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1,734</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2,196</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876</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1,300</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1,300</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1,300</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Contributions - monetary</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2,500</w:t>
            </w:r>
          </w:p>
        </w:tc>
        <w:tc>
          <w:tcPr>
            <w:tcW w:w="590" w:type="pct"/>
            <w:tcBorders>
              <w:top w:val="nil"/>
              <w:left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6,100</w:t>
            </w:r>
          </w:p>
        </w:tc>
        <w:tc>
          <w:tcPr>
            <w:tcW w:w="588" w:type="pct"/>
            <w:tcBorders>
              <w:top w:val="nil"/>
              <w:bottom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4,100</w:t>
            </w:r>
          </w:p>
        </w:tc>
        <w:tc>
          <w:tcPr>
            <w:tcW w:w="590" w:type="pct"/>
            <w:tcBorders>
              <w:top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4,100</w:t>
            </w:r>
          </w:p>
        </w:tc>
        <w:tc>
          <w:tcPr>
            <w:tcW w:w="590"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4,488</w:t>
            </w:r>
          </w:p>
        </w:tc>
        <w:tc>
          <w:tcPr>
            <w:tcW w:w="589" w:type="pct"/>
            <w:tcBorders>
              <w:top w:val="nil"/>
              <w:left w:val="nil"/>
              <w:bottom w:val="nil"/>
              <w:right w:val="nil"/>
            </w:tcBorders>
            <w:noWrap/>
            <w:hideMark/>
          </w:tcPr>
          <w:p w:rsidR="00E60969" w:rsidRPr="001E7AB6" w:rsidRDefault="00E60969" w:rsidP="00E60969">
            <w:pPr>
              <w:tabs>
                <w:tab w:val="clear" w:pos="567"/>
                <w:tab w:val="left" w:pos="731"/>
                <w:tab w:val="right" w:pos="851"/>
              </w:tabs>
              <w:spacing w:after="0" w:line="240" w:lineRule="auto"/>
              <w:jc w:val="right"/>
              <w:rPr>
                <w:lang w:eastAsia="en-AU"/>
              </w:rPr>
            </w:pPr>
            <w:r w:rsidRPr="001E7AB6">
              <w:rPr>
                <w:lang w:eastAsia="en-AU"/>
              </w:rPr>
              <w:t>4,773</w:t>
            </w:r>
          </w:p>
        </w:tc>
      </w:tr>
      <w:tr w:rsidR="00E60969" w:rsidRPr="00FD54E1" w:rsidTr="00E60969">
        <w:trPr>
          <w:trHeight w:val="570"/>
        </w:trPr>
        <w:tc>
          <w:tcPr>
            <w:tcW w:w="1463" w:type="pct"/>
            <w:tcBorders>
              <w:top w:val="nil"/>
              <w:left w:val="nil"/>
              <w:bottom w:val="nil"/>
            </w:tcBorders>
            <w:hideMark/>
          </w:tcPr>
          <w:p w:rsidR="00E60969" w:rsidRPr="00FD54E1" w:rsidRDefault="00E60969" w:rsidP="00E60969">
            <w:pPr>
              <w:spacing w:after="0" w:line="240" w:lineRule="auto"/>
              <w:rPr>
                <w:lang w:eastAsia="en-AU"/>
              </w:rPr>
            </w:pPr>
            <w:r w:rsidRPr="00FD54E1">
              <w:rPr>
                <w:lang w:eastAsia="en-AU"/>
              </w:rPr>
              <w:t>Share of net profits/(losses) of associates and joint ventures accounted for by the equity method</w:t>
            </w:r>
          </w:p>
        </w:tc>
        <w:tc>
          <w:tcPr>
            <w:tcW w:w="590" w:type="pct"/>
            <w:tcBorders>
              <w:top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0</w:t>
            </w:r>
          </w:p>
        </w:tc>
        <w:tc>
          <w:tcPr>
            <w:tcW w:w="590" w:type="pct"/>
            <w:tcBorders>
              <w:top w:val="nil"/>
              <w:left w:val="nil"/>
              <w:bottom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0</w:t>
            </w:r>
          </w:p>
        </w:tc>
        <w:tc>
          <w:tcPr>
            <w:tcW w:w="588" w:type="pct"/>
            <w:tcBorders>
              <w:top w:val="nil"/>
              <w:bottom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0</w:t>
            </w:r>
          </w:p>
        </w:tc>
        <w:tc>
          <w:tcPr>
            <w:tcW w:w="590" w:type="pct"/>
            <w:tcBorders>
              <w:top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0</w:t>
            </w:r>
          </w:p>
        </w:tc>
        <w:tc>
          <w:tcPr>
            <w:tcW w:w="590" w:type="pct"/>
            <w:tcBorders>
              <w:top w:val="nil"/>
              <w:left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0</w:t>
            </w:r>
          </w:p>
        </w:tc>
        <w:tc>
          <w:tcPr>
            <w:tcW w:w="589" w:type="pct"/>
            <w:tcBorders>
              <w:top w:val="nil"/>
              <w:left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0</w:t>
            </w:r>
          </w:p>
        </w:tc>
      </w:tr>
      <w:tr w:rsidR="00E60969" w:rsidRPr="00FD54E1" w:rsidTr="00E60969">
        <w:trPr>
          <w:trHeight w:val="300"/>
        </w:trPr>
        <w:tc>
          <w:tcPr>
            <w:tcW w:w="1463" w:type="pct"/>
            <w:tcBorders>
              <w:top w:val="nil"/>
              <w:left w:val="nil"/>
              <w:bottom w:val="nil"/>
            </w:tcBorders>
            <w:hideMark/>
          </w:tcPr>
          <w:p w:rsidR="00E60969" w:rsidRPr="00FD54E1" w:rsidRDefault="00E60969" w:rsidP="00E60969">
            <w:pPr>
              <w:spacing w:after="0" w:line="240" w:lineRule="auto"/>
              <w:rPr>
                <w:lang w:eastAsia="en-AU"/>
              </w:rPr>
            </w:pPr>
            <w:r w:rsidRPr="00FD54E1">
              <w:rPr>
                <w:lang w:eastAsia="en-AU"/>
              </w:rPr>
              <w:t>Other income</w:t>
            </w:r>
          </w:p>
        </w:tc>
        <w:tc>
          <w:tcPr>
            <w:tcW w:w="590" w:type="pct"/>
            <w:tcBorders>
              <w:top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11,544</w:t>
            </w:r>
          </w:p>
        </w:tc>
        <w:tc>
          <w:tcPr>
            <w:tcW w:w="590" w:type="pct"/>
            <w:tcBorders>
              <w:top w:val="nil"/>
              <w:left w:val="nil"/>
              <w:bottom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11,944</w:t>
            </w:r>
          </w:p>
        </w:tc>
        <w:tc>
          <w:tcPr>
            <w:tcW w:w="588" w:type="pct"/>
            <w:tcBorders>
              <w:top w:val="nil"/>
              <w:bottom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12,901</w:t>
            </w:r>
          </w:p>
        </w:tc>
        <w:tc>
          <w:tcPr>
            <w:tcW w:w="590" w:type="pct"/>
            <w:tcBorders>
              <w:top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12,812</w:t>
            </w:r>
          </w:p>
        </w:tc>
        <w:tc>
          <w:tcPr>
            <w:tcW w:w="590" w:type="pct"/>
            <w:tcBorders>
              <w:top w:val="nil"/>
              <w:left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13,429</w:t>
            </w:r>
          </w:p>
        </w:tc>
        <w:tc>
          <w:tcPr>
            <w:tcW w:w="589" w:type="pct"/>
            <w:tcBorders>
              <w:top w:val="nil"/>
              <w:left w:val="nil"/>
              <w:bottom w:val="nil"/>
              <w:right w:val="nil"/>
            </w:tcBorders>
            <w:noWrap/>
            <w:hideMark/>
          </w:tcPr>
          <w:p w:rsidR="00E60969" w:rsidRPr="00FD54E1" w:rsidRDefault="00E60969" w:rsidP="00E60969">
            <w:pPr>
              <w:tabs>
                <w:tab w:val="clear" w:pos="567"/>
                <w:tab w:val="left" w:pos="731"/>
                <w:tab w:val="right" w:pos="851"/>
              </w:tabs>
              <w:spacing w:after="0" w:line="240" w:lineRule="auto"/>
              <w:jc w:val="right"/>
              <w:rPr>
                <w:lang w:eastAsia="en-AU"/>
              </w:rPr>
            </w:pPr>
            <w:r w:rsidRPr="00FD54E1">
              <w:rPr>
                <w:lang w:eastAsia="en-AU"/>
              </w:rPr>
              <w:t>13,521</w:t>
            </w:r>
          </w:p>
        </w:tc>
      </w:tr>
      <w:tr w:rsidR="00E60969" w:rsidRPr="00FD54E1" w:rsidTr="00E60969">
        <w:trPr>
          <w:trHeight w:val="300"/>
        </w:trPr>
        <w:tc>
          <w:tcPr>
            <w:tcW w:w="1463" w:type="pct"/>
            <w:tcBorders>
              <w:top w:val="nil"/>
              <w:left w:val="nil"/>
              <w:bottom w:val="single" w:sz="4" w:space="0" w:color="auto"/>
            </w:tcBorders>
            <w:noWrap/>
            <w:hideMark/>
          </w:tcPr>
          <w:p w:rsidR="00E60969" w:rsidRPr="00FD54E1" w:rsidRDefault="00E60969" w:rsidP="00E60969">
            <w:pPr>
              <w:spacing w:after="0" w:line="240" w:lineRule="auto"/>
              <w:rPr>
                <w:b/>
                <w:lang w:eastAsia="en-AU"/>
              </w:rPr>
            </w:pPr>
            <w:r w:rsidRPr="00FD54E1">
              <w:rPr>
                <w:b/>
                <w:lang w:eastAsia="en-AU"/>
              </w:rPr>
              <w:t>Total Income</w:t>
            </w:r>
          </w:p>
        </w:tc>
        <w:tc>
          <w:tcPr>
            <w:tcW w:w="590" w:type="pct"/>
            <w:tcBorders>
              <w:top w:val="nil"/>
              <w:bottom w:val="single" w:sz="4" w:space="0" w:color="auto"/>
              <w:right w:val="nil"/>
            </w:tcBorders>
            <w:noWrap/>
            <w:hideMark/>
          </w:tcPr>
          <w:p w:rsidR="00E60969" w:rsidRPr="00FD54E1" w:rsidRDefault="00E60969" w:rsidP="00E60969">
            <w:pPr>
              <w:tabs>
                <w:tab w:val="clear" w:pos="567"/>
                <w:tab w:val="left" w:pos="731"/>
                <w:tab w:val="right" w:pos="851"/>
              </w:tabs>
              <w:spacing w:after="0" w:line="240" w:lineRule="auto"/>
              <w:jc w:val="right"/>
              <w:rPr>
                <w:b/>
                <w:lang w:eastAsia="en-AU"/>
              </w:rPr>
            </w:pPr>
            <w:r w:rsidRPr="00FD54E1">
              <w:rPr>
                <w:b/>
                <w:lang w:eastAsia="en-AU"/>
              </w:rPr>
              <w:t>190,801</w:t>
            </w:r>
          </w:p>
        </w:tc>
        <w:tc>
          <w:tcPr>
            <w:tcW w:w="590" w:type="pct"/>
            <w:tcBorders>
              <w:top w:val="nil"/>
              <w:left w:val="nil"/>
              <w:bottom w:val="single" w:sz="4" w:space="0" w:color="auto"/>
            </w:tcBorders>
            <w:noWrap/>
            <w:hideMark/>
          </w:tcPr>
          <w:p w:rsidR="00E60969" w:rsidRPr="00FD54E1" w:rsidRDefault="00E60969" w:rsidP="00E60969">
            <w:pPr>
              <w:tabs>
                <w:tab w:val="clear" w:pos="567"/>
                <w:tab w:val="left" w:pos="731"/>
                <w:tab w:val="right" w:pos="851"/>
              </w:tabs>
              <w:spacing w:after="0" w:line="240" w:lineRule="auto"/>
              <w:jc w:val="right"/>
              <w:rPr>
                <w:b/>
                <w:lang w:eastAsia="en-AU"/>
              </w:rPr>
            </w:pPr>
            <w:r w:rsidRPr="00FD54E1">
              <w:rPr>
                <w:b/>
                <w:lang w:eastAsia="en-AU"/>
              </w:rPr>
              <w:t>194,524</w:t>
            </w:r>
          </w:p>
        </w:tc>
        <w:tc>
          <w:tcPr>
            <w:tcW w:w="588" w:type="pct"/>
            <w:tcBorders>
              <w:top w:val="nil"/>
              <w:bottom w:val="single" w:sz="4" w:space="0" w:color="auto"/>
            </w:tcBorders>
            <w:noWrap/>
            <w:hideMark/>
          </w:tcPr>
          <w:p w:rsidR="00E60969" w:rsidRPr="00FD54E1" w:rsidRDefault="00E60969" w:rsidP="00E60969">
            <w:pPr>
              <w:tabs>
                <w:tab w:val="clear" w:pos="567"/>
                <w:tab w:val="left" w:pos="731"/>
                <w:tab w:val="right" w:pos="851"/>
              </w:tabs>
              <w:spacing w:after="0" w:line="240" w:lineRule="auto"/>
              <w:jc w:val="right"/>
              <w:rPr>
                <w:b/>
                <w:lang w:eastAsia="en-AU"/>
              </w:rPr>
            </w:pPr>
            <w:r w:rsidRPr="00FD54E1">
              <w:rPr>
                <w:b/>
                <w:lang w:eastAsia="en-AU"/>
              </w:rPr>
              <w:t>198,266</w:t>
            </w:r>
          </w:p>
        </w:tc>
        <w:tc>
          <w:tcPr>
            <w:tcW w:w="590" w:type="pct"/>
            <w:tcBorders>
              <w:top w:val="nil"/>
              <w:bottom w:val="single" w:sz="4" w:space="0" w:color="auto"/>
              <w:right w:val="nil"/>
            </w:tcBorders>
            <w:noWrap/>
            <w:hideMark/>
          </w:tcPr>
          <w:p w:rsidR="00E60969" w:rsidRPr="00FD54E1" w:rsidRDefault="00E60969" w:rsidP="00E60969">
            <w:pPr>
              <w:tabs>
                <w:tab w:val="clear" w:pos="567"/>
                <w:tab w:val="left" w:pos="731"/>
                <w:tab w:val="right" w:pos="851"/>
              </w:tabs>
              <w:spacing w:after="0" w:line="240" w:lineRule="auto"/>
              <w:jc w:val="right"/>
              <w:rPr>
                <w:b/>
                <w:lang w:eastAsia="en-AU"/>
              </w:rPr>
            </w:pPr>
            <w:r w:rsidRPr="00FD54E1">
              <w:rPr>
                <w:b/>
                <w:lang w:eastAsia="en-AU"/>
              </w:rPr>
              <w:t>205,158</w:t>
            </w:r>
          </w:p>
        </w:tc>
        <w:tc>
          <w:tcPr>
            <w:tcW w:w="590" w:type="pct"/>
            <w:tcBorders>
              <w:top w:val="nil"/>
              <w:left w:val="nil"/>
              <w:bottom w:val="single" w:sz="4" w:space="0" w:color="auto"/>
              <w:right w:val="nil"/>
            </w:tcBorders>
            <w:noWrap/>
            <w:hideMark/>
          </w:tcPr>
          <w:p w:rsidR="00E60969" w:rsidRPr="00FD54E1" w:rsidRDefault="00E60969" w:rsidP="00E60969">
            <w:pPr>
              <w:tabs>
                <w:tab w:val="clear" w:pos="567"/>
                <w:tab w:val="left" w:pos="731"/>
                <w:tab w:val="right" w:pos="851"/>
              </w:tabs>
              <w:spacing w:after="0" w:line="240" w:lineRule="auto"/>
              <w:jc w:val="right"/>
              <w:rPr>
                <w:b/>
                <w:lang w:eastAsia="en-AU"/>
              </w:rPr>
            </w:pPr>
            <w:r w:rsidRPr="00FD54E1">
              <w:rPr>
                <w:b/>
                <w:lang w:eastAsia="en-AU"/>
              </w:rPr>
              <w:t>212,254</w:t>
            </w:r>
          </w:p>
        </w:tc>
        <w:tc>
          <w:tcPr>
            <w:tcW w:w="589" w:type="pct"/>
            <w:tcBorders>
              <w:top w:val="nil"/>
              <w:left w:val="nil"/>
              <w:bottom w:val="single" w:sz="4" w:space="0" w:color="auto"/>
              <w:right w:val="nil"/>
            </w:tcBorders>
            <w:noWrap/>
            <w:hideMark/>
          </w:tcPr>
          <w:p w:rsidR="00E60969" w:rsidRPr="00FD54E1" w:rsidRDefault="00E60969" w:rsidP="00E60969">
            <w:pPr>
              <w:tabs>
                <w:tab w:val="clear" w:pos="567"/>
                <w:tab w:val="left" w:pos="731"/>
                <w:tab w:val="right" w:pos="851"/>
              </w:tabs>
              <w:spacing w:after="0" w:line="240" w:lineRule="auto"/>
              <w:jc w:val="right"/>
              <w:rPr>
                <w:b/>
                <w:lang w:eastAsia="en-AU"/>
              </w:rPr>
            </w:pPr>
            <w:r w:rsidRPr="00FD54E1">
              <w:rPr>
                <w:b/>
                <w:lang w:eastAsia="en-AU"/>
              </w:rPr>
              <w:t>218,826</w:t>
            </w:r>
          </w:p>
        </w:tc>
      </w:tr>
      <w:tr w:rsidR="00E60969" w:rsidRPr="00FD54E1" w:rsidTr="00E60969">
        <w:trPr>
          <w:trHeight w:val="300"/>
        </w:trPr>
        <w:tc>
          <w:tcPr>
            <w:tcW w:w="5000" w:type="pct"/>
            <w:gridSpan w:val="7"/>
            <w:tcBorders>
              <w:left w:val="nil"/>
              <w:bottom w:val="nil"/>
              <w:right w:val="nil"/>
            </w:tcBorders>
            <w:noWrap/>
            <w:hideMark/>
          </w:tcPr>
          <w:p w:rsidR="00E60969" w:rsidRPr="00FD54E1" w:rsidRDefault="00E60969" w:rsidP="00E60969">
            <w:pPr>
              <w:spacing w:before="120" w:after="0" w:line="240" w:lineRule="auto"/>
              <w:rPr>
                <w:lang w:eastAsia="en-AU"/>
              </w:rPr>
            </w:pPr>
            <w:r w:rsidRPr="00C658F7">
              <w:rPr>
                <w:b/>
                <w:lang w:eastAsia="en-AU"/>
              </w:rPr>
              <w:t>Expenses</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Employee costs</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80,245</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80,372</w:t>
            </w:r>
          </w:p>
        </w:tc>
        <w:tc>
          <w:tcPr>
            <w:tcW w:w="588" w:type="pct"/>
            <w:tcBorders>
              <w:top w:val="nil"/>
              <w:bottom w:val="nil"/>
            </w:tcBorders>
            <w:noWrap/>
            <w:hideMark/>
          </w:tcPr>
          <w:p w:rsidR="00E60969" w:rsidRPr="00D26014" w:rsidRDefault="00E60969" w:rsidP="00E60969">
            <w:pPr>
              <w:spacing w:after="0" w:line="240" w:lineRule="auto"/>
              <w:jc w:val="right"/>
            </w:pPr>
            <w:r w:rsidRPr="00D26014">
              <w:t>83,759</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86,610</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89,540</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92,556</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Materials and services</w:t>
            </w:r>
            <w:r>
              <w:rPr>
                <w:lang w:eastAsia="en-AU"/>
              </w:rPr>
              <w:t xml:space="preserve"> </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62,826</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68,547</w:t>
            </w:r>
          </w:p>
        </w:tc>
        <w:tc>
          <w:tcPr>
            <w:tcW w:w="588" w:type="pct"/>
            <w:tcBorders>
              <w:top w:val="nil"/>
              <w:bottom w:val="nil"/>
            </w:tcBorders>
            <w:noWrap/>
            <w:hideMark/>
          </w:tcPr>
          <w:p w:rsidR="00E60969" w:rsidRPr="00D26014" w:rsidRDefault="00E60969" w:rsidP="00E60969">
            <w:pPr>
              <w:spacing w:after="0" w:line="240" w:lineRule="auto"/>
              <w:jc w:val="right"/>
            </w:pPr>
            <w:r w:rsidRPr="00D26014">
              <w:t>69,456</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71,689</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71,642</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73,281</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Bad and doubtful debts</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3,723</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3,424</w:t>
            </w:r>
          </w:p>
        </w:tc>
        <w:tc>
          <w:tcPr>
            <w:tcW w:w="588" w:type="pct"/>
            <w:tcBorders>
              <w:top w:val="nil"/>
              <w:bottom w:val="nil"/>
            </w:tcBorders>
            <w:noWrap/>
            <w:hideMark/>
          </w:tcPr>
          <w:p w:rsidR="00E60969" w:rsidRPr="00D26014" w:rsidRDefault="00E60969" w:rsidP="00E60969">
            <w:pPr>
              <w:spacing w:after="0" w:line="240" w:lineRule="auto"/>
              <w:jc w:val="right"/>
            </w:pPr>
            <w:r w:rsidRPr="00D26014">
              <w:t>3,499</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3,480</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3,480</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3,480</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Depreciation and amortisation</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18,644</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19,216</w:t>
            </w:r>
          </w:p>
        </w:tc>
        <w:tc>
          <w:tcPr>
            <w:tcW w:w="588" w:type="pct"/>
            <w:tcBorders>
              <w:top w:val="nil"/>
              <w:bottom w:val="nil"/>
            </w:tcBorders>
            <w:noWrap/>
            <w:hideMark/>
          </w:tcPr>
          <w:p w:rsidR="00E60969" w:rsidRPr="00D26014" w:rsidRDefault="00E60969" w:rsidP="00E60969">
            <w:pPr>
              <w:spacing w:after="0" w:line="240" w:lineRule="auto"/>
              <w:jc w:val="right"/>
            </w:pPr>
            <w:r w:rsidRPr="00D26014">
              <w:t>21,232</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22,001</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22,760</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23,273</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Borrowing costs</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459</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459</w:t>
            </w:r>
          </w:p>
        </w:tc>
        <w:tc>
          <w:tcPr>
            <w:tcW w:w="588" w:type="pct"/>
            <w:tcBorders>
              <w:top w:val="nil"/>
              <w:bottom w:val="nil"/>
            </w:tcBorders>
            <w:noWrap/>
            <w:hideMark/>
          </w:tcPr>
          <w:p w:rsidR="00E60969" w:rsidRPr="00D26014" w:rsidRDefault="00E60969" w:rsidP="00E60969">
            <w:pPr>
              <w:spacing w:after="0" w:line="240" w:lineRule="auto"/>
              <w:jc w:val="right"/>
            </w:pPr>
            <w:r w:rsidRPr="00D26014">
              <w:t>563</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459</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459</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459</w:t>
            </w:r>
          </w:p>
        </w:tc>
      </w:tr>
      <w:tr w:rsidR="00E60969" w:rsidRPr="00FD54E1" w:rsidTr="00E60969">
        <w:trPr>
          <w:trHeight w:val="300"/>
        </w:trPr>
        <w:tc>
          <w:tcPr>
            <w:tcW w:w="1463" w:type="pct"/>
            <w:tcBorders>
              <w:top w:val="nil"/>
              <w:left w:val="nil"/>
              <w:bottom w:val="nil"/>
            </w:tcBorders>
            <w:noWrap/>
            <w:hideMark/>
          </w:tcPr>
          <w:p w:rsidR="00E60969" w:rsidRPr="00FD54E1" w:rsidRDefault="00E60969" w:rsidP="00E60969">
            <w:pPr>
              <w:spacing w:after="0" w:line="240" w:lineRule="auto"/>
              <w:rPr>
                <w:lang w:eastAsia="en-AU"/>
              </w:rPr>
            </w:pPr>
            <w:r w:rsidRPr="00FD54E1">
              <w:rPr>
                <w:lang w:eastAsia="en-AU"/>
              </w:rPr>
              <w:t>Other expenses</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11,960</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10,871</w:t>
            </w:r>
          </w:p>
        </w:tc>
        <w:tc>
          <w:tcPr>
            <w:tcW w:w="588" w:type="pct"/>
            <w:tcBorders>
              <w:top w:val="nil"/>
              <w:bottom w:val="nil"/>
            </w:tcBorders>
            <w:noWrap/>
            <w:hideMark/>
          </w:tcPr>
          <w:p w:rsidR="00E60969" w:rsidRPr="00D26014" w:rsidRDefault="00E60969" w:rsidP="00E60969">
            <w:pPr>
              <w:spacing w:after="0" w:line="240" w:lineRule="auto"/>
              <w:jc w:val="right"/>
            </w:pPr>
            <w:r w:rsidRPr="00D26014">
              <w:t>9,810</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9,712</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9,984</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10,200</w:t>
            </w:r>
          </w:p>
        </w:tc>
      </w:tr>
      <w:tr w:rsidR="00E60969" w:rsidRPr="00FD54E1" w:rsidTr="00E60969">
        <w:trPr>
          <w:trHeight w:val="600"/>
        </w:trPr>
        <w:tc>
          <w:tcPr>
            <w:tcW w:w="1463" w:type="pct"/>
            <w:tcBorders>
              <w:top w:val="nil"/>
              <w:left w:val="nil"/>
              <w:bottom w:val="nil"/>
            </w:tcBorders>
            <w:hideMark/>
          </w:tcPr>
          <w:p w:rsidR="00E60969" w:rsidRPr="00FD54E1" w:rsidRDefault="00E60969" w:rsidP="00E60969">
            <w:pPr>
              <w:spacing w:after="0" w:line="240" w:lineRule="auto"/>
              <w:rPr>
                <w:lang w:eastAsia="en-AU"/>
              </w:rPr>
            </w:pPr>
            <w:r w:rsidRPr="00FD54E1">
              <w:rPr>
                <w:lang w:eastAsia="en-AU"/>
              </w:rPr>
              <w:t>Net (gain)/loss on disposal of property, infrastructure, plant and equipment</w:t>
            </w:r>
          </w:p>
        </w:tc>
        <w:tc>
          <w:tcPr>
            <w:tcW w:w="590" w:type="pct"/>
            <w:tcBorders>
              <w:top w:val="nil"/>
              <w:bottom w:val="nil"/>
              <w:right w:val="nil"/>
            </w:tcBorders>
            <w:noWrap/>
            <w:hideMark/>
          </w:tcPr>
          <w:p w:rsidR="00E60969" w:rsidRPr="00FD54E1" w:rsidRDefault="00E60969" w:rsidP="00E60969">
            <w:pPr>
              <w:spacing w:after="0" w:line="240" w:lineRule="auto"/>
              <w:jc w:val="right"/>
              <w:rPr>
                <w:lang w:eastAsia="en-AU"/>
              </w:rPr>
            </w:pPr>
            <w:r w:rsidRPr="00FD54E1">
              <w:rPr>
                <w:lang w:eastAsia="en-AU"/>
              </w:rPr>
              <w:t>0</w:t>
            </w:r>
          </w:p>
        </w:tc>
        <w:tc>
          <w:tcPr>
            <w:tcW w:w="590" w:type="pct"/>
            <w:tcBorders>
              <w:top w:val="nil"/>
              <w:left w:val="nil"/>
              <w:bottom w:val="nil"/>
            </w:tcBorders>
            <w:noWrap/>
            <w:hideMark/>
          </w:tcPr>
          <w:p w:rsidR="00E60969" w:rsidRPr="00FD54E1" w:rsidRDefault="00E60969" w:rsidP="00E60969">
            <w:pPr>
              <w:spacing w:after="0" w:line="240" w:lineRule="auto"/>
              <w:jc w:val="right"/>
              <w:rPr>
                <w:lang w:eastAsia="en-AU"/>
              </w:rPr>
            </w:pPr>
            <w:r w:rsidRPr="00FD54E1">
              <w:rPr>
                <w:lang w:eastAsia="en-AU"/>
              </w:rPr>
              <w:t>3,100</w:t>
            </w:r>
          </w:p>
        </w:tc>
        <w:tc>
          <w:tcPr>
            <w:tcW w:w="588" w:type="pct"/>
            <w:tcBorders>
              <w:top w:val="nil"/>
              <w:bottom w:val="nil"/>
            </w:tcBorders>
            <w:noWrap/>
            <w:hideMark/>
          </w:tcPr>
          <w:p w:rsidR="00E60969" w:rsidRPr="00D26014" w:rsidRDefault="00E60969" w:rsidP="00E60969">
            <w:pPr>
              <w:spacing w:after="0" w:line="240" w:lineRule="auto"/>
              <w:jc w:val="right"/>
            </w:pPr>
            <w:r w:rsidRPr="00D26014">
              <w:t>2,733</w:t>
            </w:r>
          </w:p>
        </w:tc>
        <w:tc>
          <w:tcPr>
            <w:tcW w:w="590" w:type="pct"/>
            <w:tcBorders>
              <w:top w:val="nil"/>
              <w:bottom w:val="nil"/>
              <w:right w:val="nil"/>
            </w:tcBorders>
            <w:noWrap/>
            <w:hideMark/>
          </w:tcPr>
          <w:p w:rsidR="00E60969" w:rsidRPr="00D26014" w:rsidRDefault="00E60969" w:rsidP="00E60969">
            <w:pPr>
              <w:spacing w:after="0" w:line="240" w:lineRule="auto"/>
              <w:jc w:val="right"/>
            </w:pPr>
            <w:r w:rsidRPr="00D26014">
              <w:t>2,715</w:t>
            </w:r>
          </w:p>
        </w:tc>
        <w:tc>
          <w:tcPr>
            <w:tcW w:w="590" w:type="pct"/>
            <w:tcBorders>
              <w:top w:val="nil"/>
              <w:left w:val="nil"/>
              <w:bottom w:val="nil"/>
              <w:right w:val="nil"/>
            </w:tcBorders>
            <w:noWrap/>
            <w:hideMark/>
          </w:tcPr>
          <w:p w:rsidR="00E60969" w:rsidRPr="00D26014" w:rsidRDefault="00E60969" w:rsidP="00E60969">
            <w:pPr>
              <w:spacing w:after="0" w:line="240" w:lineRule="auto"/>
              <w:jc w:val="right"/>
            </w:pPr>
            <w:r w:rsidRPr="00D26014">
              <w:t>2,715</w:t>
            </w:r>
          </w:p>
        </w:tc>
        <w:tc>
          <w:tcPr>
            <w:tcW w:w="589" w:type="pct"/>
            <w:tcBorders>
              <w:top w:val="nil"/>
              <w:left w:val="nil"/>
              <w:bottom w:val="nil"/>
              <w:right w:val="nil"/>
            </w:tcBorders>
            <w:noWrap/>
            <w:hideMark/>
          </w:tcPr>
          <w:p w:rsidR="00E60969" w:rsidRPr="00D26014" w:rsidRDefault="00E60969" w:rsidP="00E60969">
            <w:pPr>
              <w:spacing w:after="0" w:line="240" w:lineRule="auto"/>
              <w:jc w:val="right"/>
            </w:pPr>
            <w:r w:rsidRPr="00D26014">
              <w:t>2,715</w:t>
            </w:r>
          </w:p>
        </w:tc>
      </w:tr>
      <w:tr w:rsidR="00E60969" w:rsidRPr="00FD54E1" w:rsidTr="00E60969">
        <w:trPr>
          <w:trHeight w:val="300"/>
        </w:trPr>
        <w:tc>
          <w:tcPr>
            <w:tcW w:w="1463" w:type="pct"/>
            <w:tcBorders>
              <w:top w:val="nil"/>
              <w:left w:val="nil"/>
              <w:bottom w:val="single" w:sz="4" w:space="0" w:color="auto"/>
            </w:tcBorders>
            <w:noWrap/>
            <w:hideMark/>
          </w:tcPr>
          <w:p w:rsidR="00E60969" w:rsidRPr="00FD54E1" w:rsidRDefault="00E60969" w:rsidP="00E60969">
            <w:pPr>
              <w:spacing w:after="0" w:line="240" w:lineRule="auto"/>
              <w:rPr>
                <w:b/>
                <w:lang w:eastAsia="en-AU"/>
              </w:rPr>
            </w:pPr>
            <w:r w:rsidRPr="00FD54E1">
              <w:rPr>
                <w:b/>
                <w:lang w:eastAsia="en-AU"/>
              </w:rPr>
              <w:t>Total Expenses</w:t>
            </w:r>
          </w:p>
        </w:tc>
        <w:tc>
          <w:tcPr>
            <w:tcW w:w="590" w:type="pct"/>
            <w:tcBorders>
              <w:top w:val="nil"/>
              <w:bottom w:val="single" w:sz="4" w:space="0" w:color="auto"/>
              <w:right w:val="nil"/>
            </w:tcBorders>
            <w:noWrap/>
            <w:hideMark/>
          </w:tcPr>
          <w:p w:rsidR="00E60969" w:rsidRPr="00300380" w:rsidRDefault="00E60969" w:rsidP="00E60969">
            <w:pPr>
              <w:spacing w:after="0" w:line="240" w:lineRule="auto"/>
              <w:jc w:val="right"/>
              <w:rPr>
                <w:b/>
                <w:lang w:eastAsia="en-AU"/>
              </w:rPr>
            </w:pPr>
            <w:r w:rsidRPr="00300380">
              <w:rPr>
                <w:b/>
                <w:lang w:eastAsia="en-AU"/>
              </w:rPr>
              <w:t>177,857</w:t>
            </w:r>
          </w:p>
        </w:tc>
        <w:tc>
          <w:tcPr>
            <w:tcW w:w="590" w:type="pct"/>
            <w:tcBorders>
              <w:top w:val="nil"/>
              <w:left w:val="nil"/>
              <w:bottom w:val="single" w:sz="4" w:space="0" w:color="auto"/>
            </w:tcBorders>
            <w:noWrap/>
            <w:hideMark/>
          </w:tcPr>
          <w:p w:rsidR="00E60969" w:rsidRPr="00300380" w:rsidRDefault="00E60969" w:rsidP="00E60969">
            <w:pPr>
              <w:spacing w:after="0" w:line="240" w:lineRule="auto"/>
              <w:jc w:val="right"/>
              <w:rPr>
                <w:b/>
                <w:lang w:eastAsia="en-AU"/>
              </w:rPr>
            </w:pPr>
            <w:r w:rsidRPr="00300380">
              <w:rPr>
                <w:b/>
                <w:lang w:eastAsia="en-AU"/>
              </w:rPr>
              <w:t>185,989</w:t>
            </w:r>
          </w:p>
        </w:tc>
        <w:tc>
          <w:tcPr>
            <w:tcW w:w="588" w:type="pct"/>
            <w:tcBorders>
              <w:top w:val="nil"/>
              <w:bottom w:val="single" w:sz="4" w:space="0" w:color="auto"/>
            </w:tcBorders>
            <w:noWrap/>
            <w:hideMark/>
          </w:tcPr>
          <w:p w:rsidR="00E60969" w:rsidRPr="00300380" w:rsidRDefault="00E60969" w:rsidP="00E60969">
            <w:pPr>
              <w:spacing w:after="0" w:line="240" w:lineRule="auto"/>
              <w:jc w:val="right"/>
              <w:rPr>
                <w:b/>
              </w:rPr>
            </w:pPr>
            <w:r w:rsidRPr="00300380">
              <w:rPr>
                <w:b/>
              </w:rPr>
              <w:t>191,052</w:t>
            </w:r>
          </w:p>
        </w:tc>
        <w:tc>
          <w:tcPr>
            <w:tcW w:w="590" w:type="pct"/>
            <w:tcBorders>
              <w:top w:val="nil"/>
              <w:bottom w:val="single" w:sz="4" w:space="0" w:color="auto"/>
              <w:right w:val="nil"/>
            </w:tcBorders>
            <w:noWrap/>
            <w:hideMark/>
          </w:tcPr>
          <w:p w:rsidR="00E60969" w:rsidRPr="00300380" w:rsidRDefault="00E60969" w:rsidP="00E60969">
            <w:pPr>
              <w:spacing w:after="0" w:line="240" w:lineRule="auto"/>
              <w:jc w:val="right"/>
              <w:rPr>
                <w:b/>
              </w:rPr>
            </w:pPr>
            <w:r w:rsidRPr="00300380">
              <w:rPr>
                <w:b/>
              </w:rPr>
              <w:t>196,666</w:t>
            </w:r>
          </w:p>
        </w:tc>
        <w:tc>
          <w:tcPr>
            <w:tcW w:w="590" w:type="pct"/>
            <w:tcBorders>
              <w:top w:val="nil"/>
              <w:left w:val="nil"/>
              <w:bottom w:val="single" w:sz="4" w:space="0" w:color="auto"/>
              <w:right w:val="nil"/>
            </w:tcBorders>
            <w:noWrap/>
            <w:hideMark/>
          </w:tcPr>
          <w:p w:rsidR="00E60969" w:rsidRPr="00300380" w:rsidRDefault="00E60969" w:rsidP="00E60969">
            <w:pPr>
              <w:spacing w:after="0" w:line="240" w:lineRule="auto"/>
              <w:jc w:val="right"/>
              <w:rPr>
                <w:b/>
              </w:rPr>
            </w:pPr>
            <w:r w:rsidRPr="00300380">
              <w:rPr>
                <w:b/>
              </w:rPr>
              <w:t>200,580</w:t>
            </w:r>
          </w:p>
        </w:tc>
        <w:tc>
          <w:tcPr>
            <w:tcW w:w="589" w:type="pct"/>
            <w:tcBorders>
              <w:top w:val="nil"/>
              <w:left w:val="nil"/>
              <w:bottom w:val="single" w:sz="4" w:space="0" w:color="auto"/>
              <w:right w:val="nil"/>
            </w:tcBorders>
            <w:noWrap/>
            <w:hideMark/>
          </w:tcPr>
          <w:p w:rsidR="00E60969" w:rsidRPr="00300380" w:rsidRDefault="00E60969" w:rsidP="00E60969">
            <w:pPr>
              <w:spacing w:after="0" w:line="240" w:lineRule="auto"/>
              <w:jc w:val="right"/>
              <w:rPr>
                <w:b/>
              </w:rPr>
            </w:pPr>
            <w:r w:rsidRPr="00300380">
              <w:rPr>
                <w:b/>
              </w:rPr>
              <w:t>205,964</w:t>
            </w:r>
          </w:p>
        </w:tc>
      </w:tr>
      <w:tr w:rsidR="00E60969" w:rsidRPr="00FD54E1" w:rsidTr="00E60969">
        <w:trPr>
          <w:trHeight w:val="300"/>
        </w:trPr>
        <w:tc>
          <w:tcPr>
            <w:tcW w:w="1463" w:type="pct"/>
            <w:tcBorders>
              <w:top w:val="nil"/>
              <w:left w:val="nil"/>
              <w:bottom w:val="single" w:sz="4" w:space="0" w:color="auto"/>
            </w:tcBorders>
            <w:noWrap/>
            <w:hideMark/>
          </w:tcPr>
          <w:p w:rsidR="00E60969" w:rsidRPr="00FD54E1" w:rsidRDefault="00E60969" w:rsidP="00E60969">
            <w:pPr>
              <w:spacing w:before="120" w:after="0" w:line="240" w:lineRule="auto"/>
              <w:rPr>
                <w:lang w:eastAsia="en-AU"/>
              </w:rPr>
            </w:pPr>
            <w:r w:rsidRPr="001E7AB6">
              <w:rPr>
                <w:b/>
                <w:lang w:eastAsia="en-AU"/>
              </w:rPr>
              <w:t>Surplus / (Deficit) for the year</w:t>
            </w:r>
          </w:p>
        </w:tc>
        <w:tc>
          <w:tcPr>
            <w:tcW w:w="590" w:type="pct"/>
            <w:tcBorders>
              <w:top w:val="nil"/>
              <w:bottom w:val="single" w:sz="4" w:space="0" w:color="auto"/>
              <w:right w:val="nil"/>
            </w:tcBorders>
            <w:noWrap/>
            <w:hideMark/>
          </w:tcPr>
          <w:p w:rsidR="00E60969" w:rsidRPr="001E7AB6" w:rsidRDefault="00E60969" w:rsidP="00E60969">
            <w:pPr>
              <w:spacing w:before="120" w:after="0" w:line="240" w:lineRule="auto"/>
              <w:jc w:val="right"/>
              <w:rPr>
                <w:b/>
                <w:lang w:eastAsia="en-AU"/>
              </w:rPr>
            </w:pPr>
            <w:r w:rsidRPr="001E7AB6">
              <w:rPr>
                <w:b/>
                <w:lang w:eastAsia="en-AU"/>
              </w:rPr>
              <w:t>12,944</w:t>
            </w:r>
          </w:p>
        </w:tc>
        <w:tc>
          <w:tcPr>
            <w:tcW w:w="590" w:type="pct"/>
            <w:tcBorders>
              <w:top w:val="nil"/>
              <w:left w:val="nil"/>
              <w:bottom w:val="single" w:sz="4" w:space="0" w:color="auto"/>
            </w:tcBorders>
            <w:noWrap/>
            <w:hideMark/>
          </w:tcPr>
          <w:p w:rsidR="00E60969" w:rsidRPr="001E7AB6" w:rsidRDefault="00E60969" w:rsidP="00E60969">
            <w:pPr>
              <w:spacing w:before="120" w:after="0" w:line="240" w:lineRule="auto"/>
              <w:jc w:val="right"/>
              <w:rPr>
                <w:b/>
                <w:lang w:eastAsia="en-AU"/>
              </w:rPr>
            </w:pPr>
            <w:r w:rsidRPr="001E7AB6">
              <w:rPr>
                <w:b/>
                <w:lang w:eastAsia="en-AU"/>
              </w:rPr>
              <w:t>8,535</w:t>
            </w:r>
          </w:p>
        </w:tc>
        <w:tc>
          <w:tcPr>
            <w:tcW w:w="588" w:type="pct"/>
            <w:tcBorders>
              <w:top w:val="nil"/>
              <w:bottom w:val="single" w:sz="4" w:space="0" w:color="auto"/>
            </w:tcBorders>
            <w:noWrap/>
            <w:hideMark/>
          </w:tcPr>
          <w:p w:rsidR="00E60969" w:rsidRPr="00300380" w:rsidRDefault="00E60969" w:rsidP="00E60969">
            <w:pPr>
              <w:spacing w:before="120" w:after="0" w:line="240" w:lineRule="auto"/>
              <w:jc w:val="right"/>
              <w:rPr>
                <w:b/>
              </w:rPr>
            </w:pPr>
            <w:r w:rsidRPr="00300380">
              <w:rPr>
                <w:b/>
              </w:rPr>
              <w:t>7,214</w:t>
            </w:r>
          </w:p>
        </w:tc>
        <w:tc>
          <w:tcPr>
            <w:tcW w:w="590" w:type="pct"/>
            <w:tcBorders>
              <w:top w:val="nil"/>
              <w:bottom w:val="single" w:sz="4" w:space="0" w:color="auto"/>
              <w:right w:val="nil"/>
            </w:tcBorders>
            <w:noWrap/>
            <w:hideMark/>
          </w:tcPr>
          <w:p w:rsidR="00E60969" w:rsidRPr="00300380" w:rsidRDefault="00E60969" w:rsidP="00E60969">
            <w:pPr>
              <w:spacing w:before="120" w:after="0" w:line="240" w:lineRule="auto"/>
              <w:jc w:val="right"/>
              <w:rPr>
                <w:b/>
              </w:rPr>
            </w:pPr>
            <w:r w:rsidRPr="00300380">
              <w:rPr>
                <w:b/>
              </w:rPr>
              <w:t>8,492</w:t>
            </w:r>
          </w:p>
        </w:tc>
        <w:tc>
          <w:tcPr>
            <w:tcW w:w="590" w:type="pct"/>
            <w:tcBorders>
              <w:top w:val="nil"/>
              <w:left w:val="nil"/>
              <w:bottom w:val="single" w:sz="4" w:space="0" w:color="auto"/>
              <w:right w:val="nil"/>
            </w:tcBorders>
            <w:noWrap/>
            <w:hideMark/>
          </w:tcPr>
          <w:p w:rsidR="00E60969" w:rsidRPr="00300380" w:rsidRDefault="00E60969" w:rsidP="00E60969">
            <w:pPr>
              <w:spacing w:before="120" w:after="0" w:line="240" w:lineRule="auto"/>
              <w:jc w:val="right"/>
              <w:rPr>
                <w:b/>
              </w:rPr>
            </w:pPr>
            <w:r w:rsidRPr="00300380">
              <w:rPr>
                <w:b/>
              </w:rPr>
              <w:t>11,673</w:t>
            </w:r>
          </w:p>
        </w:tc>
        <w:tc>
          <w:tcPr>
            <w:tcW w:w="589" w:type="pct"/>
            <w:tcBorders>
              <w:top w:val="nil"/>
              <w:left w:val="nil"/>
              <w:bottom w:val="single" w:sz="4" w:space="0" w:color="auto"/>
              <w:right w:val="nil"/>
            </w:tcBorders>
            <w:noWrap/>
            <w:hideMark/>
          </w:tcPr>
          <w:p w:rsidR="00E60969" w:rsidRPr="00300380" w:rsidRDefault="00E60969" w:rsidP="00E60969">
            <w:pPr>
              <w:spacing w:before="120" w:after="0" w:line="240" w:lineRule="auto"/>
              <w:jc w:val="right"/>
              <w:rPr>
                <w:b/>
              </w:rPr>
            </w:pPr>
            <w:r w:rsidRPr="00300380">
              <w:rPr>
                <w:b/>
              </w:rPr>
              <w:t>12,862</w:t>
            </w:r>
          </w:p>
        </w:tc>
      </w:tr>
    </w:tbl>
    <w:p w:rsidR="0054072D" w:rsidRDefault="0054072D" w:rsidP="0054072D">
      <w:r>
        <w:rPr>
          <w:lang w:eastAsia="en-AU"/>
        </w:rPr>
        <w:t>Note: Surplus includes annual savings target which has been allocated to materials and services between 2017/18 and 2019/20</w:t>
      </w:r>
    </w:p>
    <w:p w:rsidR="0054072D" w:rsidRDefault="0054072D" w:rsidP="002B36CF">
      <w:pPr>
        <w:pStyle w:val="Heading2"/>
        <w:pageBreakBefore/>
        <w:rPr>
          <w:lang w:eastAsia="en-AU"/>
        </w:rPr>
      </w:pPr>
      <w:bookmarkStart w:id="54" w:name="_Toc454980942"/>
      <w:bookmarkStart w:id="55" w:name="RANGE!A1:G69"/>
      <w:r>
        <w:rPr>
          <w:lang w:eastAsia="en-AU"/>
        </w:rPr>
        <w:t>3.2   Income Statement converted to Cash</w:t>
      </w:r>
      <w:bookmarkEnd w:id="54"/>
      <w:bookmarkEnd w:id="55"/>
    </w:p>
    <w:p w:rsidR="0054072D" w:rsidRDefault="0054072D" w:rsidP="0054072D">
      <w:pPr>
        <w:spacing w:after="0" w:line="240" w:lineRule="auto"/>
        <w:rPr>
          <w:lang w:eastAsia="en-AU"/>
        </w:rPr>
      </w:pPr>
      <w:r>
        <w:rPr>
          <w:lang w:eastAsia="en-AU"/>
        </w:rPr>
        <w:t>For the four years ending 30 June 2020</w:t>
      </w:r>
    </w:p>
    <w:tbl>
      <w:tblPr>
        <w:tblStyle w:val="TableGrid"/>
        <w:tblW w:w="5200" w:type="pct"/>
        <w:tblLayout w:type="fixed"/>
        <w:tblLook w:val="04A0" w:firstRow="1" w:lastRow="0" w:firstColumn="1" w:lastColumn="0" w:noHBand="0" w:noVBand="1"/>
        <w:tblCaption w:val="Comprehensive Income Statement"/>
        <w:tblDescription w:val="This table identifies the different income and expense groups for the City of Port Phillip over the next four years and calculates the surplus or deficit for each year."/>
      </w:tblPr>
      <w:tblGrid>
        <w:gridCol w:w="3000"/>
        <w:gridCol w:w="1212"/>
        <w:gridCol w:w="1209"/>
        <w:gridCol w:w="1205"/>
        <w:gridCol w:w="1209"/>
        <w:gridCol w:w="1209"/>
        <w:gridCol w:w="1205"/>
      </w:tblGrid>
      <w:tr w:rsidR="00E60969" w:rsidRPr="00FD54E1" w:rsidTr="008F4EEB">
        <w:trPr>
          <w:tblHeader/>
        </w:trPr>
        <w:tc>
          <w:tcPr>
            <w:tcW w:w="1463" w:type="pct"/>
            <w:tcBorders>
              <w:left w:val="nil"/>
            </w:tcBorders>
            <w:shd w:val="clear" w:color="auto" w:fill="D9D9D9" w:themeFill="background1" w:themeFillShade="D9"/>
            <w:vAlign w:val="center"/>
            <w:hideMark/>
          </w:tcPr>
          <w:p w:rsidR="00E60969" w:rsidRPr="00FD54E1" w:rsidRDefault="00E60969" w:rsidP="008F4EEB">
            <w:pPr>
              <w:spacing w:after="0" w:line="240" w:lineRule="auto"/>
              <w:rPr>
                <w:lang w:eastAsia="en-AU"/>
              </w:rPr>
            </w:pPr>
            <w:r w:rsidRPr="00065FD4">
              <w:rPr>
                <w:lang w:eastAsia="en-AU"/>
              </w:rPr>
              <w:t>Income Statement converted to Cash</w:t>
            </w:r>
          </w:p>
        </w:tc>
        <w:tc>
          <w:tcPr>
            <w:tcW w:w="591" w:type="pct"/>
            <w:tcBorders>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Budget</w:t>
            </w:r>
            <w:r>
              <w:rPr>
                <w:lang w:eastAsia="en-AU"/>
              </w:rPr>
              <w:t xml:space="preserve"> </w:t>
            </w:r>
            <w:r w:rsidRPr="00FD54E1">
              <w:rPr>
                <w:lang w:eastAsia="en-AU"/>
              </w:rPr>
              <w:t>2015/16</w:t>
            </w:r>
            <w:r>
              <w:rPr>
                <w:lang w:eastAsia="en-AU"/>
              </w:rPr>
              <w:t xml:space="preserve"> </w:t>
            </w:r>
            <w:r w:rsidRPr="00FD54E1">
              <w:rPr>
                <w:lang w:eastAsia="en-AU"/>
              </w:rPr>
              <w:t>$'000</w:t>
            </w:r>
          </w:p>
        </w:tc>
        <w:tc>
          <w:tcPr>
            <w:tcW w:w="590" w:type="pct"/>
            <w:tcBorders>
              <w:lef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588" w:type="pct"/>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590" w:type="pct"/>
            <w:tcBorders>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88" w:type="pct"/>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E60969" w:rsidRPr="00FD54E1" w:rsidTr="00E60969">
        <w:trPr>
          <w:trHeight w:val="300"/>
        </w:trPr>
        <w:tc>
          <w:tcPr>
            <w:tcW w:w="5000" w:type="pct"/>
            <w:gridSpan w:val="7"/>
            <w:tcBorders>
              <w:left w:val="nil"/>
              <w:bottom w:val="nil"/>
              <w:right w:val="nil"/>
            </w:tcBorders>
            <w:noWrap/>
            <w:vAlign w:val="bottom"/>
            <w:hideMark/>
          </w:tcPr>
          <w:p w:rsidR="00E60969" w:rsidRPr="00FD54E1" w:rsidRDefault="00E60969" w:rsidP="00E60969">
            <w:pPr>
              <w:spacing w:before="120" w:after="0" w:line="240" w:lineRule="auto"/>
              <w:rPr>
                <w:lang w:eastAsia="en-AU"/>
              </w:rPr>
            </w:pPr>
            <w:r w:rsidRPr="00FD54E1">
              <w:rPr>
                <w:b/>
                <w:lang w:eastAsia="en-AU"/>
              </w:rPr>
              <w:t>Income</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Rates and charges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113,146</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113,047</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117,223</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121,626</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126,204</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130,883</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Statutory fees and fines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p>
        </w:tc>
        <w:tc>
          <w:tcPr>
            <w:tcW w:w="588" w:type="pct"/>
            <w:tcBorders>
              <w:top w:val="nil"/>
              <w:bottom w:val="nil"/>
            </w:tcBorders>
            <w:noWrap/>
            <w:vAlign w:val="center"/>
          </w:tcPr>
          <w:p w:rsidR="00E60969" w:rsidRPr="0088542A" w:rsidRDefault="00E60969" w:rsidP="00E60969">
            <w:pPr>
              <w:spacing w:after="0" w:line="240" w:lineRule="auto"/>
              <w:contextualSpacing/>
              <w:jc w:val="right"/>
            </w:pP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tabs>
                <w:tab w:val="clear" w:pos="567"/>
                <w:tab w:val="left" w:pos="284"/>
              </w:tabs>
              <w:spacing w:after="0" w:line="240" w:lineRule="auto"/>
              <w:ind w:left="284"/>
              <w:contextualSpacing/>
              <w:rPr>
                <w:lang w:eastAsia="en-AU"/>
              </w:rPr>
            </w:pPr>
            <w:r w:rsidRPr="00FD54E1">
              <w:rPr>
                <w:lang w:eastAsia="en-AU"/>
              </w:rPr>
              <w:t>Parking fines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19,153</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19,253</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19,842</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20,430</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20,838</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21,255</w:t>
            </w:r>
          </w:p>
        </w:tc>
      </w:tr>
      <w:tr w:rsidR="00E60969" w:rsidRPr="00FD54E1" w:rsidTr="00E60969">
        <w:trPr>
          <w:trHeight w:val="300"/>
        </w:trPr>
        <w:tc>
          <w:tcPr>
            <w:tcW w:w="1463" w:type="pct"/>
            <w:tcBorders>
              <w:top w:val="nil"/>
              <w:left w:val="nil"/>
              <w:bottom w:val="nil"/>
            </w:tcBorders>
            <w:noWrap/>
            <w:vAlign w:val="center"/>
            <w:hideMark/>
          </w:tcPr>
          <w:p w:rsidR="00E60969" w:rsidRPr="00FD54E1" w:rsidRDefault="00E60969" w:rsidP="00E60969">
            <w:pPr>
              <w:tabs>
                <w:tab w:val="clear" w:pos="567"/>
              </w:tabs>
              <w:spacing w:after="0" w:line="240" w:lineRule="auto"/>
              <w:ind w:left="284"/>
              <w:contextualSpacing/>
              <w:rPr>
                <w:lang w:eastAsia="en-AU"/>
              </w:rPr>
            </w:pPr>
            <w:r w:rsidRPr="00FD54E1">
              <w:rPr>
                <w:lang w:eastAsia="en-AU"/>
              </w:rPr>
              <w:t>Other statutory fees and fines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4,348</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3,899</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4,072</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4,174</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4,274</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4,372</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User fees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p>
        </w:tc>
        <w:tc>
          <w:tcPr>
            <w:tcW w:w="588" w:type="pct"/>
            <w:tcBorders>
              <w:top w:val="nil"/>
              <w:bottom w:val="nil"/>
            </w:tcBorders>
            <w:noWrap/>
            <w:vAlign w:val="center"/>
          </w:tcPr>
          <w:p w:rsidR="00E60969" w:rsidRPr="0088542A" w:rsidRDefault="00E60969" w:rsidP="00E60969">
            <w:pPr>
              <w:spacing w:after="0" w:line="240" w:lineRule="auto"/>
              <w:contextualSpacing/>
              <w:jc w:val="right"/>
            </w:pP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tabs>
                <w:tab w:val="clear" w:pos="567"/>
                <w:tab w:val="left" w:pos="284"/>
              </w:tabs>
              <w:spacing w:after="0" w:line="240" w:lineRule="auto"/>
              <w:ind w:left="284"/>
              <w:contextualSpacing/>
              <w:rPr>
                <w:lang w:eastAsia="en-AU"/>
              </w:rPr>
            </w:pPr>
            <w:r w:rsidRPr="00FD54E1">
              <w:rPr>
                <w:lang w:eastAsia="en-AU"/>
              </w:rPr>
              <w:t>Parking fees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13,740</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13,740</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13,827</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14,618</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14,996</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15,383</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tabs>
                <w:tab w:val="clear" w:pos="567"/>
                <w:tab w:val="left" w:pos="284"/>
              </w:tabs>
              <w:spacing w:after="0" w:line="240" w:lineRule="auto"/>
              <w:ind w:left="284"/>
              <w:contextualSpacing/>
              <w:rPr>
                <w:lang w:eastAsia="en-AU"/>
              </w:rPr>
            </w:pPr>
            <w:r w:rsidRPr="00FD54E1">
              <w:rPr>
                <w:lang w:eastAsia="en-AU"/>
              </w:rPr>
              <w:t>Other user fees</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14,393</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15,820</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15,666</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16,096</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16,482</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16,861</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Grants - operating</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10,243</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8,525</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9,759</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10,003</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10,243</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10,479</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Grants - capital</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1,734</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2,196</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876</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1,300</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1,300</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1,300</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Contributions - monetary</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2,500</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6,100</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4,100</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4,100</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4,488</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4,773</w:t>
            </w:r>
          </w:p>
        </w:tc>
      </w:tr>
      <w:tr w:rsidR="00E60969" w:rsidRPr="00FD54E1" w:rsidTr="00E60969">
        <w:trPr>
          <w:trHeight w:val="570"/>
        </w:trPr>
        <w:tc>
          <w:tcPr>
            <w:tcW w:w="1463" w:type="pct"/>
            <w:tcBorders>
              <w:top w:val="nil"/>
              <w:left w:val="nil"/>
              <w:bottom w:val="nil"/>
            </w:tcBorders>
            <w:vAlign w:val="bottom"/>
            <w:hideMark/>
          </w:tcPr>
          <w:p w:rsidR="00E60969" w:rsidRPr="00FD54E1" w:rsidRDefault="00E60969" w:rsidP="00E60969">
            <w:pPr>
              <w:spacing w:after="0" w:line="240" w:lineRule="auto"/>
              <w:contextualSpacing/>
              <w:rPr>
                <w:lang w:eastAsia="en-AU"/>
              </w:rPr>
            </w:pPr>
            <w:r w:rsidRPr="00FD54E1">
              <w:rPr>
                <w:lang w:eastAsia="en-AU"/>
              </w:rPr>
              <w:t>Share of net profits/(losses) of associates and joint ventures accounted for by the equity method</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0</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0</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0</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0</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0</w:t>
            </w:r>
          </w:p>
        </w:tc>
        <w:tc>
          <w:tcPr>
            <w:tcW w:w="588"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0</w:t>
            </w:r>
          </w:p>
        </w:tc>
      </w:tr>
      <w:tr w:rsidR="00E60969" w:rsidRPr="00FD54E1" w:rsidTr="00E60969">
        <w:trPr>
          <w:trHeight w:val="300"/>
        </w:trPr>
        <w:tc>
          <w:tcPr>
            <w:tcW w:w="1463" w:type="pct"/>
            <w:tcBorders>
              <w:top w:val="nil"/>
              <w:left w:val="nil"/>
              <w:bottom w:val="nil"/>
            </w:tcBorders>
            <w:vAlign w:val="bottom"/>
            <w:hideMark/>
          </w:tcPr>
          <w:p w:rsidR="00E60969" w:rsidRPr="00FD54E1" w:rsidRDefault="00E60969" w:rsidP="00E60969">
            <w:pPr>
              <w:spacing w:after="0" w:line="240" w:lineRule="auto"/>
              <w:contextualSpacing/>
              <w:rPr>
                <w:lang w:eastAsia="en-AU"/>
              </w:rPr>
            </w:pPr>
            <w:r w:rsidRPr="00FD54E1">
              <w:rPr>
                <w:lang w:eastAsia="en-AU"/>
              </w:rPr>
              <w:t>Other income</w:t>
            </w:r>
          </w:p>
        </w:tc>
        <w:tc>
          <w:tcPr>
            <w:tcW w:w="591"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11,544</w:t>
            </w:r>
          </w:p>
        </w:tc>
        <w:tc>
          <w:tcPr>
            <w:tcW w:w="590" w:type="pct"/>
            <w:tcBorders>
              <w:top w:val="nil"/>
              <w:left w:val="nil"/>
              <w:bottom w:val="nil"/>
            </w:tcBorders>
            <w:noWrap/>
            <w:vAlign w:val="center"/>
          </w:tcPr>
          <w:p w:rsidR="00E60969" w:rsidRPr="0088542A" w:rsidRDefault="00E60969" w:rsidP="00E60969">
            <w:pPr>
              <w:spacing w:after="0" w:line="240" w:lineRule="auto"/>
              <w:contextualSpacing/>
              <w:jc w:val="right"/>
            </w:pPr>
            <w:r w:rsidRPr="0088542A">
              <w:t>11,944</w:t>
            </w:r>
          </w:p>
        </w:tc>
        <w:tc>
          <w:tcPr>
            <w:tcW w:w="588" w:type="pct"/>
            <w:tcBorders>
              <w:top w:val="nil"/>
              <w:bottom w:val="nil"/>
            </w:tcBorders>
            <w:noWrap/>
            <w:vAlign w:val="center"/>
          </w:tcPr>
          <w:p w:rsidR="00E60969" w:rsidRPr="0088542A" w:rsidRDefault="00E60969" w:rsidP="00E60969">
            <w:pPr>
              <w:spacing w:after="0" w:line="240" w:lineRule="auto"/>
              <w:contextualSpacing/>
              <w:jc w:val="right"/>
            </w:pPr>
            <w:r w:rsidRPr="0088542A">
              <w:t>12,901</w:t>
            </w:r>
          </w:p>
        </w:tc>
        <w:tc>
          <w:tcPr>
            <w:tcW w:w="590" w:type="pct"/>
            <w:tcBorders>
              <w:top w:val="nil"/>
              <w:bottom w:val="nil"/>
              <w:right w:val="nil"/>
            </w:tcBorders>
            <w:noWrap/>
            <w:vAlign w:val="center"/>
          </w:tcPr>
          <w:p w:rsidR="00E60969" w:rsidRPr="0088542A" w:rsidRDefault="00E60969" w:rsidP="00E60969">
            <w:pPr>
              <w:spacing w:after="0" w:line="240" w:lineRule="auto"/>
              <w:contextualSpacing/>
              <w:jc w:val="right"/>
            </w:pPr>
            <w:r w:rsidRPr="0088542A">
              <w:t>12,812</w:t>
            </w:r>
          </w:p>
        </w:tc>
        <w:tc>
          <w:tcPr>
            <w:tcW w:w="590" w:type="pct"/>
            <w:tcBorders>
              <w:top w:val="nil"/>
              <w:left w:val="nil"/>
              <w:bottom w:val="nil"/>
              <w:right w:val="nil"/>
            </w:tcBorders>
            <w:noWrap/>
            <w:vAlign w:val="center"/>
          </w:tcPr>
          <w:p w:rsidR="00E60969" w:rsidRPr="0088542A" w:rsidRDefault="00E60969" w:rsidP="00E60969">
            <w:pPr>
              <w:spacing w:after="0" w:line="240" w:lineRule="auto"/>
              <w:contextualSpacing/>
              <w:jc w:val="right"/>
            </w:pPr>
            <w:r w:rsidRPr="0088542A">
              <w:t>13,429</w:t>
            </w:r>
          </w:p>
        </w:tc>
        <w:tc>
          <w:tcPr>
            <w:tcW w:w="588" w:type="pct"/>
            <w:tcBorders>
              <w:top w:val="nil"/>
              <w:left w:val="nil"/>
              <w:bottom w:val="nil"/>
              <w:right w:val="nil"/>
            </w:tcBorders>
            <w:noWrap/>
            <w:vAlign w:val="center"/>
          </w:tcPr>
          <w:p w:rsidR="00E60969" w:rsidRDefault="00E60969" w:rsidP="00E60969">
            <w:pPr>
              <w:spacing w:after="0" w:line="240" w:lineRule="auto"/>
              <w:contextualSpacing/>
              <w:jc w:val="right"/>
            </w:pPr>
            <w:r w:rsidRPr="0088542A">
              <w:t>13,521</w:t>
            </w:r>
          </w:p>
        </w:tc>
      </w:tr>
      <w:tr w:rsidR="00E60969" w:rsidRPr="00FD54E1" w:rsidTr="00E60969">
        <w:trPr>
          <w:trHeight w:val="300"/>
        </w:trPr>
        <w:tc>
          <w:tcPr>
            <w:tcW w:w="1463" w:type="pct"/>
            <w:tcBorders>
              <w:top w:val="nil"/>
              <w:left w:val="nil"/>
              <w:bottom w:val="nil"/>
            </w:tcBorders>
            <w:noWrap/>
            <w:vAlign w:val="bottom"/>
          </w:tcPr>
          <w:p w:rsidR="00E60969" w:rsidRPr="00C658F7" w:rsidRDefault="00E60969" w:rsidP="00E60969">
            <w:pPr>
              <w:spacing w:after="0" w:line="240" w:lineRule="auto"/>
              <w:contextualSpacing/>
              <w:rPr>
                <w:lang w:eastAsia="en-AU"/>
              </w:rPr>
            </w:pPr>
            <w:r w:rsidRPr="00C658F7">
              <w:rPr>
                <w:lang w:eastAsia="en-AU"/>
              </w:rPr>
              <w:t>Proceeds from sale of assets</w:t>
            </w:r>
          </w:p>
        </w:tc>
        <w:tc>
          <w:tcPr>
            <w:tcW w:w="591" w:type="pct"/>
            <w:tcBorders>
              <w:top w:val="nil"/>
              <w:bottom w:val="nil"/>
              <w:right w:val="nil"/>
            </w:tcBorders>
            <w:noWrap/>
            <w:vAlign w:val="center"/>
          </w:tcPr>
          <w:p w:rsidR="00E60969" w:rsidRPr="009E45D5" w:rsidRDefault="00E60969" w:rsidP="00E60969">
            <w:pPr>
              <w:spacing w:after="0" w:line="240" w:lineRule="auto"/>
              <w:contextualSpacing/>
              <w:jc w:val="right"/>
            </w:pPr>
            <w:r w:rsidRPr="009E45D5">
              <w:t>3,000</w:t>
            </w:r>
          </w:p>
        </w:tc>
        <w:tc>
          <w:tcPr>
            <w:tcW w:w="590" w:type="pct"/>
            <w:tcBorders>
              <w:top w:val="nil"/>
              <w:left w:val="nil"/>
              <w:bottom w:val="nil"/>
            </w:tcBorders>
            <w:noWrap/>
            <w:vAlign w:val="center"/>
          </w:tcPr>
          <w:p w:rsidR="00E60969" w:rsidRPr="009E45D5" w:rsidRDefault="00E60969" w:rsidP="00E60969">
            <w:pPr>
              <w:spacing w:after="0" w:line="240" w:lineRule="auto"/>
              <w:contextualSpacing/>
              <w:jc w:val="right"/>
            </w:pPr>
            <w:r w:rsidRPr="009E45D5">
              <w:t>0</w:t>
            </w:r>
          </w:p>
        </w:tc>
        <w:tc>
          <w:tcPr>
            <w:tcW w:w="588" w:type="pct"/>
            <w:tcBorders>
              <w:top w:val="nil"/>
              <w:bottom w:val="nil"/>
            </w:tcBorders>
            <w:noWrap/>
            <w:vAlign w:val="center"/>
          </w:tcPr>
          <w:p w:rsidR="00E60969" w:rsidRPr="009E45D5" w:rsidRDefault="00E60969" w:rsidP="00E60969">
            <w:pPr>
              <w:spacing w:after="0" w:line="240" w:lineRule="auto"/>
              <w:contextualSpacing/>
              <w:jc w:val="right"/>
            </w:pPr>
            <w:r w:rsidRPr="009E45D5">
              <w:t>4,785</w:t>
            </w:r>
          </w:p>
        </w:tc>
        <w:tc>
          <w:tcPr>
            <w:tcW w:w="590" w:type="pct"/>
            <w:tcBorders>
              <w:top w:val="nil"/>
              <w:bottom w:val="nil"/>
              <w:right w:val="nil"/>
            </w:tcBorders>
            <w:noWrap/>
            <w:vAlign w:val="center"/>
          </w:tcPr>
          <w:p w:rsidR="00E60969" w:rsidRPr="009E45D5" w:rsidRDefault="00E60969" w:rsidP="00E60969">
            <w:pPr>
              <w:spacing w:after="0" w:line="240" w:lineRule="auto"/>
              <w:contextualSpacing/>
              <w:jc w:val="right"/>
            </w:pPr>
            <w:r w:rsidRPr="009E45D5">
              <w:t>285</w:t>
            </w:r>
          </w:p>
        </w:tc>
        <w:tc>
          <w:tcPr>
            <w:tcW w:w="590" w:type="pct"/>
            <w:tcBorders>
              <w:top w:val="nil"/>
              <w:left w:val="nil"/>
              <w:bottom w:val="nil"/>
              <w:right w:val="nil"/>
            </w:tcBorders>
            <w:noWrap/>
            <w:vAlign w:val="center"/>
          </w:tcPr>
          <w:p w:rsidR="00E60969" w:rsidRPr="009E45D5" w:rsidRDefault="00E60969" w:rsidP="00E60969">
            <w:pPr>
              <w:spacing w:after="0" w:line="240" w:lineRule="auto"/>
              <w:contextualSpacing/>
              <w:jc w:val="right"/>
            </w:pPr>
            <w:r w:rsidRPr="009E45D5">
              <w:t>285</w:t>
            </w:r>
          </w:p>
        </w:tc>
        <w:tc>
          <w:tcPr>
            <w:tcW w:w="588" w:type="pct"/>
            <w:tcBorders>
              <w:top w:val="nil"/>
              <w:left w:val="nil"/>
              <w:bottom w:val="nil"/>
              <w:right w:val="nil"/>
            </w:tcBorders>
            <w:noWrap/>
            <w:vAlign w:val="center"/>
          </w:tcPr>
          <w:p w:rsidR="00E60969" w:rsidRDefault="00E60969" w:rsidP="00E60969">
            <w:pPr>
              <w:spacing w:after="0" w:line="240" w:lineRule="auto"/>
              <w:contextualSpacing/>
              <w:jc w:val="right"/>
            </w:pPr>
            <w:r w:rsidRPr="009E45D5">
              <w:t>285</w:t>
            </w:r>
          </w:p>
        </w:tc>
      </w:tr>
      <w:tr w:rsidR="00E60969" w:rsidRPr="00FD54E1" w:rsidTr="00E60969">
        <w:trPr>
          <w:trHeight w:val="300"/>
        </w:trPr>
        <w:tc>
          <w:tcPr>
            <w:tcW w:w="1463" w:type="pct"/>
            <w:tcBorders>
              <w:top w:val="nil"/>
              <w:left w:val="nil"/>
              <w:bottom w:val="single" w:sz="4" w:space="0" w:color="auto"/>
            </w:tcBorders>
            <w:noWrap/>
            <w:vAlign w:val="bottom"/>
            <w:hideMark/>
          </w:tcPr>
          <w:p w:rsidR="00E60969" w:rsidRPr="00FD54E1" w:rsidRDefault="00E60969" w:rsidP="00E60969">
            <w:pPr>
              <w:spacing w:after="0" w:line="240" w:lineRule="auto"/>
              <w:contextualSpacing/>
              <w:rPr>
                <w:b/>
                <w:lang w:eastAsia="en-AU"/>
              </w:rPr>
            </w:pPr>
            <w:r w:rsidRPr="00FD54E1">
              <w:rPr>
                <w:b/>
                <w:lang w:eastAsia="en-AU"/>
              </w:rPr>
              <w:t>Total Income</w:t>
            </w:r>
          </w:p>
        </w:tc>
        <w:tc>
          <w:tcPr>
            <w:tcW w:w="591" w:type="pct"/>
            <w:tcBorders>
              <w:top w:val="nil"/>
              <w:bottom w:val="single" w:sz="4" w:space="0" w:color="auto"/>
              <w:right w:val="nil"/>
            </w:tcBorders>
            <w:noWrap/>
            <w:vAlign w:val="center"/>
          </w:tcPr>
          <w:p w:rsidR="00E60969" w:rsidRPr="00C658F7" w:rsidRDefault="00E60969" w:rsidP="00E60969">
            <w:pPr>
              <w:spacing w:after="0" w:line="240" w:lineRule="auto"/>
              <w:contextualSpacing/>
              <w:jc w:val="right"/>
              <w:rPr>
                <w:b/>
              </w:rPr>
            </w:pPr>
            <w:r w:rsidRPr="00C658F7">
              <w:rPr>
                <w:b/>
              </w:rPr>
              <w:t>193,801</w:t>
            </w:r>
          </w:p>
        </w:tc>
        <w:tc>
          <w:tcPr>
            <w:tcW w:w="590" w:type="pct"/>
            <w:tcBorders>
              <w:top w:val="nil"/>
              <w:left w:val="nil"/>
              <w:bottom w:val="single" w:sz="4" w:space="0" w:color="auto"/>
            </w:tcBorders>
            <w:noWrap/>
            <w:vAlign w:val="center"/>
          </w:tcPr>
          <w:p w:rsidR="00E60969" w:rsidRPr="00C658F7" w:rsidRDefault="00E60969" w:rsidP="00E60969">
            <w:pPr>
              <w:spacing w:after="0" w:line="240" w:lineRule="auto"/>
              <w:contextualSpacing/>
              <w:jc w:val="right"/>
              <w:rPr>
                <w:b/>
              </w:rPr>
            </w:pPr>
            <w:r w:rsidRPr="00C658F7">
              <w:rPr>
                <w:b/>
              </w:rPr>
              <w:t>194,524</w:t>
            </w:r>
          </w:p>
        </w:tc>
        <w:tc>
          <w:tcPr>
            <w:tcW w:w="588" w:type="pct"/>
            <w:tcBorders>
              <w:top w:val="nil"/>
              <w:bottom w:val="single" w:sz="4" w:space="0" w:color="auto"/>
            </w:tcBorders>
            <w:noWrap/>
            <w:vAlign w:val="center"/>
          </w:tcPr>
          <w:p w:rsidR="00E60969" w:rsidRPr="00C658F7" w:rsidRDefault="00E60969" w:rsidP="00E60969">
            <w:pPr>
              <w:spacing w:after="0" w:line="240" w:lineRule="auto"/>
              <w:contextualSpacing/>
              <w:jc w:val="right"/>
              <w:rPr>
                <w:b/>
              </w:rPr>
            </w:pPr>
            <w:r w:rsidRPr="00C658F7">
              <w:rPr>
                <w:b/>
              </w:rPr>
              <w:t>203,051</w:t>
            </w:r>
          </w:p>
        </w:tc>
        <w:tc>
          <w:tcPr>
            <w:tcW w:w="590" w:type="pct"/>
            <w:tcBorders>
              <w:top w:val="nil"/>
              <w:bottom w:val="single" w:sz="4" w:space="0" w:color="auto"/>
              <w:right w:val="nil"/>
            </w:tcBorders>
            <w:noWrap/>
            <w:vAlign w:val="center"/>
          </w:tcPr>
          <w:p w:rsidR="00E60969" w:rsidRPr="00C658F7" w:rsidRDefault="00E60969" w:rsidP="00E60969">
            <w:pPr>
              <w:spacing w:after="0" w:line="240" w:lineRule="auto"/>
              <w:contextualSpacing/>
              <w:jc w:val="right"/>
              <w:rPr>
                <w:b/>
              </w:rPr>
            </w:pPr>
            <w:r w:rsidRPr="00C658F7">
              <w:rPr>
                <w:b/>
              </w:rPr>
              <w:t>205,443</w:t>
            </w:r>
          </w:p>
        </w:tc>
        <w:tc>
          <w:tcPr>
            <w:tcW w:w="590" w:type="pct"/>
            <w:tcBorders>
              <w:top w:val="nil"/>
              <w:left w:val="nil"/>
              <w:bottom w:val="single" w:sz="4" w:space="0" w:color="auto"/>
              <w:right w:val="nil"/>
            </w:tcBorders>
            <w:noWrap/>
            <w:vAlign w:val="center"/>
          </w:tcPr>
          <w:p w:rsidR="00E60969" w:rsidRPr="00C658F7" w:rsidRDefault="00E60969" w:rsidP="00E60969">
            <w:pPr>
              <w:spacing w:after="0" w:line="240" w:lineRule="auto"/>
              <w:contextualSpacing/>
              <w:jc w:val="right"/>
              <w:rPr>
                <w:b/>
              </w:rPr>
            </w:pPr>
            <w:r w:rsidRPr="00C658F7">
              <w:rPr>
                <w:b/>
              </w:rPr>
              <w:t>212,539</w:t>
            </w:r>
          </w:p>
        </w:tc>
        <w:tc>
          <w:tcPr>
            <w:tcW w:w="588" w:type="pct"/>
            <w:tcBorders>
              <w:top w:val="nil"/>
              <w:left w:val="nil"/>
              <w:bottom w:val="single" w:sz="4" w:space="0" w:color="auto"/>
              <w:right w:val="nil"/>
            </w:tcBorders>
            <w:noWrap/>
            <w:vAlign w:val="center"/>
          </w:tcPr>
          <w:p w:rsidR="00E60969" w:rsidRPr="00C658F7" w:rsidRDefault="00E60969" w:rsidP="00E60969">
            <w:pPr>
              <w:spacing w:after="0" w:line="240" w:lineRule="auto"/>
              <w:contextualSpacing/>
              <w:jc w:val="right"/>
              <w:rPr>
                <w:b/>
              </w:rPr>
            </w:pPr>
            <w:r w:rsidRPr="00C658F7">
              <w:rPr>
                <w:b/>
              </w:rPr>
              <w:t>219,111</w:t>
            </w:r>
          </w:p>
        </w:tc>
      </w:tr>
      <w:tr w:rsidR="00E60969" w:rsidRPr="00926614" w:rsidTr="00E60969">
        <w:trPr>
          <w:trHeight w:val="300"/>
        </w:trPr>
        <w:tc>
          <w:tcPr>
            <w:tcW w:w="5000" w:type="pct"/>
            <w:gridSpan w:val="7"/>
            <w:tcBorders>
              <w:left w:val="nil"/>
              <w:bottom w:val="nil"/>
              <w:right w:val="nil"/>
            </w:tcBorders>
            <w:noWrap/>
            <w:vAlign w:val="bottom"/>
            <w:hideMark/>
          </w:tcPr>
          <w:p w:rsidR="00E60969" w:rsidRPr="00926614" w:rsidRDefault="00E60969" w:rsidP="00E60969">
            <w:pPr>
              <w:spacing w:before="120" w:after="0" w:line="240" w:lineRule="auto"/>
              <w:rPr>
                <w:b/>
                <w:lang w:eastAsia="en-AU"/>
              </w:rPr>
            </w:pPr>
            <w:r w:rsidRPr="00926614">
              <w:rPr>
                <w:b/>
                <w:lang w:eastAsia="en-AU"/>
              </w:rPr>
              <w:t>Expenses</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Employee costs</w:t>
            </w:r>
          </w:p>
        </w:tc>
        <w:tc>
          <w:tcPr>
            <w:tcW w:w="591" w:type="pct"/>
            <w:tcBorders>
              <w:top w:val="nil"/>
              <w:bottom w:val="nil"/>
              <w:right w:val="nil"/>
            </w:tcBorders>
            <w:noWrap/>
            <w:vAlign w:val="center"/>
          </w:tcPr>
          <w:p w:rsidR="00E60969" w:rsidRPr="009449C3" w:rsidRDefault="00E60969" w:rsidP="00E60969">
            <w:pPr>
              <w:spacing w:after="0" w:line="240" w:lineRule="auto"/>
              <w:contextualSpacing/>
              <w:jc w:val="right"/>
            </w:pPr>
            <w:r w:rsidRPr="009449C3">
              <w:t>80,245</w:t>
            </w:r>
          </w:p>
        </w:tc>
        <w:tc>
          <w:tcPr>
            <w:tcW w:w="590" w:type="pct"/>
            <w:tcBorders>
              <w:top w:val="nil"/>
              <w:left w:val="nil"/>
              <w:bottom w:val="nil"/>
            </w:tcBorders>
            <w:noWrap/>
            <w:vAlign w:val="center"/>
          </w:tcPr>
          <w:p w:rsidR="00E60969" w:rsidRPr="009449C3" w:rsidRDefault="00E60969" w:rsidP="00E60969">
            <w:pPr>
              <w:spacing w:after="0" w:line="240" w:lineRule="auto"/>
              <w:contextualSpacing/>
              <w:jc w:val="right"/>
            </w:pPr>
            <w:r w:rsidRPr="009449C3">
              <w:t>80,372</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83,759</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86,610</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89,540</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92,556</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Materials and services</w:t>
            </w:r>
          </w:p>
        </w:tc>
        <w:tc>
          <w:tcPr>
            <w:tcW w:w="591" w:type="pct"/>
            <w:tcBorders>
              <w:top w:val="nil"/>
              <w:bottom w:val="nil"/>
              <w:right w:val="nil"/>
            </w:tcBorders>
            <w:noWrap/>
            <w:vAlign w:val="center"/>
          </w:tcPr>
          <w:p w:rsidR="00E60969" w:rsidRPr="009449C3" w:rsidRDefault="00E60969" w:rsidP="00E60969">
            <w:pPr>
              <w:spacing w:after="0" w:line="240" w:lineRule="auto"/>
              <w:contextualSpacing/>
              <w:jc w:val="right"/>
            </w:pPr>
            <w:r w:rsidRPr="009449C3">
              <w:t>62,826</w:t>
            </w:r>
          </w:p>
        </w:tc>
        <w:tc>
          <w:tcPr>
            <w:tcW w:w="590" w:type="pct"/>
            <w:tcBorders>
              <w:top w:val="nil"/>
              <w:left w:val="nil"/>
              <w:bottom w:val="nil"/>
            </w:tcBorders>
            <w:noWrap/>
            <w:vAlign w:val="center"/>
          </w:tcPr>
          <w:p w:rsidR="00E60969" w:rsidRPr="009449C3" w:rsidRDefault="00E60969" w:rsidP="00E60969">
            <w:pPr>
              <w:spacing w:after="0" w:line="240" w:lineRule="auto"/>
              <w:contextualSpacing/>
              <w:jc w:val="right"/>
            </w:pPr>
            <w:r w:rsidRPr="009449C3">
              <w:t>68,547</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69,456</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71,839</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74,587</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76,976</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Bad and doubtful debts</w:t>
            </w:r>
          </w:p>
        </w:tc>
        <w:tc>
          <w:tcPr>
            <w:tcW w:w="591" w:type="pct"/>
            <w:tcBorders>
              <w:top w:val="nil"/>
              <w:bottom w:val="nil"/>
              <w:right w:val="nil"/>
            </w:tcBorders>
            <w:noWrap/>
            <w:vAlign w:val="center"/>
          </w:tcPr>
          <w:p w:rsidR="00E60969" w:rsidRPr="009449C3" w:rsidRDefault="00E60969" w:rsidP="00E60969">
            <w:pPr>
              <w:spacing w:after="0" w:line="240" w:lineRule="auto"/>
              <w:contextualSpacing/>
              <w:jc w:val="right"/>
            </w:pPr>
            <w:r w:rsidRPr="009449C3">
              <w:t>3,723</w:t>
            </w:r>
          </w:p>
        </w:tc>
        <w:tc>
          <w:tcPr>
            <w:tcW w:w="590" w:type="pct"/>
            <w:tcBorders>
              <w:top w:val="nil"/>
              <w:left w:val="nil"/>
              <w:bottom w:val="nil"/>
            </w:tcBorders>
            <w:noWrap/>
            <w:vAlign w:val="center"/>
          </w:tcPr>
          <w:p w:rsidR="00E60969" w:rsidRPr="009449C3" w:rsidRDefault="00E60969" w:rsidP="00E60969">
            <w:pPr>
              <w:spacing w:after="0" w:line="240" w:lineRule="auto"/>
              <w:contextualSpacing/>
              <w:jc w:val="right"/>
            </w:pPr>
            <w:r w:rsidRPr="009449C3">
              <w:t>3,424</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3,499</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3,480</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3,480</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3,480</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Depreciation and amortisation</w:t>
            </w:r>
          </w:p>
        </w:tc>
        <w:tc>
          <w:tcPr>
            <w:tcW w:w="591" w:type="pct"/>
            <w:tcBorders>
              <w:top w:val="nil"/>
              <w:bottom w:val="nil"/>
              <w:right w:val="nil"/>
            </w:tcBorders>
            <w:noWrap/>
            <w:vAlign w:val="center"/>
          </w:tcPr>
          <w:p w:rsidR="00E60969" w:rsidRPr="009449C3" w:rsidRDefault="00E60969" w:rsidP="00E60969">
            <w:pPr>
              <w:spacing w:after="0" w:line="240" w:lineRule="auto"/>
              <w:contextualSpacing/>
              <w:jc w:val="right"/>
            </w:pPr>
            <w:r w:rsidRPr="009449C3">
              <w:t>18,644</w:t>
            </w:r>
          </w:p>
        </w:tc>
        <w:tc>
          <w:tcPr>
            <w:tcW w:w="590" w:type="pct"/>
            <w:tcBorders>
              <w:top w:val="nil"/>
              <w:left w:val="nil"/>
              <w:bottom w:val="nil"/>
            </w:tcBorders>
            <w:noWrap/>
            <w:vAlign w:val="center"/>
          </w:tcPr>
          <w:p w:rsidR="00E60969" w:rsidRPr="009449C3" w:rsidRDefault="00E60969" w:rsidP="00E60969">
            <w:pPr>
              <w:spacing w:after="0" w:line="240" w:lineRule="auto"/>
              <w:contextualSpacing/>
              <w:jc w:val="right"/>
            </w:pPr>
            <w:r w:rsidRPr="009449C3">
              <w:t>19,216</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21,232</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22,001</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22,760</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23,273</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Borrowing costs</w:t>
            </w:r>
          </w:p>
        </w:tc>
        <w:tc>
          <w:tcPr>
            <w:tcW w:w="591" w:type="pct"/>
            <w:tcBorders>
              <w:top w:val="nil"/>
              <w:bottom w:val="nil"/>
              <w:right w:val="nil"/>
            </w:tcBorders>
            <w:noWrap/>
            <w:vAlign w:val="center"/>
          </w:tcPr>
          <w:p w:rsidR="00E60969" w:rsidRPr="009449C3" w:rsidRDefault="00E60969" w:rsidP="00E60969">
            <w:pPr>
              <w:spacing w:after="0" w:line="240" w:lineRule="auto"/>
              <w:contextualSpacing/>
              <w:jc w:val="right"/>
            </w:pPr>
            <w:r w:rsidRPr="009449C3">
              <w:t>459</w:t>
            </w:r>
          </w:p>
        </w:tc>
        <w:tc>
          <w:tcPr>
            <w:tcW w:w="590" w:type="pct"/>
            <w:tcBorders>
              <w:top w:val="nil"/>
              <w:left w:val="nil"/>
              <w:bottom w:val="nil"/>
            </w:tcBorders>
            <w:noWrap/>
            <w:vAlign w:val="center"/>
          </w:tcPr>
          <w:p w:rsidR="00E60969" w:rsidRPr="009449C3" w:rsidRDefault="00E60969" w:rsidP="00E60969">
            <w:pPr>
              <w:spacing w:after="0" w:line="240" w:lineRule="auto"/>
              <w:contextualSpacing/>
              <w:jc w:val="right"/>
            </w:pPr>
            <w:r w:rsidRPr="009449C3">
              <w:t>459</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563</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459</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459</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459</w:t>
            </w:r>
          </w:p>
        </w:tc>
      </w:tr>
      <w:tr w:rsidR="00E60969" w:rsidRPr="00FD54E1" w:rsidTr="00E60969">
        <w:trPr>
          <w:trHeight w:val="300"/>
        </w:trPr>
        <w:tc>
          <w:tcPr>
            <w:tcW w:w="1463" w:type="pct"/>
            <w:tcBorders>
              <w:top w:val="nil"/>
              <w:left w:val="nil"/>
              <w:bottom w:val="nil"/>
            </w:tcBorders>
            <w:noWrap/>
            <w:vAlign w:val="bottom"/>
            <w:hideMark/>
          </w:tcPr>
          <w:p w:rsidR="00E60969" w:rsidRPr="00FD54E1" w:rsidRDefault="00E60969" w:rsidP="00E60969">
            <w:pPr>
              <w:spacing w:after="0" w:line="240" w:lineRule="auto"/>
              <w:contextualSpacing/>
              <w:rPr>
                <w:lang w:eastAsia="en-AU"/>
              </w:rPr>
            </w:pPr>
            <w:r w:rsidRPr="00FD54E1">
              <w:rPr>
                <w:lang w:eastAsia="en-AU"/>
              </w:rPr>
              <w:t>Other expenses</w:t>
            </w:r>
          </w:p>
        </w:tc>
        <w:tc>
          <w:tcPr>
            <w:tcW w:w="591" w:type="pct"/>
            <w:tcBorders>
              <w:top w:val="nil"/>
              <w:bottom w:val="nil"/>
              <w:right w:val="nil"/>
            </w:tcBorders>
            <w:noWrap/>
            <w:vAlign w:val="center"/>
          </w:tcPr>
          <w:p w:rsidR="00E60969" w:rsidRPr="009449C3" w:rsidRDefault="00E60969" w:rsidP="00E60969">
            <w:pPr>
              <w:spacing w:after="0" w:line="240" w:lineRule="auto"/>
              <w:contextualSpacing/>
              <w:jc w:val="right"/>
            </w:pPr>
            <w:r w:rsidRPr="009449C3">
              <w:t>11,960</w:t>
            </w:r>
          </w:p>
        </w:tc>
        <w:tc>
          <w:tcPr>
            <w:tcW w:w="590" w:type="pct"/>
            <w:tcBorders>
              <w:top w:val="nil"/>
              <w:left w:val="nil"/>
              <w:bottom w:val="nil"/>
            </w:tcBorders>
            <w:noWrap/>
            <w:vAlign w:val="center"/>
          </w:tcPr>
          <w:p w:rsidR="00E60969" w:rsidRPr="009449C3" w:rsidRDefault="00E60969" w:rsidP="00E60969">
            <w:pPr>
              <w:spacing w:after="0" w:line="240" w:lineRule="auto"/>
              <w:contextualSpacing/>
              <w:jc w:val="right"/>
            </w:pPr>
            <w:r w:rsidRPr="009449C3">
              <w:t>10,871</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9,810</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9,712</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9,984</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10,200</w:t>
            </w:r>
          </w:p>
        </w:tc>
      </w:tr>
      <w:tr w:rsidR="00E60969" w:rsidRPr="00FD54E1" w:rsidTr="00E60969">
        <w:trPr>
          <w:trHeight w:val="600"/>
        </w:trPr>
        <w:tc>
          <w:tcPr>
            <w:tcW w:w="1463" w:type="pct"/>
            <w:tcBorders>
              <w:top w:val="nil"/>
              <w:left w:val="nil"/>
              <w:bottom w:val="nil"/>
            </w:tcBorders>
            <w:vAlign w:val="bottom"/>
          </w:tcPr>
          <w:p w:rsidR="00E60969" w:rsidRPr="006F01C3" w:rsidRDefault="00E60969" w:rsidP="00E60969">
            <w:pPr>
              <w:spacing w:after="0" w:line="240" w:lineRule="auto"/>
              <w:contextualSpacing/>
            </w:pPr>
            <w:r w:rsidRPr="006F01C3">
              <w:t>Written down value of assets sold or disposed</w:t>
            </w:r>
          </w:p>
        </w:tc>
        <w:tc>
          <w:tcPr>
            <w:tcW w:w="591" w:type="pct"/>
            <w:tcBorders>
              <w:top w:val="nil"/>
              <w:bottom w:val="nil"/>
              <w:right w:val="nil"/>
            </w:tcBorders>
            <w:noWrap/>
            <w:vAlign w:val="center"/>
          </w:tcPr>
          <w:p w:rsidR="00E60969" w:rsidRPr="006F01C3" w:rsidRDefault="00E60969" w:rsidP="00E60969">
            <w:pPr>
              <w:spacing w:after="0" w:line="240" w:lineRule="auto"/>
              <w:contextualSpacing/>
              <w:jc w:val="right"/>
            </w:pPr>
            <w:r w:rsidRPr="006F01C3">
              <w:t>3,000</w:t>
            </w:r>
          </w:p>
        </w:tc>
        <w:tc>
          <w:tcPr>
            <w:tcW w:w="590" w:type="pct"/>
            <w:tcBorders>
              <w:top w:val="nil"/>
              <w:left w:val="nil"/>
              <w:bottom w:val="nil"/>
            </w:tcBorders>
            <w:noWrap/>
            <w:vAlign w:val="center"/>
          </w:tcPr>
          <w:p w:rsidR="00E60969" w:rsidRPr="006F01C3" w:rsidRDefault="00E60969" w:rsidP="00E60969">
            <w:pPr>
              <w:spacing w:after="0" w:line="240" w:lineRule="auto"/>
              <w:contextualSpacing/>
              <w:jc w:val="right"/>
            </w:pPr>
            <w:r w:rsidRPr="006F01C3">
              <w:t>3,100</w:t>
            </w:r>
          </w:p>
        </w:tc>
        <w:tc>
          <w:tcPr>
            <w:tcW w:w="588" w:type="pct"/>
            <w:tcBorders>
              <w:top w:val="nil"/>
              <w:bottom w:val="nil"/>
            </w:tcBorders>
            <w:noWrap/>
            <w:vAlign w:val="center"/>
          </w:tcPr>
          <w:p w:rsidR="00E60969" w:rsidRPr="006853CF" w:rsidRDefault="00E60969" w:rsidP="00E60969">
            <w:pPr>
              <w:spacing w:after="0" w:line="240" w:lineRule="auto"/>
              <w:jc w:val="right"/>
            </w:pPr>
            <w:r w:rsidRPr="006853CF">
              <w:t>7,518</w:t>
            </w:r>
          </w:p>
        </w:tc>
        <w:tc>
          <w:tcPr>
            <w:tcW w:w="590" w:type="pct"/>
            <w:tcBorders>
              <w:top w:val="nil"/>
              <w:bottom w:val="nil"/>
              <w:right w:val="nil"/>
            </w:tcBorders>
            <w:noWrap/>
            <w:vAlign w:val="center"/>
          </w:tcPr>
          <w:p w:rsidR="00E60969" w:rsidRPr="006853CF" w:rsidRDefault="00E60969" w:rsidP="00E60969">
            <w:pPr>
              <w:spacing w:after="0" w:line="240" w:lineRule="auto"/>
              <w:jc w:val="right"/>
            </w:pPr>
            <w:r w:rsidRPr="006853CF">
              <w:t>3,000</w:t>
            </w:r>
          </w:p>
        </w:tc>
        <w:tc>
          <w:tcPr>
            <w:tcW w:w="590"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3,000</w:t>
            </w:r>
          </w:p>
        </w:tc>
        <w:tc>
          <w:tcPr>
            <w:tcW w:w="588" w:type="pct"/>
            <w:tcBorders>
              <w:top w:val="nil"/>
              <w:left w:val="nil"/>
              <w:bottom w:val="nil"/>
              <w:right w:val="nil"/>
            </w:tcBorders>
            <w:noWrap/>
            <w:vAlign w:val="center"/>
          </w:tcPr>
          <w:p w:rsidR="00E60969" w:rsidRPr="006853CF" w:rsidRDefault="00E60969" w:rsidP="00E60969">
            <w:pPr>
              <w:spacing w:after="0" w:line="240" w:lineRule="auto"/>
              <w:jc w:val="right"/>
            </w:pPr>
            <w:r w:rsidRPr="006853CF">
              <w:t>3,000</w:t>
            </w:r>
          </w:p>
        </w:tc>
      </w:tr>
      <w:tr w:rsidR="00E60969" w:rsidRPr="00FD54E1" w:rsidTr="00E60969">
        <w:trPr>
          <w:trHeight w:val="300"/>
        </w:trPr>
        <w:tc>
          <w:tcPr>
            <w:tcW w:w="1463" w:type="pct"/>
            <w:tcBorders>
              <w:top w:val="nil"/>
              <w:left w:val="nil"/>
              <w:bottom w:val="single" w:sz="4" w:space="0" w:color="auto"/>
            </w:tcBorders>
            <w:noWrap/>
            <w:vAlign w:val="bottom"/>
            <w:hideMark/>
          </w:tcPr>
          <w:p w:rsidR="00E60969" w:rsidRPr="00FD54E1" w:rsidRDefault="00E60969" w:rsidP="00E60969">
            <w:pPr>
              <w:spacing w:after="0" w:line="240" w:lineRule="auto"/>
              <w:contextualSpacing/>
              <w:rPr>
                <w:b/>
                <w:lang w:eastAsia="en-AU"/>
              </w:rPr>
            </w:pPr>
            <w:r w:rsidRPr="00FD54E1">
              <w:rPr>
                <w:b/>
                <w:lang w:eastAsia="en-AU"/>
              </w:rPr>
              <w:t>Total Expenses</w:t>
            </w:r>
          </w:p>
        </w:tc>
        <w:tc>
          <w:tcPr>
            <w:tcW w:w="591" w:type="pct"/>
            <w:tcBorders>
              <w:top w:val="nil"/>
              <w:bottom w:val="single" w:sz="4" w:space="0" w:color="auto"/>
              <w:right w:val="nil"/>
            </w:tcBorders>
            <w:noWrap/>
            <w:vAlign w:val="center"/>
            <w:hideMark/>
          </w:tcPr>
          <w:p w:rsidR="00E60969" w:rsidRPr="00E31020" w:rsidRDefault="00E60969" w:rsidP="00E60969">
            <w:pPr>
              <w:spacing w:after="0" w:line="240" w:lineRule="auto"/>
              <w:contextualSpacing/>
              <w:jc w:val="right"/>
              <w:rPr>
                <w:b/>
              </w:rPr>
            </w:pPr>
            <w:r w:rsidRPr="00E31020">
              <w:rPr>
                <w:b/>
              </w:rPr>
              <w:t>180,857</w:t>
            </w:r>
          </w:p>
        </w:tc>
        <w:tc>
          <w:tcPr>
            <w:tcW w:w="590" w:type="pct"/>
            <w:tcBorders>
              <w:top w:val="nil"/>
              <w:left w:val="nil"/>
              <w:bottom w:val="single" w:sz="4" w:space="0" w:color="auto"/>
            </w:tcBorders>
            <w:noWrap/>
            <w:vAlign w:val="center"/>
            <w:hideMark/>
          </w:tcPr>
          <w:p w:rsidR="00E60969" w:rsidRPr="00E31020" w:rsidRDefault="00E60969" w:rsidP="00E60969">
            <w:pPr>
              <w:spacing w:after="0" w:line="240" w:lineRule="auto"/>
              <w:contextualSpacing/>
              <w:jc w:val="right"/>
              <w:rPr>
                <w:b/>
              </w:rPr>
            </w:pPr>
            <w:r w:rsidRPr="00E31020">
              <w:rPr>
                <w:b/>
              </w:rPr>
              <w:t>185,989</w:t>
            </w:r>
          </w:p>
        </w:tc>
        <w:tc>
          <w:tcPr>
            <w:tcW w:w="588" w:type="pct"/>
            <w:tcBorders>
              <w:top w:val="nil"/>
              <w:bottom w:val="single" w:sz="4" w:space="0" w:color="auto"/>
            </w:tcBorders>
            <w:noWrap/>
            <w:vAlign w:val="center"/>
            <w:hideMark/>
          </w:tcPr>
          <w:p w:rsidR="00E60969" w:rsidRPr="00300380" w:rsidRDefault="00E60969" w:rsidP="00E60969">
            <w:pPr>
              <w:spacing w:after="0" w:line="240" w:lineRule="auto"/>
              <w:jc w:val="right"/>
              <w:rPr>
                <w:b/>
              </w:rPr>
            </w:pPr>
            <w:r w:rsidRPr="00300380">
              <w:rPr>
                <w:b/>
              </w:rPr>
              <w:t>195,837</w:t>
            </w:r>
          </w:p>
        </w:tc>
        <w:tc>
          <w:tcPr>
            <w:tcW w:w="590" w:type="pct"/>
            <w:tcBorders>
              <w:top w:val="nil"/>
              <w:bottom w:val="single" w:sz="4" w:space="0" w:color="auto"/>
              <w:right w:val="nil"/>
            </w:tcBorders>
            <w:noWrap/>
            <w:vAlign w:val="center"/>
            <w:hideMark/>
          </w:tcPr>
          <w:p w:rsidR="00E60969" w:rsidRPr="00300380" w:rsidRDefault="00E60969" w:rsidP="00E60969">
            <w:pPr>
              <w:spacing w:after="0" w:line="240" w:lineRule="auto"/>
              <w:jc w:val="right"/>
              <w:rPr>
                <w:b/>
              </w:rPr>
            </w:pPr>
            <w:r w:rsidRPr="00300380">
              <w:rPr>
                <w:b/>
              </w:rPr>
              <w:t>197,101</w:t>
            </w:r>
          </w:p>
        </w:tc>
        <w:tc>
          <w:tcPr>
            <w:tcW w:w="590" w:type="pct"/>
            <w:tcBorders>
              <w:top w:val="nil"/>
              <w:left w:val="nil"/>
              <w:bottom w:val="single" w:sz="4" w:space="0" w:color="auto"/>
              <w:right w:val="nil"/>
            </w:tcBorders>
            <w:noWrap/>
            <w:vAlign w:val="center"/>
            <w:hideMark/>
          </w:tcPr>
          <w:p w:rsidR="00E60969" w:rsidRPr="00300380" w:rsidRDefault="00E60969" w:rsidP="00E60969">
            <w:pPr>
              <w:spacing w:after="0" w:line="240" w:lineRule="auto"/>
              <w:jc w:val="right"/>
              <w:rPr>
                <w:b/>
              </w:rPr>
            </w:pPr>
            <w:r w:rsidRPr="00300380">
              <w:rPr>
                <w:b/>
              </w:rPr>
              <w:t>203,810</w:t>
            </w:r>
          </w:p>
        </w:tc>
        <w:tc>
          <w:tcPr>
            <w:tcW w:w="588" w:type="pct"/>
            <w:tcBorders>
              <w:top w:val="nil"/>
              <w:left w:val="nil"/>
              <w:bottom w:val="single" w:sz="4" w:space="0" w:color="auto"/>
              <w:right w:val="nil"/>
            </w:tcBorders>
            <w:noWrap/>
            <w:vAlign w:val="center"/>
            <w:hideMark/>
          </w:tcPr>
          <w:p w:rsidR="00E60969" w:rsidRPr="00300380" w:rsidRDefault="00E60969" w:rsidP="00E60969">
            <w:pPr>
              <w:spacing w:after="0" w:line="240" w:lineRule="auto"/>
              <w:jc w:val="right"/>
              <w:rPr>
                <w:b/>
              </w:rPr>
            </w:pPr>
            <w:r w:rsidRPr="00300380">
              <w:rPr>
                <w:b/>
              </w:rPr>
              <w:t>209,944</w:t>
            </w:r>
          </w:p>
        </w:tc>
      </w:tr>
      <w:tr w:rsidR="00E60969" w:rsidRPr="00FD54E1" w:rsidTr="00E60969">
        <w:trPr>
          <w:trHeight w:val="300"/>
        </w:trPr>
        <w:tc>
          <w:tcPr>
            <w:tcW w:w="1463" w:type="pct"/>
            <w:tcBorders>
              <w:top w:val="single" w:sz="4" w:space="0" w:color="auto"/>
              <w:left w:val="nil"/>
              <w:bottom w:val="single" w:sz="4" w:space="0" w:color="auto"/>
            </w:tcBorders>
            <w:noWrap/>
            <w:vAlign w:val="bottom"/>
            <w:hideMark/>
          </w:tcPr>
          <w:p w:rsidR="00E60969" w:rsidRPr="00E31020" w:rsidRDefault="00E60969" w:rsidP="00E60969">
            <w:pPr>
              <w:spacing w:before="120" w:after="0" w:line="240" w:lineRule="auto"/>
              <w:rPr>
                <w:b/>
              </w:rPr>
            </w:pPr>
            <w:r w:rsidRPr="00E31020">
              <w:rPr>
                <w:b/>
              </w:rPr>
              <w:t>Operating surplus (deficit) for the year</w:t>
            </w:r>
          </w:p>
        </w:tc>
        <w:tc>
          <w:tcPr>
            <w:tcW w:w="591" w:type="pct"/>
            <w:tcBorders>
              <w:top w:val="single" w:sz="4" w:space="0" w:color="auto"/>
              <w:bottom w:val="single" w:sz="4" w:space="0" w:color="auto"/>
              <w:right w:val="nil"/>
            </w:tcBorders>
            <w:noWrap/>
            <w:vAlign w:val="center"/>
            <w:hideMark/>
          </w:tcPr>
          <w:p w:rsidR="00E60969" w:rsidRPr="00E31020" w:rsidRDefault="00E60969" w:rsidP="00E60969">
            <w:pPr>
              <w:spacing w:before="120" w:after="0" w:line="240" w:lineRule="auto"/>
              <w:jc w:val="right"/>
              <w:rPr>
                <w:b/>
              </w:rPr>
            </w:pPr>
            <w:r w:rsidRPr="00E31020">
              <w:rPr>
                <w:b/>
              </w:rPr>
              <w:t>12,944</w:t>
            </w:r>
          </w:p>
        </w:tc>
        <w:tc>
          <w:tcPr>
            <w:tcW w:w="590" w:type="pct"/>
            <w:tcBorders>
              <w:top w:val="single" w:sz="4" w:space="0" w:color="auto"/>
              <w:left w:val="nil"/>
              <w:bottom w:val="single" w:sz="4" w:space="0" w:color="auto"/>
            </w:tcBorders>
            <w:noWrap/>
            <w:vAlign w:val="center"/>
            <w:hideMark/>
          </w:tcPr>
          <w:p w:rsidR="00E60969" w:rsidRPr="00E31020" w:rsidRDefault="00E60969" w:rsidP="00E60969">
            <w:pPr>
              <w:spacing w:before="120" w:after="0" w:line="240" w:lineRule="auto"/>
              <w:jc w:val="right"/>
              <w:rPr>
                <w:b/>
              </w:rPr>
            </w:pPr>
            <w:r w:rsidRPr="00E31020">
              <w:rPr>
                <w:b/>
              </w:rPr>
              <w:t>8,535</w:t>
            </w:r>
          </w:p>
        </w:tc>
        <w:tc>
          <w:tcPr>
            <w:tcW w:w="588" w:type="pct"/>
            <w:tcBorders>
              <w:top w:val="single" w:sz="4" w:space="0" w:color="auto"/>
              <w:bottom w:val="single" w:sz="4" w:space="0" w:color="auto"/>
            </w:tcBorders>
            <w:noWrap/>
            <w:vAlign w:val="center"/>
            <w:hideMark/>
          </w:tcPr>
          <w:p w:rsidR="00E60969" w:rsidRPr="00300380" w:rsidRDefault="00E60969" w:rsidP="00E60969">
            <w:pPr>
              <w:spacing w:before="120" w:after="0" w:line="240" w:lineRule="auto"/>
              <w:jc w:val="right"/>
              <w:rPr>
                <w:b/>
              </w:rPr>
            </w:pPr>
            <w:r w:rsidRPr="00300380">
              <w:rPr>
                <w:b/>
              </w:rPr>
              <w:t>7,214</w:t>
            </w:r>
          </w:p>
        </w:tc>
        <w:tc>
          <w:tcPr>
            <w:tcW w:w="590" w:type="pct"/>
            <w:tcBorders>
              <w:top w:val="single" w:sz="4" w:space="0" w:color="auto"/>
              <w:bottom w:val="single" w:sz="4" w:space="0" w:color="auto"/>
              <w:right w:val="nil"/>
            </w:tcBorders>
            <w:noWrap/>
            <w:vAlign w:val="center"/>
            <w:hideMark/>
          </w:tcPr>
          <w:p w:rsidR="00E60969" w:rsidRPr="00300380" w:rsidRDefault="00E60969" w:rsidP="00E60969">
            <w:pPr>
              <w:spacing w:before="120" w:after="0" w:line="240" w:lineRule="auto"/>
              <w:jc w:val="right"/>
              <w:rPr>
                <w:b/>
              </w:rPr>
            </w:pPr>
            <w:r w:rsidRPr="00300380">
              <w:rPr>
                <w:b/>
              </w:rPr>
              <w:t>8,342</w:t>
            </w:r>
          </w:p>
        </w:tc>
        <w:tc>
          <w:tcPr>
            <w:tcW w:w="590" w:type="pct"/>
            <w:tcBorders>
              <w:top w:val="single" w:sz="4" w:space="0" w:color="auto"/>
              <w:left w:val="nil"/>
              <w:bottom w:val="single" w:sz="4" w:space="0" w:color="auto"/>
              <w:right w:val="nil"/>
            </w:tcBorders>
            <w:noWrap/>
            <w:vAlign w:val="center"/>
            <w:hideMark/>
          </w:tcPr>
          <w:p w:rsidR="00E60969" w:rsidRPr="00300380" w:rsidRDefault="00E60969" w:rsidP="00E60969">
            <w:pPr>
              <w:spacing w:before="120" w:after="0" w:line="240" w:lineRule="auto"/>
              <w:jc w:val="right"/>
              <w:rPr>
                <w:b/>
              </w:rPr>
            </w:pPr>
            <w:r w:rsidRPr="00300380">
              <w:rPr>
                <w:b/>
              </w:rPr>
              <w:t>8,728</w:t>
            </w:r>
          </w:p>
        </w:tc>
        <w:tc>
          <w:tcPr>
            <w:tcW w:w="588" w:type="pct"/>
            <w:tcBorders>
              <w:top w:val="single" w:sz="4" w:space="0" w:color="auto"/>
              <w:left w:val="nil"/>
              <w:bottom w:val="single" w:sz="4" w:space="0" w:color="auto"/>
              <w:right w:val="nil"/>
            </w:tcBorders>
            <w:noWrap/>
            <w:vAlign w:val="center"/>
            <w:hideMark/>
          </w:tcPr>
          <w:p w:rsidR="00E60969" w:rsidRPr="00300380" w:rsidRDefault="00E60969" w:rsidP="00E60969">
            <w:pPr>
              <w:spacing w:before="120" w:after="0" w:line="240" w:lineRule="auto"/>
              <w:jc w:val="right"/>
              <w:rPr>
                <w:b/>
              </w:rPr>
            </w:pPr>
            <w:r w:rsidRPr="00300380">
              <w:rPr>
                <w:b/>
              </w:rPr>
              <w:t>9,167</w:t>
            </w:r>
          </w:p>
        </w:tc>
      </w:tr>
      <w:tr w:rsidR="00E60969" w:rsidRPr="00E31020" w:rsidTr="00E60969">
        <w:trPr>
          <w:trHeight w:val="300"/>
        </w:trPr>
        <w:tc>
          <w:tcPr>
            <w:tcW w:w="5000" w:type="pct"/>
            <w:gridSpan w:val="7"/>
            <w:tcBorders>
              <w:top w:val="single" w:sz="4" w:space="0" w:color="auto"/>
              <w:left w:val="nil"/>
              <w:bottom w:val="nil"/>
              <w:right w:val="nil"/>
            </w:tcBorders>
            <w:noWrap/>
            <w:vAlign w:val="bottom"/>
          </w:tcPr>
          <w:p w:rsidR="00E60969" w:rsidRPr="00E31020" w:rsidRDefault="00E60969" w:rsidP="00E60969">
            <w:pPr>
              <w:pageBreakBefore/>
              <w:spacing w:before="120" w:after="0" w:line="240" w:lineRule="auto"/>
              <w:rPr>
                <w:b/>
              </w:rPr>
            </w:pPr>
            <w:r w:rsidRPr="00E31020">
              <w:rPr>
                <w:b/>
              </w:rPr>
              <w:t>Conversion to cash</w:t>
            </w:r>
          </w:p>
        </w:tc>
      </w:tr>
      <w:tr w:rsidR="00E60969" w:rsidRPr="00FD54E1" w:rsidTr="00E60969">
        <w:trPr>
          <w:trHeight w:val="300"/>
        </w:trPr>
        <w:tc>
          <w:tcPr>
            <w:tcW w:w="5000" w:type="pct"/>
            <w:gridSpan w:val="7"/>
            <w:tcBorders>
              <w:top w:val="nil"/>
              <w:left w:val="nil"/>
              <w:bottom w:val="nil"/>
              <w:right w:val="nil"/>
            </w:tcBorders>
            <w:noWrap/>
            <w:vAlign w:val="bottom"/>
          </w:tcPr>
          <w:p w:rsidR="00E60969" w:rsidRPr="00926614" w:rsidRDefault="00E60969" w:rsidP="00E60969">
            <w:pPr>
              <w:spacing w:after="0" w:line="240" w:lineRule="auto"/>
              <w:contextualSpacing/>
              <w:rPr>
                <w:b/>
              </w:rPr>
            </w:pPr>
            <w:r w:rsidRPr="00926614">
              <w:rPr>
                <w:b/>
              </w:rPr>
              <w:t>Less cash items not included in the operating result</w:t>
            </w:r>
          </w:p>
        </w:tc>
      </w:tr>
      <w:tr w:rsidR="00E60969" w:rsidRPr="00FD54E1" w:rsidTr="00E60969">
        <w:trPr>
          <w:trHeight w:val="300"/>
        </w:trPr>
        <w:tc>
          <w:tcPr>
            <w:tcW w:w="1463" w:type="pct"/>
            <w:tcBorders>
              <w:top w:val="nil"/>
              <w:left w:val="nil"/>
              <w:bottom w:val="nil"/>
            </w:tcBorders>
            <w:noWrap/>
            <w:vAlign w:val="center"/>
          </w:tcPr>
          <w:p w:rsidR="00E60969" w:rsidRPr="00AD76BD" w:rsidRDefault="00E60969" w:rsidP="00E60969">
            <w:pPr>
              <w:spacing w:after="0" w:line="240" w:lineRule="auto"/>
              <w:contextualSpacing/>
            </w:pPr>
            <w:r w:rsidRPr="00AD76BD">
              <w:t>Capital expenditure</w:t>
            </w:r>
          </w:p>
        </w:tc>
        <w:tc>
          <w:tcPr>
            <w:tcW w:w="591" w:type="pct"/>
            <w:tcBorders>
              <w:top w:val="nil"/>
              <w:bottom w:val="nil"/>
              <w:right w:val="nil"/>
            </w:tcBorders>
            <w:noWrap/>
          </w:tcPr>
          <w:p w:rsidR="00E60969" w:rsidRPr="00AD76BD" w:rsidRDefault="00E60969" w:rsidP="00E60969">
            <w:pPr>
              <w:spacing w:after="0" w:line="240" w:lineRule="auto"/>
              <w:contextualSpacing/>
              <w:jc w:val="right"/>
            </w:pPr>
            <w:r w:rsidRPr="00AD76BD">
              <w:t>36,177</w:t>
            </w:r>
          </w:p>
        </w:tc>
        <w:tc>
          <w:tcPr>
            <w:tcW w:w="590" w:type="pct"/>
            <w:tcBorders>
              <w:top w:val="nil"/>
              <w:left w:val="nil"/>
              <w:bottom w:val="nil"/>
            </w:tcBorders>
            <w:noWrap/>
          </w:tcPr>
          <w:p w:rsidR="00E60969" w:rsidRPr="00AD76BD" w:rsidRDefault="00E60969" w:rsidP="00E60969">
            <w:pPr>
              <w:spacing w:after="0" w:line="240" w:lineRule="auto"/>
              <w:contextualSpacing/>
              <w:jc w:val="right"/>
            </w:pPr>
            <w:r w:rsidRPr="00AD76BD">
              <w:t>36,204</w:t>
            </w:r>
          </w:p>
        </w:tc>
        <w:tc>
          <w:tcPr>
            <w:tcW w:w="588" w:type="pct"/>
            <w:tcBorders>
              <w:top w:val="nil"/>
              <w:bottom w:val="nil"/>
            </w:tcBorders>
            <w:noWrap/>
          </w:tcPr>
          <w:p w:rsidR="00E60969" w:rsidRPr="00AD76BD" w:rsidRDefault="00E60969" w:rsidP="00E60969">
            <w:pPr>
              <w:spacing w:after="0" w:line="240" w:lineRule="auto"/>
              <w:contextualSpacing/>
              <w:jc w:val="right"/>
            </w:pPr>
            <w:r w:rsidRPr="00AD76BD">
              <w:t>38,747</w:t>
            </w:r>
          </w:p>
        </w:tc>
        <w:tc>
          <w:tcPr>
            <w:tcW w:w="590" w:type="pct"/>
            <w:tcBorders>
              <w:top w:val="nil"/>
              <w:bottom w:val="nil"/>
              <w:right w:val="nil"/>
            </w:tcBorders>
            <w:noWrap/>
          </w:tcPr>
          <w:p w:rsidR="00E60969" w:rsidRPr="00AD76BD" w:rsidRDefault="00E60969" w:rsidP="00E60969">
            <w:pPr>
              <w:spacing w:after="0" w:line="240" w:lineRule="auto"/>
              <w:contextualSpacing/>
              <w:jc w:val="right"/>
            </w:pPr>
            <w:r w:rsidRPr="00AD76BD">
              <w:t>37,263</w:t>
            </w:r>
          </w:p>
        </w:tc>
        <w:tc>
          <w:tcPr>
            <w:tcW w:w="590" w:type="pct"/>
            <w:tcBorders>
              <w:top w:val="nil"/>
              <w:left w:val="nil"/>
              <w:bottom w:val="nil"/>
              <w:right w:val="nil"/>
            </w:tcBorders>
            <w:noWrap/>
          </w:tcPr>
          <w:p w:rsidR="00E60969" w:rsidRPr="00AD76BD" w:rsidRDefault="00E60969" w:rsidP="00E60969">
            <w:pPr>
              <w:spacing w:after="0" w:line="240" w:lineRule="auto"/>
              <w:contextualSpacing/>
              <w:jc w:val="right"/>
            </w:pPr>
            <w:r w:rsidRPr="00AD76BD">
              <w:t>36,720</w:t>
            </w:r>
          </w:p>
        </w:tc>
        <w:tc>
          <w:tcPr>
            <w:tcW w:w="588" w:type="pct"/>
            <w:tcBorders>
              <w:top w:val="nil"/>
              <w:left w:val="nil"/>
              <w:bottom w:val="nil"/>
              <w:right w:val="nil"/>
            </w:tcBorders>
            <w:noWrap/>
          </w:tcPr>
          <w:p w:rsidR="00E60969" w:rsidRPr="00AD76BD" w:rsidRDefault="00E60969" w:rsidP="00E60969">
            <w:pPr>
              <w:spacing w:after="0" w:line="240" w:lineRule="auto"/>
              <w:contextualSpacing/>
              <w:jc w:val="right"/>
            </w:pPr>
            <w:r w:rsidRPr="00AD76BD">
              <w:t>37,905</w:t>
            </w:r>
          </w:p>
        </w:tc>
      </w:tr>
      <w:tr w:rsidR="00E60969" w:rsidRPr="00FD54E1" w:rsidTr="00E60969">
        <w:trPr>
          <w:trHeight w:val="300"/>
        </w:trPr>
        <w:tc>
          <w:tcPr>
            <w:tcW w:w="1463" w:type="pct"/>
            <w:tcBorders>
              <w:top w:val="nil"/>
              <w:left w:val="nil"/>
              <w:bottom w:val="nil"/>
            </w:tcBorders>
            <w:noWrap/>
            <w:vAlign w:val="bottom"/>
          </w:tcPr>
          <w:p w:rsidR="00E60969" w:rsidRPr="00AD76BD" w:rsidRDefault="00E60969" w:rsidP="00E60969">
            <w:pPr>
              <w:spacing w:after="0" w:line="240" w:lineRule="auto"/>
              <w:contextualSpacing/>
            </w:pPr>
            <w:r w:rsidRPr="00AD76BD">
              <w:t>Loan repayments</w:t>
            </w:r>
          </w:p>
        </w:tc>
        <w:tc>
          <w:tcPr>
            <w:tcW w:w="591" w:type="pct"/>
            <w:tcBorders>
              <w:top w:val="nil"/>
              <w:bottom w:val="nil"/>
              <w:right w:val="nil"/>
            </w:tcBorders>
            <w:noWrap/>
          </w:tcPr>
          <w:p w:rsidR="00E60969" w:rsidRPr="00AD76BD" w:rsidRDefault="00E60969" w:rsidP="00E60969">
            <w:pPr>
              <w:spacing w:after="0" w:line="240" w:lineRule="auto"/>
              <w:contextualSpacing/>
              <w:jc w:val="right"/>
            </w:pPr>
            <w:r w:rsidRPr="00AD76BD">
              <w:t>0</w:t>
            </w:r>
          </w:p>
        </w:tc>
        <w:tc>
          <w:tcPr>
            <w:tcW w:w="590" w:type="pct"/>
            <w:tcBorders>
              <w:top w:val="nil"/>
              <w:left w:val="nil"/>
              <w:bottom w:val="nil"/>
            </w:tcBorders>
            <w:noWrap/>
          </w:tcPr>
          <w:p w:rsidR="00E60969" w:rsidRPr="00AD76BD" w:rsidRDefault="00E60969" w:rsidP="00E60969">
            <w:pPr>
              <w:spacing w:after="0" w:line="240" w:lineRule="auto"/>
              <w:contextualSpacing/>
              <w:jc w:val="right"/>
            </w:pPr>
            <w:r w:rsidRPr="00AD76BD">
              <w:t>0</w:t>
            </w:r>
          </w:p>
        </w:tc>
        <w:tc>
          <w:tcPr>
            <w:tcW w:w="588" w:type="pct"/>
            <w:tcBorders>
              <w:top w:val="nil"/>
              <w:bottom w:val="nil"/>
            </w:tcBorders>
            <w:noWrap/>
          </w:tcPr>
          <w:p w:rsidR="00E60969" w:rsidRPr="00AD76BD" w:rsidRDefault="00E60969" w:rsidP="00E60969">
            <w:pPr>
              <w:spacing w:after="0" w:line="240" w:lineRule="auto"/>
              <w:contextualSpacing/>
              <w:jc w:val="right"/>
            </w:pPr>
            <w:r w:rsidRPr="00AD76BD">
              <w:t>0</w:t>
            </w:r>
          </w:p>
        </w:tc>
        <w:tc>
          <w:tcPr>
            <w:tcW w:w="590" w:type="pct"/>
            <w:tcBorders>
              <w:top w:val="nil"/>
              <w:bottom w:val="nil"/>
              <w:right w:val="nil"/>
            </w:tcBorders>
            <w:noWrap/>
          </w:tcPr>
          <w:p w:rsidR="00E60969" w:rsidRPr="00AD76BD" w:rsidRDefault="00E60969" w:rsidP="00E60969">
            <w:pPr>
              <w:spacing w:after="0" w:line="240" w:lineRule="auto"/>
              <w:contextualSpacing/>
              <w:jc w:val="right"/>
            </w:pPr>
            <w:r w:rsidRPr="00AD76BD">
              <w:t>0</w:t>
            </w:r>
          </w:p>
        </w:tc>
        <w:tc>
          <w:tcPr>
            <w:tcW w:w="590" w:type="pct"/>
            <w:tcBorders>
              <w:top w:val="nil"/>
              <w:left w:val="nil"/>
              <w:bottom w:val="nil"/>
              <w:right w:val="nil"/>
            </w:tcBorders>
            <w:noWrap/>
          </w:tcPr>
          <w:p w:rsidR="00E60969" w:rsidRPr="00AD76BD" w:rsidRDefault="00E60969" w:rsidP="00E60969">
            <w:pPr>
              <w:spacing w:after="0" w:line="240" w:lineRule="auto"/>
              <w:contextualSpacing/>
              <w:jc w:val="right"/>
            </w:pPr>
            <w:r w:rsidRPr="00AD76BD">
              <w:t>0</w:t>
            </w:r>
          </w:p>
        </w:tc>
        <w:tc>
          <w:tcPr>
            <w:tcW w:w="588" w:type="pct"/>
            <w:tcBorders>
              <w:top w:val="nil"/>
              <w:left w:val="nil"/>
              <w:bottom w:val="nil"/>
              <w:right w:val="nil"/>
            </w:tcBorders>
            <w:noWrap/>
          </w:tcPr>
          <w:p w:rsidR="00E60969" w:rsidRPr="00AD76BD" w:rsidRDefault="00E60969" w:rsidP="00E60969">
            <w:pPr>
              <w:spacing w:after="0" w:line="240" w:lineRule="auto"/>
              <w:contextualSpacing/>
              <w:jc w:val="right"/>
            </w:pPr>
            <w:r w:rsidRPr="00AD76BD">
              <w:t>0</w:t>
            </w:r>
          </w:p>
        </w:tc>
      </w:tr>
      <w:tr w:rsidR="00E60969" w:rsidRPr="00FD54E1" w:rsidTr="00E60969">
        <w:trPr>
          <w:trHeight w:val="300"/>
        </w:trPr>
        <w:tc>
          <w:tcPr>
            <w:tcW w:w="1463" w:type="pct"/>
            <w:tcBorders>
              <w:top w:val="nil"/>
              <w:left w:val="nil"/>
              <w:bottom w:val="nil"/>
            </w:tcBorders>
            <w:noWrap/>
            <w:vAlign w:val="bottom"/>
          </w:tcPr>
          <w:p w:rsidR="00E60969" w:rsidRPr="00AD76BD" w:rsidRDefault="00E60969" w:rsidP="00E60969">
            <w:pPr>
              <w:spacing w:after="0" w:line="240" w:lineRule="auto"/>
              <w:contextualSpacing/>
            </w:pPr>
            <w:r w:rsidRPr="00AD76BD">
              <w:t>Lease repayments</w:t>
            </w:r>
          </w:p>
        </w:tc>
        <w:tc>
          <w:tcPr>
            <w:tcW w:w="591" w:type="pct"/>
            <w:tcBorders>
              <w:top w:val="nil"/>
              <w:bottom w:val="nil"/>
              <w:right w:val="nil"/>
            </w:tcBorders>
            <w:noWrap/>
          </w:tcPr>
          <w:p w:rsidR="00E60969" w:rsidRPr="00AD76BD" w:rsidRDefault="00E60969" w:rsidP="00E60969">
            <w:pPr>
              <w:spacing w:after="0" w:line="240" w:lineRule="auto"/>
              <w:contextualSpacing/>
              <w:jc w:val="right"/>
            </w:pPr>
            <w:r w:rsidRPr="00AD76BD">
              <w:t>587</w:t>
            </w:r>
          </w:p>
        </w:tc>
        <w:tc>
          <w:tcPr>
            <w:tcW w:w="590" w:type="pct"/>
            <w:tcBorders>
              <w:top w:val="nil"/>
              <w:left w:val="nil"/>
              <w:bottom w:val="nil"/>
            </w:tcBorders>
            <w:noWrap/>
          </w:tcPr>
          <w:p w:rsidR="00E60969" w:rsidRPr="00AD76BD" w:rsidRDefault="00E60969" w:rsidP="00E60969">
            <w:pPr>
              <w:spacing w:after="0" w:line="240" w:lineRule="auto"/>
              <w:contextualSpacing/>
              <w:jc w:val="right"/>
            </w:pPr>
            <w:r w:rsidRPr="00AD76BD">
              <w:t>587</w:t>
            </w:r>
          </w:p>
        </w:tc>
        <w:tc>
          <w:tcPr>
            <w:tcW w:w="588" w:type="pct"/>
            <w:tcBorders>
              <w:top w:val="nil"/>
              <w:bottom w:val="nil"/>
            </w:tcBorders>
            <w:noWrap/>
          </w:tcPr>
          <w:p w:rsidR="00E60969" w:rsidRPr="00AD76BD" w:rsidRDefault="00E60969" w:rsidP="00E60969">
            <w:pPr>
              <w:spacing w:after="0" w:line="240" w:lineRule="auto"/>
              <w:contextualSpacing/>
              <w:jc w:val="right"/>
            </w:pPr>
            <w:r w:rsidRPr="00AD76BD">
              <w:t>500</w:t>
            </w:r>
          </w:p>
        </w:tc>
        <w:tc>
          <w:tcPr>
            <w:tcW w:w="590" w:type="pct"/>
            <w:tcBorders>
              <w:top w:val="nil"/>
              <w:bottom w:val="nil"/>
              <w:right w:val="nil"/>
            </w:tcBorders>
            <w:noWrap/>
          </w:tcPr>
          <w:p w:rsidR="00E60969" w:rsidRPr="00AD76BD" w:rsidRDefault="00E60969" w:rsidP="00E60969">
            <w:pPr>
              <w:spacing w:after="0" w:line="240" w:lineRule="auto"/>
              <w:contextualSpacing/>
              <w:jc w:val="right"/>
            </w:pPr>
            <w:r w:rsidRPr="00AD76BD">
              <w:t>348</w:t>
            </w:r>
          </w:p>
        </w:tc>
        <w:tc>
          <w:tcPr>
            <w:tcW w:w="590" w:type="pct"/>
            <w:tcBorders>
              <w:top w:val="nil"/>
              <w:left w:val="nil"/>
              <w:bottom w:val="nil"/>
              <w:right w:val="nil"/>
            </w:tcBorders>
            <w:noWrap/>
          </w:tcPr>
          <w:p w:rsidR="00E60969" w:rsidRPr="00AD76BD" w:rsidRDefault="00E60969" w:rsidP="00E60969">
            <w:pPr>
              <w:spacing w:after="0" w:line="240" w:lineRule="auto"/>
              <w:contextualSpacing/>
              <w:jc w:val="right"/>
            </w:pPr>
            <w:r w:rsidRPr="00AD76BD">
              <w:t>120</w:t>
            </w:r>
          </w:p>
        </w:tc>
        <w:tc>
          <w:tcPr>
            <w:tcW w:w="588" w:type="pct"/>
            <w:tcBorders>
              <w:top w:val="nil"/>
              <w:left w:val="nil"/>
              <w:bottom w:val="nil"/>
              <w:right w:val="nil"/>
            </w:tcBorders>
            <w:noWrap/>
          </w:tcPr>
          <w:p w:rsidR="00E60969" w:rsidRDefault="00E60969" w:rsidP="00E60969">
            <w:pPr>
              <w:spacing w:after="0" w:line="240" w:lineRule="auto"/>
              <w:contextualSpacing/>
              <w:jc w:val="right"/>
            </w:pPr>
            <w:r w:rsidRPr="00AD76BD">
              <w:t>0</w:t>
            </w:r>
          </w:p>
        </w:tc>
      </w:tr>
      <w:tr w:rsidR="00E60969" w:rsidRPr="00FD54E1" w:rsidTr="00E60969">
        <w:trPr>
          <w:trHeight w:val="300"/>
        </w:trPr>
        <w:tc>
          <w:tcPr>
            <w:tcW w:w="1463" w:type="pct"/>
            <w:tcBorders>
              <w:top w:val="nil"/>
              <w:left w:val="nil"/>
              <w:bottom w:val="nil"/>
            </w:tcBorders>
            <w:noWrap/>
            <w:vAlign w:val="bottom"/>
          </w:tcPr>
          <w:p w:rsidR="00E60969" w:rsidRPr="0006323F" w:rsidRDefault="00E60969" w:rsidP="00E60969">
            <w:pPr>
              <w:spacing w:after="0" w:line="240" w:lineRule="auto"/>
              <w:contextualSpacing/>
            </w:pPr>
            <w:r w:rsidRPr="0006323F">
              <w:t>Borrowings</w:t>
            </w:r>
          </w:p>
        </w:tc>
        <w:tc>
          <w:tcPr>
            <w:tcW w:w="591" w:type="pct"/>
            <w:tcBorders>
              <w:top w:val="nil"/>
              <w:bottom w:val="nil"/>
              <w:right w:val="nil"/>
            </w:tcBorders>
            <w:noWrap/>
          </w:tcPr>
          <w:p w:rsidR="00E60969" w:rsidRPr="0006323F" w:rsidRDefault="00E60969" w:rsidP="00E60969">
            <w:pPr>
              <w:spacing w:after="0" w:line="240" w:lineRule="auto"/>
              <w:contextualSpacing/>
              <w:jc w:val="right"/>
            </w:pPr>
            <w:r w:rsidRPr="0006323F">
              <w:t>(610)</w:t>
            </w:r>
          </w:p>
        </w:tc>
        <w:tc>
          <w:tcPr>
            <w:tcW w:w="590" w:type="pct"/>
            <w:tcBorders>
              <w:top w:val="nil"/>
              <w:left w:val="nil"/>
              <w:bottom w:val="nil"/>
            </w:tcBorders>
            <w:noWrap/>
          </w:tcPr>
          <w:p w:rsidR="00E60969" w:rsidRPr="0006323F" w:rsidRDefault="00E60969" w:rsidP="00E60969">
            <w:pPr>
              <w:spacing w:after="0" w:line="240" w:lineRule="auto"/>
              <w:contextualSpacing/>
              <w:jc w:val="right"/>
            </w:pPr>
            <w:r w:rsidRPr="0006323F">
              <w:t>0</w:t>
            </w:r>
          </w:p>
        </w:tc>
        <w:tc>
          <w:tcPr>
            <w:tcW w:w="588" w:type="pct"/>
            <w:tcBorders>
              <w:top w:val="nil"/>
              <w:bottom w:val="nil"/>
            </w:tcBorders>
            <w:noWrap/>
          </w:tcPr>
          <w:p w:rsidR="00E60969" w:rsidRPr="0006323F" w:rsidRDefault="00E60969" w:rsidP="00E60969">
            <w:pPr>
              <w:spacing w:after="0" w:line="240" w:lineRule="auto"/>
              <w:contextualSpacing/>
              <w:jc w:val="right"/>
            </w:pPr>
            <w:r w:rsidRPr="0006323F">
              <w:t>0</w:t>
            </w:r>
          </w:p>
        </w:tc>
        <w:tc>
          <w:tcPr>
            <w:tcW w:w="590" w:type="pct"/>
            <w:tcBorders>
              <w:top w:val="nil"/>
              <w:bottom w:val="nil"/>
              <w:right w:val="nil"/>
            </w:tcBorders>
            <w:noWrap/>
          </w:tcPr>
          <w:p w:rsidR="00E60969" w:rsidRPr="0006323F" w:rsidRDefault="00E60969" w:rsidP="00E60969">
            <w:pPr>
              <w:spacing w:after="0" w:line="240" w:lineRule="auto"/>
              <w:contextualSpacing/>
              <w:jc w:val="right"/>
            </w:pPr>
            <w:r w:rsidRPr="0006323F">
              <w:t>0</w:t>
            </w:r>
          </w:p>
        </w:tc>
        <w:tc>
          <w:tcPr>
            <w:tcW w:w="590" w:type="pct"/>
            <w:tcBorders>
              <w:top w:val="nil"/>
              <w:left w:val="nil"/>
              <w:bottom w:val="nil"/>
              <w:right w:val="nil"/>
            </w:tcBorders>
            <w:noWrap/>
          </w:tcPr>
          <w:p w:rsidR="00E60969" w:rsidRPr="0006323F" w:rsidRDefault="00E60969" w:rsidP="00E60969">
            <w:pPr>
              <w:spacing w:after="0" w:line="240" w:lineRule="auto"/>
              <w:contextualSpacing/>
              <w:jc w:val="right"/>
            </w:pPr>
            <w:r w:rsidRPr="0006323F">
              <w:t>0</w:t>
            </w:r>
          </w:p>
        </w:tc>
        <w:tc>
          <w:tcPr>
            <w:tcW w:w="588" w:type="pct"/>
            <w:tcBorders>
              <w:top w:val="nil"/>
              <w:left w:val="nil"/>
              <w:bottom w:val="nil"/>
              <w:right w:val="nil"/>
            </w:tcBorders>
            <w:noWrap/>
          </w:tcPr>
          <w:p w:rsidR="00E60969" w:rsidRPr="0006323F" w:rsidRDefault="00E60969" w:rsidP="00E60969">
            <w:pPr>
              <w:spacing w:after="0" w:line="240" w:lineRule="auto"/>
              <w:contextualSpacing/>
              <w:jc w:val="right"/>
            </w:pPr>
            <w:r w:rsidRPr="0006323F">
              <w:t>0</w:t>
            </w:r>
          </w:p>
        </w:tc>
      </w:tr>
      <w:tr w:rsidR="00E60969" w:rsidRPr="00FD54E1" w:rsidTr="00E60969">
        <w:trPr>
          <w:trHeight w:val="300"/>
        </w:trPr>
        <w:tc>
          <w:tcPr>
            <w:tcW w:w="1463" w:type="pct"/>
            <w:tcBorders>
              <w:top w:val="nil"/>
              <w:left w:val="nil"/>
              <w:bottom w:val="nil"/>
            </w:tcBorders>
            <w:noWrap/>
            <w:vAlign w:val="bottom"/>
          </w:tcPr>
          <w:p w:rsidR="00E60969" w:rsidRPr="0006323F" w:rsidRDefault="00E60969" w:rsidP="00E60969">
            <w:pPr>
              <w:spacing w:after="0" w:line="240" w:lineRule="auto"/>
              <w:contextualSpacing/>
            </w:pPr>
            <w:r w:rsidRPr="0006323F">
              <w:t>Transfers to/(from) statutory reserves</w:t>
            </w:r>
          </w:p>
        </w:tc>
        <w:tc>
          <w:tcPr>
            <w:tcW w:w="591" w:type="pct"/>
            <w:tcBorders>
              <w:top w:val="nil"/>
              <w:bottom w:val="nil"/>
              <w:right w:val="nil"/>
            </w:tcBorders>
            <w:noWrap/>
          </w:tcPr>
          <w:p w:rsidR="00E60969" w:rsidRPr="0006323F" w:rsidRDefault="00E60969" w:rsidP="00E60969">
            <w:pPr>
              <w:spacing w:after="0" w:line="240" w:lineRule="auto"/>
              <w:contextualSpacing/>
              <w:jc w:val="right"/>
            </w:pPr>
            <w:r w:rsidRPr="0006323F">
              <w:t>(208)</w:t>
            </w:r>
          </w:p>
        </w:tc>
        <w:tc>
          <w:tcPr>
            <w:tcW w:w="590" w:type="pct"/>
            <w:tcBorders>
              <w:top w:val="nil"/>
              <w:left w:val="nil"/>
              <w:bottom w:val="nil"/>
            </w:tcBorders>
            <w:noWrap/>
          </w:tcPr>
          <w:p w:rsidR="00E60969" w:rsidRPr="0006323F" w:rsidRDefault="00E60969" w:rsidP="00E60969">
            <w:pPr>
              <w:spacing w:after="0" w:line="240" w:lineRule="auto"/>
              <w:contextualSpacing/>
              <w:jc w:val="right"/>
            </w:pPr>
            <w:r w:rsidRPr="0006323F">
              <w:t>(2,940)</w:t>
            </w:r>
          </w:p>
        </w:tc>
        <w:tc>
          <w:tcPr>
            <w:tcW w:w="588" w:type="pct"/>
            <w:tcBorders>
              <w:top w:val="nil"/>
              <w:bottom w:val="nil"/>
            </w:tcBorders>
            <w:noWrap/>
          </w:tcPr>
          <w:p w:rsidR="00E60969" w:rsidRPr="0006323F" w:rsidRDefault="00E60969" w:rsidP="00E60969">
            <w:pPr>
              <w:spacing w:after="0" w:line="240" w:lineRule="auto"/>
              <w:contextualSpacing/>
              <w:jc w:val="right"/>
            </w:pPr>
            <w:r w:rsidRPr="0006323F">
              <w:t>(608)</w:t>
            </w:r>
          </w:p>
        </w:tc>
        <w:tc>
          <w:tcPr>
            <w:tcW w:w="590" w:type="pct"/>
            <w:tcBorders>
              <w:top w:val="nil"/>
              <w:bottom w:val="nil"/>
              <w:right w:val="nil"/>
            </w:tcBorders>
            <w:noWrap/>
          </w:tcPr>
          <w:p w:rsidR="00E60969" w:rsidRPr="0006323F" w:rsidRDefault="00E60969" w:rsidP="00E60969">
            <w:pPr>
              <w:spacing w:after="0" w:line="240" w:lineRule="auto"/>
              <w:contextualSpacing/>
              <w:jc w:val="right"/>
            </w:pPr>
            <w:r w:rsidRPr="0006323F">
              <w:t>(1,629)</w:t>
            </w:r>
          </w:p>
        </w:tc>
        <w:tc>
          <w:tcPr>
            <w:tcW w:w="590" w:type="pct"/>
            <w:tcBorders>
              <w:top w:val="nil"/>
              <w:left w:val="nil"/>
              <w:bottom w:val="nil"/>
              <w:right w:val="nil"/>
            </w:tcBorders>
            <w:noWrap/>
          </w:tcPr>
          <w:p w:rsidR="00E60969" w:rsidRPr="0006323F" w:rsidRDefault="00E60969" w:rsidP="00E60969">
            <w:pPr>
              <w:spacing w:after="0" w:line="240" w:lineRule="auto"/>
              <w:contextualSpacing/>
              <w:jc w:val="right"/>
            </w:pPr>
            <w:r w:rsidRPr="0006323F">
              <w:t>388</w:t>
            </w:r>
          </w:p>
        </w:tc>
        <w:tc>
          <w:tcPr>
            <w:tcW w:w="588" w:type="pct"/>
            <w:tcBorders>
              <w:top w:val="nil"/>
              <w:left w:val="nil"/>
              <w:bottom w:val="nil"/>
              <w:right w:val="nil"/>
            </w:tcBorders>
            <w:noWrap/>
          </w:tcPr>
          <w:p w:rsidR="00E60969" w:rsidRPr="0006323F" w:rsidRDefault="00E60969" w:rsidP="00E60969">
            <w:pPr>
              <w:spacing w:after="0" w:line="240" w:lineRule="auto"/>
              <w:contextualSpacing/>
              <w:jc w:val="right"/>
            </w:pPr>
            <w:r w:rsidRPr="0006323F">
              <w:t>673</w:t>
            </w:r>
          </w:p>
        </w:tc>
      </w:tr>
      <w:tr w:rsidR="00E60969" w:rsidRPr="00FD54E1" w:rsidTr="00E60969">
        <w:trPr>
          <w:trHeight w:val="300"/>
        </w:trPr>
        <w:tc>
          <w:tcPr>
            <w:tcW w:w="1463" w:type="pct"/>
            <w:tcBorders>
              <w:top w:val="nil"/>
              <w:left w:val="nil"/>
              <w:bottom w:val="nil"/>
            </w:tcBorders>
            <w:noWrap/>
            <w:vAlign w:val="bottom"/>
          </w:tcPr>
          <w:p w:rsidR="00E60969" w:rsidRPr="0006323F" w:rsidRDefault="00E60969" w:rsidP="00E60969">
            <w:pPr>
              <w:spacing w:after="0" w:line="240" w:lineRule="auto"/>
              <w:contextualSpacing/>
            </w:pPr>
            <w:r w:rsidRPr="0006323F">
              <w:t>Transfers to/(from) general reserves</w:t>
            </w:r>
          </w:p>
        </w:tc>
        <w:tc>
          <w:tcPr>
            <w:tcW w:w="591" w:type="pct"/>
            <w:tcBorders>
              <w:top w:val="nil"/>
              <w:bottom w:val="nil"/>
              <w:right w:val="nil"/>
            </w:tcBorders>
            <w:noWrap/>
          </w:tcPr>
          <w:p w:rsidR="00E60969" w:rsidRPr="0006323F" w:rsidRDefault="00E60969" w:rsidP="00E60969">
            <w:pPr>
              <w:spacing w:after="0" w:line="240" w:lineRule="auto"/>
              <w:contextualSpacing/>
              <w:jc w:val="right"/>
            </w:pPr>
            <w:r w:rsidRPr="0006323F">
              <w:t>587</w:t>
            </w:r>
          </w:p>
        </w:tc>
        <w:tc>
          <w:tcPr>
            <w:tcW w:w="590" w:type="pct"/>
            <w:tcBorders>
              <w:top w:val="nil"/>
              <w:left w:val="nil"/>
              <w:bottom w:val="nil"/>
            </w:tcBorders>
            <w:noWrap/>
          </w:tcPr>
          <w:p w:rsidR="00E60969" w:rsidRPr="0006323F" w:rsidRDefault="00E60969" w:rsidP="00E60969">
            <w:pPr>
              <w:spacing w:after="0" w:line="240" w:lineRule="auto"/>
              <w:contextualSpacing/>
              <w:jc w:val="right"/>
            </w:pPr>
            <w:r w:rsidRPr="0006323F">
              <w:t>(7,318)</w:t>
            </w:r>
          </w:p>
        </w:tc>
        <w:tc>
          <w:tcPr>
            <w:tcW w:w="588" w:type="pct"/>
            <w:tcBorders>
              <w:top w:val="nil"/>
              <w:bottom w:val="nil"/>
            </w:tcBorders>
            <w:noWrap/>
          </w:tcPr>
          <w:p w:rsidR="00E60969" w:rsidRPr="0006323F" w:rsidRDefault="00E60969" w:rsidP="00E60969">
            <w:pPr>
              <w:spacing w:after="0" w:line="240" w:lineRule="auto"/>
              <w:contextualSpacing/>
              <w:jc w:val="right"/>
            </w:pPr>
            <w:r w:rsidRPr="0006323F">
              <w:t>(359)</w:t>
            </w:r>
          </w:p>
        </w:tc>
        <w:tc>
          <w:tcPr>
            <w:tcW w:w="590" w:type="pct"/>
            <w:tcBorders>
              <w:top w:val="nil"/>
              <w:bottom w:val="nil"/>
              <w:right w:val="nil"/>
            </w:tcBorders>
            <w:noWrap/>
          </w:tcPr>
          <w:p w:rsidR="00E60969" w:rsidRPr="0006323F" w:rsidRDefault="00E60969" w:rsidP="00E60969">
            <w:pPr>
              <w:spacing w:after="0" w:line="240" w:lineRule="auto"/>
              <w:contextualSpacing/>
              <w:jc w:val="right"/>
            </w:pPr>
            <w:r w:rsidRPr="0006323F">
              <w:t>(1,163)</w:t>
            </w:r>
          </w:p>
        </w:tc>
        <w:tc>
          <w:tcPr>
            <w:tcW w:w="590" w:type="pct"/>
            <w:tcBorders>
              <w:top w:val="nil"/>
              <w:left w:val="nil"/>
              <w:bottom w:val="nil"/>
              <w:right w:val="nil"/>
            </w:tcBorders>
            <w:noWrap/>
          </w:tcPr>
          <w:p w:rsidR="00E60969" w:rsidRPr="0006323F" w:rsidRDefault="00E60969" w:rsidP="00E60969">
            <w:pPr>
              <w:spacing w:after="0" w:line="240" w:lineRule="auto"/>
              <w:contextualSpacing/>
              <w:jc w:val="right"/>
            </w:pPr>
            <w:r w:rsidRPr="0006323F">
              <w:t>1,405</w:t>
            </w:r>
          </w:p>
        </w:tc>
        <w:tc>
          <w:tcPr>
            <w:tcW w:w="588" w:type="pct"/>
            <w:tcBorders>
              <w:top w:val="nil"/>
              <w:left w:val="nil"/>
              <w:bottom w:val="nil"/>
              <w:right w:val="nil"/>
            </w:tcBorders>
            <w:noWrap/>
          </w:tcPr>
          <w:p w:rsidR="00E60969" w:rsidRPr="0006323F" w:rsidRDefault="00E60969" w:rsidP="00E60969">
            <w:pPr>
              <w:spacing w:after="0" w:line="240" w:lineRule="auto"/>
              <w:contextualSpacing/>
              <w:jc w:val="right"/>
            </w:pPr>
            <w:r w:rsidRPr="0006323F">
              <w:t>1,757</w:t>
            </w:r>
          </w:p>
        </w:tc>
      </w:tr>
      <w:tr w:rsidR="00E60969" w:rsidRPr="00FD54E1" w:rsidTr="00E60969">
        <w:trPr>
          <w:trHeight w:val="300"/>
        </w:trPr>
        <w:tc>
          <w:tcPr>
            <w:tcW w:w="1463" w:type="pct"/>
            <w:tcBorders>
              <w:top w:val="nil"/>
              <w:left w:val="nil"/>
              <w:bottom w:val="single" w:sz="4" w:space="0" w:color="auto"/>
            </w:tcBorders>
            <w:noWrap/>
            <w:vAlign w:val="bottom"/>
          </w:tcPr>
          <w:p w:rsidR="00E60969" w:rsidRPr="00926614" w:rsidRDefault="00E60969" w:rsidP="00E60969">
            <w:pPr>
              <w:spacing w:after="0" w:line="240" w:lineRule="auto"/>
              <w:contextualSpacing/>
              <w:rPr>
                <w:b/>
              </w:rPr>
            </w:pPr>
          </w:p>
        </w:tc>
        <w:tc>
          <w:tcPr>
            <w:tcW w:w="591" w:type="pct"/>
            <w:tcBorders>
              <w:top w:val="nil"/>
              <w:bottom w:val="single" w:sz="4" w:space="0" w:color="auto"/>
              <w:right w:val="nil"/>
            </w:tcBorders>
            <w:noWrap/>
          </w:tcPr>
          <w:p w:rsidR="00E60969" w:rsidRPr="00926614" w:rsidRDefault="00E60969" w:rsidP="00E60969">
            <w:pPr>
              <w:spacing w:after="0" w:line="240" w:lineRule="auto"/>
              <w:contextualSpacing/>
              <w:jc w:val="right"/>
              <w:rPr>
                <w:b/>
              </w:rPr>
            </w:pPr>
            <w:r w:rsidRPr="00926614">
              <w:rPr>
                <w:b/>
              </w:rPr>
              <w:t>36,533</w:t>
            </w:r>
          </w:p>
        </w:tc>
        <w:tc>
          <w:tcPr>
            <w:tcW w:w="590" w:type="pct"/>
            <w:tcBorders>
              <w:top w:val="nil"/>
              <w:left w:val="nil"/>
              <w:bottom w:val="single" w:sz="4" w:space="0" w:color="auto"/>
            </w:tcBorders>
            <w:noWrap/>
          </w:tcPr>
          <w:p w:rsidR="00E60969" w:rsidRPr="00926614" w:rsidRDefault="00E60969" w:rsidP="00E60969">
            <w:pPr>
              <w:spacing w:after="0" w:line="240" w:lineRule="auto"/>
              <w:contextualSpacing/>
              <w:jc w:val="right"/>
              <w:rPr>
                <w:b/>
              </w:rPr>
            </w:pPr>
            <w:r w:rsidRPr="00926614">
              <w:rPr>
                <w:b/>
              </w:rPr>
              <w:t>26,533</w:t>
            </w:r>
          </w:p>
        </w:tc>
        <w:tc>
          <w:tcPr>
            <w:tcW w:w="588" w:type="pct"/>
            <w:tcBorders>
              <w:top w:val="nil"/>
              <w:bottom w:val="single" w:sz="4" w:space="0" w:color="auto"/>
            </w:tcBorders>
            <w:noWrap/>
          </w:tcPr>
          <w:p w:rsidR="00E60969" w:rsidRPr="00926614" w:rsidRDefault="00E60969" w:rsidP="00E60969">
            <w:pPr>
              <w:spacing w:after="0" w:line="240" w:lineRule="auto"/>
              <w:contextualSpacing/>
              <w:jc w:val="right"/>
              <w:rPr>
                <w:b/>
              </w:rPr>
            </w:pPr>
            <w:r w:rsidRPr="00926614">
              <w:rPr>
                <w:b/>
              </w:rPr>
              <w:t>38,280</w:t>
            </w:r>
          </w:p>
        </w:tc>
        <w:tc>
          <w:tcPr>
            <w:tcW w:w="590" w:type="pct"/>
            <w:tcBorders>
              <w:top w:val="nil"/>
              <w:bottom w:val="single" w:sz="4" w:space="0" w:color="auto"/>
              <w:right w:val="nil"/>
            </w:tcBorders>
            <w:noWrap/>
          </w:tcPr>
          <w:p w:rsidR="00E60969" w:rsidRPr="00926614" w:rsidRDefault="00E60969" w:rsidP="00E60969">
            <w:pPr>
              <w:spacing w:after="0" w:line="240" w:lineRule="auto"/>
              <w:contextualSpacing/>
              <w:jc w:val="right"/>
              <w:rPr>
                <w:b/>
              </w:rPr>
            </w:pPr>
            <w:r w:rsidRPr="00926614">
              <w:rPr>
                <w:b/>
              </w:rPr>
              <w:t>34,819</w:t>
            </w:r>
          </w:p>
        </w:tc>
        <w:tc>
          <w:tcPr>
            <w:tcW w:w="590" w:type="pct"/>
            <w:tcBorders>
              <w:top w:val="nil"/>
              <w:left w:val="nil"/>
              <w:bottom w:val="single" w:sz="4" w:space="0" w:color="auto"/>
              <w:right w:val="nil"/>
            </w:tcBorders>
            <w:noWrap/>
          </w:tcPr>
          <w:p w:rsidR="00E60969" w:rsidRPr="00926614" w:rsidRDefault="00E60969" w:rsidP="00E60969">
            <w:pPr>
              <w:spacing w:after="0" w:line="240" w:lineRule="auto"/>
              <w:contextualSpacing/>
              <w:jc w:val="right"/>
              <w:rPr>
                <w:b/>
              </w:rPr>
            </w:pPr>
            <w:r w:rsidRPr="00926614">
              <w:rPr>
                <w:b/>
              </w:rPr>
              <w:t>38,633</w:t>
            </w:r>
          </w:p>
        </w:tc>
        <w:tc>
          <w:tcPr>
            <w:tcW w:w="588" w:type="pct"/>
            <w:tcBorders>
              <w:top w:val="nil"/>
              <w:left w:val="nil"/>
              <w:bottom w:val="single" w:sz="4" w:space="0" w:color="auto"/>
              <w:right w:val="nil"/>
            </w:tcBorders>
            <w:noWrap/>
          </w:tcPr>
          <w:p w:rsidR="00E60969" w:rsidRPr="00926614" w:rsidRDefault="00E60969" w:rsidP="00E60969">
            <w:pPr>
              <w:spacing w:after="0" w:line="240" w:lineRule="auto"/>
              <w:contextualSpacing/>
              <w:jc w:val="right"/>
              <w:rPr>
                <w:b/>
              </w:rPr>
            </w:pPr>
            <w:r w:rsidRPr="00926614">
              <w:rPr>
                <w:b/>
              </w:rPr>
              <w:t>40,335</w:t>
            </w:r>
          </w:p>
        </w:tc>
      </w:tr>
      <w:tr w:rsidR="00E60969" w:rsidRPr="00926614" w:rsidTr="00E60969">
        <w:trPr>
          <w:trHeight w:val="300"/>
        </w:trPr>
        <w:tc>
          <w:tcPr>
            <w:tcW w:w="5000" w:type="pct"/>
            <w:gridSpan w:val="7"/>
            <w:tcBorders>
              <w:top w:val="single" w:sz="4" w:space="0" w:color="auto"/>
              <w:left w:val="nil"/>
              <w:bottom w:val="nil"/>
              <w:right w:val="nil"/>
            </w:tcBorders>
            <w:noWrap/>
            <w:vAlign w:val="bottom"/>
          </w:tcPr>
          <w:p w:rsidR="00E60969" w:rsidRPr="00926614" w:rsidRDefault="00E60969" w:rsidP="00E60969">
            <w:pPr>
              <w:spacing w:before="120" w:after="0" w:line="240" w:lineRule="auto"/>
              <w:rPr>
                <w:b/>
              </w:rPr>
            </w:pPr>
            <w:r w:rsidRPr="00926614">
              <w:rPr>
                <w:b/>
              </w:rPr>
              <w:t>Plus non cash items included in operating result</w:t>
            </w:r>
          </w:p>
        </w:tc>
      </w:tr>
      <w:tr w:rsidR="00E60969" w:rsidRPr="00FD54E1" w:rsidTr="00E60969">
        <w:trPr>
          <w:trHeight w:val="300"/>
        </w:trPr>
        <w:tc>
          <w:tcPr>
            <w:tcW w:w="1463" w:type="pct"/>
            <w:tcBorders>
              <w:top w:val="nil"/>
              <w:left w:val="nil"/>
              <w:bottom w:val="nil"/>
            </w:tcBorders>
            <w:noWrap/>
            <w:vAlign w:val="bottom"/>
          </w:tcPr>
          <w:p w:rsidR="00E60969" w:rsidRPr="00D62F2C" w:rsidRDefault="00E60969" w:rsidP="00E60969">
            <w:pPr>
              <w:spacing w:after="0" w:line="240" w:lineRule="auto"/>
              <w:contextualSpacing/>
            </w:pPr>
            <w:r w:rsidRPr="00D62F2C">
              <w:t>Depreciation</w:t>
            </w:r>
          </w:p>
        </w:tc>
        <w:tc>
          <w:tcPr>
            <w:tcW w:w="591" w:type="pct"/>
            <w:tcBorders>
              <w:top w:val="nil"/>
              <w:bottom w:val="nil"/>
              <w:right w:val="nil"/>
            </w:tcBorders>
            <w:noWrap/>
          </w:tcPr>
          <w:p w:rsidR="00E60969" w:rsidRPr="00D62F2C" w:rsidRDefault="00E60969" w:rsidP="00E60969">
            <w:pPr>
              <w:spacing w:after="0" w:line="240" w:lineRule="auto"/>
              <w:contextualSpacing/>
              <w:jc w:val="right"/>
            </w:pPr>
            <w:r w:rsidRPr="00D62F2C">
              <w:t>18,644</w:t>
            </w:r>
          </w:p>
        </w:tc>
        <w:tc>
          <w:tcPr>
            <w:tcW w:w="590" w:type="pct"/>
            <w:tcBorders>
              <w:top w:val="nil"/>
              <w:left w:val="nil"/>
              <w:bottom w:val="nil"/>
            </w:tcBorders>
            <w:noWrap/>
          </w:tcPr>
          <w:p w:rsidR="00E60969" w:rsidRPr="00D62F2C" w:rsidRDefault="00E60969" w:rsidP="00E60969">
            <w:pPr>
              <w:spacing w:after="0" w:line="240" w:lineRule="auto"/>
              <w:contextualSpacing/>
              <w:jc w:val="right"/>
            </w:pPr>
            <w:r w:rsidRPr="00D62F2C">
              <w:t>19,216</w:t>
            </w:r>
          </w:p>
        </w:tc>
        <w:tc>
          <w:tcPr>
            <w:tcW w:w="588" w:type="pct"/>
            <w:tcBorders>
              <w:top w:val="nil"/>
              <w:bottom w:val="nil"/>
            </w:tcBorders>
            <w:noWrap/>
          </w:tcPr>
          <w:p w:rsidR="00E60969" w:rsidRPr="00D62F2C" w:rsidRDefault="00E60969" w:rsidP="00E60969">
            <w:pPr>
              <w:spacing w:after="0" w:line="240" w:lineRule="auto"/>
              <w:contextualSpacing/>
              <w:jc w:val="right"/>
            </w:pPr>
            <w:r w:rsidRPr="00D62F2C">
              <w:t>21,232</w:t>
            </w:r>
          </w:p>
        </w:tc>
        <w:tc>
          <w:tcPr>
            <w:tcW w:w="590" w:type="pct"/>
            <w:tcBorders>
              <w:top w:val="nil"/>
              <w:bottom w:val="nil"/>
              <w:right w:val="nil"/>
            </w:tcBorders>
            <w:noWrap/>
          </w:tcPr>
          <w:p w:rsidR="00E60969" w:rsidRPr="00D62F2C" w:rsidRDefault="00E60969" w:rsidP="00E60969">
            <w:pPr>
              <w:spacing w:after="0" w:line="240" w:lineRule="auto"/>
              <w:contextualSpacing/>
              <w:jc w:val="right"/>
            </w:pPr>
            <w:r w:rsidRPr="00D62F2C">
              <w:t>22,001</w:t>
            </w:r>
          </w:p>
        </w:tc>
        <w:tc>
          <w:tcPr>
            <w:tcW w:w="590" w:type="pct"/>
            <w:tcBorders>
              <w:top w:val="nil"/>
              <w:left w:val="nil"/>
              <w:bottom w:val="nil"/>
              <w:right w:val="nil"/>
            </w:tcBorders>
            <w:noWrap/>
          </w:tcPr>
          <w:p w:rsidR="00E60969" w:rsidRPr="00D62F2C" w:rsidRDefault="00E60969" w:rsidP="00E60969">
            <w:pPr>
              <w:spacing w:after="0" w:line="240" w:lineRule="auto"/>
              <w:contextualSpacing/>
              <w:jc w:val="right"/>
            </w:pPr>
            <w:r w:rsidRPr="00D62F2C">
              <w:t>22,760</w:t>
            </w:r>
          </w:p>
        </w:tc>
        <w:tc>
          <w:tcPr>
            <w:tcW w:w="588" w:type="pct"/>
            <w:tcBorders>
              <w:top w:val="nil"/>
              <w:left w:val="nil"/>
              <w:bottom w:val="nil"/>
              <w:right w:val="nil"/>
            </w:tcBorders>
            <w:noWrap/>
          </w:tcPr>
          <w:p w:rsidR="00E60969" w:rsidRPr="00D62F2C" w:rsidRDefault="00E60969" w:rsidP="00E60969">
            <w:pPr>
              <w:spacing w:after="0" w:line="240" w:lineRule="auto"/>
              <w:contextualSpacing/>
              <w:jc w:val="right"/>
            </w:pPr>
            <w:r w:rsidRPr="00D62F2C">
              <w:t>23,273</w:t>
            </w:r>
          </w:p>
        </w:tc>
      </w:tr>
      <w:tr w:rsidR="00E60969" w:rsidRPr="00FD54E1" w:rsidTr="00E60969">
        <w:trPr>
          <w:trHeight w:val="300"/>
        </w:trPr>
        <w:tc>
          <w:tcPr>
            <w:tcW w:w="1463" w:type="pct"/>
            <w:tcBorders>
              <w:top w:val="nil"/>
              <w:left w:val="nil"/>
              <w:bottom w:val="nil"/>
            </w:tcBorders>
            <w:noWrap/>
            <w:vAlign w:val="bottom"/>
          </w:tcPr>
          <w:p w:rsidR="00E60969" w:rsidRPr="00D62F2C" w:rsidRDefault="00E60969" w:rsidP="00E60969">
            <w:pPr>
              <w:spacing w:after="0" w:line="240" w:lineRule="auto"/>
              <w:contextualSpacing/>
            </w:pPr>
            <w:r w:rsidRPr="00D62F2C">
              <w:t>Written down value of assets sold or disposed</w:t>
            </w:r>
          </w:p>
        </w:tc>
        <w:tc>
          <w:tcPr>
            <w:tcW w:w="591" w:type="pct"/>
            <w:tcBorders>
              <w:top w:val="nil"/>
              <w:bottom w:val="nil"/>
              <w:right w:val="nil"/>
            </w:tcBorders>
            <w:noWrap/>
          </w:tcPr>
          <w:p w:rsidR="00E60969" w:rsidRPr="00D62F2C" w:rsidRDefault="00E60969" w:rsidP="00E60969">
            <w:pPr>
              <w:spacing w:after="0" w:line="240" w:lineRule="auto"/>
              <w:contextualSpacing/>
              <w:jc w:val="right"/>
            </w:pPr>
            <w:r w:rsidRPr="00D62F2C">
              <w:t>3,000</w:t>
            </w:r>
          </w:p>
        </w:tc>
        <w:tc>
          <w:tcPr>
            <w:tcW w:w="590" w:type="pct"/>
            <w:tcBorders>
              <w:top w:val="nil"/>
              <w:left w:val="nil"/>
              <w:bottom w:val="nil"/>
            </w:tcBorders>
            <w:noWrap/>
          </w:tcPr>
          <w:p w:rsidR="00E60969" w:rsidRPr="00D62F2C" w:rsidRDefault="00E60969" w:rsidP="00E60969">
            <w:pPr>
              <w:spacing w:after="0" w:line="240" w:lineRule="auto"/>
              <w:contextualSpacing/>
              <w:jc w:val="right"/>
            </w:pPr>
            <w:r w:rsidRPr="00D62F2C">
              <w:t>3,100</w:t>
            </w:r>
          </w:p>
        </w:tc>
        <w:tc>
          <w:tcPr>
            <w:tcW w:w="588" w:type="pct"/>
            <w:tcBorders>
              <w:top w:val="nil"/>
              <w:bottom w:val="nil"/>
            </w:tcBorders>
            <w:noWrap/>
          </w:tcPr>
          <w:p w:rsidR="00E60969" w:rsidRPr="00D62F2C" w:rsidRDefault="00E60969" w:rsidP="00E60969">
            <w:pPr>
              <w:spacing w:after="0" w:line="240" w:lineRule="auto"/>
              <w:contextualSpacing/>
              <w:jc w:val="right"/>
            </w:pPr>
            <w:r w:rsidRPr="00D62F2C">
              <w:t>7,518</w:t>
            </w:r>
          </w:p>
        </w:tc>
        <w:tc>
          <w:tcPr>
            <w:tcW w:w="590" w:type="pct"/>
            <w:tcBorders>
              <w:top w:val="nil"/>
              <w:bottom w:val="nil"/>
              <w:right w:val="nil"/>
            </w:tcBorders>
            <w:noWrap/>
          </w:tcPr>
          <w:p w:rsidR="00E60969" w:rsidRPr="00D62F2C" w:rsidRDefault="00E60969" w:rsidP="00E60969">
            <w:pPr>
              <w:spacing w:after="0" w:line="240" w:lineRule="auto"/>
              <w:contextualSpacing/>
              <w:jc w:val="right"/>
            </w:pPr>
            <w:r w:rsidRPr="00D62F2C">
              <w:t>3,000</w:t>
            </w:r>
          </w:p>
        </w:tc>
        <w:tc>
          <w:tcPr>
            <w:tcW w:w="590" w:type="pct"/>
            <w:tcBorders>
              <w:top w:val="nil"/>
              <w:left w:val="nil"/>
              <w:bottom w:val="nil"/>
              <w:right w:val="nil"/>
            </w:tcBorders>
            <w:noWrap/>
          </w:tcPr>
          <w:p w:rsidR="00E60969" w:rsidRPr="00D62F2C" w:rsidRDefault="00E60969" w:rsidP="00E60969">
            <w:pPr>
              <w:spacing w:after="0" w:line="240" w:lineRule="auto"/>
              <w:contextualSpacing/>
              <w:jc w:val="right"/>
            </w:pPr>
            <w:r w:rsidRPr="00D62F2C">
              <w:t>3,000</w:t>
            </w:r>
          </w:p>
        </w:tc>
        <w:tc>
          <w:tcPr>
            <w:tcW w:w="588" w:type="pct"/>
            <w:tcBorders>
              <w:top w:val="nil"/>
              <w:left w:val="nil"/>
              <w:bottom w:val="nil"/>
              <w:right w:val="nil"/>
            </w:tcBorders>
            <w:noWrap/>
          </w:tcPr>
          <w:p w:rsidR="00E60969" w:rsidRPr="00D62F2C" w:rsidRDefault="00E60969" w:rsidP="00E60969">
            <w:pPr>
              <w:spacing w:after="0" w:line="240" w:lineRule="auto"/>
              <w:contextualSpacing/>
              <w:jc w:val="right"/>
            </w:pPr>
            <w:r w:rsidRPr="00D62F2C">
              <w:t>3,000</w:t>
            </w:r>
          </w:p>
        </w:tc>
      </w:tr>
      <w:tr w:rsidR="00E60969" w:rsidRPr="00FD54E1" w:rsidTr="00E60969">
        <w:trPr>
          <w:trHeight w:val="300"/>
        </w:trPr>
        <w:tc>
          <w:tcPr>
            <w:tcW w:w="1463" w:type="pct"/>
            <w:tcBorders>
              <w:top w:val="nil"/>
              <w:left w:val="nil"/>
              <w:bottom w:val="nil"/>
            </w:tcBorders>
            <w:noWrap/>
            <w:vAlign w:val="bottom"/>
          </w:tcPr>
          <w:p w:rsidR="00E60969" w:rsidRPr="00D62F2C" w:rsidRDefault="00E60969" w:rsidP="00E60969">
            <w:pPr>
              <w:spacing w:after="0" w:line="240" w:lineRule="auto"/>
              <w:contextualSpacing/>
            </w:pPr>
            <w:r w:rsidRPr="00D62F2C">
              <w:t>Work in progress reallocated to operating</w:t>
            </w:r>
          </w:p>
        </w:tc>
        <w:tc>
          <w:tcPr>
            <w:tcW w:w="591" w:type="pct"/>
            <w:tcBorders>
              <w:top w:val="nil"/>
              <w:bottom w:val="nil"/>
              <w:right w:val="nil"/>
            </w:tcBorders>
            <w:noWrap/>
          </w:tcPr>
          <w:p w:rsidR="00E60969" w:rsidRPr="00D62F2C" w:rsidRDefault="00E60969" w:rsidP="00E60969">
            <w:pPr>
              <w:spacing w:after="0" w:line="240" w:lineRule="auto"/>
              <w:contextualSpacing/>
              <w:jc w:val="right"/>
            </w:pPr>
            <w:r w:rsidRPr="00D62F2C">
              <w:t>0</w:t>
            </w:r>
          </w:p>
        </w:tc>
        <w:tc>
          <w:tcPr>
            <w:tcW w:w="590" w:type="pct"/>
            <w:tcBorders>
              <w:top w:val="nil"/>
              <w:left w:val="nil"/>
              <w:bottom w:val="nil"/>
            </w:tcBorders>
            <w:noWrap/>
          </w:tcPr>
          <w:p w:rsidR="00E60969" w:rsidRPr="00D62F2C" w:rsidRDefault="00E60969" w:rsidP="00E60969">
            <w:pPr>
              <w:spacing w:after="0" w:line="240" w:lineRule="auto"/>
              <w:contextualSpacing/>
              <w:jc w:val="right"/>
            </w:pPr>
            <w:r w:rsidRPr="00D62F2C">
              <w:t>410</w:t>
            </w:r>
          </w:p>
        </w:tc>
        <w:tc>
          <w:tcPr>
            <w:tcW w:w="588" w:type="pct"/>
            <w:tcBorders>
              <w:top w:val="nil"/>
              <w:bottom w:val="nil"/>
            </w:tcBorders>
            <w:noWrap/>
          </w:tcPr>
          <w:p w:rsidR="00E60969" w:rsidRPr="00D62F2C" w:rsidRDefault="00E60969" w:rsidP="00E60969">
            <w:pPr>
              <w:spacing w:after="0" w:line="240" w:lineRule="auto"/>
              <w:contextualSpacing/>
              <w:jc w:val="right"/>
            </w:pPr>
            <w:r w:rsidRPr="00D62F2C">
              <w:t>1,200</w:t>
            </w:r>
          </w:p>
        </w:tc>
        <w:tc>
          <w:tcPr>
            <w:tcW w:w="590" w:type="pct"/>
            <w:tcBorders>
              <w:top w:val="nil"/>
              <w:bottom w:val="nil"/>
              <w:right w:val="nil"/>
            </w:tcBorders>
            <w:noWrap/>
          </w:tcPr>
          <w:p w:rsidR="00E60969" w:rsidRPr="00D62F2C" w:rsidRDefault="00E60969" w:rsidP="00E60969">
            <w:pPr>
              <w:spacing w:after="0" w:line="240" w:lineRule="auto"/>
              <w:contextualSpacing/>
              <w:jc w:val="right"/>
            </w:pPr>
            <w:r w:rsidRPr="00D62F2C">
              <w:t>1200</w:t>
            </w:r>
          </w:p>
        </w:tc>
        <w:tc>
          <w:tcPr>
            <w:tcW w:w="590" w:type="pct"/>
            <w:tcBorders>
              <w:top w:val="nil"/>
              <w:left w:val="nil"/>
              <w:bottom w:val="nil"/>
              <w:right w:val="nil"/>
            </w:tcBorders>
            <w:noWrap/>
          </w:tcPr>
          <w:p w:rsidR="00E60969" w:rsidRPr="00D62F2C" w:rsidRDefault="00E60969" w:rsidP="00E60969">
            <w:pPr>
              <w:spacing w:after="0" w:line="240" w:lineRule="auto"/>
              <w:contextualSpacing/>
              <w:jc w:val="right"/>
            </w:pPr>
            <w:r w:rsidRPr="00D62F2C">
              <w:t>1200</w:t>
            </w:r>
          </w:p>
        </w:tc>
        <w:tc>
          <w:tcPr>
            <w:tcW w:w="588" w:type="pct"/>
            <w:tcBorders>
              <w:top w:val="nil"/>
              <w:left w:val="nil"/>
              <w:bottom w:val="nil"/>
              <w:right w:val="nil"/>
            </w:tcBorders>
            <w:noWrap/>
          </w:tcPr>
          <w:p w:rsidR="00E60969" w:rsidRPr="00D62F2C" w:rsidRDefault="00E60969" w:rsidP="00E60969">
            <w:pPr>
              <w:spacing w:after="0" w:line="240" w:lineRule="auto"/>
              <w:contextualSpacing/>
              <w:jc w:val="right"/>
            </w:pPr>
            <w:r w:rsidRPr="00D62F2C">
              <w:t>1200</w:t>
            </w:r>
          </w:p>
        </w:tc>
      </w:tr>
      <w:tr w:rsidR="00E60969" w:rsidRPr="00300380" w:rsidTr="00E60969">
        <w:trPr>
          <w:trHeight w:val="300"/>
        </w:trPr>
        <w:tc>
          <w:tcPr>
            <w:tcW w:w="1463" w:type="pct"/>
            <w:tcBorders>
              <w:top w:val="nil"/>
              <w:left w:val="nil"/>
              <w:bottom w:val="single" w:sz="4" w:space="0" w:color="auto"/>
            </w:tcBorders>
            <w:noWrap/>
            <w:vAlign w:val="bottom"/>
          </w:tcPr>
          <w:p w:rsidR="00E60969" w:rsidRPr="00300380" w:rsidRDefault="00E60969" w:rsidP="00E60969">
            <w:pPr>
              <w:spacing w:after="0" w:line="240" w:lineRule="auto"/>
              <w:contextualSpacing/>
              <w:rPr>
                <w:b/>
              </w:rPr>
            </w:pPr>
            <w:r w:rsidRPr="00300380">
              <w:rPr>
                <w:b/>
              </w:rPr>
              <w:t>Surplus/(deficit) for the year</w:t>
            </w:r>
          </w:p>
        </w:tc>
        <w:tc>
          <w:tcPr>
            <w:tcW w:w="591" w:type="pct"/>
            <w:tcBorders>
              <w:top w:val="nil"/>
              <w:bottom w:val="single" w:sz="4" w:space="0" w:color="auto"/>
              <w:right w:val="nil"/>
            </w:tcBorders>
            <w:noWrap/>
          </w:tcPr>
          <w:p w:rsidR="00E60969" w:rsidRPr="00300380" w:rsidRDefault="00E60969" w:rsidP="00E60969">
            <w:pPr>
              <w:spacing w:after="0" w:line="240" w:lineRule="auto"/>
              <w:contextualSpacing/>
              <w:jc w:val="right"/>
              <w:rPr>
                <w:b/>
              </w:rPr>
            </w:pPr>
            <w:r w:rsidRPr="00300380">
              <w:rPr>
                <w:b/>
              </w:rPr>
              <w:t>(1,945)</w:t>
            </w:r>
          </w:p>
        </w:tc>
        <w:tc>
          <w:tcPr>
            <w:tcW w:w="590" w:type="pct"/>
            <w:tcBorders>
              <w:top w:val="nil"/>
              <w:left w:val="nil"/>
              <w:bottom w:val="single" w:sz="4" w:space="0" w:color="auto"/>
            </w:tcBorders>
            <w:noWrap/>
          </w:tcPr>
          <w:p w:rsidR="00E60969" w:rsidRPr="00300380" w:rsidRDefault="00E60969" w:rsidP="00E60969">
            <w:pPr>
              <w:spacing w:after="0" w:line="240" w:lineRule="auto"/>
              <w:contextualSpacing/>
              <w:jc w:val="right"/>
              <w:rPr>
                <w:b/>
              </w:rPr>
            </w:pPr>
            <w:r w:rsidRPr="00300380">
              <w:rPr>
                <w:b/>
              </w:rPr>
              <w:t>4,728</w:t>
            </w:r>
          </w:p>
        </w:tc>
        <w:tc>
          <w:tcPr>
            <w:tcW w:w="588" w:type="pct"/>
            <w:tcBorders>
              <w:top w:val="nil"/>
              <w:bottom w:val="single" w:sz="4" w:space="0" w:color="auto"/>
            </w:tcBorders>
            <w:noWrap/>
          </w:tcPr>
          <w:p w:rsidR="00E60969" w:rsidRPr="00300380" w:rsidRDefault="00E60969" w:rsidP="00E60969">
            <w:pPr>
              <w:spacing w:after="0" w:line="240" w:lineRule="auto"/>
              <w:contextualSpacing/>
              <w:jc w:val="right"/>
              <w:rPr>
                <w:b/>
              </w:rPr>
            </w:pPr>
            <w:r w:rsidRPr="00300380">
              <w:rPr>
                <w:b/>
              </w:rPr>
              <w:t>(1,</w:t>
            </w:r>
            <w:r>
              <w:rPr>
                <w:b/>
              </w:rPr>
              <w:t>11</w:t>
            </w:r>
            <w:r w:rsidRPr="00300380">
              <w:rPr>
                <w:b/>
              </w:rPr>
              <w:t>6)</w:t>
            </w:r>
          </w:p>
        </w:tc>
        <w:tc>
          <w:tcPr>
            <w:tcW w:w="590" w:type="pct"/>
            <w:tcBorders>
              <w:top w:val="nil"/>
              <w:bottom w:val="single" w:sz="4" w:space="0" w:color="auto"/>
              <w:right w:val="nil"/>
            </w:tcBorders>
            <w:noWrap/>
          </w:tcPr>
          <w:p w:rsidR="00E60969" w:rsidRPr="00300380" w:rsidRDefault="00E60969" w:rsidP="00E60969">
            <w:pPr>
              <w:spacing w:after="0" w:line="240" w:lineRule="auto"/>
              <w:contextualSpacing/>
              <w:jc w:val="right"/>
              <w:rPr>
                <w:b/>
              </w:rPr>
            </w:pPr>
            <w:r w:rsidRPr="00300380">
              <w:rPr>
                <w:b/>
              </w:rPr>
              <w:t>(</w:t>
            </w:r>
            <w:r>
              <w:rPr>
                <w:b/>
              </w:rPr>
              <w:t>27</w:t>
            </w:r>
            <w:r w:rsidRPr="00300380">
              <w:rPr>
                <w:b/>
              </w:rPr>
              <w:t>6)</w:t>
            </w:r>
          </w:p>
        </w:tc>
        <w:tc>
          <w:tcPr>
            <w:tcW w:w="590" w:type="pct"/>
            <w:tcBorders>
              <w:top w:val="nil"/>
              <w:left w:val="nil"/>
              <w:bottom w:val="single" w:sz="4" w:space="0" w:color="auto"/>
              <w:right w:val="nil"/>
            </w:tcBorders>
            <w:noWrap/>
          </w:tcPr>
          <w:p w:rsidR="00E60969" w:rsidRPr="00300380" w:rsidRDefault="00E60969" w:rsidP="00E60969">
            <w:pPr>
              <w:spacing w:after="0" w:line="240" w:lineRule="auto"/>
              <w:contextualSpacing/>
              <w:jc w:val="right"/>
              <w:rPr>
                <w:b/>
              </w:rPr>
            </w:pPr>
            <w:r w:rsidRPr="00300380">
              <w:rPr>
                <w:b/>
              </w:rPr>
              <w:t>(2,944)</w:t>
            </w:r>
          </w:p>
        </w:tc>
        <w:tc>
          <w:tcPr>
            <w:tcW w:w="588" w:type="pct"/>
            <w:tcBorders>
              <w:top w:val="nil"/>
              <w:left w:val="nil"/>
              <w:bottom w:val="single" w:sz="4" w:space="0" w:color="auto"/>
              <w:right w:val="nil"/>
            </w:tcBorders>
            <w:noWrap/>
          </w:tcPr>
          <w:p w:rsidR="00E60969" w:rsidRPr="00300380" w:rsidRDefault="00E60969" w:rsidP="00E60969">
            <w:pPr>
              <w:spacing w:after="0" w:line="240" w:lineRule="auto"/>
              <w:contextualSpacing/>
              <w:jc w:val="right"/>
              <w:rPr>
                <w:b/>
              </w:rPr>
            </w:pPr>
            <w:r w:rsidRPr="00300380">
              <w:rPr>
                <w:b/>
              </w:rPr>
              <w:t>(3,695)</w:t>
            </w:r>
          </w:p>
        </w:tc>
      </w:tr>
      <w:tr w:rsidR="00E60969" w:rsidRPr="00FD54E1" w:rsidTr="00E60969">
        <w:trPr>
          <w:trHeight w:val="300"/>
        </w:trPr>
        <w:tc>
          <w:tcPr>
            <w:tcW w:w="5000" w:type="pct"/>
            <w:gridSpan w:val="7"/>
            <w:tcBorders>
              <w:top w:val="single" w:sz="4" w:space="0" w:color="auto"/>
              <w:left w:val="nil"/>
              <w:bottom w:val="nil"/>
              <w:right w:val="nil"/>
            </w:tcBorders>
            <w:noWrap/>
            <w:vAlign w:val="bottom"/>
          </w:tcPr>
          <w:p w:rsidR="00E60969" w:rsidRPr="00A21ABE" w:rsidRDefault="00E60969" w:rsidP="00E60969">
            <w:pPr>
              <w:spacing w:before="120" w:after="0" w:line="240" w:lineRule="auto"/>
            </w:pPr>
            <w:r w:rsidRPr="00926614">
              <w:rPr>
                <w:b/>
              </w:rPr>
              <w:t>Accumulated position brought forward</w:t>
            </w:r>
          </w:p>
        </w:tc>
      </w:tr>
      <w:tr w:rsidR="00E60969" w:rsidRPr="00FD54E1" w:rsidTr="00E60969">
        <w:trPr>
          <w:trHeight w:val="300"/>
        </w:trPr>
        <w:tc>
          <w:tcPr>
            <w:tcW w:w="1463" w:type="pct"/>
            <w:tcBorders>
              <w:top w:val="nil"/>
              <w:left w:val="nil"/>
              <w:bottom w:val="nil"/>
            </w:tcBorders>
            <w:noWrap/>
            <w:vAlign w:val="bottom"/>
          </w:tcPr>
          <w:p w:rsidR="00E60969" w:rsidRPr="00A21ABE" w:rsidRDefault="00E60969" w:rsidP="00E60969">
            <w:pPr>
              <w:spacing w:after="0" w:line="240" w:lineRule="auto"/>
              <w:contextualSpacing/>
            </w:pPr>
            <w:r w:rsidRPr="00A21ABE">
              <w:t>Carry Over Surplus/(Deficit)</w:t>
            </w:r>
          </w:p>
        </w:tc>
        <w:tc>
          <w:tcPr>
            <w:tcW w:w="591" w:type="pct"/>
            <w:tcBorders>
              <w:top w:val="nil"/>
              <w:bottom w:val="nil"/>
              <w:right w:val="nil"/>
            </w:tcBorders>
            <w:noWrap/>
          </w:tcPr>
          <w:p w:rsidR="00E60969" w:rsidRPr="00A21ABE" w:rsidRDefault="00E60969" w:rsidP="00E60969">
            <w:pPr>
              <w:spacing w:after="0" w:line="240" w:lineRule="auto"/>
              <w:contextualSpacing/>
              <w:jc w:val="right"/>
            </w:pPr>
            <w:r w:rsidRPr="00A21ABE">
              <w:t>2,193</w:t>
            </w:r>
          </w:p>
        </w:tc>
        <w:tc>
          <w:tcPr>
            <w:tcW w:w="590" w:type="pct"/>
            <w:tcBorders>
              <w:top w:val="nil"/>
              <w:left w:val="nil"/>
              <w:bottom w:val="nil"/>
            </w:tcBorders>
            <w:noWrap/>
          </w:tcPr>
          <w:p w:rsidR="00E60969" w:rsidRPr="00A21ABE" w:rsidRDefault="00E60969" w:rsidP="00E60969">
            <w:pPr>
              <w:spacing w:after="0" w:line="240" w:lineRule="auto"/>
              <w:contextualSpacing/>
              <w:jc w:val="right"/>
            </w:pPr>
            <w:r w:rsidRPr="00A21ABE">
              <w:t>2,193</w:t>
            </w:r>
          </w:p>
        </w:tc>
        <w:tc>
          <w:tcPr>
            <w:tcW w:w="588" w:type="pct"/>
            <w:tcBorders>
              <w:top w:val="nil"/>
              <w:bottom w:val="nil"/>
            </w:tcBorders>
            <w:noWrap/>
          </w:tcPr>
          <w:p w:rsidR="00E60969" w:rsidRPr="00A21ABE" w:rsidRDefault="00E60969" w:rsidP="00E60969">
            <w:pPr>
              <w:spacing w:after="0" w:line="240" w:lineRule="auto"/>
              <w:contextualSpacing/>
              <w:jc w:val="right"/>
            </w:pPr>
            <w:r w:rsidRPr="00A21ABE">
              <w:t>1,742</w:t>
            </w:r>
          </w:p>
        </w:tc>
        <w:tc>
          <w:tcPr>
            <w:tcW w:w="590" w:type="pct"/>
            <w:tcBorders>
              <w:top w:val="nil"/>
              <w:bottom w:val="nil"/>
              <w:right w:val="nil"/>
            </w:tcBorders>
            <w:noWrap/>
          </w:tcPr>
          <w:p w:rsidR="00E60969" w:rsidRPr="00A21ABE" w:rsidRDefault="00E60969" w:rsidP="00E60969">
            <w:pPr>
              <w:spacing w:after="0" w:line="240" w:lineRule="auto"/>
              <w:contextualSpacing/>
              <w:jc w:val="right"/>
            </w:pPr>
            <w:r w:rsidRPr="00A21ABE">
              <w:t>696</w:t>
            </w:r>
          </w:p>
        </w:tc>
        <w:tc>
          <w:tcPr>
            <w:tcW w:w="590" w:type="pct"/>
            <w:tcBorders>
              <w:top w:val="nil"/>
              <w:left w:val="nil"/>
              <w:bottom w:val="nil"/>
              <w:right w:val="nil"/>
            </w:tcBorders>
            <w:noWrap/>
          </w:tcPr>
          <w:p w:rsidR="00E60969" w:rsidRPr="00A21ABE" w:rsidRDefault="00E60969" w:rsidP="00E60969">
            <w:pPr>
              <w:spacing w:after="0" w:line="240" w:lineRule="auto"/>
              <w:contextualSpacing/>
              <w:jc w:val="right"/>
            </w:pPr>
            <w:r w:rsidRPr="00A21ABE">
              <w:t>350</w:t>
            </w:r>
          </w:p>
        </w:tc>
        <w:tc>
          <w:tcPr>
            <w:tcW w:w="588" w:type="pct"/>
            <w:tcBorders>
              <w:top w:val="nil"/>
              <w:left w:val="nil"/>
              <w:bottom w:val="nil"/>
              <w:right w:val="nil"/>
            </w:tcBorders>
            <w:noWrap/>
          </w:tcPr>
          <w:p w:rsidR="00E60969" w:rsidRPr="00A21ABE" w:rsidRDefault="00E60969" w:rsidP="00E60969">
            <w:pPr>
              <w:spacing w:after="0" w:line="240" w:lineRule="auto"/>
              <w:contextualSpacing/>
              <w:jc w:val="right"/>
            </w:pPr>
            <w:r w:rsidRPr="00A21ABE">
              <w:t>(2,594)</w:t>
            </w:r>
          </w:p>
        </w:tc>
      </w:tr>
      <w:tr w:rsidR="00E60969" w:rsidRPr="00FD54E1" w:rsidTr="00E60969">
        <w:trPr>
          <w:trHeight w:val="300"/>
        </w:trPr>
        <w:tc>
          <w:tcPr>
            <w:tcW w:w="1463" w:type="pct"/>
            <w:tcBorders>
              <w:top w:val="nil"/>
              <w:left w:val="nil"/>
              <w:bottom w:val="nil"/>
            </w:tcBorders>
            <w:noWrap/>
            <w:vAlign w:val="bottom"/>
          </w:tcPr>
          <w:p w:rsidR="00E60969" w:rsidRPr="00A21ABE" w:rsidRDefault="00E60969" w:rsidP="00E60969">
            <w:pPr>
              <w:spacing w:after="0" w:line="240" w:lineRule="auto"/>
              <w:contextualSpacing/>
            </w:pPr>
            <w:r w:rsidRPr="00A21ABE">
              <w:t>Operating portfolio expenditure allocation</w:t>
            </w:r>
          </w:p>
        </w:tc>
        <w:tc>
          <w:tcPr>
            <w:tcW w:w="591" w:type="pct"/>
            <w:tcBorders>
              <w:top w:val="nil"/>
              <w:bottom w:val="nil"/>
              <w:right w:val="nil"/>
            </w:tcBorders>
            <w:noWrap/>
          </w:tcPr>
          <w:p w:rsidR="00E60969" w:rsidRPr="00A21ABE" w:rsidRDefault="00E60969" w:rsidP="00E60969">
            <w:pPr>
              <w:spacing w:after="0" w:line="240" w:lineRule="auto"/>
              <w:contextualSpacing/>
              <w:jc w:val="right"/>
            </w:pPr>
            <w:r w:rsidRPr="00A21ABE">
              <w:t>0</w:t>
            </w:r>
          </w:p>
        </w:tc>
        <w:tc>
          <w:tcPr>
            <w:tcW w:w="590" w:type="pct"/>
            <w:tcBorders>
              <w:top w:val="nil"/>
              <w:left w:val="nil"/>
              <w:bottom w:val="nil"/>
            </w:tcBorders>
            <w:noWrap/>
          </w:tcPr>
          <w:p w:rsidR="00E60969" w:rsidRPr="00A21ABE" w:rsidRDefault="00E60969" w:rsidP="00E60969">
            <w:pPr>
              <w:spacing w:after="0" w:line="240" w:lineRule="auto"/>
              <w:contextualSpacing/>
              <w:jc w:val="right"/>
            </w:pPr>
            <w:r w:rsidRPr="00A21ABE">
              <w:t>0</w:t>
            </w:r>
          </w:p>
        </w:tc>
        <w:tc>
          <w:tcPr>
            <w:tcW w:w="588" w:type="pct"/>
            <w:tcBorders>
              <w:top w:val="nil"/>
              <w:bottom w:val="nil"/>
            </w:tcBorders>
            <w:noWrap/>
          </w:tcPr>
          <w:p w:rsidR="00E60969" w:rsidRPr="00A21ABE" w:rsidRDefault="00E60969" w:rsidP="00E60969">
            <w:pPr>
              <w:spacing w:after="0" w:line="240" w:lineRule="auto"/>
              <w:contextualSpacing/>
              <w:jc w:val="right"/>
            </w:pPr>
            <w:r w:rsidRPr="00A21ABE">
              <w:t>0</w:t>
            </w:r>
          </w:p>
        </w:tc>
        <w:tc>
          <w:tcPr>
            <w:tcW w:w="590" w:type="pct"/>
            <w:tcBorders>
              <w:top w:val="nil"/>
              <w:bottom w:val="nil"/>
              <w:right w:val="nil"/>
            </w:tcBorders>
            <w:noWrap/>
          </w:tcPr>
          <w:p w:rsidR="00E60969" w:rsidRPr="00A21ABE" w:rsidRDefault="00E60969" w:rsidP="00E60969">
            <w:pPr>
              <w:spacing w:after="0" w:line="240" w:lineRule="auto"/>
              <w:contextualSpacing/>
              <w:jc w:val="right"/>
            </w:pPr>
            <w:r w:rsidRPr="00A21ABE">
              <w:t>0</w:t>
            </w:r>
          </w:p>
        </w:tc>
        <w:tc>
          <w:tcPr>
            <w:tcW w:w="590" w:type="pct"/>
            <w:tcBorders>
              <w:top w:val="nil"/>
              <w:left w:val="nil"/>
              <w:bottom w:val="nil"/>
              <w:right w:val="nil"/>
            </w:tcBorders>
            <w:noWrap/>
          </w:tcPr>
          <w:p w:rsidR="00E60969" w:rsidRPr="00A21ABE" w:rsidRDefault="00E60969" w:rsidP="00E60969">
            <w:pPr>
              <w:spacing w:after="0" w:line="240" w:lineRule="auto"/>
              <w:contextualSpacing/>
              <w:jc w:val="right"/>
            </w:pPr>
            <w:r w:rsidRPr="00A21ABE">
              <w:t>0</w:t>
            </w:r>
          </w:p>
        </w:tc>
        <w:tc>
          <w:tcPr>
            <w:tcW w:w="588" w:type="pct"/>
            <w:tcBorders>
              <w:top w:val="nil"/>
              <w:left w:val="nil"/>
              <w:bottom w:val="nil"/>
              <w:right w:val="nil"/>
            </w:tcBorders>
            <w:noWrap/>
          </w:tcPr>
          <w:p w:rsidR="00E60969" w:rsidRPr="00A21ABE" w:rsidRDefault="00E60969" w:rsidP="00E60969">
            <w:pPr>
              <w:spacing w:after="0" w:line="240" w:lineRule="auto"/>
              <w:contextualSpacing/>
              <w:jc w:val="right"/>
            </w:pPr>
            <w:r w:rsidRPr="00A21ABE">
              <w:t>0</w:t>
            </w:r>
          </w:p>
        </w:tc>
      </w:tr>
      <w:tr w:rsidR="00E60969" w:rsidRPr="00FD54E1" w:rsidTr="00E60969">
        <w:trPr>
          <w:trHeight w:val="300"/>
        </w:trPr>
        <w:tc>
          <w:tcPr>
            <w:tcW w:w="1463" w:type="pct"/>
            <w:tcBorders>
              <w:top w:val="nil"/>
              <w:left w:val="nil"/>
              <w:bottom w:val="nil"/>
            </w:tcBorders>
            <w:noWrap/>
            <w:vAlign w:val="bottom"/>
          </w:tcPr>
          <w:p w:rsidR="00E60969" w:rsidRPr="00A21ABE" w:rsidRDefault="00E60969" w:rsidP="00E60969">
            <w:pPr>
              <w:spacing w:after="0" w:line="240" w:lineRule="auto"/>
              <w:contextualSpacing/>
            </w:pPr>
            <w:r w:rsidRPr="00A21ABE">
              <w:t>Capital deferral expenditure from prior years</w:t>
            </w:r>
          </w:p>
        </w:tc>
        <w:tc>
          <w:tcPr>
            <w:tcW w:w="591" w:type="pct"/>
            <w:tcBorders>
              <w:top w:val="nil"/>
              <w:bottom w:val="nil"/>
              <w:right w:val="nil"/>
            </w:tcBorders>
            <w:noWrap/>
          </w:tcPr>
          <w:p w:rsidR="00E60969" w:rsidRPr="00A21ABE" w:rsidRDefault="00E60969" w:rsidP="00E60969">
            <w:pPr>
              <w:spacing w:after="0" w:line="240" w:lineRule="auto"/>
              <w:contextualSpacing/>
              <w:jc w:val="right"/>
            </w:pPr>
            <w:r w:rsidRPr="00A21ABE">
              <w:t>0</w:t>
            </w:r>
          </w:p>
        </w:tc>
        <w:tc>
          <w:tcPr>
            <w:tcW w:w="590" w:type="pct"/>
            <w:tcBorders>
              <w:top w:val="nil"/>
              <w:left w:val="nil"/>
              <w:bottom w:val="nil"/>
            </w:tcBorders>
            <w:noWrap/>
          </w:tcPr>
          <w:p w:rsidR="00E60969" w:rsidRPr="00A21ABE" w:rsidRDefault="00E60969" w:rsidP="00E60969">
            <w:pPr>
              <w:spacing w:after="0" w:line="240" w:lineRule="auto"/>
              <w:contextualSpacing/>
              <w:jc w:val="right"/>
            </w:pPr>
            <w:r w:rsidRPr="00A21ABE">
              <w:t>(5,179)</w:t>
            </w:r>
          </w:p>
        </w:tc>
        <w:tc>
          <w:tcPr>
            <w:tcW w:w="588" w:type="pct"/>
            <w:tcBorders>
              <w:top w:val="nil"/>
              <w:bottom w:val="nil"/>
            </w:tcBorders>
            <w:noWrap/>
          </w:tcPr>
          <w:p w:rsidR="00E60969" w:rsidRPr="00A21ABE" w:rsidRDefault="00E60969" w:rsidP="00E60969">
            <w:pPr>
              <w:spacing w:after="0" w:line="240" w:lineRule="auto"/>
              <w:contextualSpacing/>
              <w:jc w:val="right"/>
            </w:pPr>
            <w:r w:rsidRPr="00A21ABE">
              <w:t>0</w:t>
            </w:r>
          </w:p>
        </w:tc>
        <w:tc>
          <w:tcPr>
            <w:tcW w:w="590" w:type="pct"/>
            <w:tcBorders>
              <w:top w:val="nil"/>
              <w:bottom w:val="nil"/>
              <w:right w:val="nil"/>
            </w:tcBorders>
            <w:noWrap/>
          </w:tcPr>
          <w:p w:rsidR="00E60969" w:rsidRPr="00A21ABE" w:rsidRDefault="00E60969" w:rsidP="00E60969">
            <w:pPr>
              <w:spacing w:after="0" w:line="240" w:lineRule="auto"/>
              <w:contextualSpacing/>
              <w:jc w:val="right"/>
            </w:pPr>
            <w:r w:rsidRPr="00A21ABE">
              <w:t>0</w:t>
            </w:r>
          </w:p>
        </w:tc>
        <w:tc>
          <w:tcPr>
            <w:tcW w:w="590" w:type="pct"/>
            <w:tcBorders>
              <w:top w:val="nil"/>
              <w:left w:val="nil"/>
              <w:bottom w:val="nil"/>
              <w:right w:val="nil"/>
            </w:tcBorders>
            <w:noWrap/>
          </w:tcPr>
          <w:p w:rsidR="00E60969" w:rsidRPr="00A21ABE" w:rsidRDefault="00E60969" w:rsidP="00E60969">
            <w:pPr>
              <w:spacing w:after="0" w:line="240" w:lineRule="auto"/>
              <w:contextualSpacing/>
              <w:jc w:val="right"/>
            </w:pPr>
            <w:r w:rsidRPr="00A21ABE">
              <w:t>0</w:t>
            </w:r>
          </w:p>
        </w:tc>
        <w:tc>
          <w:tcPr>
            <w:tcW w:w="588" w:type="pct"/>
            <w:tcBorders>
              <w:top w:val="nil"/>
              <w:left w:val="nil"/>
              <w:bottom w:val="nil"/>
              <w:right w:val="nil"/>
            </w:tcBorders>
            <w:noWrap/>
          </w:tcPr>
          <w:p w:rsidR="00E60969" w:rsidRDefault="00E60969" w:rsidP="00E60969">
            <w:pPr>
              <w:spacing w:after="0" w:line="240" w:lineRule="auto"/>
              <w:contextualSpacing/>
              <w:jc w:val="right"/>
            </w:pPr>
            <w:r w:rsidRPr="00A21ABE">
              <w:t>0</w:t>
            </w:r>
          </w:p>
        </w:tc>
      </w:tr>
      <w:tr w:rsidR="00E60969" w:rsidRPr="00FD54E1" w:rsidTr="00E60969">
        <w:trPr>
          <w:trHeight w:val="300"/>
        </w:trPr>
        <w:tc>
          <w:tcPr>
            <w:tcW w:w="1463" w:type="pct"/>
            <w:tcBorders>
              <w:top w:val="nil"/>
              <w:left w:val="nil"/>
              <w:bottom w:val="single" w:sz="4" w:space="0" w:color="auto"/>
            </w:tcBorders>
            <w:noWrap/>
            <w:vAlign w:val="bottom"/>
          </w:tcPr>
          <w:p w:rsidR="00E60969" w:rsidRPr="00E31020" w:rsidRDefault="00E60969" w:rsidP="00E60969">
            <w:pPr>
              <w:spacing w:before="120" w:after="0" w:line="240" w:lineRule="auto"/>
              <w:rPr>
                <w:b/>
              </w:rPr>
            </w:pPr>
            <w:r w:rsidRPr="00E31020">
              <w:rPr>
                <w:b/>
              </w:rPr>
              <w:t xml:space="preserve">ANNUAL </w:t>
            </w:r>
            <w:r>
              <w:rPr>
                <w:b/>
              </w:rPr>
              <w:t>R</w:t>
            </w:r>
            <w:r w:rsidRPr="00E31020">
              <w:rPr>
                <w:b/>
              </w:rPr>
              <w:t xml:space="preserve">ATES </w:t>
            </w:r>
            <w:r>
              <w:rPr>
                <w:b/>
              </w:rPr>
              <w:t>C</w:t>
            </w:r>
            <w:r w:rsidRPr="00E31020">
              <w:rPr>
                <w:b/>
              </w:rPr>
              <w:t xml:space="preserve">AP </w:t>
            </w:r>
            <w:r>
              <w:rPr>
                <w:b/>
              </w:rPr>
              <w:t>C</w:t>
            </w:r>
            <w:r w:rsidRPr="00E31020">
              <w:rPr>
                <w:b/>
              </w:rPr>
              <w:t>HALLENGE</w:t>
            </w:r>
          </w:p>
        </w:tc>
        <w:tc>
          <w:tcPr>
            <w:tcW w:w="591" w:type="pct"/>
            <w:tcBorders>
              <w:top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248</w:t>
            </w:r>
          </w:p>
        </w:tc>
        <w:tc>
          <w:tcPr>
            <w:tcW w:w="590" w:type="pct"/>
            <w:tcBorders>
              <w:top w:val="nil"/>
              <w:left w:val="nil"/>
              <w:bottom w:val="single" w:sz="4" w:space="0" w:color="auto"/>
            </w:tcBorders>
            <w:noWrap/>
          </w:tcPr>
          <w:p w:rsidR="00E60969" w:rsidRPr="00E31020" w:rsidRDefault="00E60969" w:rsidP="00E60969">
            <w:pPr>
              <w:spacing w:before="120" w:after="0" w:line="240" w:lineRule="auto"/>
              <w:jc w:val="right"/>
              <w:rPr>
                <w:b/>
              </w:rPr>
            </w:pPr>
            <w:r w:rsidRPr="00E31020">
              <w:rPr>
                <w:b/>
              </w:rPr>
              <w:t>1,742</w:t>
            </w:r>
          </w:p>
        </w:tc>
        <w:tc>
          <w:tcPr>
            <w:tcW w:w="588" w:type="pct"/>
            <w:tcBorders>
              <w:top w:val="nil"/>
              <w:bottom w:val="single" w:sz="4" w:space="0" w:color="auto"/>
            </w:tcBorders>
            <w:noWrap/>
          </w:tcPr>
          <w:p w:rsidR="00E60969" w:rsidRPr="00E31020" w:rsidRDefault="00E60969" w:rsidP="00E60969">
            <w:pPr>
              <w:spacing w:before="120" w:after="0" w:line="240" w:lineRule="auto"/>
              <w:jc w:val="right"/>
              <w:rPr>
                <w:b/>
              </w:rPr>
            </w:pPr>
            <w:r w:rsidRPr="00E31020">
              <w:rPr>
                <w:b/>
              </w:rPr>
              <w:t>6</w:t>
            </w:r>
            <w:r>
              <w:rPr>
                <w:b/>
              </w:rPr>
              <w:t>2</w:t>
            </w:r>
            <w:r w:rsidRPr="00E31020">
              <w:rPr>
                <w:b/>
              </w:rPr>
              <w:t>6</w:t>
            </w:r>
          </w:p>
        </w:tc>
        <w:tc>
          <w:tcPr>
            <w:tcW w:w="590" w:type="pct"/>
            <w:tcBorders>
              <w:top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350</w:t>
            </w:r>
          </w:p>
        </w:tc>
        <w:tc>
          <w:tcPr>
            <w:tcW w:w="590" w:type="pct"/>
            <w:tcBorders>
              <w:top w:val="nil"/>
              <w:left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(2,594)</w:t>
            </w:r>
          </w:p>
        </w:tc>
        <w:tc>
          <w:tcPr>
            <w:tcW w:w="588" w:type="pct"/>
            <w:tcBorders>
              <w:top w:val="nil"/>
              <w:left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(6,289)</w:t>
            </w:r>
          </w:p>
        </w:tc>
      </w:tr>
      <w:tr w:rsidR="00E60969" w:rsidRPr="00FD54E1" w:rsidTr="00E60969">
        <w:trPr>
          <w:trHeight w:val="300"/>
        </w:trPr>
        <w:tc>
          <w:tcPr>
            <w:tcW w:w="1463" w:type="pct"/>
            <w:tcBorders>
              <w:top w:val="single" w:sz="4" w:space="0" w:color="auto"/>
              <w:left w:val="nil"/>
              <w:bottom w:val="nil"/>
            </w:tcBorders>
            <w:noWrap/>
            <w:vAlign w:val="bottom"/>
          </w:tcPr>
          <w:p w:rsidR="00E60969" w:rsidRPr="00EE3626" w:rsidRDefault="00E60969" w:rsidP="00E60969">
            <w:pPr>
              <w:spacing w:before="120" w:after="0" w:line="240" w:lineRule="auto"/>
            </w:pPr>
            <w:r w:rsidRPr="00EE3626">
              <w:t xml:space="preserve">Annual </w:t>
            </w:r>
            <w:r>
              <w:t>s</w:t>
            </w:r>
            <w:r w:rsidRPr="00EE3626">
              <w:t xml:space="preserve">avings </w:t>
            </w:r>
            <w:r>
              <w:t>t</w:t>
            </w:r>
            <w:r w:rsidRPr="00EE3626">
              <w:t>arget</w:t>
            </w:r>
          </w:p>
        </w:tc>
        <w:tc>
          <w:tcPr>
            <w:tcW w:w="591" w:type="pct"/>
            <w:tcBorders>
              <w:top w:val="single" w:sz="4" w:space="0" w:color="auto"/>
              <w:bottom w:val="nil"/>
              <w:right w:val="nil"/>
            </w:tcBorders>
            <w:noWrap/>
          </w:tcPr>
          <w:p w:rsidR="00E60969" w:rsidRPr="00EE3626" w:rsidRDefault="00E60969" w:rsidP="00E60969">
            <w:pPr>
              <w:spacing w:before="120" w:after="0" w:line="240" w:lineRule="auto"/>
              <w:jc w:val="right"/>
            </w:pPr>
            <w:r w:rsidRPr="00EE3626">
              <w:t>0</w:t>
            </w:r>
          </w:p>
        </w:tc>
        <w:tc>
          <w:tcPr>
            <w:tcW w:w="590" w:type="pct"/>
            <w:tcBorders>
              <w:top w:val="single" w:sz="4" w:space="0" w:color="auto"/>
              <w:left w:val="nil"/>
              <w:bottom w:val="nil"/>
            </w:tcBorders>
            <w:noWrap/>
          </w:tcPr>
          <w:p w:rsidR="00E60969" w:rsidRPr="00EE3626" w:rsidRDefault="00E60969" w:rsidP="00E60969">
            <w:pPr>
              <w:spacing w:before="120" w:after="0" w:line="240" w:lineRule="auto"/>
              <w:jc w:val="right"/>
            </w:pPr>
            <w:r w:rsidRPr="00EE3626">
              <w:t>0</w:t>
            </w:r>
          </w:p>
        </w:tc>
        <w:tc>
          <w:tcPr>
            <w:tcW w:w="588" w:type="pct"/>
            <w:tcBorders>
              <w:top w:val="single" w:sz="4" w:space="0" w:color="auto"/>
              <w:bottom w:val="nil"/>
            </w:tcBorders>
            <w:noWrap/>
          </w:tcPr>
          <w:p w:rsidR="00E60969" w:rsidRPr="00EE3626" w:rsidRDefault="00E60969" w:rsidP="00E60969">
            <w:pPr>
              <w:spacing w:before="120" w:after="0" w:line="240" w:lineRule="auto"/>
              <w:jc w:val="right"/>
            </w:pPr>
            <w:r w:rsidRPr="00EE3626">
              <w:t>0</w:t>
            </w:r>
          </w:p>
        </w:tc>
        <w:tc>
          <w:tcPr>
            <w:tcW w:w="590" w:type="pct"/>
            <w:tcBorders>
              <w:top w:val="single" w:sz="4" w:space="0" w:color="auto"/>
              <w:bottom w:val="nil"/>
              <w:right w:val="nil"/>
            </w:tcBorders>
            <w:noWrap/>
          </w:tcPr>
          <w:p w:rsidR="00E60969" w:rsidRPr="00EE3626" w:rsidRDefault="00E60969" w:rsidP="00E60969">
            <w:pPr>
              <w:spacing w:before="120" w:after="0" w:line="240" w:lineRule="auto"/>
              <w:jc w:val="right"/>
            </w:pPr>
            <w:r w:rsidRPr="00EE3626">
              <w:t>150</w:t>
            </w:r>
          </w:p>
        </w:tc>
        <w:tc>
          <w:tcPr>
            <w:tcW w:w="590" w:type="pct"/>
            <w:tcBorders>
              <w:top w:val="single" w:sz="4" w:space="0" w:color="auto"/>
              <w:left w:val="nil"/>
              <w:bottom w:val="nil"/>
              <w:right w:val="nil"/>
            </w:tcBorders>
            <w:noWrap/>
          </w:tcPr>
          <w:p w:rsidR="00E60969" w:rsidRPr="00EE3626" w:rsidRDefault="00E60969" w:rsidP="00E60969">
            <w:pPr>
              <w:spacing w:before="120" w:after="0" w:line="240" w:lineRule="auto"/>
              <w:jc w:val="right"/>
            </w:pPr>
            <w:r w:rsidRPr="00EE3626">
              <w:t>2,944</w:t>
            </w:r>
          </w:p>
        </w:tc>
        <w:tc>
          <w:tcPr>
            <w:tcW w:w="588" w:type="pct"/>
            <w:tcBorders>
              <w:top w:val="single" w:sz="4" w:space="0" w:color="auto"/>
              <w:left w:val="nil"/>
              <w:bottom w:val="nil"/>
              <w:right w:val="nil"/>
            </w:tcBorders>
            <w:noWrap/>
          </w:tcPr>
          <w:p w:rsidR="00E60969" w:rsidRPr="00EE3626" w:rsidRDefault="00E60969" w:rsidP="00E60969">
            <w:pPr>
              <w:spacing w:before="120" w:after="0" w:line="240" w:lineRule="auto"/>
              <w:jc w:val="right"/>
            </w:pPr>
            <w:r w:rsidRPr="00EE3626">
              <w:t>3,695</w:t>
            </w:r>
          </w:p>
        </w:tc>
      </w:tr>
      <w:tr w:rsidR="00E60969" w:rsidRPr="00FD54E1" w:rsidTr="00E60969">
        <w:trPr>
          <w:trHeight w:val="300"/>
        </w:trPr>
        <w:tc>
          <w:tcPr>
            <w:tcW w:w="1463" w:type="pct"/>
            <w:tcBorders>
              <w:top w:val="nil"/>
              <w:left w:val="nil"/>
              <w:bottom w:val="nil"/>
            </w:tcBorders>
            <w:noWrap/>
            <w:vAlign w:val="bottom"/>
          </w:tcPr>
          <w:p w:rsidR="00E60969" w:rsidRPr="00EE3626" w:rsidRDefault="00E60969" w:rsidP="00E60969">
            <w:pPr>
              <w:spacing w:after="0" w:line="240" w:lineRule="auto"/>
              <w:contextualSpacing/>
            </w:pPr>
            <w:r w:rsidRPr="00EE3626">
              <w:t xml:space="preserve">Accumulated </w:t>
            </w:r>
            <w:r>
              <w:t>s</w:t>
            </w:r>
            <w:r w:rsidRPr="00EE3626">
              <w:t xml:space="preserve">avings </w:t>
            </w:r>
            <w:r>
              <w:t>t</w:t>
            </w:r>
            <w:r w:rsidRPr="00EE3626">
              <w:t>arget</w:t>
            </w:r>
          </w:p>
        </w:tc>
        <w:tc>
          <w:tcPr>
            <w:tcW w:w="591" w:type="pct"/>
            <w:tcBorders>
              <w:top w:val="nil"/>
              <w:bottom w:val="nil"/>
              <w:right w:val="nil"/>
            </w:tcBorders>
            <w:noWrap/>
          </w:tcPr>
          <w:p w:rsidR="00E60969" w:rsidRPr="00EE3626" w:rsidRDefault="00E60969" w:rsidP="00E60969">
            <w:pPr>
              <w:spacing w:after="0" w:line="240" w:lineRule="auto"/>
              <w:contextualSpacing/>
              <w:jc w:val="right"/>
            </w:pPr>
            <w:r w:rsidRPr="00EE3626">
              <w:t>0</w:t>
            </w:r>
          </w:p>
        </w:tc>
        <w:tc>
          <w:tcPr>
            <w:tcW w:w="590" w:type="pct"/>
            <w:tcBorders>
              <w:top w:val="nil"/>
              <w:left w:val="nil"/>
              <w:bottom w:val="nil"/>
            </w:tcBorders>
            <w:noWrap/>
          </w:tcPr>
          <w:p w:rsidR="00E60969" w:rsidRPr="00EE3626" w:rsidRDefault="00E60969" w:rsidP="00E60969">
            <w:pPr>
              <w:spacing w:after="0" w:line="240" w:lineRule="auto"/>
              <w:contextualSpacing/>
              <w:jc w:val="right"/>
            </w:pPr>
            <w:r w:rsidRPr="00EE3626">
              <w:t>0</w:t>
            </w:r>
          </w:p>
        </w:tc>
        <w:tc>
          <w:tcPr>
            <w:tcW w:w="588" w:type="pct"/>
            <w:tcBorders>
              <w:top w:val="nil"/>
              <w:bottom w:val="nil"/>
            </w:tcBorders>
            <w:noWrap/>
          </w:tcPr>
          <w:p w:rsidR="00E60969" w:rsidRPr="00EE3626" w:rsidRDefault="00E60969" w:rsidP="00E60969">
            <w:pPr>
              <w:spacing w:after="0" w:line="240" w:lineRule="auto"/>
              <w:contextualSpacing/>
              <w:jc w:val="right"/>
            </w:pPr>
            <w:r w:rsidRPr="00EE3626">
              <w:t>0</w:t>
            </w:r>
          </w:p>
        </w:tc>
        <w:tc>
          <w:tcPr>
            <w:tcW w:w="590" w:type="pct"/>
            <w:tcBorders>
              <w:top w:val="nil"/>
              <w:bottom w:val="nil"/>
              <w:right w:val="nil"/>
            </w:tcBorders>
            <w:noWrap/>
          </w:tcPr>
          <w:p w:rsidR="00E60969" w:rsidRPr="00EE3626" w:rsidRDefault="00E60969" w:rsidP="00E60969">
            <w:pPr>
              <w:spacing w:after="0" w:line="240" w:lineRule="auto"/>
              <w:contextualSpacing/>
              <w:jc w:val="right"/>
            </w:pPr>
            <w:r w:rsidRPr="00EE3626">
              <w:t>0</w:t>
            </w:r>
          </w:p>
        </w:tc>
        <w:tc>
          <w:tcPr>
            <w:tcW w:w="590" w:type="pct"/>
            <w:tcBorders>
              <w:top w:val="nil"/>
              <w:left w:val="nil"/>
              <w:bottom w:val="nil"/>
              <w:right w:val="nil"/>
            </w:tcBorders>
            <w:noWrap/>
          </w:tcPr>
          <w:p w:rsidR="00E60969" w:rsidRPr="00EE3626" w:rsidRDefault="00E60969" w:rsidP="00E60969">
            <w:pPr>
              <w:spacing w:after="0" w:line="240" w:lineRule="auto"/>
              <w:contextualSpacing/>
              <w:jc w:val="right"/>
            </w:pPr>
            <w:r w:rsidRPr="00EE3626">
              <w:t>150</w:t>
            </w:r>
          </w:p>
        </w:tc>
        <w:tc>
          <w:tcPr>
            <w:tcW w:w="588" w:type="pct"/>
            <w:tcBorders>
              <w:top w:val="nil"/>
              <w:left w:val="nil"/>
              <w:bottom w:val="nil"/>
              <w:right w:val="nil"/>
            </w:tcBorders>
            <w:noWrap/>
          </w:tcPr>
          <w:p w:rsidR="00E60969" w:rsidRPr="00EE3626" w:rsidRDefault="00E60969" w:rsidP="00E60969">
            <w:pPr>
              <w:spacing w:after="0" w:line="240" w:lineRule="auto"/>
              <w:contextualSpacing/>
              <w:jc w:val="right"/>
            </w:pPr>
            <w:r w:rsidRPr="00EE3626">
              <w:t>3,094</w:t>
            </w:r>
          </w:p>
        </w:tc>
      </w:tr>
      <w:tr w:rsidR="00E60969" w:rsidRPr="00FD54E1" w:rsidTr="00E60969">
        <w:trPr>
          <w:trHeight w:val="300"/>
        </w:trPr>
        <w:tc>
          <w:tcPr>
            <w:tcW w:w="1463" w:type="pct"/>
            <w:tcBorders>
              <w:top w:val="nil"/>
              <w:left w:val="nil"/>
              <w:bottom w:val="single" w:sz="4" w:space="0" w:color="auto"/>
            </w:tcBorders>
            <w:noWrap/>
            <w:vAlign w:val="bottom"/>
          </w:tcPr>
          <w:p w:rsidR="00E60969" w:rsidRPr="00E31020" w:rsidRDefault="00E60969" w:rsidP="00E60969">
            <w:pPr>
              <w:spacing w:before="120" w:after="0" w:line="240" w:lineRule="auto"/>
              <w:rPr>
                <w:b/>
              </w:rPr>
            </w:pPr>
            <w:r w:rsidRPr="00E31020">
              <w:rPr>
                <w:b/>
              </w:rPr>
              <w:t>TOTAL SAVINGS TARGET</w:t>
            </w:r>
          </w:p>
        </w:tc>
        <w:tc>
          <w:tcPr>
            <w:tcW w:w="591" w:type="pct"/>
            <w:tcBorders>
              <w:top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0</w:t>
            </w:r>
          </w:p>
        </w:tc>
        <w:tc>
          <w:tcPr>
            <w:tcW w:w="590" w:type="pct"/>
            <w:tcBorders>
              <w:top w:val="nil"/>
              <w:left w:val="nil"/>
              <w:bottom w:val="single" w:sz="4" w:space="0" w:color="auto"/>
            </w:tcBorders>
            <w:noWrap/>
          </w:tcPr>
          <w:p w:rsidR="00E60969" w:rsidRPr="00E31020" w:rsidRDefault="00E60969" w:rsidP="00E60969">
            <w:pPr>
              <w:spacing w:before="120" w:after="0" w:line="240" w:lineRule="auto"/>
              <w:jc w:val="right"/>
              <w:rPr>
                <w:b/>
              </w:rPr>
            </w:pPr>
            <w:r w:rsidRPr="00E31020">
              <w:rPr>
                <w:b/>
              </w:rPr>
              <w:t>0</w:t>
            </w:r>
          </w:p>
        </w:tc>
        <w:tc>
          <w:tcPr>
            <w:tcW w:w="588" w:type="pct"/>
            <w:tcBorders>
              <w:top w:val="nil"/>
              <w:bottom w:val="single" w:sz="4" w:space="0" w:color="auto"/>
            </w:tcBorders>
            <w:noWrap/>
          </w:tcPr>
          <w:p w:rsidR="00E60969" w:rsidRPr="00E31020" w:rsidRDefault="00E60969" w:rsidP="00E60969">
            <w:pPr>
              <w:spacing w:before="120" w:after="0" w:line="240" w:lineRule="auto"/>
              <w:jc w:val="right"/>
              <w:rPr>
                <w:b/>
              </w:rPr>
            </w:pPr>
            <w:r w:rsidRPr="00E31020">
              <w:rPr>
                <w:b/>
              </w:rPr>
              <w:t>0</w:t>
            </w:r>
          </w:p>
        </w:tc>
        <w:tc>
          <w:tcPr>
            <w:tcW w:w="590" w:type="pct"/>
            <w:tcBorders>
              <w:top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150</w:t>
            </w:r>
          </w:p>
        </w:tc>
        <w:tc>
          <w:tcPr>
            <w:tcW w:w="590" w:type="pct"/>
            <w:tcBorders>
              <w:top w:val="nil"/>
              <w:left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3,094</w:t>
            </w:r>
          </w:p>
        </w:tc>
        <w:tc>
          <w:tcPr>
            <w:tcW w:w="588" w:type="pct"/>
            <w:tcBorders>
              <w:top w:val="nil"/>
              <w:left w:val="nil"/>
              <w:bottom w:val="single" w:sz="4" w:space="0" w:color="auto"/>
              <w:right w:val="nil"/>
            </w:tcBorders>
            <w:noWrap/>
          </w:tcPr>
          <w:p w:rsidR="00E60969" w:rsidRPr="00E31020" w:rsidRDefault="00E60969" w:rsidP="00E60969">
            <w:pPr>
              <w:spacing w:before="120" w:after="0" w:line="240" w:lineRule="auto"/>
              <w:jc w:val="right"/>
              <w:rPr>
                <w:b/>
              </w:rPr>
            </w:pPr>
            <w:r w:rsidRPr="00E31020">
              <w:rPr>
                <w:b/>
              </w:rPr>
              <w:t>6,789</w:t>
            </w:r>
          </w:p>
        </w:tc>
      </w:tr>
      <w:tr w:rsidR="00E60969" w:rsidRPr="00FD54E1" w:rsidTr="00E60969">
        <w:trPr>
          <w:trHeight w:val="300"/>
        </w:trPr>
        <w:tc>
          <w:tcPr>
            <w:tcW w:w="1463" w:type="pct"/>
            <w:tcBorders>
              <w:top w:val="nil"/>
              <w:left w:val="nil"/>
              <w:bottom w:val="single" w:sz="4" w:space="0" w:color="auto"/>
            </w:tcBorders>
            <w:noWrap/>
            <w:vAlign w:val="bottom"/>
          </w:tcPr>
          <w:p w:rsidR="00E60969" w:rsidRPr="00E31020" w:rsidRDefault="00E60969" w:rsidP="00E60969">
            <w:pPr>
              <w:spacing w:before="240" w:after="0" w:line="240" w:lineRule="auto"/>
              <w:rPr>
                <w:b/>
              </w:rPr>
            </w:pPr>
            <w:r w:rsidRPr="00E31020">
              <w:rPr>
                <w:b/>
              </w:rPr>
              <w:t>CASH SURPLUS/(DEFICIT)</w:t>
            </w:r>
          </w:p>
        </w:tc>
        <w:tc>
          <w:tcPr>
            <w:tcW w:w="591" w:type="pct"/>
            <w:tcBorders>
              <w:top w:val="nil"/>
              <w:bottom w:val="single" w:sz="4" w:space="0" w:color="auto"/>
              <w:right w:val="nil"/>
            </w:tcBorders>
            <w:noWrap/>
          </w:tcPr>
          <w:p w:rsidR="00E60969" w:rsidRPr="00E31020" w:rsidRDefault="00E60969" w:rsidP="00E60969">
            <w:pPr>
              <w:spacing w:before="240" w:after="0" w:line="240" w:lineRule="auto"/>
              <w:jc w:val="right"/>
              <w:rPr>
                <w:b/>
              </w:rPr>
            </w:pPr>
            <w:r w:rsidRPr="00E31020">
              <w:rPr>
                <w:b/>
              </w:rPr>
              <w:t>248</w:t>
            </w:r>
          </w:p>
        </w:tc>
        <w:tc>
          <w:tcPr>
            <w:tcW w:w="590" w:type="pct"/>
            <w:tcBorders>
              <w:top w:val="nil"/>
              <w:left w:val="nil"/>
              <w:bottom w:val="single" w:sz="4" w:space="0" w:color="auto"/>
            </w:tcBorders>
            <w:noWrap/>
          </w:tcPr>
          <w:p w:rsidR="00E60969" w:rsidRPr="00E31020" w:rsidRDefault="00E60969" w:rsidP="00E60969">
            <w:pPr>
              <w:spacing w:before="240" w:after="0" w:line="240" w:lineRule="auto"/>
              <w:jc w:val="right"/>
              <w:rPr>
                <w:b/>
              </w:rPr>
            </w:pPr>
            <w:r w:rsidRPr="00E31020">
              <w:rPr>
                <w:b/>
              </w:rPr>
              <w:t>1,742</w:t>
            </w:r>
          </w:p>
        </w:tc>
        <w:tc>
          <w:tcPr>
            <w:tcW w:w="588" w:type="pct"/>
            <w:tcBorders>
              <w:top w:val="nil"/>
              <w:bottom w:val="single" w:sz="4" w:space="0" w:color="auto"/>
            </w:tcBorders>
            <w:noWrap/>
          </w:tcPr>
          <w:p w:rsidR="00E60969" w:rsidRPr="00E31020" w:rsidRDefault="00E60969" w:rsidP="00E60969">
            <w:pPr>
              <w:spacing w:before="240" w:after="0" w:line="240" w:lineRule="auto"/>
              <w:jc w:val="right"/>
              <w:rPr>
                <w:b/>
              </w:rPr>
            </w:pPr>
            <w:r w:rsidRPr="00E31020">
              <w:rPr>
                <w:b/>
              </w:rPr>
              <w:t>6</w:t>
            </w:r>
            <w:r>
              <w:rPr>
                <w:b/>
              </w:rPr>
              <w:t>2</w:t>
            </w:r>
            <w:r w:rsidRPr="00E31020">
              <w:rPr>
                <w:b/>
              </w:rPr>
              <w:t>6</w:t>
            </w:r>
          </w:p>
        </w:tc>
        <w:tc>
          <w:tcPr>
            <w:tcW w:w="590" w:type="pct"/>
            <w:tcBorders>
              <w:top w:val="nil"/>
              <w:bottom w:val="single" w:sz="4" w:space="0" w:color="auto"/>
              <w:right w:val="nil"/>
            </w:tcBorders>
            <w:noWrap/>
          </w:tcPr>
          <w:p w:rsidR="00E60969" w:rsidRPr="00E31020" w:rsidRDefault="00E60969" w:rsidP="00E60969">
            <w:pPr>
              <w:spacing w:before="240" w:after="0" w:line="240" w:lineRule="auto"/>
              <w:jc w:val="right"/>
              <w:rPr>
                <w:b/>
              </w:rPr>
            </w:pPr>
            <w:r w:rsidRPr="00E31020">
              <w:rPr>
                <w:b/>
              </w:rPr>
              <w:t>500</w:t>
            </w:r>
          </w:p>
        </w:tc>
        <w:tc>
          <w:tcPr>
            <w:tcW w:w="590" w:type="pct"/>
            <w:tcBorders>
              <w:top w:val="nil"/>
              <w:left w:val="nil"/>
              <w:bottom w:val="single" w:sz="4" w:space="0" w:color="auto"/>
              <w:right w:val="nil"/>
            </w:tcBorders>
            <w:noWrap/>
          </w:tcPr>
          <w:p w:rsidR="00E60969" w:rsidRPr="00E31020" w:rsidRDefault="00E60969" w:rsidP="00E60969">
            <w:pPr>
              <w:spacing w:before="240" w:after="0" w:line="240" w:lineRule="auto"/>
              <w:jc w:val="right"/>
              <w:rPr>
                <w:b/>
              </w:rPr>
            </w:pPr>
            <w:r w:rsidRPr="00E31020">
              <w:rPr>
                <w:b/>
              </w:rPr>
              <w:t>500</w:t>
            </w:r>
          </w:p>
        </w:tc>
        <w:tc>
          <w:tcPr>
            <w:tcW w:w="588" w:type="pct"/>
            <w:tcBorders>
              <w:top w:val="nil"/>
              <w:left w:val="nil"/>
              <w:bottom w:val="single" w:sz="4" w:space="0" w:color="auto"/>
              <w:right w:val="nil"/>
            </w:tcBorders>
            <w:noWrap/>
          </w:tcPr>
          <w:p w:rsidR="00E60969" w:rsidRPr="00E31020" w:rsidRDefault="00E60969" w:rsidP="00E60969">
            <w:pPr>
              <w:spacing w:before="240" w:after="0" w:line="240" w:lineRule="auto"/>
              <w:jc w:val="right"/>
              <w:rPr>
                <w:b/>
              </w:rPr>
            </w:pPr>
            <w:r w:rsidRPr="00E31020">
              <w:rPr>
                <w:b/>
              </w:rPr>
              <w:t>500</w:t>
            </w:r>
          </w:p>
        </w:tc>
      </w:tr>
    </w:tbl>
    <w:p w:rsidR="0054072D" w:rsidRDefault="008605C3" w:rsidP="002B36CF">
      <w:pPr>
        <w:pStyle w:val="Heading2"/>
        <w:pageBreakBefore/>
        <w:rPr>
          <w:lang w:eastAsia="en-AU"/>
        </w:rPr>
      </w:pPr>
      <w:bookmarkStart w:id="56" w:name="_Toc454980943"/>
      <w:r>
        <w:rPr>
          <w:lang w:eastAsia="en-AU"/>
        </w:rPr>
        <w:t xml:space="preserve">3.3   </w:t>
      </w:r>
      <w:r w:rsidR="0054072D">
        <w:rPr>
          <w:lang w:eastAsia="en-AU"/>
        </w:rPr>
        <w:t>Balance Sheet</w:t>
      </w:r>
      <w:bookmarkEnd w:id="56"/>
    </w:p>
    <w:p w:rsidR="0054072D" w:rsidRDefault="0054072D" w:rsidP="0054072D">
      <w:pPr>
        <w:spacing w:after="0" w:line="240" w:lineRule="auto"/>
        <w:rPr>
          <w:lang w:eastAsia="en-AU"/>
        </w:rPr>
      </w:pPr>
      <w:r>
        <w:rPr>
          <w:lang w:eastAsia="en-AU"/>
        </w:rPr>
        <w:t>For the four years ending 30 June 2020</w:t>
      </w:r>
    </w:p>
    <w:tbl>
      <w:tblPr>
        <w:tblStyle w:val="TableGrid"/>
        <w:tblW w:w="5202" w:type="pct"/>
        <w:tblLayout w:type="fixed"/>
        <w:tblLook w:val="04A0" w:firstRow="1" w:lastRow="0" w:firstColumn="1" w:lastColumn="0" w:noHBand="0" w:noVBand="1"/>
        <w:tblCaption w:val="Balance Sheet"/>
        <w:tblDescription w:val="This table identifies both current and non-current assets and liabilities and calculates the  four years and calculates the total equity in the City of Port Phillip for each year over the next four years."/>
      </w:tblPr>
      <w:tblGrid>
        <w:gridCol w:w="3497"/>
        <w:gridCol w:w="1348"/>
        <w:gridCol w:w="1343"/>
        <w:gridCol w:w="14"/>
        <w:gridCol w:w="1341"/>
        <w:gridCol w:w="6"/>
        <w:gridCol w:w="10"/>
        <w:gridCol w:w="1339"/>
        <w:gridCol w:w="18"/>
        <w:gridCol w:w="1337"/>
      </w:tblGrid>
      <w:tr w:rsidR="00E60969" w:rsidRPr="00FD54E1" w:rsidTr="008F4EEB">
        <w:trPr>
          <w:tblHeader/>
        </w:trPr>
        <w:tc>
          <w:tcPr>
            <w:tcW w:w="1705" w:type="pct"/>
            <w:tcBorders>
              <w:left w:val="nil"/>
            </w:tcBorders>
            <w:shd w:val="clear" w:color="auto" w:fill="D9D9D9" w:themeFill="background1" w:themeFillShade="D9"/>
            <w:vAlign w:val="center"/>
          </w:tcPr>
          <w:p w:rsidR="00E60969" w:rsidRPr="00FD54E1" w:rsidRDefault="00E60969" w:rsidP="00E60969">
            <w:pPr>
              <w:spacing w:after="0" w:line="240" w:lineRule="auto"/>
              <w:rPr>
                <w:lang w:eastAsia="en-AU"/>
              </w:rPr>
            </w:pPr>
            <w:r w:rsidRPr="00065FD4">
              <w:rPr>
                <w:lang w:eastAsia="en-AU"/>
              </w:rPr>
              <w:t>Balance Sheet</w:t>
            </w:r>
          </w:p>
        </w:tc>
        <w:tc>
          <w:tcPr>
            <w:tcW w:w="657" w:type="pct"/>
            <w:shd w:val="clear" w:color="auto" w:fill="D9D9D9" w:themeFill="background1" w:themeFillShade="D9"/>
            <w:vAlign w:val="center"/>
            <w:hideMark/>
          </w:tcPr>
          <w:p w:rsidR="00E60969" w:rsidRPr="00FD54E1" w:rsidRDefault="00E60969" w:rsidP="00E60969">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655" w:type="pct"/>
            <w:shd w:val="clear" w:color="auto" w:fill="D9D9D9" w:themeFill="background1" w:themeFillShade="D9"/>
            <w:vAlign w:val="bottom"/>
            <w:hideMark/>
          </w:tcPr>
          <w:p w:rsidR="00E60969" w:rsidRPr="00FD54E1" w:rsidRDefault="00E60969" w:rsidP="008F4EEB">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661" w:type="pct"/>
            <w:gridSpan w:val="2"/>
            <w:tcBorders>
              <w:right w:val="nil"/>
            </w:tcBorders>
            <w:shd w:val="clear" w:color="auto" w:fill="D9D9D9" w:themeFill="background1" w:themeFillShade="D9"/>
            <w:vAlign w:val="bottom"/>
          </w:tcPr>
          <w:p w:rsidR="00E60969" w:rsidRPr="00FD54E1" w:rsidRDefault="00E60969" w:rsidP="008F4EEB">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661" w:type="pct"/>
            <w:gridSpan w:val="3"/>
            <w:tcBorders>
              <w:left w:val="nil"/>
              <w:right w:val="nil"/>
            </w:tcBorders>
            <w:shd w:val="clear" w:color="auto" w:fill="D9D9D9" w:themeFill="background1" w:themeFillShade="D9"/>
            <w:vAlign w:val="bottom"/>
          </w:tcPr>
          <w:p w:rsidR="00E60969" w:rsidRPr="00FD54E1" w:rsidRDefault="00E60969" w:rsidP="008F4EEB">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661" w:type="pct"/>
            <w:gridSpan w:val="2"/>
            <w:tcBorders>
              <w:left w:val="nil"/>
              <w:right w:val="nil"/>
            </w:tcBorders>
            <w:shd w:val="clear" w:color="auto" w:fill="D9D9D9" w:themeFill="background1" w:themeFillShade="D9"/>
            <w:vAlign w:val="bottom"/>
          </w:tcPr>
          <w:p w:rsidR="00E60969" w:rsidRPr="00FD54E1" w:rsidRDefault="00E60969" w:rsidP="008F4EEB">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E60969" w:rsidRPr="00647E39" w:rsidTr="00E60969">
        <w:trPr>
          <w:trHeight w:val="300"/>
        </w:trPr>
        <w:tc>
          <w:tcPr>
            <w:tcW w:w="5000" w:type="pct"/>
            <w:gridSpan w:val="10"/>
            <w:tcBorders>
              <w:left w:val="nil"/>
              <w:bottom w:val="nil"/>
              <w:right w:val="nil"/>
            </w:tcBorders>
            <w:noWrap/>
            <w:vAlign w:val="center"/>
          </w:tcPr>
          <w:p w:rsidR="00E60969" w:rsidRPr="00647E39" w:rsidRDefault="00E60969" w:rsidP="00E60969">
            <w:pPr>
              <w:spacing w:before="120" w:after="0" w:line="240" w:lineRule="auto"/>
              <w:rPr>
                <w:b/>
              </w:rPr>
            </w:pPr>
            <w:r w:rsidRPr="00647E39">
              <w:rPr>
                <w:b/>
              </w:rPr>
              <w:t>ASSETS</w:t>
            </w:r>
          </w:p>
        </w:tc>
      </w:tr>
      <w:tr w:rsidR="00E60969" w:rsidRPr="00FD54E1" w:rsidTr="00E60969">
        <w:trPr>
          <w:trHeight w:val="300"/>
        </w:trPr>
        <w:tc>
          <w:tcPr>
            <w:tcW w:w="5000" w:type="pct"/>
            <w:gridSpan w:val="10"/>
            <w:tcBorders>
              <w:top w:val="nil"/>
              <w:left w:val="nil"/>
              <w:bottom w:val="nil"/>
              <w:right w:val="nil"/>
            </w:tcBorders>
            <w:noWrap/>
            <w:vAlign w:val="center"/>
          </w:tcPr>
          <w:p w:rsidR="00E60969" w:rsidRPr="00B45E8C" w:rsidRDefault="00E60969" w:rsidP="00E60969">
            <w:pPr>
              <w:spacing w:after="0" w:line="240" w:lineRule="auto"/>
            </w:pPr>
            <w:r w:rsidRPr="00647E39">
              <w:rPr>
                <w:b/>
              </w:rPr>
              <w:t>Current assets</w:t>
            </w:r>
          </w:p>
        </w:tc>
      </w:tr>
      <w:tr w:rsidR="00E60969" w:rsidRPr="00FD54E1" w:rsidTr="00E60969">
        <w:trPr>
          <w:trHeight w:val="300"/>
        </w:trPr>
        <w:tc>
          <w:tcPr>
            <w:tcW w:w="1705" w:type="pct"/>
            <w:tcBorders>
              <w:top w:val="nil"/>
              <w:left w:val="nil"/>
              <w:bottom w:val="nil"/>
            </w:tcBorders>
            <w:noWrap/>
            <w:vAlign w:val="center"/>
          </w:tcPr>
          <w:p w:rsidR="00E60969" w:rsidRPr="00B45E8C" w:rsidRDefault="00E60969" w:rsidP="00E60969">
            <w:pPr>
              <w:spacing w:after="0" w:line="240" w:lineRule="auto"/>
            </w:pPr>
            <w:r w:rsidRPr="00B45E8C">
              <w:t>Cash and cash equivalents</w:t>
            </w:r>
          </w:p>
        </w:tc>
        <w:tc>
          <w:tcPr>
            <w:tcW w:w="657" w:type="pct"/>
            <w:tcBorders>
              <w:top w:val="nil"/>
              <w:bottom w:val="nil"/>
            </w:tcBorders>
            <w:noWrap/>
          </w:tcPr>
          <w:p w:rsidR="00E60969" w:rsidRPr="00B45E8C" w:rsidRDefault="00E60969" w:rsidP="00E60969">
            <w:pPr>
              <w:spacing w:after="0" w:line="240" w:lineRule="auto"/>
              <w:jc w:val="right"/>
            </w:pPr>
            <w:r w:rsidRPr="00B45E8C">
              <w:t>50,236</w:t>
            </w:r>
          </w:p>
        </w:tc>
        <w:tc>
          <w:tcPr>
            <w:tcW w:w="662" w:type="pct"/>
            <w:gridSpan w:val="2"/>
            <w:tcBorders>
              <w:top w:val="nil"/>
              <w:bottom w:val="nil"/>
            </w:tcBorders>
            <w:noWrap/>
          </w:tcPr>
          <w:p w:rsidR="00E60969" w:rsidRPr="00114BC1" w:rsidRDefault="00E60969" w:rsidP="00E60969">
            <w:pPr>
              <w:spacing w:after="0" w:line="240" w:lineRule="auto"/>
              <w:jc w:val="right"/>
            </w:pPr>
            <w:r w:rsidRPr="00114BC1">
              <w:t>41,799</w:t>
            </w:r>
          </w:p>
        </w:tc>
        <w:tc>
          <w:tcPr>
            <w:tcW w:w="662" w:type="pct"/>
            <w:gridSpan w:val="3"/>
            <w:tcBorders>
              <w:top w:val="nil"/>
              <w:bottom w:val="nil"/>
              <w:right w:val="nil"/>
            </w:tcBorders>
            <w:noWrap/>
          </w:tcPr>
          <w:p w:rsidR="00E60969" w:rsidRPr="00114BC1" w:rsidRDefault="00E60969" w:rsidP="00E60969">
            <w:pPr>
              <w:spacing w:after="0" w:line="240" w:lineRule="auto"/>
              <w:jc w:val="right"/>
            </w:pPr>
            <w:r w:rsidRPr="00114BC1">
              <w:t>37,706</w:t>
            </w:r>
          </w:p>
        </w:tc>
        <w:tc>
          <w:tcPr>
            <w:tcW w:w="662" w:type="pct"/>
            <w:gridSpan w:val="2"/>
            <w:tcBorders>
              <w:top w:val="nil"/>
              <w:left w:val="nil"/>
              <w:bottom w:val="nil"/>
              <w:right w:val="nil"/>
            </w:tcBorders>
            <w:noWrap/>
          </w:tcPr>
          <w:p w:rsidR="00E60969" w:rsidRPr="00114BC1" w:rsidRDefault="00E60969" w:rsidP="00E60969">
            <w:pPr>
              <w:spacing w:after="0" w:line="240" w:lineRule="auto"/>
              <w:jc w:val="right"/>
            </w:pPr>
            <w:r w:rsidRPr="00114BC1">
              <w:t>38,322</w:t>
            </w:r>
          </w:p>
        </w:tc>
        <w:tc>
          <w:tcPr>
            <w:tcW w:w="652" w:type="pct"/>
            <w:tcBorders>
              <w:top w:val="nil"/>
              <w:left w:val="nil"/>
              <w:bottom w:val="nil"/>
              <w:right w:val="nil"/>
            </w:tcBorders>
            <w:noWrap/>
          </w:tcPr>
          <w:p w:rsidR="00E60969" w:rsidRPr="00114BC1" w:rsidRDefault="00E60969" w:rsidP="00E60969">
            <w:pPr>
              <w:spacing w:after="0" w:line="240" w:lineRule="auto"/>
              <w:jc w:val="right"/>
            </w:pPr>
            <w:r w:rsidRPr="00114BC1">
              <w:t>39,576</w:t>
            </w:r>
          </w:p>
        </w:tc>
      </w:tr>
      <w:tr w:rsidR="00E60969" w:rsidRPr="00FD54E1" w:rsidTr="00E60969">
        <w:trPr>
          <w:trHeight w:val="300"/>
        </w:trPr>
        <w:tc>
          <w:tcPr>
            <w:tcW w:w="1705" w:type="pct"/>
            <w:tcBorders>
              <w:top w:val="nil"/>
              <w:left w:val="nil"/>
              <w:bottom w:val="nil"/>
            </w:tcBorders>
            <w:noWrap/>
            <w:vAlign w:val="center"/>
          </w:tcPr>
          <w:p w:rsidR="00E60969" w:rsidRPr="00B45E8C" w:rsidRDefault="00E60969" w:rsidP="00E60969">
            <w:pPr>
              <w:spacing w:after="0" w:line="240" w:lineRule="auto"/>
            </w:pPr>
            <w:r w:rsidRPr="00B45E8C">
              <w:t>Trade and other receivables</w:t>
            </w:r>
          </w:p>
        </w:tc>
        <w:tc>
          <w:tcPr>
            <w:tcW w:w="657" w:type="pct"/>
            <w:tcBorders>
              <w:top w:val="nil"/>
              <w:bottom w:val="nil"/>
            </w:tcBorders>
            <w:noWrap/>
          </w:tcPr>
          <w:p w:rsidR="00E60969" w:rsidRPr="00B45E8C" w:rsidRDefault="00E60969" w:rsidP="00E60969">
            <w:pPr>
              <w:spacing w:after="0" w:line="240" w:lineRule="auto"/>
              <w:jc w:val="right"/>
            </w:pPr>
            <w:r w:rsidRPr="00B45E8C">
              <w:t>10,859</w:t>
            </w:r>
          </w:p>
        </w:tc>
        <w:tc>
          <w:tcPr>
            <w:tcW w:w="662" w:type="pct"/>
            <w:gridSpan w:val="2"/>
            <w:tcBorders>
              <w:top w:val="nil"/>
              <w:bottom w:val="nil"/>
            </w:tcBorders>
            <w:noWrap/>
          </w:tcPr>
          <w:p w:rsidR="00E60969" w:rsidRPr="00114BC1" w:rsidRDefault="00E60969" w:rsidP="00E60969">
            <w:pPr>
              <w:spacing w:after="0" w:line="240" w:lineRule="auto"/>
              <w:jc w:val="right"/>
            </w:pPr>
            <w:r w:rsidRPr="00114BC1">
              <w:t>10,886</w:t>
            </w:r>
          </w:p>
        </w:tc>
        <w:tc>
          <w:tcPr>
            <w:tcW w:w="662" w:type="pct"/>
            <w:gridSpan w:val="3"/>
            <w:tcBorders>
              <w:top w:val="nil"/>
              <w:bottom w:val="nil"/>
              <w:right w:val="nil"/>
            </w:tcBorders>
            <w:noWrap/>
          </w:tcPr>
          <w:p w:rsidR="00E60969" w:rsidRPr="00114BC1" w:rsidRDefault="00E60969" w:rsidP="00E60969">
            <w:pPr>
              <w:spacing w:after="0" w:line="240" w:lineRule="auto"/>
              <w:jc w:val="right"/>
            </w:pPr>
            <w:r w:rsidRPr="00114BC1">
              <w:t>10,914</w:t>
            </w:r>
          </w:p>
        </w:tc>
        <w:tc>
          <w:tcPr>
            <w:tcW w:w="662" w:type="pct"/>
            <w:gridSpan w:val="2"/>
            <w:tcBorders>
              <w:top w:val="nil"/>
              <w:left w:val="nil"/>
              <w:bottom w:val="nil"/>
              <w:right w:val="nil"/>
            </w:tcBorders>
            <w:noWrap/>
          </w:tcPr>
          <w:p w:rsidR="00E60969" w:rsidRPr="00114BC1" w:rsidRDefault="00E60969" w:rsidP="00E60969">
            <w:pPr>
              <w:spacing w:after="0" w:line="240" w:lineRule="auto"/>
              <w:jc w:val="right"/>
            </w:pPr>
            <w:r w:rsidRPr="00114BC1">
              <w:t>10,940</w:t>
            </w:r>
          </w:p>
        </w:tc>
        <w:tc>
          <w:tcPr>
            <w:tcW w:w="652" w:type="pct"/>
            <w:tcBorders>
              <w:top w:val="nil"/>
              <w:left w:val="nil"/>
              <w:bottom w:val="nil"/>
              <w:right w:val="nil"/>
            </w:tcBorders>
            <w:noWrap/>
          </w:tcPr>
          <w:p w:rsidR="00E60969" w:rsidRPr="00114BC1" w:rsidRDefault="00E60969" w:rsidP="00E60969">
            <w:pPr>
              <w:spacing w:after="0" w:line="240" w:lineRule="auto"/>
              <w:jc w:val="right"/>
            </w:pPr>
            <w:r w:rsidRPr="00114BC1">
              <w:t>10,965</w:t>
            </w:r>
          </w:p>
        </w:tc>
      </w:tr>
      <w:tr w:rsidR="00E60969" w:rsidRPr="00FD54E1" w:rsidTr="00E60969">
        <w:trPr>
          <w:trHeight w:val="300"/>
        </w:trPr>
        <w:tc>
          <w:tcPr>
            <w:tcW w:w="1705" w:type="pct"/>
            <w:tcBorders>
              <w:top w:val="nil"/>
              <w:left w:val="nil"/>
              <w:bottom w:val="nil"/>
            </w:tcBorders>
            <w:noWrap/>
            <w:vAlign w:val="center"/>
          </w:tcPr>
          <w:p w:rsidR="00E60969" w:rsidRPr="00B45E8C" w:rsidRDefault="00E60969" w:rsidP="00E60969">
            <w:pPr>
              <w:spacing w:after="0" w:line="240" w:lineRule="auto"/>
            </w:pPr>
            <w:r w:rsidRPr="00B45E8C">
              <w:t>Other financial assets</w:t>
            </w:r>
          </w:p>
        </w:tc>
        <w:tc>
          <w:tcPr>
            <w:tcW w:w="657" w:type="pct"/>
            <w:tcBorders>
              <w:top w:val="nil"/>
              <w:bottom w:val="nil"/>
            </w:tcBorders>
            <w:noWrap/>
          </w:tcPr>
          <w:p w:rsidR="00E60969" w:rsidRPr="00B45E8C" w:rsidRDefault="00E60969" w:rsidP="00E60969">
            <w:pPr>
              <w:spacing w:after="0" w:line="240" w:lineRule="auto"/>
              <w:jc w:val="right"/>
            </w:pPr>
            <w:r w:rsidRPr="00B45E8C">
              <w:t>4,000</w:t>
            </w:r>
          </w:p>
        </w:tc>
        <w:tc>
          <w:tcPr>
            <w:tcW w:w="662" w:type="pct"/>
            <w:gridSpan w:val="2"/>
            <w:tcBorders>
              <w:top w:val="nil"/>
              <w:bottom w:val="nil"/>
            </w:tcBorders>
            <w:noWrap/>
          </w:tcPr>
          <w:p w:rsidR="00E60969" w:rsidRPr="00114BC1" w:rsidRDefault="00E60969" w:rsidP="00E60969">
            <w:pPr>
              <w:spacing w:after="0" w:line="240" w:lineRule="auto"/>
              <w:jc w:val="right"/>
            </w:pPr>
            <w:r w:rsidRPr="00114BC1">
              <w:t>4,000</w:t>
            </w:r>
          </w:p>
        </w:tc>
        <w:tc>
          <w:tcPr>
            <w:tcW w:w="662" w:type="pct"/>
            <w:gridSpan w:val="3"/>
            <w:tcBorders>
              <w:top w:val="nil"/>
              <w:bottom w:val="nil"/>
              <w:right w:val="nil"/>
            </w:tcBorders>
            <w:noWrap/>
          </w:tcPr>
          <w:p w:rsidR="00E60969" w:rsidRPr="00114BC1" w:rsidRDefault="00E60969" w:rsidP="00E60969">
            <w:pPr>
              <w:spacing w:after="0" w:line="240" w:lineRule="auto"/>
              <w:jc w:val="right"/>
            </w:pPr>
            <w:r w:rsidRPr="00114BC1">
              <w:t>4,000</w:t>
            </w:r>
          </w:p>
        </w:tc>
        <w:tc>
          <w:tcPr>
            <w:tcW w:w="662" w:type="pct"/>
            <w:gridSpan w:val="2"/>
            <w:tcBorders>
              <w:top w:val="nil"/>
              <w:left w:val="nil"/>
              <w:bottom w:val="nil"/>
              <w:right w:val="nil"/>
            </w:tcBorders>
            <w:noWrap/>
          </w:tcPr>
          <w:p w:rsidR="00E60969" w:rsidRPr="00114BC1" w:rsidRDefault="00E60969" w:rsidP="00E60969">
            <w:pPr>
              <w:spacing w:after="0" w:line="240" w:lineRule="auto"/>
              <w:jc w:val="right"/>
            </w:pPr>
            <w:r w:rsidRPr="00114BC1">
              <w:t>4,000</w:t>
            </w:r>
          </w:p>
        </w:tc>
        <w:tc>
          <w:tcPr>
            <w:tcW w:w="652" w:type="pct"/>
            <w:tcBorders>
              <w:top w:val="nil"/>
              <w:left w:val="nil"/>
              <w:bottom w:val="nil"/>
              <w:right w:val="nil"/>
            </w:tcBorders>
            <w:noWrap/>
          </w:tcPr>
          <w:p w:rsidR="00E60969" w:rsidRPr="00114BC1" w:rsidRDefault="00E60969" w:rsidP="00E60969">
            <w:pPr>
              <w:spacing w:after="0" w:line="240" w:lineRule="auto"/>
              <w:jc w:val="right"/>
            </w:pPr>
            <w:r w:rsidRPr="00114BC1">
              <w:t>4,000</w:t>
            </w:r>
          </w:p>
        </w:tc>
      </w:tr>
      <w:tr w:rsidR="00E60969" w:rsidRPr="00FD54E1" w:rsidTr="00E60969">
        <w:trPr>
          <w:trHeight w:val="300"/>
        </w:trPr>
        <w:tc>
          <w:tcPr>
            <w:tcW w:w="1705" w:type="pct"/>
            <w:tcBorders>
              <w:top w:val="nil"/>
              <w:left w:val="nil"/>
              <w:bottom w:val="nil"/>
            </w:tcBorders>
            <w:noWrap/>
            <w:vAlign w:val="center"/>
          </w:tcPr>
          <w:p w:rsidR="00E60969" w:rsidRPr="00B45E8C" w:rsidRDefault="00E60969" w:rsidP="00E60969">
            <w:pPr>
              <w:spacing w:after="0" w:line="240" w:lineRule="auto"/>
            </w:pPr>
            <w:r w:rsidRPr="00B45E8C">
              <w:t>Non current assets classified as held for sale</w:t>
            </w:r>
          </w:p>
        </w:tc>
        <w:tc>
          <w:tcPr>
            <w:tcW w:w="657" w:type="pct"/>
            <w:tcBorders>
              <w:top w:val="nil"/>
              <w:bottom w:val="nil"/>
            </w:tcBorders>
            <w:noWrap/>
          </w:tcPr>
          <w:p w:rsidR="00E60969" w:rsidRPr="00B45E8C" w:rsidRDefault="00E60969" w:rsidP="00E60969">
            <w:pPr>
              <w:spacing w:after="0" w:line="240" w:lineRule="auto"/>
              <w:jc w:val="right"/>
            </w:pPr>
            <w:r w:rsidRPr="00B45E8C">
              <w:t>0</w:t>
            </w:r>
          </w:p>
        </w:tc>
        <w:tc>
          <w:tcPr>
            <w:tcW w:w="662" w:type="pct"/>
            <w:gridSpan w:val="2"/>
            <w:tcBorders>
              <w:top w:val="nil"/>
              <w:bottom w:val="nil"/>
            </w:tcBorders>
            <w:noWrap/>
          </w:tcPr>
          <w:p w:rsidR="00E60969" w:rsidRPr="00114BC1" w:rsidRDefault="00E60969" w:rsidP="00E60969">
            <w:pPr>
              <w:spacing w:after="0" w:line="240" w:lineRule="auto"/>
              <w:jc w:val="right"/>
            </w:pPr>
            <w:r w:rsidRPr="00B45E8C">
              <w:t>0</w:t>
            </w:r>
          </w:p>
        </w:tc>
        <w:tc>
          <w:tcPr>
            <w:tcW w:w="662" w:type="pct"/>
            <w:gridSpan w:val="3"/>
            <w:tcBorders>
              <w:top w:val="nil"/>
              <w:bottom w:val="nil"/>
              <w:right w:val="nil"/>
            </w:tcBorders>
            <w:noWrap/>
          </w:tcPr>
          <w:p w:rsidR="00E60969" w:rsidRPr="00114BC1" w:rsidRDefault="00E60969" w:rsidP="00E60969">
            <w:pPr>
              <w:spacing w:after="0" w:line="240" w:lineRule="auto"/>
              <w:jc w:val="right"/>
            </w:pPr>
            <w:r w:rsidRPr="00B45E8C">
              <w:t>0</w:t>
            </w:r>
          </w:p>
        </w:tc>
        <w:tc>
          <w:tcPr>
            <w:tcW w:w="662" w:type="pct"/>
            <w:gridSpan w:val="2"/>
            <w:tcBorders>
              <w:top w:val="nil"/>
              <w:left w:val="nil"/>
              <w:bottom w:val="nil"/>
              <w:right w:val="nil"/>
            </w:tcBorders>
            <w:noWrap/>
          </w:tcPr>
          <w:p w:rsidR="00E60969" w:rsidRPr="00114BC1" w:rsidRDefault="00E60969" w:rsidP="00E60969">
            <w:pPr>
              <w:spacing w:after="0" w:line="240" w:lineRule="auto"/>
              <w:jc w:val="right"/>
            </w:pPr>
            <w:r w:rsidRPr="00B45E8C">
              <w:t>0</w:t>
            </w:r>
          </w:p>
        </w:tc>
        <w:tc>
          <w:tcPr>
            <w:tcW w:w="652" w:type="pct"/>
            <w:tcBorders>
              <w:top w:val="nil"/>
              <w:left w:val="nil"/>
              <w:bottom w:val="nil"/>
              <w:right w:val="nil"/>
            </w:tcBorders>
            <w:noWrap/>
          </w:tcPr>
          <w:p w:rsidR="00E60969" w:rsidRPr="00114BC1" w:rsidRDefault="00E60969" w:rsidP="00E60969">
            <w:pPr>
              <w:spacing w:after="0" w:line="240" w:lineRule="auto"/>
              <w:jc w:val="right"/>
            </w:pPr>
            <w:r w:rsidRPr="00B45E8C">
              <w:t>0</w:t>
            </w:r>
          </w:p>
        </w:tc>
      </w:tr>
      <w:tr w:rsidR="00E60969" w:rsidRPr="00FD54E1" w:rsidTr="00E60969">
        <w:trPr>
          <w:trHeight w:val="300"/>
        </w:trPr>
        <w:tc>
          <w:tcPr>
            <w:tcW w:w="1705" w:type="pct"/>
            <w:tcBorders>
              <w:top w:val="nil"/>
              <w:left w:val="nil"/>
              <w:bottom w:val="nil"/>
            </w:tcBorders>
            <w:noWrap/>
            <w:vAlign w:val="center"/>
          </w:tcPr>
          <w:p w:rsidR="00E60969" w:rsidRPr="00B45E8C" w:rsidRDefault="00E60969" w:rsidP="00E60969">
            <w:pPr>
              <w:spacing w:after="0" w:line="240" w:lineRule="auto"/>
            </w:pPr>
            <w:r w:rsidRPr="00B45E8C">
              <w:t>Other assets</w:t>
            </w:r>
          </w:p>
        </w:tc>
        <w:tc>
          <w:tcPr>
            <w:tcW w:w="657" w:type="pct"/>
            <w:tcBorders>
              <w:top w:val="nil"/>
              <w:bottom w:val="nil"/>
            </w:tcBorders>
            <w:noWrap/>
          </w:tcPr>
          <w:p w:rsidR="00E60969" w:rsidRPr="00B45E8C" w:rsidRDefault="00E60969" w:rsidP="00E60969">
            <w:pPr>
              <w:spacing w:after="0" w:line="240" w:lineRule="auto"/>
              <w:jc w:val="right"/>
            </w:pPr>
            <w:r w:rsidRPr="00B45E8C">
              <w:t>1,659</w:t>
            </w:r>
          </w:p>
        </w:tc>
        <w:tc>
          <w:tcPr>
            <w:tcW w:w="662" w:type="pct"/>
            <w:gridSpan w:val="2"/>
            <w:tcBorders>
              <w:top w:val="nil"/>
              <w:bottom w:val="nil"/>
            </w:tcBorders>
            <w:noWrap/>
          </w:tcPr>
          <w:p w:rsidR="00E60969" w:rsidRPr="00114BC1" w:rsidRDefault="00E60969" w:rsidP="00E60969">
            <w:pPr>
              <w:spacing w:after="0" w:line="240" w:lineRule="auto"/>
              <w:jc w:val="right"/>
            </w:pPr>
            <w:r w:rsidRPr="00114BC1">
              <w:t>1,659</w:t>
            </w:r>
          </w:p>
        </w:tc>
        <w:tc>
          <w:tcPr>
            <w:tcW w:w="662" w:type="pct"/>
            <w:gridSpan w:val="3"/>
            <w:tcBorders>
              <w:top w:val="nil"/>
              <w:bottom w:val="nil"/>
              <w:right w:val="nil"/>
            </w:tcBorders>
            <w:noWrap/>
          </w:tcPr>
          <w:p w:rsidR="00E60969" w:rsidRPr="00114BC1" w:rsidRDefault="00E60969" w:rsidP="00E60969">
            <w:pPr>
              <w:spacing w:after="0" w:line="240" w:lineRule="auto"/>
              <w:jc w:val="right"/>
            </w:pPr>
            <w:r w:rsidRPr="00114BC1">
              <w:t>1,659</w:t>
            </w:r>
          </w:p>
        </w:tc>
        <w:tc>
          <w:tcPr>
            <w:tcW w:w="662" w:type="pct"/>
            <w:gridSpan w:val="2"/>
            <w:tcBorders>
              <w:top w:val="nil"/>
              <w:left w:val="nil"/>
              <w:bottom w:val="nil"/>
              <w:right w:val="nil"/>
            </w:tcBorders>
            <w:noWrap/>
          </w:tcPr>
          <w:p w:rsidR="00E60969" w:rsidRPr="00114BC1" w:rsidRDefault="00E60969" w:rsidP="00E60969">
            <w:pPr>
              <w:spacing w:after="0" w:line="240" w:lineRule="auto"/>
              <w:jc w:val="right"/>
            </w:pPr>
            <w:r w:rsidRPr="00114BC1">
              <w:t>1,659</w:t>
            </w:r>
          </w:p>
        </w:tc>
        <w:tc>
          <w:tcPr>
            <w:tcW w:w="652" w:type="pct"/>
            <w:tcBorders>
              <w:top w:val="nil"/>
              <w:left w:val="nil"/>
              <w:bottom w:val="nil"/>
              <w:right w:val="nil"/>
            </w:tcBorders>
            <w:noWrap/>
          </w:tcPr>
          <w:p w:rsidR="00E60969" w:rsidRPr="00114BC1" w:rsidRDefault="00E60969" w:rsidP="00E60969">
            <w:pPr>
              <w:spacing w:after="0" w:line="240" w:lineRule="auto"/>
              <w:jc w:val="right"/>
            </w:pPr>
            <w:r w:rsidRPr="00114BC1">
              <w:t>1,659</w:t>
            </w:r>
          </w:p>
        </w:tc>
      </w:tr>
      <w:tr w:rsidR="00E60969" w:rsidRPr="006B7BAF" w:rsidTr="00E60969">
        <w:trPr>
          <w:trHeight w:val="300"/>
        </w:trPr>
        <w:tc>
          <w:tcPr>
            <w:tcW w:w="1705" w:type="pct"/>
            <w:tcBorders>
              <w:top w:val="nil"/>
              <w:left w:val="nil"/>
              <w:bottom w:val="nil"/>
            </w:tcBorders>
            <w:noWrap/>
            <w:vAlign w:val="center"/>
          </w:tcPr>
          <w:p w:rsidR="00E60969" w:rsidRPr="006B7BAF" w:rsidRDefault="00E60969" w:rsidP="00E60969">
            <w:pPr>
              <w:spacing w:after="0" w:line="240" w:lineRule="auto"/>
              <w:rPr>
                <w:b/>
              </w:rPr>
            </w:pPr>
            <w:r w:rsidRPr="006B7BAF">
              <w:rPr>
                <w:b/>
              </w:rPr>
              <w:t>Total current assets</w:t>
            </w:r>
          </w:p>
        </w:tc>
        <w:tc>
          <w:tcPr>
            <w:tcW w:w="657" w:type="pct"/>
            <w:tcBorders>
              <w:top w:val="nil"/>
              <w:bottom w:val="nil"/>
            </w:tcBorders>
            <w:noWrap/>
          </w:tcPr>
          <w:p w:rsidR="00E60969" w:rsidRPr="006B7BAF" w:rsidRDefault="00E60969" w:rsidP="00E60969">
            <w:pPr>
              <w:spacing w:after="0" w:line="240" w:lineRule="auto"/>
              <w:jc w:val="right"/>
              <w:rPr>
                <w:b/>
              </w:rPr>
            </w:pPr>
            <w:r w:rsidRPr="006B7BAF">
              <w:rPr>
                <w:b/>
              </w:rPr>
              <w:t>66,754</w:t>
            </w:r>
          </w:p>
        </w:tc>
        <w:tc>
          <w:tcPr>
            <w:tcW w:w="662" w:type="pct"/>
            <w:gridSpan w:val="2"/>
            <w:tcBorders>
              <w:top w:val="nil"/>
              <w:bottom w:val="nil"/>
            </w:tcBorders>
            <w:noWrap/>
          </w:tcPr>
          <w:p w:rsidR="00E60969" w:rsidRPr="006B7BAF" w:rsidRDefault="00E60969" w:rsidP="00E60969">
            <w:pPr>
              <w:spacing w:after="0" w:line="240" w:lineRule="auto"/>
              <w:jc w:val="right"/>
              <w:rPr>
                <w:b/>
              </w:rPr>
            </w:pPr>
            <w:r w:rsidRPr="006B7BAF">
              <w:rPr>
                <w:b/>
              </w:rPr>
              <w:t>58,344</w:t>
            </w:r>
          </w:p>
        </w:tc>
        <w:tc>
          <w:tcPr>
            <w:tcW w:w="662" w:type="pct"/>
            <w:gridSpan w:val="3"/>
            <w:tcBorders>
              <w:top w:val="nil"/>
              <w:bottom w:val="single" w:sz="4" w:space="0" w:color="auto"/>
              <w:right w:val="nil"/>
            </w:tcBorders>
            <w:noWrap/>
          </w:tcPr>
          <w:p w:rsidR="00E60969" w:rsidRPr="006B7BAF" w:rsidRDefault="00E60969" w:rsidP="00E60969">
            <w:pPr>
              <w:spacing w:after="0" w:line="240" w:lineRule="auto"/>
              <w:jc w:val="right"/>
              <w:rPr>
                <w:b/>
              </w:rPr>
            </w:pPr>
            <w:r w:rsidRPr="006B7BAF">
              <w:rPr>
                <w:b/>
              </w:rPr>
              <w:t>54,278</w:t>
            </w:r>
          </w:p>
        </w:tc>
        <w:tc>
          <w:tcPr>
            <w:tcW w:w="662" w:type="pct"/>
            <w:gridSpan w:val="2"/>
            <w:tcBorders>
              <w:top w:val="nil"/>
              <w:left w:val="nil"/>
              <w:bottom w:val="single" w:sz="4" w:space="0" w:color="auto"/>
              <w:right w:val="nil"/>
            </w:tcBorders>
            <w:noWrap/>
          </w:tcPr>
          <w:p w:rsidR="00E60969" w:rsidRPr="006B7BAF" w:rsidRDefault="00E60969" w:rsidP="00E60969">
            <w:pPr>
              <w:spacing w:after="0" w:line="240" w:lineRule="auto"/>
              <w:jc w:val="right"/>
              <w:rPr>
                <w:b/>
              </w:rPr>
            </w:pPr>
            <w:r w:rsidRPr="006B7BAF">
              <w:rPr>
                <w:b/>
              </w:rPr>
              <w:t>54,921</w:t>
            </w:r>
          </w:p>
        </w:tc>
        <w:tc>
          <w:tcPr>
            <w:tcW w:w="652" w:type="pct"/>
            <w:tcBorders>
              <w:top w:val="nil"/>
              <w:left w:val="nil"/>
              <w:bottom w:val="single" w:sz="4" w:space="0" w:color="auto"/>
              <w:right w:val="nil"/>
            </w:tcBorders>
            <w:noWrap/>
          </w:tcPr>
          <w:p w:rsidR="00E60969" w:rsidRPr="006B7BAF" w:rsidRDefault="00E60969" w:rsidP="00E60969">
            <w:pPr>
              <w:spacing w:after="0" w:line="240" w:lineRule="auto"/>
              <w:jc w:val="right"/>
              <w:rPr>
                <w:b/>
              </w:rPr>
            </w:pPr>
            <w:r w:rsidRPr="006B7BAF">
              <w:rPr>
                <w:b/>
              </w:rPr>
              <w:t>56,200</w:t>
            </w:r>
          </w:p>
        </w:tc>
      </w:tr>
      <w:tr w:rsidR="00E60969" w:rsidRPr="00FD54E1" w:rsidTr="00E60969">
        <w:trPr>
          <w:trHeight w:val="300"/>
        </w:trPr>
        <w:tc>
          <w:tcPr>
            <w:tcW w:w="5000" w:type="pct"/>
            <w:gridSpan w:val="10"/>
            <w:tcBorders>
              <w:left w:val="nil"/>
              <w:bottom w:val="nil"/>
              <w:right w:val="nil"/>
            </w:tcBorders>
            <w:noWrap/>
            <w:vAlign w:val="center"/>
          </w:tcPr>
          <w:p w:rsidR="00E60969" w:rsidRPr="003E77C8" w:rsidRDefault="00E60969" w:rsidP="00E60969">
            <w:pPr>
              <w:spacing w:before="120" w:after="0" w:line="240" w:lineRule="auto"/>
            </w:pPr>
            <w:r w:rsidRPr="00647E39">
              <w:rPr>
                <w:b/>
              </w:rPr>
              <w:t>Non-current assets</w:t>
            </w:r>
          </w:p>
        </w:tc>
      </w:tr>
      <w:tr w:rsidR="00E60969" w:rsidRPr="00FD54E1" w:rsidTr="00E60969">
        <w:trPr>
          <w:trHeight w:val="300"/>
        </w:trPr>
        <w:tc>
          <w:tcPr>
            <w:tcW w:w="1705" w:type="pct"/>
            <w:tcBorders>
              <w:top w:val="nil"/>
              <w:left w:val="nil"/>
              <w:bottom w:val="nil"/>
            </w:tcBorders>
            <w:noWrap/>
            <w:vAlign w:val="center"/>
          </w:tcPr>
          <w:p w:rsidR="00E60969" w:rsidRPr="003E77C8" w:rsidRDefault="00E60969" w:rsidP="00E60969">
            <w:pPr>
              <w:spacing w:after="0" w:line="240" w:lineRule="auto"/>
            </w:pPr>
            <w:r w:rsidRPr="003E77C8">
              <w:t>Investments in associates and joint ventures</w:t>
            </w:r>
          </w:p>
        </w:tc>
        <w:tc>
          <w:tcPr>
            <w:tcW w:w="657" w:type="pct"/>
            <w:tcBorders>
              <w:top w:val="nil"/>
              <w:bottom w:val="nil"/>
            </w:tcBorders>
            <w:noWrap/>
          </w:tcPr>
          <w:p w:rsidR="00E60969" w:rsidRPr="003E77C8" w:rsidRDefault="00E60969" w:rsidP="00E60969">
            <w:pPr>
              <w:spacing w:after="0" w:line="240" w:lineRule="auto"/>
              <w:jc w:val="right"/>
            </w:pPr>
            <w:r w:rsidRPr="003E77C8">
              <w:t>382</w:t>
            </w:r>
          </w:p>
        </w:tc>
        <w:tc>
          <w:tcPr>
            <w:tcW w:w="662" w:type="pct"/>
            <w:gridSpan w:val="2"/>
            <w:tcBorders>
              <w:top w:val="nil"/>
              <w:bottom w:val="nil"/>
            </w:tcBorders>
            <w:noWrap/>
          </w:tcPr>
          <w:p w:rsidR="00E60969" w:rsidRPr="003E77C8" w:rsidRDefault="00E60969" w:rsidP="00E60969">
            <w:pPr>
              <w:spacing w:after="0" w:line="240" w:lineRule="auto"/>
              <w:jc w:val="right"/>
            </w:pPr>
            <w:r w:rsidRPr="003E77C8">
              <w:t>382</w:t>
            </w:r>
          </w:p>
        </w:tc>
        <w:tc>
          <w:tcPr>
            <w:tcW w:w="662" w:type="pct"/>
            <w:gridSpan w:val="3"/>
            <w:tcBorders>
              <w:top w:val="nil"/>
              <w:bottom w:val="nil"/>
              <w:right w:val="nil"/>
            </w:tcBorders>
            <w:noWrap/>
          </w:tcPr>
          <w:p w:rsidR="00E60969" w:rsidRPr="003E77C8" w:rsidRDefault="00E60969" w:rsidP="00E60969">
            <w:pPr>
              <w:spacing w:after="0" w:line="240" w:lineRule="auto"/>
              <w:jc w:val="right"/>
            </w:pPr>
            <w:r w:rsidRPr="003E77C8">
              <w:t>382</w:t>
            </w:r>
          </w:p>
        </w:tc>
        <w:tc>
          <w:tcPr>
            <w:tcW w:w="662" w:type="pct"/>
            <w:gridSpan w:val="2"/>
            <w:tcBorders>
              <w:top w:val="nil"/>
              <w:left w:val="nil"/>
              <w:bottom w:val="nil"/>
              <w:right w:val="nil"/>
            </w:tcBorders>
            <w:noWrap/>
          </w:tcPr>
          <w:p w:rsidR="00E60969" w:rsidRPr="003E77C8" w:rsidRDefault="00E60969" w:rsidP="00E60969">
            <w:pPr>
              <w:spacing w:after="0" w:line="240" w:lineRule="auto"/>
              <w:jc w:val="right"/>
            </w:pPr>
            <w:r w:rsidRPr="003E77C8">
              <w:t>382</w:t>
            </w:r>
          </w:p>
        </w:tc>
        <w:tc>
          <w:tcPr>
            <w:tcW w:w="652" w:type="pct"/>
            <w:tcBorders>
              <w:top w:val="nil"/>
              <w:left w:val="nil"/>
              <w:bottom w:val="nil"/>
              <w:right w:val="nil"/>
            </w:tcBorders>
            <w:noWrap/>
          </w:tcPr>
          <w:p w:rsidR="00E60969" w:rsidRPr="003E77C8" w:rsidRDefault="00E60969" w:rsidP="00E60969">
            <w:pPr>
              <w:spacing w:after="0" w:line="240" w:lineRule="auto"/>
              <w:jc w:val="right"/>
            </w:pPr>
            <w:r w:rsidRPr="003E77C8">
              <w:t>382</w:t>
            </w:r>
          </w:p>
        </w:tc>
      </w:tr>
      <w:tr w:rsidR="00E60969" w:rsidRPr="00FD54E1" w:rsidTr="00E60969">
        <w:trPr>
          <w:trHeight w:val="300"/>
        </w:trPr>
        <w:tc>
          <w:tcPr>
            <w:tcW w:w="1705" w:type="pct"/>
            <w:tcBorders>
              <w:top w:val="nil"/>
              <w:left w:val="nil"/>
              <w:bottom w:val="nil"/>
            </w:tcBorders>
            <w:noWrap/>
            <w:vAlign w:val="center"/>
          </w:tcPr>
          <w:p w:rsidR="00E60969" w:rsidRPr="003E77C8" w:rsidRDefault="00E60969" w:rsidP="00E60969">
            <w:pPr>
              <w:spacing w:after="0" w:line="240" w:lineRule="auto"/>
            </w:pPr>
            <w:r w:rsidRPr="003E77C8">
              <w:t>Other financial assets</w:t>
            </w:r>
          </w:p>
        </w:tc>
        <w:tc>
          <w:tcPr>
            <w:tcW w:w="657" w:type="pct"/>
            <w:tcBorders>
              <w:top w:val="nil"/>
              <w:bottom w:val="nil"/>
            </w:tcBorders>
            <w:noWrap/>
          </w:tcPr>
          <w:p w:rsidR="00E60969" w:rsidRPr="003E77C8" w:rsidRDefault="00E60969" w:rsidP="00E60969">
            <w:pPr>
              <w:spacing w:after="0" w:line="240" w:lineRule="auto"/>
              <w:jc w:val="right"/>
            </w:pPr>
            <w:r w:rsidRPr="003E77C8">
              <w:t>235</w:t>
            </w:r>
          </w:p>
        </w:tc>
        <w:tc>
          <w:tcPr>
            <w:tcW w:w="662" w:type="pct"/>
            <w:gridSpan w:val="2"/>
            <w:tcBorders>
              <w:top w:val="nil"/>
              <w:bottom w:val="nil"/>
            </w:tcBorders>
            <w:noWrap/>
          </w:tcPr>
          <w:p w:rsidR="00E60969" w:rsidRPr="003E77C8" w:rsidRDefault="00E60969" w:rsidP="00E60969">
            <w:pPr>
              <w:spacing w:after="0" w:line="240" w:lineRule="auto"/>
              <w:jc w:val="right"/>
            </w:pPr>
            <w:r w:rsidRPr="003E77C8">
              <w:t>235</w:t>
            </w:r>
          </w:p>
        </w:tc>
        <w:tc>
          <w:tcPr>
            <w:tcW w:w="662" w:type="pct"/>
            <w:gridSpan w:val="3"/>
            <w:tcBorders>
              <w:top w:val="nil"/>
              <w:bottom w:val="nil"/>
              <w:right w:val="nil"/>
            </w:tcBorders>
            <w:noWrap/>
          </w:tcPr>
          <w:p w:rsidR="00E60969" w:rsidRPr="003E77C8" w:rsidRDefault="00E60969" w:rsidP="00E60969">
            <w:pPr>
              <w:spacing w:after="0" w:line="240" w:lineRule="auto"/>
              <w:jc w:val="right"/>
            </w:pPr>
            <w:r w:rsidRPr="003E77C8">
              <w:t xml:space="preserve">235 </w:t>
            </w:r>
          </w:p>
        </w:tc>
        <w:tc>
          <w:tcPr>
            <w:tcW w:w="662" w:type="pct"/>
            <w:gridSpan w:val="2"/>
            <w:tcBorders>
              <w:top w:val="nil"/>
              <w:left w:val="nil"/>
              <w:bottom w:val="nil"/>
              <w:right w:val="nil"/>
            </w:tcBorders>
            <w:noWrap/>
          </w:tcPr>
          <w:p w:rsidR="00E60969" w:rsidRPr="003E77C8" w:rsidRDefault="00E60969" w:rsidP="00E60969">
            <w:pPr>
              <w:spacing w:after="0" w:line="240" w:lineRule="auto"/>
              <w:jc w:val="right"/>
            </w:pPr>
            <w:r w:rsidRPr="003E77C8">
              <w:t xml:space="preserve">235 </w:t>
            </w:r>
          </w:p>
        </w:tc>
        <w:tc>
          <w:tcPr>
            <w:tcW w:w="652" w:type="pct"/>
            <w:tcBorders>
              <w:top w:val="nil"/>
              <w:left w:val="nil"/>
              <w:bottom w:val="nil"/>
              <w:right w:val="nil"/>
            </w:tcBorders>
            <w:noWrap/>
          </w:tcPr>
          <w:p w:rsidR="00E60969" w:rsidRPr="003E77C8" w:rsidRDefault="00E60969" w:rsidP="00E60969">
            <w:pPr>
              <w:spacing w:after="0" w:line="240" w:lineRule="auto"/>
              <w:jc w:val="right"/>
            </w:pPr>
            <w:r w:rsidRPr="003E77C8">
              <w:t xml:space="preserve">235 </w:t>
            </w:r>
          </w:p>
        </w:tc>
      </w:tr>
      <w:tr w:rsidR="00E60969" w:rsidRPr="00FD54E1" w:rsidTr="00E60969">
        <w:trPr>
          <w:trHeight w:val="300"/>
        </w:trPr>
        <w:tc>
          <w:tcPr>
            <w:tcW w:w="1705" w:type="pct"/>
            <w:tcBorders>
              <w:top w:val="nil"/>
              <w:left w:val="nil"/>
              <w:bottom w:val="nil"/>
            </w:tcBorders>
            <w:noWrap/>
            <w:vAlign w:val="center"/>
          </w:tcPr>
          <w:p w:rsidR="00E60969" w:rsidRPr="003E77C8" w:rsidRDefault="00E60969" w:rsidP="00E60969">
            <w:pPr>
              <w:spacing w:after="0" w:line="240" w:lineRule="auto"/>
            </w:pPr>
            <w:r w:rsidRPr="003E77C8">
              <w:t>Property, infrastructure, plant and equipment</w:t>
            </w:r>
          </w:p>
        </w:tc>
        <w:tc>
          <w:tcPr>
            <w:tcW w:w="657" w:type="pct"/>
            <w:tcBorders>
              <w:top w:val="nil"/>
              <w:bottom w:val="nil"/>
            </w:tcBorders>
            <w:noWrap/>
          </w:tcPr>
          <w:p w:rsidR="00E60969" w:rsidRPr="003E77C8" w:rsidRDefault="00E60969" w:rsidP="00E60969">
            <w:pPr>
              <w:spacing w:after="0" w:line="240" w:lineRule="auto"/>
              <w:jc w:val="right"/>
            </w:pPr>
            <w:r w:rsidRPr="003E77C8">
              <w:t>2,345,737</w:t>
            </w:r>
          </w:p>
        </w:tc>
        <w:tc>
          <w:tcPr>
            <w:tcW w:w="662" w:type="pct"/>
            <w:gridSpan w:val="2"/>
            <w:tcBorders>
              <w:top w:val="nil"/>
              <w:bottom w:val="nil"/>
            </w:tcBorders>
            <w:noWrap/>
          </w:tcPr>
          <w:p w:rsidR="00E60969" w:rsidRPr="003E77C8" w:rsidRDefault="00E60969" w:rsidP="00E60969">
            <w:pPr>
              <w:spacing w:after="0" w:line="240" w:lineRule="auto"/>
              <w:jc w:val="right"/>
            </w:pPr>
            <w:r w:rsidRPr="003E77C8">
              <w:t>2,360,913</w:t>
            </w:r>
          </w:p>
        </w:tc>
        <w:tc>
          <w:tcPr>
            <w:tcW w:w="662" w:type="pct"/>
            <w:gridSpan w:val="3"/>
            <w:tcBorders>
              <w:top w:val="nil"/>
              <w:bottom w:val="nil"/>
              <w:right w:val="nil"/>
            </w:tcBorders>
            <w:noWrap/>
          </w:tcPr>
          <w:p w:rsidR="00E60969" w:rsidRPr="003E77C8" w:rsidRDefault="00E60969" w:rsidP="00E60969">
            <w:pPr>
              <w:spacing w:after="0" w:line="240" w:lineRule="auto"/>
              <w:jc w:val="right"/>
            </w:pPr>
            <w:r w:rsidRPr="003E77C8">
              <w:t xml:space="preserve">2,373,175 </w:t>
            </w:r>
          </w:p>
        </w:tc>
        <w:tc>
          <w:tcPr>
            <w:tcW w:w="662" w:type="pct"/>
            <w:gridSpan w:val="2"/>
            <w:tcBorders>
              <w:top w:val="nil"/>
              <w:left w:val="nil"/>
              <w:bottom w:val="nil"/>
              <w:right w:val="nil"/>
            </w:tcBorders>
            <w:noWrap/>
          </w:tcPr>
          <w:p w:rsidR="00E60969" w:rsidRPr="003E77C8" w:rsidRDefault="00E60969" w:rsidP="00E60969">
            <w:pPr>
              <w:spacing w:after="0" w:line="240" w:lineRule="auto"/>
              <w:jc w:val="right"/>
            </w:pPr>
            <w:r w:rsidRPr="003E77C8">
              <w:t xml:space="preserve">2,384,135 </w:t>
            </w:r>
          </w:p>
        </w:tc>
        <w:tc>
          <w:tcPr>
            <w:tcW w:w="652" w:type="pct"/>
            <w:tcBorders>
              <w:top w:val="nil"/>
              <w:left w:val="nil"/>
              <w:bottom w:val="nil"/>
              <w:right w:val="nil"/>
            </w:tcBorders>
            <w:noWrap/>
          </w:tcPr>
          <w:p w:rsidR="00E60969" w:rsidRPr="003E77C8" w:rsidRDefault="00E60969" w:rsidP="00E60969">
            <w:pPr>
              <w:spacing w:after="0" w:line="240" w:lineRule="auto"/>
              <w:jc w:val="right"/>
            </w:pPr>
            <w:r w:rsidRPr="003E77C8">
              <w:t xml:space="preserve">2,395,767 </w:t>
            </w:r>
          </w:p>
        </w:tc>
      </w:tr>
      <w:tr w:rsidR="00E60969" w:rsidRPr="00FD54E1" w:rsidTr="00E60969">
        <w:tc>
          <w:tcPr>
            <w:tcW w:w="1705" w:type="pct"/>
            <w:tcBorders>
              <w:top w:val="nil"/>
              <w:left w:val="nil"/>
              <w:bottom w:val="single" w:sz="4" w:space="0" w:color="auto"/>
            </w:tcBorders>
            <w:vAlign w:val="center"/>
          </w:tcPr>
          <w:p w:rsidR="00E60969" w:rsidRPr="00647E39" w:rsidRDefault="00E60969" w:rsidP="00E60969">
            <w:pPr>
              <w:spacing w:after="0" w:line="240" w:lineRule="auto"/>
              <w:rPr>
                <w:b/>
              </w:rPr>
            </w:pPr>
            <w:r w:rsidRPr="00647E39">
              <w:rPr>
                <w:b/>
              </w:rPr>
              <w:t>Total non-current assets</w:t>
            </w:r>
          </w:p>
        </w:tc>
        <w:tc>
          <w:tcPr>
            <w:tcW w:w="657" w:type="pct"/>
            <w:tcBorders>
              <w:top w:val="nil"/>
              <w:bottom w:val="single" w:sz="4" w:space="0" w:color="auto"/>
            </w:tcBorders>
            <w:noWrap/>
          </w:tcPr>
          <w:p w:rsidR="00E60969" w:rsidRPr="00647E39" w:rsidRDefault="00E60969" w:rsidP="00E60969">
            <w:pPr>
              <w:spacing w:after="0" w:line="240" w:lineRule="auto"/>
              <w:jc w:val="right"/>
              <w:rPr>
                <w:b/>
              </w:rPr>
            </w:pPr>
            <w:r w:rsidRPr="00647E39">
              <w:rPr>
                <w:b/>
              </w:rPr>
              <w:t>2,346,354</w:t>
            </w:r>
          </w:p>
        </w:tc>
        <w:tc>
          <w:tcPr>
            <w:tcW w:w="662" w:type="pct"/>
            <w:gridSpan w:val="2"/>
            <w:tcBorders>
              <w:top w:val="nil"/>
              <w:bottom w:val="single" w:sz="4" w:space="0" w:color="auto"/>
            </w:tcBorders>
            <w:noWrap/>
          </w:tcPr>
          <w:p w:rsidR="00E60969" w:rsidRPr="00647E39" w:rsidRDefault="00E60969" w:rsidP="00E60969">
            <w:pPr>
              <w:spacing w:after="0" w:line="240" w:lineRule="auto"/>
              <w:jc w:val="right"/>
              <w:rPr>
                <w:b/>
              </w:rPr>
            </w:pPr>
            <w:r w:rsidRPr="00647E39">
              <w:rPr>
                <w:b/>
              </w:rPr>
              <w:t>2,361,530</w:t>
            </w:r>
          </w:p>
        </w:tc>
        <w:tc>
          <w:tcPr>
            <w:tcW w:w="662" w:type="pct"/>
            <w:gridSpan w:val="3"/>
            <w:tcBorders>
              <w:top w:val="nil"/>
              <w:bottom w:val="single" w:sz="4" w:space="0" w:color="auto"/>
              <w:right w:val="nil"/>
            </w:tcBorders>
            <w:noWrap/>
          </w:tcPr>
          <w:p w:rsidR="00E60969" w:rsidRPr="00647E39" w:rsidRDefault="00E60969" w:rsidP="00E60969">
            <w:pPr>
              <w:spacing w:after="0" w:line="240" w:lineRule="auto"/>
              <w:jc w:val="right"/>
              <w:rPr>
                <w:b/>
              </w:rPr>
            </w:pPr>
            <w:r w:rsidRPr="00647E39">
              <w:rPr>
                <w:b/>
              </w:rPr>
              <w:t xml:space="preserve">2,373,792 </w:t>
            </w:r>
          </w:p>
        </w:tc>
        <w:tc>
          <w:tcPr>
            <w:tcW w:w="662" w:type="pct"/>
            <w:gridSpan w:val="2"/>
            <w:tcBorders>
              <w:top w:val="nil"/>
              <w:left w:val="nil"/>
              <w:bottom w:val="single" w:sz="4" w:space="0" w:color="auto"/>
              <w:right w:val="nil"/>
            </w:tcBorders>
            <w:noWrap/>
          </w:tcPr>
          <w:p w:rsidR="00E60969" w:rsidRPr="00647E39" w:rsidRDefault="00E60969" w:rsidP="00E60969">
            <w:pPr>
              <w:spacing w:after="0" w:line="240" w:lineRule="auto"/>
              <w:jc w:val="right"/>
              <w:rPr>
                <w:b/>
              </w:rPr>
            </w:pPr>
            <w:r w:rsidRPr="00647E39">
              <w:rPr>
                <w:b/>
              </w:rPr>
              <w:t xml:space="preserve">2,384,752 </w:t>
            </w:r>
          </w:p>
        </w:tc>
        <w:tc>
          <w:tcPr>
            <w:tcW w:w="652" w:type="pct"/>
            <w:tcBorders>
              <w:top w:val="nil"/>
              <w:left w:val="nil"/>
              <w:bottom w:val="single" w:sz="4" w:space="0" w:color="auto"/>
              <w:right w:val="nil"/>
            </w:tcBorders>
            <w:noWrap/>
          </w:tcPr>
          <w:p w:rsidR="00E60969" w:rsidRPr="00647E39" w:rsidRDefault="00E60969" w:rsidP="00E60969">
            <w:pPr>
              <w:spacing w:after="0" w:line="240" w:lineRule="auto"/>
              <w:jc w:val="right"/>
              <w:rPr>
                <w:b/>
              </w:rPr>
            </w:pPr>
            <w:r w:rsidRPr="00647E39">
              <w:rPr>
                <w:b/>
              </w:rPr>
              <w:t xml:space="preserve">2,396,384 </w:t>
            </w:r>
          </w:p>
        </w:tc>
      </w:tr>
      <w:tr w:rsidR="00E60969" w:rsidRPr="00FD54E1" w:rsidTr="00E60969">
        <w:trPr>
          <w:trHeight w:val="300"/>
        </w:trPr>
        <w:tc>
          <w:tcPr>
            <w:tcW w:w="1705" w:type="pct"/>
            <w:tcBorders>
              <w:top w:val="single" w:sz="4" w:space="0" w:color="auto"/>
              <w:left w:val="nil"/>
              <w:bottom w:val="nil"/>
            </w:tcBorders>
            <w:vAlign w:val="center"/>
          </w:tcPr>
          <w:p w:rsidR="00E60969" w:rsidRPr="00647E39" w:rsidRDefault="00E60969" w:rsidP="00E60969">
            <w:pPr>
              <w:spacing w:before="120" w:after="0" w:line="240" w:lineRule="auto"/>
              <w:rPr>
                <w:b/>
              </w:rPr>
            </w:pPr>
            <w:r w:rsidRPr="00647E39">
              <w:rPr>
                <w:b/>
              </w:rPr>
              <w:t xml:space="preserve">Total </w:t>
            </w:r>
            <w:r>
              <w:rPr>
                <w:b/>
              </w:rPr>
              <w:t>ASSETS</w:t>
            </w:r>
          </w:p>
        </w:tc>
        <w:tc>
          <w:tcPr>
            <w:tcW w:w="657" w:type="pct"/>
            <w:tcBorders>
              <w:top w:val="single" w:sz="4" w:space="0" w:color="auto"/>
              <w:bottom w:val="nil"/>
            </w:tcBorders>
            <w:noWrap/>
          </w:tcPr>
          <w:p w:rsidR="00E60969" w:rsidRPr="00647E39" w:rsidRDefault="00E60969" w:rsidP="00E60969">
            <w:pPr>
              <w:spacing w:before="120" w:after="0" w:line="240" w:lineRule="auto"/>
              <w:jc w:val="right"/>
              <w:rPr>
                <w:b/>
              </w:rPr>
            </w:pPr>
            <w:r w:rsidRPr="00647E39">
              <w:rPr>
                <w:b/>
              </w:rPr>
              <w:t>2,413,108</w:t>
            </w:r>
          </w:p>
        </w:tc>
        <w:tc>
          <w:tcPr>
            <w:tcW w:w="662" w:type="pct"/>
            <w:gridSpan w:val="2"/>
            <w:tcBorders>
              <w:top w:val="single" w:sz="4" w:space="0" w:color="auto"/>
              <w:bottom w:val="nil"/>
            </w:tcBorders>
            <w:noWrap/>
          </w:tcPr>
          <w:p w:rsidR="00E60969" w:rsidRPr="00647E39" w:rsidRDefault="00E60969" w:rsidP="00E60969">
            <w:pPr>
              <w:spacing w:before="120" w:after="0" w:line="240" w:lineRule="auto"/>
              <w:jc w:val="right"/>
              <w:rPr>
                <w:b/>
              </w:rPr>
            </w:pPr>
            <w:r w:rsidRPr="00647E39">
              <w:rPr>
                <w:b/>
              </w:rPr>
              <w:t>2,419,944</w:t>
            </w:r>
          </w:p>
        </w:tc>
        <w:tc>
          <w:tcPr>
            <w:tcW w:w="662" w:type="pct"/>
            <w:gridSpan w:val="3"/>
            <w:tcBorders>
              <w:top w:val="single" w:sz="4" w:space="0" w:color="auto"/>
              <w:bottom w:val="nil"/>
              <w:right w:val="nil"/>
            </w:tcBorders>
            <w:noWrap/>
          </w:tcPr>
          <w:p w:rsidR="00E60969" w:rsidRPr="00647E39" w:rsidRDefault="00E60969" w:rsidP="00E60969">
            <w:pPr>
              <w:spacing w:before="120" w:after="0" w:line="240" w:lineRule="auto"/>
              <w:jc w:val="right"/>
              <w:rPr>
                <w:b/>
              </w:rPr>
            </w:pPr>
            <w:r w:rsidRPr="00647E39">
              <w:rPr>
                <w:b/>
              </w:rPr>
              <w:t xml:space="preserve">2,428,070 </w:t>
            </w:r>
          </w:p>
        </w:tc>
        <w:tc>
          <w:tcPr>
            <w:tcW w:w="662" w:type="pct"/>
            <w:gridSpan w:val="2"/>
            <w:tcBorders>
              <w:top w:val="single" w:sz="4" w:space="0" w:color="auto"/>
              <w:left w:val="nil"/>
              <w:bottom w:val="nil"/>
              <w:right w:val="nil"/>
            </w:tcBorders>
            <w:noWrap/>
          </w:tcPr>
          <w:p w:rsidR="00E60969" w:rsidRPr="00647E39" w:rsidRDefault="00E60969" w:rsidP="00E60969">
            <w:pPr>
              <w:spacing w:before="120" w:after="0" w:line="240" w:lineRule="auto"/>
              <w:jc w:val="right"/>
              <w:rPr>
                <w:b/>
              </w:rPr>
            </w:pPr>
            <w:r w:rsidRPr="00647E39">
              <w:rPr>
                <w:b/>
              </w:rPr>
              <w:t xml:space="preserve">2,439,673 </w:t>
            </w:r>
          </w:p>
        </w:tc>
        <w:tc>
          <w:tcPr>
            <w:tcW w:w="652" w:type="pct"/>
            <w:tcBorders>
              <w:top w:val="single" w:sz="4" w:space="0" w:color="auto"/>
              <w:left w:val="nil"/>
              <w:bottom w:val="nil"/>
              <w:right w:val="nil"/>
            </w:tcBorders>
            <w:noWrap/>
          </w:tcPr>
          <w:p w:rsidR="00E60969" w:rsidRPr="00647E39" w:rsidRDefault="00E60969" w:rsidP="00E60969">
            <w:pPr>
              <w:spacing w:before="120" w:after="0" w:line="240" w:lineRule="auto"/>
              <w:jc w:val="right"/>
              <w:rPr>
                <w:b/>
              </w:rPr>
            </w:pPr>
            <w:r w:rsidRPr="00647E39">
              <w:rPr>
                <w:b/>
              </w:rPr>
              <w:t xml:space="preserve">2,452,584 </w:t>
            </w:r>
          </w:p>
        </w:tc>
      </w:tr>
      <w:tr w:rsidR="00E60969" w:rsidRPr="00FD54E1" w:rsidTr="00E60969">
        <w:trPr>
          <w:trHeight w:val="300"/>
        </w:trPr>
        <w:tc>
          <w:tcPr>
            <w:tcW w:w="5000" w:type="pct"/>
            <w:gridSpan w:val="10"/>
            <w:tcBorders>
              <w:left w:val="nil"/>
              <w:bottom w:val="nil"/>
              <w:right w:val="nil"/>
            </w:tcBorders>
            <w:noWrap/>
          </w:tcPr>
          <w:p w:rsidR="00E60969" w:rsidRPr="00C46EA9" w:rsidRDefault="00E60969" w:rsidP="00E60969">
            <w:pPr>
              <w:spacing w:before="120" w:after="0" w:line="240" w:lineRule="auto"/>
            </w:pPr>
            <w:r w:rsidRPr="00647E39">
              <w:rPr>
                <w:b/>
              </w:rPr>
              <w:t>LIABILITIES</w:t>
            </w:r>
          </w:p>
        </w:tc>
      </w:tr>
      <w:tr w:rsidR="00E60969" w:rsidRPr="00FD54E1" w:rsidTr="00E60969">
        <w:trPr>
          <w:trHeight w:val="300"/>
        </w:trPr>
        <w:tc>
          <w:tcPr>
            <w:tcW w:w="5000" w:type="pct"/>
            <w:gridSpan w:val="10"/>
            <w:tcBorders>
              <w:top w:val="nil"/>
              <w:left w:val="nil"/>
              <w:bottom w:val="nil"/>
              <w:right w:val="nil"/>
            </w:tcBorders>
            <w:noWrap/>
          </w:tcPr>
          <w:p w:rsidR="00E60969" w:rsidRPr="00C46EA9" w:rsidRDefault="00E60969" w:rsidP="00E60969">
            <w:pPr>
              <w:spacing w:after="0" w:line="240" w:lineRule="auto"/>
            </w:pPr>
            <w:r w:rsidRPr="00647E39">
              <w:rPr>
                <w:b/>
              </w:rPr>
              <w:t>Current liabilities</w:t>
            </w:r>
          </w:p>
        </w:tc>
      </w:tr>
      <w:tr w:rsidR="00E60969" w:rsidRPr="00FD54E1" w:rsidTr="00E60969">
        <w:trPr>
          <w:trHeight w:val="300"/>
        </w:trPr>
        <w:tc>
          <w:tcPr>
            <w:tcW w:w="1705" w:type="pct"/>
            <w:tcBorders>
              <w:top w:val="nil"/>
              <w:left w:val="nil"/>
              <w:bottom w:val="nil"/>
            </w:tcBorders>
            <w:noWrap/>
          </w:tcPr>
          <w:p w:rsidR="00E60969" w:rsidRPr="00C46EA9" w:rsidRDefault="00E60969" w:rsidP="00E60969">
            <w:pPr>
              <w:spacing w:after="0" w:line="240" w:lineRule="auto"/>
            </w:pPr>
            <w:r w:rsidRPr="00C46EA9">
              <w:t>Trade and other payables</w:t>
            </w:r>
          </w:p>
        </w:tc>
        <w:tc>
          <w:tcPr>
            <w:tcW w:w="657" w:type="pct"/>
            <w:tcBorders>
              <w:top w:val="nil"/>
              <w:bottom w:val="nil"/>
            </w:tcBorders>
            <w:noWrap/>
          </w:tcPr>
          <w:p w:rsidR="00E60969" w:rsidRPr="00C46EA9" w:rsidRDefault="00E60969" w:rsidP="00E60969">
            <w:pPr>
              <w:spacing w:after="0" w:line="240" w:lineRule="auto"/>
              <w:jc w:val="right"/>
            </w:pPr>
            <w:r w:rsidRPr="00C46EA9">
              <w:t>13,060</w:t>
            </w:r>
          </w:p>
        </w:tc>
        <w:tc>
          <w:tcPr>
            <w:tcW w:w="655" w:type="pct"/>
            <w:tcBorders>
              <w:top w:val="nil"/>
              <w:bottom w:val="nil"/>
            </w:tcBorders>
            <w:noWrap/>
          </w:tcPr>
          <w:p w:rsidR="00E60969" w:rsidRPr="00C46EA9" w:rsidRDefault="00E60969" w:rsidP="00E60969">
            <w:pPr>
              <w:spacing w:after="0" w:line="240" w:lineRule="auto"/>
              <w:jc w:val="right"/>
            </w:pPr>
            <w:r w:rsidRPr="00C46EA9">
              <w:t>13,092</w:t>
            </w:r>
          </w:p>
        </w:tc>
        <w:tc>
          <w:tcPr>
            <w:tcW w:w="664" w:type="pct"/>
            <w:gridSpan w:val="3"/>
            <w:tcBorders>
              <w:top w:val="nil"/>
              <w:bottom w:val="nil"/>
              <w:right w:val="nil"/>
            </w:tcBorders>
            <w:noWrap/>
          </w:tcPr>
          <w:p w:rsidR="00E60969" w:rsidRPr="00C46EA9" w:rsidRDefault="00E60969" w:rsidP="00E60969">
            <w:pPr>
              <w:spacing w:after="0" w:line="240" w:lineRule="auto"/>
              <w:jc w:val="right"/>
            </w:pPr>
            <w:r w:rsidRPr="00C46EA9">
              <w:t xml:space="preserve">13,125 </w:t>
            </w:r>
          </w:p>
        </w:tc>
        <w:tc>
          <w:tcPr>
            <w:tcW w:w="667" w:type="pct"/>
            <w:gridSpan w:val="3"/>
            <w:tcBorders>
              <w:top w:val="nil"/>
              <w:left w:val="nil"/>
              <w:bottom w:val="nil"/>
              <w:right w:val="nil"/>
            </w:tcBorders>
            <w:noWrap/>
          </w:tcPr>
          <w:p w:rsidR="00E60969" w:rsidRPr="00C46EA9" w:rsidRDefault="00E60969" w:rsidP="00E60969">
            <w:pPr>
              <w:spacing w:after="0" w:line="240" w:lineRule="auto"/>
              <w:jc w:val="right"/>
            </w:pPr>
            <w:r w:rsidRPr="00C46EA9">
              <w:t xml:space="preserve">13,156 </w:t>
            </w:r>
          </w:p>
        </w:tc>
        <w:tc>
          <w:tcPr>
            <w:tcW w:w="652" w:type="pct"/>
            <w:tcBorders>
              <w:top w:val="nil"/>
              <w:left w:val="nil"/>
              <w:bottom w:val="nil"/>
              <w:right w:val="nil"/>
            </w:tcBorders>
            <w:noWrap/>
          </w:tcPr>
          <w:p w:rsidR="00E60969" w:rsidRPr="00C46EA9" w:rsidRDefault="00E60969" w:rsidP="00E60969">
            <w:pPr>
              <w:spacing w:after="0" w:line="240" w:lineRule="auto"/>
              <w:jc w:val="right"/>
            </w:pPr>
            <w:r w:rsidRPr="00C46EA9">
              <w:t xml:space="preserve">13,187 </w:t>
            </w:r>
          </w:p>
        </w:tc>
      </w:tr>
      <w:tr w:rsidR="00E60969" w:rsidRPr="00FD54E1" w:rsidTr="00E60969">
        <w:trPr>
          <w:trHeight w:val="300"/>
        </w:trPr>
        <w:tc>
          <w:tcPr>
            <w:tcW w:w="1705" w:type="pct"/>
            <w:tcBorders>
              <w:top w:val="nil"/>
              <w:left w:val="nil"/>
              <w:bottom w:val="nil"/>
            </w:tcBorders>
            <w:noWrap/>
          </w:tcPr>
          <w:p w:rsidR="00E60969" w:rsidRPr="00C46EA9" w:rsidRDefault="00E60969" w:rsidP="00E60969">
            <w:pPr>
              <w:spacing w:after="0" w:line="240" w:lineRule="auto"/>
            </w:pPr>
            <w:r w:rsidRPr="00C46EA9">
              <w:t>Trust funds and deposits</w:t>
            </w:r>
          </w:p>
        </w:tc>
        <w:tc>
          <w:tcPr>
            <w:tcW w:w="657" w:type="pct"/>
            <w:tcBorders>
              <w:top w:val="nil"/>
              <w:bottom w:val="nil"/>
            </w:tcBorders>
            <w:noWrap/>
          </w:tcPr>
          <w:p w:rsidR="00E60969" w:rsidRPr="00C46EA9" w:rsidRDefault="00E60969" w:rsidP="00E60969">
            <w:pPr>
              <w:spacing w:after="0" w:line="240" w:lineRule="auto"/>
              <w:jc w:val="right"/>
            </w:pPr>
            <w:r w:rsidRPr="00C46EA9">
              <w:t>7,765</w:t>
            </w:r>
          </w:p>
        </w:tc>
        <w:tc>
          <w:tcPr>
            <w:tcW w:w="655" w:type="pct"/>
            <w:tcBorders>
              <w:top w:val="nil"/>
              <w:bottom w:val="nil"/>
            </w:tcBorders>
            <w:noWrap/>
          </w:tcPr>
          <w:p w:rsidR="00E60969" w:rsidRPr="00C46EA9" w:rsidRDefault="00E60969" w:rsidP="00E60969">
            <w:pPr>
              <w:spacing w:after="0" w:line="240" w:lineRule="auto"/>
              <w:jc w:val="right"/>
            </w:pPr>
            <w:r w:rsidRPr="00C46EA9">
              <w:t>7,784</w:t>
            </w:r>
          </w:p>
        </w:tc>
        <w:tc>
          <w:tcPr>
            <w:tcW w:w="664" w:type="pct"/>
            <w:gridSpan w:val="3"/>
            <w:tcBorders>
              <w:top w:val="nil"/>
              <w:bottom w:val="nil"/>
              <w:right w:val="nil"/>
            </w:tcBorders>
            <w:noWrap/>
          </w:tcPr>
          <w:p w:rsidR="00E60969" w:rsidRPr="00C46EA9" w:rsidRDefault="00E60969" w:rsidP="00E60969">
            <w:pPr>
              <w:spacing w:after="0" w:line="240" w:lineRule="auto"/>
              <w:jc w:val="right"/>
            </w:pPr>
            <w:r w:rsidRPr="00C46EA9">
              <w:t xml:space="preserve">7,804 </w:t>
            </w:r>
          </w:p>
        </w:tc>
        <w:tc>
          <w:tcPr>
            <w:tcW w:w="667" w:type="pct"/>
            <w:gridSpan w:val="3"/>
            <w:tcBorders>
              <w:top w:val="nil"/>
              <w:left w:val="nil"/>
              <w:bottom w:val="nil"/>
              <w:right w:val="nil"/>
            </w:tcBorders>
            <w:noWrap/>
          </w:tcPr>
          <w:p w:rsidR="00E60969" w:rsidRPr="00C46EA9" w:rsidRDefault="00E60969" w:rsidP="00E60969">
            <w:pPr>
              <w:spacing w:after="0" w:line="240" w:lineRule="auto"/>
              <w:jc w:val="right"/>
            </w:pPr>
            <w:r w:rsidRPr="00C46EA9">
              <w:t xml:space="preserve">7,822 </w:t>
            </w:r>
          </w:p>
        </w:tc>
        <w:tc>
          <w:tcPr>
            <w:tcW w:w="652" w:type="pct"/>
            <w:tcBorders>
              <w:top w:val="nil"/>
              <w:left w:val="nil"/>
              <w:bottom w:val="nil"/>
              <w:right w:val="nil"/>
            </w:tcBorders>
            <w:noWrap/>
          </w:tcPr>
          <w:p w:rsidR="00E60969" w:rsidRPr="00C46EA9" w:rsidRDefault="00E60969" w:rsidP="00E60969">
            <w:pPr>
              <w:spacing w:after="0" w:line="240" w:lineRule="auto"/>
              <w:jc w:val="right"/>
            </w:pPr>
            <w:r w:rsidRPr="00C46EA9">
              <w:t xml:space="preserve">7,840 </w:t>
            </w:r>
          </w:p>
        </w:tc>
      </w:tr>
      <w:tr w:rsidR="00E60969" w:rsidRPr="00FD54E1" w:rsidTr="00E60969">
        <w:trPr>
          <w:trHeight w:val="300"/>
        </w:trPr>
        <w:tc>
          <w:tcPr>
            <w:tcW w:w="1705" w:type="pct"/>
            <w:tcBorders>
              <w:top w:val="nil"/>
              <w:left w:val="nil"/>
              <w:bottom w:val="nil"/>
            </w:tcBorders>
            <w:noWrap/>
          </w:tcPr>
          <w:p w:rsidR="00E60969" w:rsidRPr="00C46EA9" w:rsidRDefault="00E60969" w:rsidP="00E60969">
            <w:pPr>
              <w:spacing w:after="0" w:line="240" w:lineRule="auto"/>
            </w:pPr>
            <w:r w:rsidRPr="00C46EA9">
              <w:t>Provisions</w:t>
            </w:r>
          </w:p>
        </w:tc>
        <w:tc>
          <w:tcPr>
            <w:tcW w:w="657" w:type="pct"/>
            <w:tcBorders>
              <w:top w:val="nil"/>
              <w:bottom w:val="nil"/>
            </w:tcBorders>
            <w:noWrap/>
          </w:tcPr>
          <w:p w:rsidR="00E60969" w:rsidRPr="00C46EA9" w:rsidRDefault="00E60969" w:rsidP="00E60969">
            <w:pPr>
              <w:spacing w:after="0" w:line="240" w:lineRule="auto"/>
              <w:jc w:val="right"/>
            </w:pPr>
            <w:r w:rsidRPr="00C46EA9">
              <w:t>11,543</w:t>
            </w:r>
          </w:p>
        </w:tc>
        <w:tc>
          <w:tcPr>
            <w:tcW w:w="655" w:type="pct"/>
            <w:tcBorders>
              <w:top w:val="nil"/>
              <w:bottom w:val="nil"/>
            </w:tcBorders>
            <w:noWrap/>
          </w:tcPr>
          <w:p w:rsidR="00E60969" w:rsidRPr="00C46EA9" w:rsidRDefault="00E60969" w:rsidP="00E60969">
            <w:pPr>
              <w:spacing w:after="0" w:line="240" w:lineRule="auto"/>
              <w:jc w:val="right"/>
            </w:pPr>
            <w:r w:rsidRPr="00C46EA9">
              <w:t>11,543</w:t>
            </w:r>
          </w:p>
        </w:tc>
        <w:tc>
          <w:tcPr>
            <w:tcW w:w="664" w:type="pct"/>
            <w:gridSpan w:val="3"/>
            <w:tcBorders>
              <w:top w:val="nil"/>
              <w:bottom w:val="nil"/>
              <w:right w:val="nil"/>
            </w:tcBorders>
            <w:noWrap/>
          </w:tcPr>
          <w:p w:rsidR="00E60969" w:rsidRPr="00C46EA9" w:rsidRDefault="00E60969" w:rsidP="00E60969">
            <w:pPr>
              <w:spacing w:after="0" w:line="240" w:lineRule="auto"/>
              <w:jc w:val="right"/>
            </w:pPr>
            <w:r w:rsidRPr="00C46EA9">
              <w:t xml:space="preserve">11,543 </w:t>
            </w:r>
          </w:p>
        </w:tc>
        <w:tc>
          <w:tcPr>
            <w:tcW w:w="667" w:type="pct"/>
            <w:gridSpan w:val="3"/>
            <w:tcBorders>
              <w:top w:val="nil"/>
              <w:left w:val="nil"/>
              <w:bottom w:val="nil"/>
              <w:right w:val="nil"/>
            </w:tcBorders>
            <w:noWrap/>
          </w:tcPr>
          <w:p w:rsidR="00E60969" w:rsidRPr="00C46EA9" w:rsidRDefault="00E60969" w:rsidP="00E60969">
            <w:pPr>
              <w:spacing w:after="0" w:line="240" w:lineRule="auto"/>
              <w:jc w:val="right"/>
            </w:pPr>
            <w:r w:rsidRPr="00C46EA9">
              <w:t xml:space="preserve">11,543 </w:t>
            </w:r>
          </w:p>
        </w:tc>
        <w:tc>
          <w:tcPr>
            <w:tcW w:w="652" w:type="pct"/>
            <w:tcBorders>
              <w:top w:val="nil"/>
              <w:left w:val="nil"/>
              <w:bottom w:val="nil"/>
              <w:right w:val="nil"/>
            </w:tcBorders>
            <w:noWrap/>
          </w:tcPr>
          <w:p w:rsidR="00E60969" w:rsidRPr="00C46EA9" w:rsidRDefault="00E60969" w:rsidP="00E60969">
            <w:pPr>
              <w:spacing w:after="0" w:line="240" w:lineRule="auto"/>
              <w:jc w:val="right"/>
            </w:pPr>
            <w:r w:rsidRPr="00C46EA9">
              <w:t xml:space="preserve">11,543 </w:t>
            </w:r>
          </w:p>
        </w:tc>
      </w:tr>
      <w:tr w:rsidR="00E60969" w:rsidRPr="00FD54E1" w:rsidTr="00E60969">
        <w:trPr>
          <w:trHeight w:val="300"/>
        </w:trPr>
        <w:tc>
          <w:tcPr>
            <w:tcW w:w="1705" w:type="pct"/>
            <w:tcBorders>
              <w:top w:val="nil"/>
              <w:left w:val="nil"/>
              <w:bottom w:val="nil"/>
            </w:tcBorders>
            <w:noWrap/>
          </w:tcPr>
          <w:p w:rsidR="00E60969" w:rsidRPr="00C46EA9" w:rsidRDefault="00E60969" w:rsidP="00E60969">
            <w:pPr>
              <w:spacing w:after="0" w:line="240" w:lineRule="auto"/>
            </w:pPr>
            <w:r w:rsidRPr="00C46EA9">
              <w:t>Interest-bearing loans and borrowings</w:t>
            </w:r>
          </w:p>
        </w:tc>
        <w:tc>
          <w:tcPr>
            <w:tcW w:w="657" w:type="pct"/>
            <w:tcBorders>
              <w:top w:val="nil"/>
              <w:bottom w:val="nil"/>
            </w:tcBorders>
            <w:noWrap/>
          </w:tcPr>
          <w:p w:rsidR="00E60969" w:rsidRPr="00C46EA9" w:rsidRDefault="00E60969" w:rsidP="00E60969">
            <w:pPr>
              <w:spacing w:after="0" w:line="240" w:lineRule="auto"/>
              <w:jc w:val="right"/>
            </w:pPr>
            <w:r w:rsidRPr="00C46EA9">
              <w:t>500</w:t>
            </w:r>
          </w:p>
        </w:tc>
        <w:tc>
          <w:tcPr>
            <w:tcW w:w="655" w:type="pct"/>
            <w:tcBorders>
              <w:top w:val="nil"/>
              <w:bottom w:val="nil"/>
            </w:tcBorders>
            <w:noWrap/>
          </w:tcPr>
          <w:p w:rsidR="00E60969" w:rsidRPr="00C46EA9" w:rsidRDefault="00E60969" w:rsidP="00E60969">
            <w:pPr>
              <w:spacing w:after="0" w:line="240" w:lineRule="auto"/>
              <w:jc w:val="right"/>
            </w:pPr>
            <w:r w:rsidRPr="00C46EA9">
              <w:t>348</w:t>
            </w:r>
          </w:p>
        </w:tc>
        <w:tc>
          <w:tcPr>
            <w:tcW w:w="664" w:type="pct"/>
            <w:gridSpan w:val="3"/>
            <w:tcBorders>
              <w:top w:val="nil"/>
              <w:bottom w:val="nil"/>
              <w:right w:val="nil"/>
            </w:tcBorders>
            <w:noWrap/>
          </w:tcPr>
          <w:p w:rsidR="00E60969" w:rsidRPr="00C46EA9" w:rsidRDefault="00E60969" w:rsidP="00E60969">
            <w:pPr>
              <w:spacing w:after="0" w:line="240" w:lineRule="auto"/>
              <w:jc w:val="right"/>
            </w:pPr>
            <w:r w:rsidRPr="00C46EA9">
              <w:t xml:space="preserve">120 </w:t>
            </w:r>
          </w:p>
        </w:tc>
        <w:tc>
          <w:tcPr>
            <w:tcW w:w="667" w:type="pct"/>
            <w:gridSpan w:val="3"/>
            <w:tcBorders>
              <w:top w:val="nil"/>
              <w:left w:val="nil"/>
              <w:bottom w:val="nil"/>
              <w:right w:val="nil"/>
            </w:tcBorders>
            <w:noWrap/>
          </w:tcPr>
          <w:p w:rsidR="00E60969" w:rsidRPr="00C46EA9" w:rsidRDefault="00E60969" w:rsidP="00E60969">
            <w:pPr>
              <w:spacing w:after="0" w:line="240" w:lineRule="auto"/>
              <w:jc w:val="right"/>
            </w:pPr>
            <w:r w:rsidRPr="00C46EA9">
              <w:t xml:space="preserve">301 </w:t>
            </w:r>
          </w:p>
        </w:tc>
        <w:tc>
          <w:tcPr>
            <w:tcW w:w="652" w:type="pct"/>
            <w:tcBorders>
              <w:top w:val="nil"/>
              <w:left w:val="nil"/>
              <w:bottom w:val="nil"/>
              <w:right w:val="nil"/>
            </w:tcBorders>
            <w:noWrap/>
          </w:tcPr>
          <w:p w:rsidR="00E60969" w:rsidRPr="00C46EA9" w:rsidRDefault="00E60969" w:rsidP="00E60969">
            <w:pPr>
              <w:spacing w:after="0" w:line="240" w:lineRule="auto"/>
              <w:jc w:val="right"/>
            </w:pPr>
            <w:r w:rsidRPr="00C46EA9">
              <w:t xml:space="preserve">301 </w:t>
            </w:r>
          </w:p>
        </w:tc>
      </w:tr>
      <w:tr w:rsidR="00E60969" w:rsidRPr="00FD54E1" w:rsidTr="00E60969">
        <w:trPr>
          <w:trHeight w:val="300"/>
        </w:trPr>
        <w:tc>
          <w:tcPr>
            <w:tcW w:w="1705" w:type="pct"/>
            <w:tcBorders>
              <w:top w:val="nil"/>
              <w:left w:val="nil"/>
              <w:bottom w:val="single" w:sz="4" w:space="0" w:color="auto"/>
            </w:tcBorders>
            <w:noWrap/>
          </w:tcPr>
          <w:p w:rsidR="00E60969" w:rsidRPr="00647E39" w:rsidRDefault="00E60969" w:rsidP="00E60969">
            <w:pPr>
              <w:spacing w:after="0" w:line="240" w:lineRule="auto"/>
              <w:rPr>
                <w:b/>
              </w:rPr>
            </w:pPr>
            <w:r w:rsidRPr="00647E39">
              <w:rPr>
                <w:b/>
              </w:rPr>
              <w:t>Total current liabilities</w:t>
            </w:r>
          </w:p>
        </w:tc>
        <w:tc>
          <w:tcPr>
            <w:tcW w:w="657" w:type="pct"/>
            <w:tcBorders>
              <w:top w:val="nil"/>
              <w:bottom w:val="single" w:sz="4" w:space="0" w:color="auto"/>
            </w:tcBorders>
            <w:noWrap/>
          </w:tcPr>
          <w:p w:rsidR="00E60969" w:rsidRPr="00647E39" w:rsidRDefault="00E60969" w:rsidP="00E60969">
            <w:pPr>
              <w:spacing w:after="0" w:line="240" w:lineRule="auto"/>
              <w:jc w:val="right"/>
              <w:rPr>
                <w:b/>
              </w:rPr>
            </w:pPr>
            <w:r w:rsidRPr="00647E39">
              <w:rPr>
                <w:b/>
              </w:rPr>
              <w:t>32,867</w:t>
            </w:r>
          </w:p>
        </w:tc>
        <w:tc>
          <w:tcPr>
            <w:tcW w:w="655" w:type="pct"/>
            <w:tcBorders>
              <w:top w:val="nil"/>
              <w:bottom w:val="single" w:sz="4" w:space="0" w:color="auto"/>
            </w:tcBorders>
            <w:noWrap/>
          </w:tcPr>
          <w:p w:rsidR="00E60969" w:rsidRPr="00647E39" w:rsidRDefault="00E60969" w:rsidP="00E60969">
            <w:pPr>
              <w:spacing w:after="0" w:line="240" w:lineRule="auto"/>
              <w:jc w:val="right"/>
              <w:rPr>
                <w:b/>
              </w:rPr>
            </w:pPr>
            <w:r w:rsidRPr="00647E39">
              <w:rPr>
                <w:b/>
              </w:rPr>
              <w:t>32,767</w:t>
            </w:r>
          </w:p>
        </w:tc>
        <w:tc>
          <w:tcPr>
            <w:tcW w:w="664" w:type="pct"/>
            <w:gridSpan w:val="3"/>
            <w:tcBorders>
              <w:top w:val="nil"/>
              <w:bottom w:val="single" w:sz="4" w:space="0" w:color="auto"/>
              <w:right w:val="nil"/>
            </w:tcBorders>
            <w:noWrap/>
          </w:tcPr>
          <w:p w:rsidR="00E60969" w:rsidRPr="00647E39" w:rsidRDefault="00E60969" w:rsidP="00E60969">
            <w:pPr>
              <w:spacing w:after="0" w:line="240" w:lineRule="auto"/>
              <w:jc w:val="right"/>
              <w:rPr>
                <w:b/>
              </w:rPr>
            </w:pPr>
            <w:r w:rsidRPr="00647E39">
              <w:rPr>
                <w:b/>
              </w:rPr>
              <w:t xml:space="preserve">32,592 </w:t>
            </w:r>
          </w:p>
        </w:tc>
        <w:tc>
          <w:tcPr>
            <w:tcW w:w="667" w:type="pct"/>
            <w:gridSpan w:val="3"/>
            <w:tcBorders>
              <w:top w:val="nil"/>
              <w:left w:val="nil"/>
              <w:bottom w:val="single" w:sz="4" w:space="0" w:color="auto"/>
              <w:right w:val="nil"/>
            </w:tcBorders>
            <w:noWrap/>
          </w:tcPr>
          <w:p w:rsidR="00E60969" w:rsidRPr="00647E39" w:rsidRDefault="00E60969" w:rsidP="00E60969">
            <w:pPr>
              <w:spacing w:after="0" w:line="240" w:lineRule="auto"/>
              <w:jc w:val="right"/>
              <w:rPr>
                <w:b/>
              </w:rPr>
            </w:pPr>
            <w:r w:rsidRPr="00647E39">
              <w:rPr>
                <w:b/>
              </w:rPr>
              <w:t xml:space="preserve">32,823 </w:t>
            </w:r>
          </w:p>
        </w:tc>
        <w:tc>
          <w:tcPr>
            <w:tcW w:w="652" w:type="pct"/>
            <w:tcBorders>
              <w:top w:val="nil"/>
              <w:left w:val="nil"/>
              <w:bottom w:val="single" w:sz="4" w:space="0" w:color="auto"/>
              <w:right w:val="nil"/>
            </w:tcBorders>
            <w:noWrap/>
          </w:tcPr>
          <w:p w:rsidR="00E60969" w:rsidRPr="00647E39" w:rsidRDefault="00E60969" w:rsidP="00E60969">
            <w:pPr>
              <w:spacing w:after="0" w:line="240" w:lineRule="auto"/>
              <w:jc w:val="right"/>
              <w:rPr>
                <w:b/>
              </w:rPr>
            </w:pPr>
            <w:r w:rsidRPr="00647E39">
              <w:rPr>
                <w:b/>
              </w:rPr>
              <w:t xml:space="preserve">32,871 </w:t>
            </w:r>
          </w:p>
        </w:tc>
      </w:tr>
      <w:tr w:rsidR="00E60969" w:rsidRPr="00FD54E1" w:rsidTr="00E60969">
        <w:trPr>
          <w:trHeight w:val="300"/>
        </w:trPr>
        <w:tc>
          <w:tcPr>
            <w:tcW w:w="5000" w:type="pct"/>
            <w:gridSpan w:val="10"/>
            <w:tcBorders>
              <w:top w:val="single" w:sz="4" w:space="0" w:color="auto"/>
              <w:left w:val="nil"/>
              <w:bottom w:val="nil"/>
              <w:right w:val="nil"/>
            </w:tcBorders>
            <w:noWrap/>
          </w:tcPr>
          <w:p w:rsidR="00E60969" w:rsidRPr="00647E39" w:rsidRDefault="00E60969" w:rsidP="00E60969">
            <w:pPr>
              <w:spacing w:before="120" w:after="0" w:line="240" w:lineRule="auto"/>
              <w:rPr>
                <w:b/>
              </w:rPr>
            </w:pPr>
            <w:r w:rsidRPr="00647E39">
              <w:rPr>
                <w:b/>
              </w:rPr>
              <w:t>Non-current liabilities</w:t>
            </w:r>
          </w:p>
        </w:tc>
      </w:tr>
      <w:tr w:rsidR="00E60969" w:rsidRPr="00FD54E1" w:rsidTr="00E60969">
        <w:trPr>
          <w:trHeight w:val="300"/>
        </w:trPr>
        <w:tc>
          <w:tcPr>
            <w:tcW w:w="1705" w:type="pct"/>
            <w:tcBorders>
              <w:top w:val="nil"/>
              <w:left w:val="nil"/>
              <w:bottom w:val="nil"/>
            </w:tcBorders>
            <w:noWrap/>
          </w:tcPr>
          <w:p w:rsidR="00E60969" w:rsidRPr="00C46EA9" w:rsidRDefault="00E60969" w:rsidP="00E60969">
            <w:pPr>
              <w:spacing w:after="0" w:line="240" w:lineRule="auto"/>
            </w:pPr>
            <w:r w:rsidRPr="00C46EA9">
              <w:t>Provisions</w:t>
            </w:r>
          </w:p>
        </w:tc>
        <w:tc>
          <w:tcPr>
            <w:tcW w:w="657" w:type="pct"/>
            <w:tcBorders>
              <w:top w:val="nil"/>
              <w:bottom w:val="nil"/>
            </w:tcBorders>
            <w:noWrap/>
          </w:tcPr>
          <w:p w:rsidR="00E60969" w:rsidRPr="00C46EA9" w:rsidRDefault="00E60969" w:rsidP="00E60969">
            <w:pPr>
              <w:spacing w:after="0" w:line="240" w:lineRule="auto"/>
              <w:jc w:val="right"/>
            </w:pPr>
            <w:r w:rsidRPr="00C46EA9">
              <w:t>2,502</w:t>
            </w:r>
          </w:p>
        </w:tc>
        <w:tc>
          <w:tcPr>
            <w:tcW w:w="655" w:type="pct"/>
            <w:tcBorders>
              <w:top w:val="nil"/>
              <w:bottom w:val="nil"/>
            </w:tcBorders>
            <w:noWrap/>
          </w:tcPr>
          <w:p w:rsidR="00E60969" w:rsidRPr="00C46EA9" w:rsidRDefault="00E60969" w:rsidP="00E60969">
            <w:pPr>
              <w:spacing w:after="0" w:line="240" w:lineRule="auto"/>
              <w:jc w:val="right"/>
            </w:pPr>
            <w:r w:rsidRPr="00C46EA9">
              <w:t>2,502</w:t>
            </w:r>
          </w:p>
        </w:tc>
        <w:tc>
          <w:tcPr>
            <w:tcW w:w="664" w:type="pct"/>
            <w:gridSpan w:val="3"/>
            <w:tcBorders>
              <w:top w:val="nil"/>
              <w:bottom w:val="nil"/>
              <w:right w:val="nil"/>
            </w:tcBorders>
            <w:noWrap/>
          </w:tcPr>
          <w:p w:rsidR="00E60969" w:rsidRPr="00C46EA9" w:rsidRDefault="00E60969" w:rsidP="00E60969">
            <w:pPr>
              <w:spacing w:after="0" w:line="240" w:lineRule="auto"/>
              <w:jc w:val="right"/>
            </w:pPr>
            <w:r w:rsidRPr="00C46EA9">
              <w:t xml:space="preserve">2,502 </w:t>
            </w:r>
          </w:p>
        </w:tc>
        <w:tc>
          <w:tcPr>
            <w:tcW w:w="667" w:type="pct"/>
            <w:gridSpan w:val="3"/>
            <w:tcBorders>
              <w:top w:val="nil"/>
              <w:left w:val="nil"/>
              <w:bottom w:val="nil"/>
              <w:right w:val="nil"/>
            </w:tcBorders>
            <w:noWrap/>
          </w:tcPr>
          <w:p w:rsidR="00E60969" w:rsidRPr="00C46EA9" w:rsidRDefault="00E60969" w:rsidP="00E60969">
            <w:pPr>
              <w:spacing w:after="0" w:line="240" w:lineRule="auto"/>
              <w:jc w:val="right"/>
            </w:pPr>
            <w:r w:rsidRPr="00C46EA9">
              <w:t xml:space="preserve">2,502 </w:t>
            </w:r>
          </w:p>
        </w:tc>
        <w:tc>
          <w:tcPr>
            <w:tcW w:w="652" w:type="pct"/>
            <w:tcBorders>
              <w:top w:val="nil"/>
              <w:left w:val="nil"/>
              <w:bottom w:val="nil"/>
              <w:right w:val="nil"/>
            </w:tcBorders>
            <w:noWrap/>
          </w:tcPr>
          <w:p w:rsidR="00E60969" w:rsidRPr="00C46EA9" w:rsidRDefault="00E60969" w:rsidP="00E60969">
            <w:pPr>
              <w:spacing w:after="0" w:line="240" w:lineRule="auto"/>
              <w:jc w:val="right"/>
            </w:pPr>
            <w:r w:rsidRPr="00C46EA9">
              <w:t xml:space="preserve">2,502 </w:t>
            </w:r>
          </w:p>
        </w:tc>
      </w:tr>
      <w:tr w:rsidR="00E60969" w:rsidRPr="00FD54E1" w:rsidTr="00E60969">
        <w:trPr>
          <w:trHeight w:val="300"/>
        </w:trPr>
        <w:tc>
          <w:tcPr>
            <w:tcW w:w="1705" w:type="pct"/>
            <w:tcBorders>
              <w:top w:val="nil"/>
              <w:left w:val="nil"/>
              <w:bottom w:val="nil"/>
            </w:tcBorders>
            <w:noWrap/>
          </w:tcPr>
          <w:p w:rsidR="00E60969" w:rsidRPr="00C46EA9" w:rsidRDefault="00E60969" w:rsidP="00E60969">
            <w:pPr>
              <w:spacing w:after="0" w:line="240" w:lineRule="auto"/>
            </w:pPr>
            <w:r w:rsidRPr="00C46EA9">
              <w:t>Interest-bearing loans and borrowings</w:t>
            </w:r>
          </w:p>
        </w:tc>
        <w:tc>
          <w:tcPr>
            <w:tcW w:w="657" w:type="pct"/>
            <w:tcBorders>
              <w:top w:val="nil"/>
              <w:bottom w:val="nil"/>
            </w:tcBorders>
            <w:noWrap/>
          </w:tcPr>
          <w:p w:rsidR="00E60969" w:rsidRPr="00C46EA9" w:rsidRDefault="00E60969" w:rsidP="00E60969">
            <w:pPr>
              <w:spacing w:after="0" w:line="240" w:lineRule="auto"/>
              <w:jc w:val="right"/>
            </w:pPr>
            <w:r w:rsidRPr="00C46EA9">
              <w:t>8,571</w:t>
            </w:r>
          </w:p>
        </w:tc>
        <w:tc>
          <w:tcPr>
            <w:tcW w:w="655" w:type="pct"/>
            <w:tcBorders>
              <w:top w:val="nil"/>
              <w:bottom w:val="nil"/>
            </w:tcBorders>
            <w:noWrap/>
          </w:tcPr>
          <w:p w:rsidR="00E60969" w:rsidRPr="00C46EA9" w:rsidRDefault="00E60969" w:rsidP="00E60969">
            <w:pPr>
              <w:spacing w:after="0" w:line="240" w:lineRule="auto"/>
              <w:jc w:val="right"/>
            </w:pPr>
            <w:r w:rsidRPr="00C46EA9">
              <w:t>8,223</w:t>
            </w:r>
          </w:p>
        </w:tc>
        <w:tc>
          <w:tcPr>
            <w:tcW w:w="664" w:type="pct"/>
            <w:gridSpan w:val="3"/>
            <w:tcBorders>
              <w:top w:val="nil"/>
              <w:bottom w:val="nil"/>
              <w:right w:val="nil"/>
            </w:tcBorders>
            <w:noWrap/>
          </w:tcPr>
          <w:p w:rsidR="00E60969" w:rsidRPr="00C46EA9" w:rsidRDefault="00E60969" w:rsidP="00E60969">
            <w:pPr>
              <w:spacing w:after="0" w:line="240" w:lineRule="auto"/>
              <w:jc w:val="right"/>
            </w:pPr>
            <w:r w:rsidRPr="00C46EA9">
              <w:t xml:space="preserve">8,103 </w:t>
            </w:r>
          </w:p>
        </w:tc>
        <w:tc>
          <w:tcPr>
            <w:tcW w:w="667" w:type="pct"/>
            <w:gridSpan w:val="3"/>
            <w:tcBorders>
              <w:top w:val="nil"/>
              <w:left w:val="nil"/>
              <w:bottom w:val="nil"/>
              <w:right w:val="nil"/>
            </w:tcBorders>
            <w:noWrap/>
          </w:tcPr>
          <w:p w:rsidR="00E60969" w:rsidRPr="00C46EA9" w:rsidRDefault="00E60969" w:rsidP="00E60969">
            <w:pPr>
              <w:spacing w:after="0" w:line="240" w:lineRule="auto"/>
              <w:jc w:val="right"/>
            </w:pPr>
            <w:r w:rsidRPr="00C46EA9">
              <w:t xml:space="preserve">7,802 </w:t>
            </w:r>
          </w:p>
        </w:tc>
        <w:tc>
          <w:tcPr>
            <w:tcW w:w="652" w:type="pct"/>
            <w:tcBorders>
              <w:top w:val="nil"/>
              <w:left w:val="nil"/>
              <w:bottom w:val="nil"/>
              <w:right w:val="nil"/>
            </w:tcBorders>
            <w:noWrap/>
          </w:tcPr>
          <w:p w:rsidR="00E60969" w:rsidRPr="00C46EA9" w:rsidRDefault="00E60969" w:rsidP="00E60969">
            <w:pPr>
              <w:spacing w:after="0" w:line="240" w:lineRule="auto"/>
              <w:jc w:val="right"/>
            </w:pPr>
            <w:r w:rsidRPr="00C46EA9">
              <w:t xml:space="preserve">7,802 </w:t>
            </w:r>
          </w:p>
        </w:tc>
      </w:tr>
      <w:tr w:rsidR="00E60969" w:rsidRPr="00C561C6" w:rsidTr="00E60969">
        <w:trPr>
          <w:trHeight w:val="300"/>
        </w:trPr>
        <w:tc>
          <w:tcPr>
            <w:tcW w:w="1705" w:type="pct"/>
            <w:tcBorders>
              <w:top w:val="nil"/>
              <w:left w:val="nil"/>
              <w:bottom w:val="nil"/>
            </w:tcBorders>
            <w:noWrap/>
          </w:tcPr>
          <w:p w:rsidR="00E60969" w:rsidRPr="00C561C6" w:rsidRDefault="00E60969" w:rsidP="00E60969">
            <w:pPr>
              <w:spacing w:after="0" w:line="240" w:lineRule="auto"/>
              <w:rPr>
                <w:b/>
              </w:rPr>
            </w:pPr>
            <w:r w:rsidRPr="00C561C6">
              <w:rPr>
                <w:b/>
              </w:rPr>
              <w:t>Total non current liabilities</w:t>
            </w:r>
          </w:p>
        </w:tc>
        <w:tc>
          <w:tcPr>
            <w:tcW w:w="657" w:type="pct"/>
            <w:tcBorders>
              <w:top w:val="nil"/>
              <w:bottom w:val="nil"/>
            </w:tcBorders>
            <w:noWrap/>
          </w:tcPr>
          <w:p w:rsidR="00E60969" w:rsidRPr="00C561C6" w:rsidRDefault="00E60969" w:rsidP="00E60969">
            <w:pPr>
              <w:spacing w:after="0" w:line="240" w:lineRule="auto"/>
              <w:jc w:val="right"/>
              <w:rPr>
                <w:b/>
              </w:rPr>
            </w:pPr>
            <w:r w:rsidRPr="00C561C6">
              <w:rPr>
                <w:b/>
              </w:rPr>
              <w:t>11,073</w:t>
            </w:r>
          </w:p>
        </w:tc>
        <w:tc>
          <w:tcPr>
            <w:tcW w:w="655" w:type="pct"/>
            <w:tcBorders>
              <w:top w:val="nil"/>
              <w:bottom w:val="nil"/>
            </w:tcBorders>
            <w:noWrap/>
          </w:tcPr>
          <w:p w:rsidR="00E60969" w:rsidRPr="00C561C6" w:rsidRDefault="00E60969" w:rsidP="00E60969">
            <w:pPr>
              <w:spacing w:after="0" w:line="240" w:lineRule="auto"/>
              <w:jc w:val="right"/>
              <w:rPr>
                <w:b/>
              </w:rPr>
            </w:pPr>
            <w:r w:rsidRPr="00C561C6">
              <w:rPr>
                <w:b/>
              </w:rPr>
              <w:t>10,725</w:t>
            </w:r>
          </w:p>
        </w:tc>
        <w:tc>
          <w:tcPr>
            <w:tcW w:w="664" w:type="pct"/>
            <w:gridSpan w:val="3"/>
            <w:tcBorders>
              <w:top w:val="nil"/>
              <w:bottom w:val="nil"/>
              <w:right w:val="nil"/>
            </w:tcBorders>
            <w:noWrap/>
          </w:tcPr>
          <w:p w:rsidR="00E60969" w:rsidRPr="00C561C6" w:rsidRDefault="00E60969" w:rsidP="00E60969">
            <w:pPr>
              <w:spacing w:after="0" w:line="240" w:lineRule="auto"/>
              <w:jc w:val="right"/>
              <w:rPr>
                <w:b/>
              </w:rPr>
            </w:pPr>
            <w:r w:rsidRPr="00C561C6">
              <w:rPr>
                <w:b/>
              </w:rPr>
              <w:t xml:space="preserve">10,605 </w:t>
            </w:r>
          </w:p>
        </w:tc>
        <w:tc>
          <w:tcPr>
            <w:tcW w:w="667" w:type="pct"/>
            <w:gridSpan w:val="3"/>
            <w:tcBorders>
              <w:top w:val="nil"/>
              <w:left w:val="nil"/>
              <w:bottom w:val="nil"/>
              <w:right w:val="nil"/>
            </w:tcBorders>
            <w:noWrap/>
          </w:tcPr>
          <w:p w:rsidR="00E60969" w:rsidRPr="00C561C6" w:rsidRDefault="00E60969" w:rsidP="00E60969">
            <w:pPr>
              <w:spacing w:after="0" w:line="240" w:lineRule="auto"/>
              <w:jc w:val="right"/>
              <w:rPr>
                <w:b/>
              </w:rPr>
            </w:pPr>
            <w:r w:rsidRPr="00C561C6">
              <w:rPr>
                <w:b/>
              </w:rPr>
              <w:t xml:space="preserve">10,304 </w:t>
            </w:r>
          </w:p>
        </w:tc>
        <w:tc>
          <w:tcPr>
            <w:tcW w:w="652" w:type="pct"/>
            <w:tcBorders>
              <w:top w:val="nil"/>
              <w:left w:val="nil"/>
              <w:bottom w:val="nil"/>
              <w:right w:val="nil"/>
            </w:tcBorders>
            <w:noWrap/>
          </w:tcPr>
          <w:p w:rsidR="00E60969" w:rsidRPr="00C561C6" w:rsidRDefault="00E60969" w:rsidP="00E60969">
            <w:pPr>
              <w:spacing w:after="0" w:line="240" w:lineRule="auto"/>
              <w:jc w:val="right"/>
              <w:rPr>
                <w:b/>
              </w:rPr>
            </w:pPr>
            <w:r w:rsidRPr="00C561C6">
              <w:rPr>
                <w:b/>
              </w:rPr>
              <w:t xml:space="preserve">10,304 </w:t>
            </w:r>
          </w:p>
        </w:tc>
      </w:tr>
      <w:tr w:rsidR="00E60969" w:rsidRPr="00696E8C" w:rsidTr="00E60969">
        <w:trPr>
          <w:trHeight w:val="300"/>
        </w:trPr>
        <w:tc>
          <w:tcPr>
            <w:tcW w:w="1705" w:type="pct"/>
            <w:tcBorders>
              <w:top w:val="nil"/>
              <w:left w:val="nil"/>
              <w:bottom w:val="single" w:sz="4" w:space="0" w:color="auto"/>
            </w:tcBorders>
            <w:noWrap/>
          </w:tcPr>
          <w:p w:rsidR="00E60969" w:rsidRPr="00696E8C" w:rsidRDefault="00E60969" w:rsidP="00E60969">
            <w:pPr>
              <w:spacing w:after="0" w:line="240" w:lineRule="auto"/>
              <w:rPr>
                <w:b/>
              </w:rPr>
            </w:pPr>
            <w:r w:rsidRPr="00696E8C">
              <w:rPr>
                <w:b/>
              </w:rPr>
              <w:t>Total liabilities</w:t>
            </w:r>
          </w:p>
        </w:tc>
        <w:tc>
          <w:tcPr>
            <w:tcW w:w="657" w:type="pct"/>
            <w:tcBorders>
              <w:top w:val="nil"/>
              <w:bottom w:val="single" w:sz="4" w:space="0" w:color="auto"/>
            </w:tcBorders>
            <w:noWrap/>
          </w:tcPr>
          <w:p w:rsidR="00E60969" w:rsidRPr="00696E8C" w:rsidRDefault="00E60969" w:rsidP="00E60969">
            <w:pPr>
              <w:spacing w:after="0" w:line="240" w:lineRule="auto"/>
              <w:jc w:val="right"/>
              <w:rPr>
                <w:b/>
              </w:rPr>
            </w:pPr>
            <w:r w:rsidRPr="00696E8C">
              <w:rPr>
                <w:b/>
              </w:rPr>
              <w:t>43,940</w:t>
            </w:r>
          </w:p>
        </w:tc>
        <w:tc>
          <w:tcPr>
            <w:tcW w:w="655" w:type="pct"/>
            <w:tcBorders>
              <w:top w:val="nil"/>
              <w:bottom w:val="single" w:sz="4" w:space="0" w:color="auto"/>
            </w:tcBorders>
            <w:noWrap/>
          </w:tcPr>
          <w:p w:rsidR="00E60969" w:rsidRPr="00696E8C" w:rsidRDefault="00E60969" w:rsidP="00E60969">
            <w:pPr>
              <w:spacing w:after="0" w:line="240" w:lineRule="auto"/>
              <w:jc w:val="right"/>
              <w:rPr>
                <w:b/>
              </w:rPr>
            </w:pPr>
            <w:r w:rsidRPr="00696E8C">
              <w:rPr>
                <w:b/>
              </w:rPr>
              <w:t>43,492</w:t>
            </w:r>
          </w:p>
        </w:tc>
        <w:tc>
          <w:tcPr>
            <w:tcW w:w="664" w:type="pct"/>
            <w:gridSpan w:val="3"/>
            <w:tcBorders>
              <w:top w:val="nil"/>
              <w:bottom w:val="single" w:sz="4" w:space="0" w:color="auto"/>
              <w:right w:val="nil"/>
            </w:tcBorders>
            <w:noWrap/>
          </w:tcPr>
          <w:p w:rsidR="00E60969" w:rsidRPr="00696E8C" w:rsidRDefault="00E60969" w:rsidP="00E60969">
            <w:pPr>
              <w:spacing w:after="0" w:line="240" w:lineRule="auto"/>
              <w:jc w:val="right"/>
              <w:rPr>
                <w:b/>
              </w:rPr>
            </w:pPr>
            <w:r w:rsidRPr="00696E8C">
              <w:rPr>
                <w:b/>
              </w:rPr>
              <w:t xml:space="preserve">43,197 </w:t>
            </w:r>
          </w:p>
        </w:tc>
        <w:tc>
          <w:tcPr>
            <w:tcW w:w="667" w:type="pct"/>
            <w:gridSpan w:val="3"/>
            <w:tcBorders>
              <w:top w:val="nil"/>
              <w:left w:val="nil"/>
              <w:bottom w:val="single" w:sz="4" w:space="0" w:color="auto"/>
              <w:right w:val="nil"/>
            </w:tcBorders>
            <w:noWrap/>
          </w:tcPr>
          <w:p w:rsidR="00E60969" w:rsidRPr="00696E8C" w:rsidRDefault="00E60969" w:rsidP="00E60969">
            <w:pPr>
              <w:spacing w:after="0" w:line="240" w:lineRule="auto"/>
              <w:jc w:val="right"/>
              <w:rPr>
                <w:b/>
              </w:rPr>
            </w:pPr>
            <w:r w:rsidRPr="00696E8C">
              <w:rPr>
                <w:b/>
              </w:rPr>
              <w:t xml:space="preserve">43,127 </w:t>
            </w:r>
          </w:p>
        </w:tc>
        <w:tc>
          <w:tcPr>
            <w:tcW w:w="652" w:type="pct"/>
            <w:tcBorders>
              <w:top w:val="nil"/>
              <w:left w:val="nil"/>
              <w:bottom w:val="single" w:sz="4" w:space="0" w:color="auto"/>
              <w:right w:val="nil"/>
            </w:tcBorders>
            <w:noWrap/>
          </w:tcPr>
          <w:p w:rsidR="00E60969" w:rsidRPr="00696E8C" w:rsidRDefault="00E60969" w:rsidP="00E60969">
            <w:pPr>
              <w:spacing w:after="0" w:line="240" w:lineRule="auto"/>
              <w:jc w:val="right"/>
              <w:rPr>
                <w:b/>
              </w:rPr>
            </w:pPr>
            <w:r w:rsidRPr="00696E8C">
              <w:rPr>
                <w:b/>
              </w:rPr>
              <w:t xml:space="preserve">43,175 </w:t>
            </w:r>
          </w:p>
        </w:tc>
      </w:tr>
      <w:tr w:rsidR="00E60969" w:rsidRPr="006B7BAF" w:rsidTr="00E60969">
        <w:trPr>
          <w:trHeight w:val="300"/>
        </w:trPr>
        <w:tc>
          <w:tcPr>
            <w:tcW w:w="1705" w:type="pct"/>
            <w:tcBorders>
              <w:top w:val="single" w:sz="4" w:space="0" w:color="auto"/>
              <w:left w:val="nil"/>
              <w:bottom w:val="single" w:sz="4" w:space="0" w:color="auto"/>
            </w:tcBorders>
            <w:noWrap/>
          </w:tcPr>
          <w:p w:rsidR="00E60969" w:rsidRPr="006B7BAF" w:rsidRDefault="00E60969" w:rsidP="00E60969">
            <w:pPr>
              <w:spacing w:before="120" w:after="0" w:line="240" w:lineRule="auto"/>
              <w:rPr>
                <w:b/>
              </w:rPr>
            </w:pPr>
            <w:r w:rsidRPr="006B7BAF">
              <w:rPr>
                <w:b/>
              </w:rPr>
              <w:t>NET ASSETS</w:t>
            </w:r>
          </w:p>
        </w:tc>
        <w:tc>
          <w:tcPr>
            <w:tcW w:w="657" w:type="pct"/>
            <w:tcBorders>
              <w:top w:val="single" w:sz="4" w:space="0" w:color="auto"/>
              <w:bottom w:val="single" w:sz="4" w:space="0" w:color="auto"/>
            </w:tcBorders>
            <w:noWrap/>
          </w:tcPr>
          <w:p w:rsidR="00E60969" w:rsidRPr="006B7BAF" w:rsidRDefault="00E60969" w:rsidP="00E60969">
            <w:pPr>
              <w:spacing w:before="120" w:after="0" w:line="240" w:lineRule="auto"/>
              <w:jc w:val="right"/>
              <w:rPr>
                <w:b/>
              </w:rPr>
            </w:pPr>
            <w:r w:rsidRPr="006B7BAF">
              <w:rPr>
                <w:b/>
              </w:rPr>
              <w:t>2,369,168</w:t>
            </w:r>
          </w:p>
        </w:tc>
        <w:tc>
          <w:tcPr>
            <w:tcW w:w="655" w:type="pct"/>
            <w:tcBorders>
              <w:top w:val="single" w:sz="4" w:space="0" w:color="auto"/>
              <w:bottom w:val="single" w:sz="4" w:space="0" w:color="auto"/>
            </w:tcBorders>
            <w:noWrap/>
          </w:tcPr>
          <w:p w:rsidR="00E60969" w:rsidRPr="006B7BAF" w:rsidRDefault="00E60969" w:rsidP="00E60969">
            <w:pPr>
              <w:spacing w:before="120" w:after="0" w:line="240" w:lineRule="auto"/>
              <w:jc w:val="right"/>
              <w:rPr>
                <w:b/>
              </w:rPr>
            </w:pPr>
            <w:r w:rsidRPr="006B7BAF">
              <w:rPr>
                <w:b/>
              </w:rPr>
              <w:t>2,376,382</w:t>
            </w:r>
          </w:p>
        </w:tc>
        <w:tc>
          <w:tcPr>
            <w:tcW w:w="664" w:type="pct"/>
            <w:gridSpan w:val="3"/>
            <w:tcBorders>
              <w:top w:val="single" w:sz="4" w:space="0" w:color="auto"/>
              <w:bottom w:val="single" w:sz="4" w:space="0" w:color="auto"/>
              <w:right w:val="nil"/>
            </w:tcBorders>
            <w:noWrap/>
          </w:tcPr>
          <w:p w:rsidR="00E60969" w:rsidRPr="006B7BAF" w:rsidRDefault="00E60969" w:rsidP="00E60969">
            <w:pPr>
              <w:spacing w:before="120" w:after="0" w:line="240" w:lineRule="auto"/>
              <w:jc w:val="right"/>
              <w:rPr>
                <w:b/>
              </w:rPr>
            </w:pPr>
            <w:r w:rsidRPr="006B7BAF">
              <w:rPr>
                <w:b/>
              </w:rPr>
              <w:t xml:space="preserve">2,384,874 </w:t>
            </w:r>
          </w:p>
        </w:tc>
        <w:tc>
          <w:tcPr>
            <w:tcW w:w="667" w:type="pct"/>
            <w:gridSpan w:val="3"/>
            <w:tcBorders>
              <w:top w:val="single" w:sz="4" w:space="0" w:color="auto"/>
              <w:left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 xml:space="preserve">2,396,547 </w:t>
            </w:r>
          </w:p>
        </w:tc>
        <w:tc>
          <w:tcPr>
            <w:tcW w:w="652" w:type="pct"/>
            <w:tcBorders>
              <w:top w:val="single" w:sz="4" w:space="0" w:color="auto"/>
              <w:left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 xml:space="preserve">2,409,409 </w:t>
            </w:r>
          </w:p>
        </w:tc>
      </w:tr>
      <w:tr w:rsidR="00E60969" w:rsidRPr="00647E39" w:rsidTr="00E60969">
        <w:trPr>
          <w:trHeight w:val="300"/>
        </w:trPr>
        <w:tc>
          <w:tcPr>
            <w:tcW w:w="5000" w:type="pct"/>
            <w:gridSpan w:val="10"/>
            <w:tcBorders>
              <w:top w:val="nil"/>
              <w:left w:val="nil"/>
              <w:bottom w:val="nil"/>
              <w:right w:val="nil"/>
            </w:tcBorders>
            <w:noWrap/>
          </w:tcPr>
          <w:p w:rsidR="00E60969" w:rsidRPr="00647E39" w:rsidRDefault="00E60969" w:rsidP="00E60969">
            <w:pPr>
              <w:spacing w:before="120" w:after="0" w:line="240" w:lineRule="auto"/>
              <w:rPr>
                <w:b/>
              </w:rPr>
            </w:pPr>
            <w:r w:rsidRPr="00647E39">
              <w:rPr>
                <w:b/>
              </w:rPr>
              <w:t>Equity</w:t>
            </w:r>
          </w:p>
        </w:tc>
      </w:tr>
      <w:tr w:rsidR="00E60969" w:rsidRPr="00FD54E1" w:rsidTr="00E60969">
        <w:trPr>
          <w:trHeight w:val="300"/>
        </w:trPr>
        <w:tc>
          <w:tcPr>
            <w:tcW w:w="1705" w:type="pct"/>
            <w:tcBorders>
              <w:top w:val="nil"/>
              <w:left w:val="nil"/>
              <w:bottom w:val="nil"/>
            </w:tcBorders>
            <w:noWrap/>
          </w:tcPr>
          <w:p w:rsidR="00E60969" w:rsidRPr="00A13A89" w:rsidRDefault="00E60969" w:rsidP="00E60969">
            <w:pPr>
              <w:spacing w:after="0" w:line="240" w:lineRule="auto"/>
            </w:pPr>
            <w:r w:rsidRPr="00A13A89">
              <w:t>Accumulated surplus</w:t>
            </w:r>
          </w:p>
        </w:tc>
        <w:tc>
          <w:tcPr>
            <w:tcW w:w="657" w:type="pct"/>
            <w:tcBorders>
              <w:top w:val="nil"/>
              <w:bottom w:val="nil"/>
            </w:tcBorders>
            <w:noWrap/>
          </w:tcPr>
          <w:p w:rsidR="00E60969" w:rsidRPr="00A13A89" w:rsidRDefault="00E60969" w:rsidP="00E60969">
            <w:pPr>
              <w:spacing w:after="0" w:line="240" w:lineRule="auto"/>
              <w:jc w:val="right"/>
            </w:pPr>
            <w:r w:rsidRPr="00A13A89">
              <w:t>641,704</w:t>
            </w:r>
          </w:p>
        </w:tc>
        <w:tc>
          <w:tcPr>
            <w:tcW w:w="655" w:type="pct"/>
            <w:tcBorders>
              <w:top w:val="nil"/>
              <w:bottom w:val="nil"/>
            </w:tcBorders>
            <w:noWrap/>
          </w:tcPr>
          <w:p w:rsidR="00E60969" w:rsidRPr="00A13A89" w:rsidRDefault="00E60969" w:rsidP="00E60969">
            <w:pPr>
              <w:spacing w:after="0" w:line="240" w:lineRule="auto"/>
              <w:jc w:val="right"/>
            </w:pPr>
            <w:r w:rsidRPr="00A13A89">
              <w:t>649,955</w:t>
            </w:r>
          </w:p>
        </w:tc>
        <w:tc>
          <w:tcPr>
            <w:tcW w:w="664" w:type="pct"/>
            <w:gridSpan w:val="3"/>
            <w:tcBorders>
              <w:top w:val="nil"/>
              <w:bottom w:val="nil"/>
              <w:right w:val="nil"/>
            </w:tcBorders>
            <w:noWrap/>
          </w:tcPr>
          <w:p w:rsidR="00E60969" w:rsidRPr="00A13A89" w:rsidRDefault="00E60969" w:rsidP="00E60969">
            <w:pPr>
              <w:spacing w:after="0" w:line="240" w:lineRule="auto"/>
              <w:jc w:val="right"/>
            </w:pPr>
            <w:r w:rsidRPr="00A13A89">
              <w:t xml:space="preserve">661,169 </w:t>
            </w:r>
          </w:p>
        </w:tc>
        <w:tc>
          <w:tcPr>
            <w:tcW w:w="667" w:type="pct"/>
            <w:gridSpan w:val="3"/>
            <w:tcBorders>
              <w:top w:val="nil"/>
              <w:left w:val="nil"/>
              <w:bottom w:val="nil"/>
              <w:right w:val="nil"/>
            </w:tcBorders>
            <w:noWrap/>
          </w:tcPr>
          <w:p w:rsidR="00E60969" w:rsidRPr="00A13A89" w:rsidRDefault="00E60969" w:rsidP="00E60969">
            <w:pPr>
              <w:spacing w:after="0" w:line="240" w:lineRule="auto"/>
              <w:jc w:val="right"/>
            </w:pPr>
            <w:r w:rsidRPr="00A13A89">
              <w:t xml:space="preserve">671,049 </w:t>
            </w:r>
          </w:p>
        </w:tc>
        <w:tc>
          <w:tcPr>
            <w:tcW w:w="652" w:type="pct"/>
            <w:tcBorders>
              <w:top w:val="nil"/>
              <w:left w:val="nil"/>
              <w:bottom w:val="nil"/>
              <w:right w:val="nil"/>
            </w:tcBorders>
            <w:noWrap/>
          </w:tcPr>
          <w:p w:rsidR="00E60969" w:rsidRPr="00A13A89" w:rsidRDefault="00E60969" w:rsidP="00E60969">
            <w:pPr>
              <w:spacing w:after="0" w:line="240" w:lineRule="auto"/>
              <w:jc w:val="right"/>
            </w:pPr>
            <w:r w:rsidRPr="00A13A89">
              <w:t xml:space="preserve">681,481 </w:t>
            </w:r>
          </w:p>
        </w:tc>
      </w:tr>
      <w:tr w:rsidR="00E60969" w:rsidRPr="00FD54E1" w:rsidTr="00E60969">
        <w:trPr>
          <w:trHeight w:val="300"/>
        </w:trPr>
        <w:tc>
          <w:tcPr>
            <w:tcW w:w="1705" w:type="pct"/>
            <w:tcBorders>
              <w:top w:val="nil"/>
              <w:left w:val="nil"/>
              <w:bottom w:val="nil"/>
            </w:tcBorders>
            <w:noWrap/>
          </w:tcPr>
          <w:p w:rsidR="00E60969" w:rsidRPr="00A13A89" w:rsidRDefault="00E60969" w:rsidP="00E60969">
            <w:pPr>
              <w:spacing w:after="0" w:line="240" w:lineRule="auto"/>
            </w:pPr>
            <w:r w:rsidRPr="00A13A89">
              <w:t>Asset revaluation reserve</w:t>
            </w:r>
          </w:p>
        </w:tc>
        <w:tc>
          <w:tcPr>
            <w:tcW w:w="657" w:type="pct"/>
            <w:tcBorders>
              <w:top w:val="nil"/>
              <w:bottom w:val="nil"/>
            </w:tcBorders>
            <w:noWrap/>
          </w:tcPr>
          <w:p w:rsidR="00E60969" w:rsidRPr="00A13A89" w:rsidRDefault="00E60969" w:rsidP="00E60969">
            <w:pPr>
              <w:spacing w:after="0" w:line="240" w:lineRule="auto"/>
              <w:jc w:val="right"/>
            </w:pPr>
            <w:r w:rsidRPr="00A13A89">
              <w:t>1,707,738</w:t>
            </w:r>
          </w:p>
        </w:tc>
        <w:tc>
          <w:tcPr>
            <w:tcW w:w="655" w:type="pct"/>
            <w:tcBorders>
              <w:top w:val="nil"/>
              <w:bottom w:val="nil"/>
            </w:tcBorders>
            <w:noWrap/>
          </w:tcPr>
          <w:p w:rsidR="00E60969" w:rsidRPr="00A13A89" w:rsidRDefault="00E60969" w:rsidP="00E60969">
            <w:pPr>
              <w:spacing w:after="0" w:line="240" w:lineRule="auto"/>
              <w:jc w:val="right"/>
            </w:pPr>
            <w:r w:rsidRPr="00A13A89">
              <w:t>1,707,738</w:t>
            </w:r>
          </w:p>
        </w:tc>
        <w:tc>
          <w:tcPr>
            <w:tcW w:w="664" w:type="pct"/>
            <w:gridSpan w:val="3"/>
            <w:tcBorders>
              <w:top w:val="nil"/>
              <w:bottom w:val="nil"/>
              <w:right w:val="nil"/>
            </w:tcBorders>
            <w:noWrap/>
          </w:tcPr>
          <w:p w:rsidR="00E60969" w:rsidRPr="00A13A89" w:rsidRDefault="00E60969" w:rsidP="00E60969">
            <w:pPr>
              <w:spacing w:after="0" w:line="240" w:lineRule="auto"/>
              <w:jc w:val="right"/>
            </w:pPr>
            <w:r w:rsidRPr="00A13A89">
              <w:t xml:space="preserve">1,707,738 </w:t>
            </w:r>
          </w:p>
        </w:tc>
        <w:tc>
          <w:tcPr>
            <w:tcW w:w="667" w:type="pct"/>
            <w:gridSpan w:val="3"/>
            <w:tcBorders>
              <w:top w:val="nil"/>
              <w:left w:val="nil"/>
              <w:bottom w:val="nil"/>
              <w:right w:val="nil"/>
            </w:tcBorders>
            <w:noWrap/>
          </w:tcPr>
          <w:p w:rsidR="00E60969" w:rsidRPr="00A13A89" w:rsidRDefault="00E60969" w:rsidP="00E60969">
            <w:pPr>
              <w:spacing w:after="0" w:line="240" w:lineRule="auto"/>
              <w:jc w:val="right"/>
            </w:pPr>
            <w:r w:rsidRPr="00A13A89">
              <w:t xml:space="preserve">1,707,738 </w:t>
            </w:r>
          </w:p>
        </w:tc>
        <w:tc>
          <w:tcPr>
            <w:tcW w:w="652" w:type="pct"/>
            <w:tcBorders>
              <w:top w:val="nil"/>
              <w:left w:val="nil"/>
              <w:bottom w:val="nil"/>
              <w:right w:val="nil"/>
            </w:tcBorders>
            <w:noWrap/>
          </w:tcPr>
          <w:p w:rsidR="00E60969" w:rsidRPr="00A13A89" w:rsidRDefault="00E60969" w:rsidP="00E60969">
            <w:pPr>
              <w:spacing w:after="0" w:line="240" w:lineRule="auto"/>
              <w:jc w:val="right"/>
            </w:pPr>
            <w:r w:rsidRPr="00A13A89">
              <w:t xml:space="preserve">1,707,738 </w:t>
            </w:r>
          </w:p>
        </w:tc>
      </w:tr>
      <w:tr w:rsidR="00E60969" w:rsidRPr="00FD54E1" w:rsidTr="00E60969">
        <w:trPr>
          <w:trHeight w:val="300"/>
        </w:trPr>
        <w:tc>
          <w:tcPr>
            <w:tcW w:w="1705" w:type="pct"/>
            <w:tcBorders>
              <w:top w:val="nil"/>
              <w:left w:val="nil"/>
              <w:bottom w:val="nil"/>
            </w:tcBorders>
            <w:noWrap/>
          </w:tcPr>
          <w:p w:rsidR="00E60969" w:rsidRPr="00A13A89" w:rsidRDefault="00E60969" w:rsidP="00E60969">
            <w:pPr>
              <w:spacing w:after="0" w:line="240" w:lineRule="auto"/>
            </w:pPr>
            <w:r w:rsidRPr="00A13A89">
              <w:t>Other reserves</w:t>
            </w:r>
          </w:p>
        </w:tc>
        <w:tc>
          <w:tcPr>
            <w:tcW w:w="657" w:type="pct"/>
            <w:tcBorders>
              <w:top w:val="nil"/>
              <w:bottom w:val="nil"/>
            </w:tcBorders>
            <w:noWrap/>
          </w:tcPr>
          <w:p w:rsidR="00E60969" w:rsidRPr="00A13A89" w:rsidRDefault="00E60969" w:rsidP="00E60969">
            <w:pPr>
              <w:spacing w:after="0" w:line="240" w:lineRule="auto"/>
              <w:jc w:val="right"/>
            </w:pPr>
            <w:r w:rsidRPr="00A13A89">
              <w:t>19,726</w:t>
            </w:r>
          </w:p>
        </w:tc>
        <w:tc>
          <w:tcPr>
            <w:tcW w:w="655" w:type="pct"/>
            <w:tcBorders>
              <w:top w:val="nil"/>
              <w:bottom w:val="nil"/>
            </w:tcBorders>
            <w:noWrap/>
          </w:tcPr>
          <w:p w:rsidR="00E60969" w:rsidRPr="00A13A89" w:rsidRDefault="00E60969" w:rsidP="00E60969">
            <w:pPr>
              <w:spacing w:after="0" w:line="240" w:lineRule="auto"/>
              <w:jc w:val="right"/>
            </w:pPr>
            <w:r w:rsidRPr="00A13A89">
              <w:t>18,759</w:t>
            </w:r>
          </w:p>
        </w:tc>
        <w:tc>
          <w:tcPr>
            <w:tcW w:w="664" w:type="pct"/>
            <w:gridSpan w:val="3"/>
            <w:tcBorders>
              <w:top w:val="nil"/>
              <w:bottom w:val="nil"/>
              <w:right w:val="nil"/>
            </w:tcBorders>
            <w:noWrap/>
          </w:tcPr>
          <w:p w:rsidR="00E60969" w:rsidRPr="00A13A89" w:rsidRDefault="00E60969" w:rsidP="00E60969">
            <w:pPr>
              <w:spacing w:after="0" w:line="240" w:lineRule="auto"/>
              <w:jc w:val="right"/>
            </w:pPr>
            <w:r w:rsidRPr="00A13A89">
              <w:t xml:space="preserve">15,967 </w:t>
            </w:r>
          </w:p>
        </w:tc>
        <w:tc>
          <w:tcPr>
            <w:tcW w:w="667" w:type="pct"/>
            <w:gridSpan w:val="3"/>
            <w:tcBorders>
              <w:top w:val="nil"/>
              <w:left w:val="nil"/>
              <w:bottom w:val="nil"/>
              <w:right w:val="nil"/>
            </w:tcBorders>
            <w:noWrap/>
          </w:tcPr>
          <w:p w:rsidR="00E60969" w:rsidRPr="00A13A89" w:rsidRDefault="00E60969" w:rsidP="00E60969">
            <w:pPr>
              <w:spacing w:after="0" w:line="240" w:lineRule="auto"/>
              <w:jc w:val="right"/>
            </w:pPr>
            <w:r w:rsidRPr="00A13A89">
              <w:t xml:space="preserve">17,760 </w:t>
            </w:r>
          </w:p>
        </w:tc>
        <w:tc>
          <w:tcPr>
            <w:tcW w:w="652" w:type="pct"/>
            <w:tcBorders>
              <w:top w:val="nil"/>
              <w:left w:val="nil"/>
              <w:bottom w:val="nil"/>
              <w:right w:val="nil"/>
            </w:tcBorders>
            <w:noWrap/>
          </w:tcPr>
          <w:p w:rsidR="00E60969" w:rsidRPr="00A13A89" w:rsidRDefault="00E60969" w:rsidP="00E60969">
            <w:pPr>
              <w:spacing w:after="0" w:line="240" w:lineRule="auto"/>
              <w:jc w:val="right"/>
            </w:pPr>
            <w:r w:rsidRPr="00A13A89">
              <w:t xml:space="preserve">20,190 </w:t>
            </w:r>
          </w:p>
        </w:tc>
      </w:tr>
      <w:tr w:rsidR="00E60969" w:rsidRPr="00FD54E1" w:rsidTr="00E60969">
        <w:trPr>
          <w:trHeight w:val="300"/>
        </w:trPr>
        <w:tc>
          <w:tcPr>
            <w:tcW w:w="1705" w:type="pct"/>
            <w:tcBorders>
              <w:top w:val="nil"/>
              <w:left w:val="nil"/>
              <w:bottom w:val="single" w:sz="4" w:space="0" w:color="auto"/>
            </w:tcBorders>
            <w:noWrap/>
          </w:tcPr>
          <w:p w:rsidR="00E60969" w:rsidRPr="00647E39" w:rsidRDefault="00E60969" w:rsidP="00E60969">
            <w:pPr>
              <w:spacing w:before="120" w:after="0" w:line="240" w:lineRule="auto"/>
              <w:rPr>
                <w:b/>
              </w:rPr>
            </w:pPr>
            <w:r w:rsidRPr="00647E39">
              <w:rPr>
                <w:b/>
              </w:rPr>
              <w:t>TOTAL EQUITY</w:t>
            </w:r>
          </w:p>
        </w:tc>
        <w:tc>
          <w:tcPr>
            <w:tcW w:w="657" w:type="pct"/>
            <w:tcBorders>
              <w:top w:val="nil"/>
              <w:bottom w:val="single" w:sz="4" w:space="0" w:color="auto"/>
            </w:tcBorders>
            <w:noWrap/>
          </w:tcPr>
          <w:p w:rsidR="00E60969" w:rsidRPr="00647E39" w:rsidRDefault="00E60969" w:rsidP="00E60969">
            <w:pPr>
              <w:spacing w:before="120" w:after="0" w:line="240" w:lineRule="auto"/>
              <w:jc w:val="right"/>
              <w:rPr>
                <w:b/>
              </w:rPr>
            </w:pPr>
            <w:r w:rsidRPr="00647E39">
              <w:rPr>
                <w:b/>
              </w:rPr>
              <w:t>2,369,168</w:t>
            </w:r>
          </w:p>
        </w:tc>
        <w:tc>
          <w:tcPr>
            <w:tcW w:w="655" w:type="pct"/>
            <w:tcBorders>
              <w:top w:val="nil"/>
              <w:bottom w:val="single" w:sz="4" w:space="0" w:color="auto"/>
            </w:tcBorders>
            <w:noWrap/>
          </w:tcPr>
          <w:p w:rsidR="00E60969" w:rsidRPr="006B7BAF" w:rsidRDefault="00E60969" w:rsidP="00E60969">
            <w:pPr>
              <w:spacing w:before="120" w:after="0" w:line="240" w:lineRule="auto"/>
              <w:jc w:val="right"/>
              <w:rPr>
                <w:b/>
              </w:rPr>
            </w:pPr>
            <w:r w:rsidRPr="006B7BAF">
              <w:rPr>
                <w:b/>
              </w:rPr>
              <w:t>2,376,382</w:t>
            </w:r>
          </w:p>
        </w:tc>
        <w:tc>
          <w:tcPr>
            <w:tcW w:w="664" w:type="pct"/>
            <w:gridSpan w:val="3"/>
            <w:tcBorders>
              <w:top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 xml:space="preserve">2,384,874 </w:t>
            </w:r>
          </w:p>
        </w:tc>
        <w:tc>
          <w:tcPr>
            <w:tcW w:w="667" w:type="pct"/>
            <w:gridSpan w:val="3"/>
            <w:tcBorders>
              <w:top w:val="nil"/>
              <w:left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 xml:space="preserve">2,396,547 </w:t>
            </w:r>
          </w:p>
        </w:tc>
        <w:tc>
          <w:tcPr>
            <w:tcW w:w="652" w:type="pct"/>
            <w:tcBorders>
              <w:top w:val="nil"/>
              <w:left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 xml:space="preserve">2,409,409 </w:t>
            </w:r>
          </w:p>
        </w:tc>
      </w:tr>
    </w:tbl>
    <w:p w:rsidR="0054072D" w:rsidRDefault="008605C3" w:rsidP="000830A6">
      <w:pPr>
        <w:pStyle w:val="Heading2"/>
        <w:rPr>
          <w:sz w:val="20"/>
          <w:szCs w:val="20"/>
          <w:lang w:eastAsia="en-AU"/>
        </w:rPr>
      </w:pPr>
      <w:bookmarkStart w:id="57" w:name="RANGE!A1:F44"/>
      <w:bookmarkStart w:id="58" w:name="_Toc454980944"/>
      <w:bookmarkEnd w:id="57"/>
      <w:r>
        <w:rPr>
          <w:lang w:eastAsia="en-AU"/>
        </w:rPr>
        <w:t xml:space="preserve">3.4   </w:t>
      </w:r>
      <w:r w:rsidR="0054072D">
        <w:rPr>
          <w:lang w:eastAsia="en-AU"/>
        </w:rPr>
        <w:t>Statement of Changes in Equity</w:t>
      </w:r>
      <w:bookmarkEnd w:id="58"/>
    </w:p>
    <w:p w:rsidR="0054072D" w:rsidRDefault="0054072D" w:rsidP="0054072D">
      <w:pPr>
        <w:spacing w:after="0" w:line="240" w:lineRule="auto"/>
        <w:rPr>
          <w:sz w:val="22"/>
          <w:szCs w:val="20"/>
          <w:lang w:eastAsia="en-AU"/>
        </w:rPr>
      </w:pPr>
      <w:r>
        <w:rPr>
          <w:lang w:eastAsia="en-AU"/>
        </w:rPr>
        <w:t>For the four years ending 30 June 2020</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Caption w:val="Statement of Changes in Equity"/>
        <w:tblDescription w:val="This table calculates the balance each year for the following four years from movement in equity due to future operating results and transfers to and from reserves."/>
      </w:tblPr>
      <w:tblGrid>
        <w:gridCol w:w="3442"/>
        <w:gridCol w:w="1376"/>
        <w:gridCol w:w="1679"/>
        <w:gridCol w:w="1679"/>
        <w:gridCol w:w="1679"/>
      </w:tblGrid>
      <w:tr w:rsidR="00E60969" w:rsidRPr="00A3291B" w:rsidTr="00E60969">
        <w:trPr>
          <w:trHeight w:val="910"/>
          <w:tblHeader/>
        </w:trPr>
        <w:tc>
          <w:tcPr>
            <w:tcW w:w="1746" w:type="pct"/>
            <w:tcBorders>
              <w:top w:val="single" w:sz="4" w:space="0" w:color="auto"/>
              <w:left w:val="nil"/>
              <w:right w:val="single" w:sz="4" w:space="0" w:color="auto"/>
            </w:tcBorders>
            <w:shd w:val="clear" w:color="auto" w:fill="D9D9D9" w:themeFill="background1" w:themeFillShade="D9"/>
            <w:vAlign w:val="center"/>
          </w:tcPr>
          <w:p w:rsidR="00E60969" w:rsidRPr="00A3291B" w:rsidRDefault="00E60969" w:rsidP="00E60969">
            <w:pPr>
              <w:spacing w:after="0" w:line="240" w:lineRule="auto"/>
              <w:contextualSpacing/>
              <w:rPr>
                <w:lang w:eastAsia="en-AU"/>
              </w:rPr>
            </w:pPr>
            <w:r w:rsidRPr="00065FD4">
              <w:rPr>
                <w:lang w:eastAsia="en-AU"/>
              </w:rPr>
              <w:t>Statement of Changes in Equity</w:t>
            </w:r>
          </w:p>
        </w:tc>
        <w:tc>
          <w:tcPr>
            <w:tcW w:w="698" w:type="pct"/>
            <w:tcBorders>
              <w:top w:val="single" w:sz="4" w:space="0" w:color="auto"/>
              <w:left w:val="single" w:sz="4" w:space="0" w:color="auto"/>
              <w:right w:val="single" w:sz="4" w:space="0" w:color="auto"/>
            </w:tcBorders>
            <w:shd w:val="clear" w:color="auto" w:fill="D9D9D9" w:themeFill="background1" w:themeFillShade="D9"/>
            <w:vAlign w:val="bottom"/>
            <w:hideMark/>
          </w:tcPr>
          <w:p w:rsidR="00E60969" w:rsidRPr="00A3291B" w:rsidRDefault="00E60969" w:rsidP="00E60969">
            <w:pPr>
              <w:spacing w:after="0" w:line="240" w:lineRule="auto"/>
              <w:contextualSpacing/>
              <w:jc w:val="center"/>
              <w:rPr>
                <w:lang w:eastAsia="en-AU"/>
              </w:rPr>
            </w:pPr>
            <w:r w:rsidRPr="00A3291B">
              <w:rPr>
                <w:lang w:eastAsia="en-AU"/>
              </w:rPr>
              <w:t>Total</w:t>
            </w:r>
            <w:r>
              <w:rPr>
                <w:lang w:eastAsia="en-AU"/>
              </w:rPr>
              <w:t xml:space="preserve"> </w:t>
            </w:r>
            <w:r w:rsidRPr="00A3291B">
              <w:rPr>
                <w:lang w:eastAsia="en-AU"/>
              </w:rPr>
              <w:t>$’000</w:t>
            </w:r>
          </w:p>
        </w:tc>
        <w:tc>
          <w:tcPr>
            <w:tcW w:w="852" w:type="pct"/>
            <w:tcBorders>
              <w:top w:val="single" w:sz="4" w:space="0" w:color="auto"/>
              <w:left w:val="single" w:sz="4" w:space="0" w:color="auto"/>
              <w:right w:val="nil"/>
            </w:tcBorders>
            <w:shd w:val="clear" w:color="auto" w:fill="D9D9D9" w:themeFill="background1" w:themeFillShade="D9"/>
            <w:vAlign w:val="bottom"/>
            <w:hideMark/>
          </w:tcPr>
          <w:p w:rsidR="00E60969" w:rsidRPr="00A3291B" w:rsidRDefault="00E60969" w:rsidP="00E60969">
            <w:pPr>
              <w:spacing w:after="0" w:line="240" w:lineRule="auto"/>
              <w:contextualSpacing/>
              <w:jc w:val="center"/>
              <w:rPr>
                <w:lang w:eastAsia="en-AU"/>
              </w:rPr>
            </w:pPr>
            <w:r w:rsidRPr="00A3291B">
              <w:rPr>
                <w:lang w:eastAsia="en-AU"/>
              </w:rPr>
              <w:t>Accumulated Surplus</w:t>
            </w:r>
            <w:r>
              <w:rPr>
                <w:lang w:eastAsia="en-AU"/>
              </w:rPr>
              <w:t xml:space="preserve"> </w:t>
            </w:r>
            <w:r w:rsidRPr="00A3291B">
              <w:rPr>
                <w:lang w:eastAsia="en-AU"/>
              </w:rPr>
              <w:t>$’000</w:t>
            </w:r>
          </w:p>
        </w:tc>
        <w:tc>
          <w:tcPr>
            <w:tcW w:w="852" w:type="pct"/>
            <w:tcBorders>
              <w:top w:val="single" w:sz="4" w:space="0" w:color="auto"/>
              <w:left w:val="nil"/>
              <w:right w:val="nil"/>
            </w:tcBorders>
            <w:shd w:val="clear" w:color="auto" w:fill="D9D9D9" w:themeFill="background1" w:themeFillShade="D9"/>
            <w:vAlign w:val="bottom"/>
            <w:hideMark/>
          </w:tcPr>
          <w:p w:rsidR="00E60969" w:rsidRPr="00A3291B" w:rsidRDefault="00E60969" w:rsidP="00E60969">
            <w:pPr>
              <w:spacing w:after="0" w:line="240" w:lineRule="auto"/>
              <w:contextualSpacing/>
              <w:jc w:val="center"/>
              <w:rPr>
                <w:lang w:eastAsia="en-AU"/>
              </w:rPr>
            </w:pPr>
            <w:r w:rsidRPr="00A3291B">
              <w:rPr>
                <w:lang w:eastAsia="en-AU"/>
              </w:rPr>
              <w:t>Revaluation Reserve</w:t>
            </w:r>
            <w:r>
              <w:rPr>
                <w:lang w:eastAsia="en-AU"/>
              </w:rPr>
              <w:t xml:space="preserve"> </w:t>
            </w:r>
            <w:r w:rsidRPr="00A3291B">
              <w:rPr>
                <w:lang w:eastAsia="en-AU"/>
              </w:rPr>
              <w:t>$’000</w:t>
            </w:r>
          </w:p>
        </w:tc>
        <w:tc>
          <w:tcPr>
            <w:tcW w:w="852" w:type="pct"/>
            <w:tcBorders>
              <w:top w:val="single" w:sz="4" w:space="0" w:color="auto"/>
              <w:left w:val="nil"/>
              <w:right w:val="nil"/>
            </w:tcBorders>
            <w:shd w:val="clear" w:color="auto" w:fill="D9D9D9" w:themeFill="background1" w:themeFillShade="D9"/>
            <w:vAlign w:val="bottom"/>
            <w:hideMark/>
          </w:tcPr>
          <w:p w:rsidR="00E60969" w:rsidRPr="00A3291B" w:rsidRDefault="00E60969" w:rsidP="00E60969">
            <w:pPr>
              <w:spacing w:after="0" w:line="240" w:lineRule="auto"/>
              <w:contextualSpacing/>
              <w:jc w:val="center"/>
              <w:rPr>
                <w:lang w:eastAsia="en-AU"/>
              </w:rPr>
            </w:pPr>
            <w:r w:rsidRPr="00A3291B">
              <w:rPr>
                <w:lang w:eastAsia="en-AU"/>
              </w:rPr>
              <w:t>Other Reserves</w:t>
            </w:r>
            <w:r>
              <w:rPr>
                <w:lang w:eastAsia="en-AU"/>
              </w:rPr>
              <w:t xml:space="preserve"> </w:t>
            </w:r>
            <w:r w:rsidRPr="00A3291B">
              <w:rPr>
                <w:lang w:eastAsia="en-AU"/>
              </w:rPr>
              <w:t>$’000</w:t>
            </w:r>
          </w:p>
        </w:tc>
      </w:tr>
      <w:tr w:rsidR="00E60969" w:rsidRPr="00A3291B" w:rsidTr="00E60969">
        <w:trPr>
          <w:trHeight w:val="300"/>
        </w:trPr>
        <w:tc>
          <w:tcPr>
            <w:tcW w:w="5000" w:type="pct"/>
            <w:gridSpan w:val="5"/>
            <w:tcBorders>
              <w:top w:val="single" w:sz="4" w:space="0" w:color="auto"/>
              <w:left w:val="nil"/>
              <w:right w:val="nil"/>
            </w:tcBorders>
            <w:vAlign w:val="center"/>
            <w:hideMark/>
          </w:tcPr>
          <w:p w:rsidR="00E60969" w:rsidRPr="00A3291B" w:rsidRDefault="00E60969" w:rsidP="00E60969">
            <w:pPr>
              <w:spacing w:before="120" w:after="0" w:line="240" w:lineRule="auto"/>
              <w:rPr>
                <w:rFonts w:eastAsia="Times New Roman"/>
                <w:noProof w:val="0"/>
                <w:sz w:val="23"/>
                <w:szCs w:val="23"/>
                <w:lang w:eastAsia="en-AU"/>
              </w:rPr>
            </w:pPr>
            <w:r w:rsidRPr="009F6352">
              <w:rPr>
                <w:b/>
                <w:lang w:eastAsia="en-AU"/>
              </w:rPr>
              <w:t>2017</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2,369,168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641,704</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19,726</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7,284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7,284</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(12,248)</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12,248</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13,215</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(13,215)</w:t>
            </w:r>
          </w:p>
        </w:tc>
      </w:tr>
      <w:tr w:rsidR="00E60969" w:rsidRPr="00A3291B" w:rsidTr="00E60969">
        <w:trPr>
          <w:trHeight w:val="315"/>
        </w:trPr>
        <w:tc>
          <w:tcPr>
            <w:tcW w:w="1746" w:type="pct"/>
            <w:tcBorders>
              <w:top w:val="nil"/>
              <w:left w:val="nil"/>
              <w:bottom w:val="single" w:sz="4" w:space="0" w:color="auto"/>
              <w:right w:val="single" w:sz="4" w:space="0" w:color="auto"/>
            </w:tcBorders>
            <w:noWrap/>
            <w:hideMark/>
          </w:tcPr>
          <w:p w:rsidR="00E60969" w:rsidRPr="009F6352" w:rsidRDefault="00E60969" w:rsidP="00E60969">
            <w:pPr>
              <w:spacing w:after="0" w:line="240" w:lineRule="auto"/>
              <w:contextualSpacing/>
              <w:rPr>
                <w:b/>
                <w:lang w:eastAsia="en-AU"/>
              </w:rPr>
            </w:pPr>
            <w:r w:rsidRPr="009F6352">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 xml:space="preserve">2,376,452 </w:t>
            </w:r>
          </w:p>
        </w:tc>
        <w:tc>
          <w:tcPr>
            <w:tcW w:w="852" w:type="pct"/>
            <w:tcBorders>
              <w:top w:val="nil"/>
              <w:left w:val="single" w:sz="4" w:space="0" w:color="auto"/>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649,955</w:t>
            </w:r>
          </w:p>
        </w:tc>
        <w:tc>
          <w:tcPr>
            <w:tcW w:w="852" w:type="pct"/>
            <w:tcBorders>
              <w:top w:val="nil"/>
              <w:left w:val="nil"/>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1,707,738</w:t>
            </w:r>
          </w:p>
        </w:tc>
        <w:tc>
          <w:tcPr>
            <w:tcW w:w="852" w:type="pct"/>
            <w:tcBorders>
              <w:top w:val="nil"/>
              <w:left w:val="nil"/>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18,759</w:t>
            </w:r>
          </w:p>
        </w:tc>
      </w:tr>
      <w:tr w:rsidR="00E60969" w:rsidRPr="00A3291B" w:rsidTr="00E60969">
        <w:trPr>
          <w:trHeight w:val="300"/>
        </w:trPr>
        <w:tc>
          <w:tcPr>
            <w:tcW w:w="5000" w:type="pct"/>
            <w:gridSpan w:val="5"/>
            <w:tcBorders>
              <w:top w:val="single" w:sz="4" w:space="0" w:color="auto"/>
              <w:left w:val="nil"/>
              <w:right w:val="nil"/>
            </w:tcBorders>
            <w:vAlign w:val="center"/>
            <w:hideMark/>
          </w:tcPr>
          <w:p w:rsidR="00E60969" w:rsidRPr="009F6352" w:rsidRDefault="00E60969" w:rsidP="00E60969">
            <w:pPr>
              <w:tabs>
                <w:tab w:val="clear" w:pos="567"/>
                <w:tab w:val="clear" w:pos="8931"/>
              </w:tabs>
              <w:spacing w:before="120" w:after="0" w:line="240" w:lineRule="auto"/>
              <w:rPr>
                <w:rFonts w:eastAsia="Times New Roman"/>
                <w:b/>
                <w:noProof w:val="0"/>
                <w:sz w:val="23"/>
                <w:szCs w:val="23"/>
                <w:lang w:eastAsia="en-AU"/>
              </w:rPr>
            </w:pPr>
            <w:r w:rsidRPr="009F6352">
              <w:rPr>
                <w:b/>
                <w:lang w:eastAsia="en-AU"/>
              </w:rPr>
              <w:t>2018</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2,376,452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649,955</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18,759</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8,422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8,422</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(6,357)</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6,357</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9,150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(9,150)</w:t>
            </w:r>
          </w:p>
        </w:tc>
      </w:tr>
      <w:tr w:rsidR="00E60969" w:rsidRPr="00A3291B" w:rsidTr="00E60969">
        <w:trPr>
          <w:trHeight w:val="315"/>
        </w:trPr>
        <w:tc>
          <w:tcPr>
            <w:tcW w:w="1746" w:type="pct"/>
            <w:tcBorders>
              <w:top w:val="nil"/>
              <w:left w:val="nil"/>
              <w:bottom w:val="single" w:sz="4" w:space="0" w:color="auto"/>
              <w:right w:val="single" w:sz="4" w:space="0" w:color="auto"/>
            </w:tcBorders>
            <w:hideMark/>
          </w:tcPr>
          <w:p w:rsidR="00E60969" w:rsidRPr="009F6352" w:rsidRDefault="00E60969" w:rsidP="00E60969">
            <w:pPr>
              <w:spacing w:after="0" w:line="240" w:lineRule="auto"/>
              <w:contextualSpacing/>
              <w:rPr>
                <w:b/>
                <w:lang w:eastAsia="en-AU"/>
              </w:rPr>
            </w:pPr>
            <w:r w:rsidRPr="009F6352">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 xml:space="preserve">2,384,874 </w:t>
            </w:r>
          </w:p>
        </w:tc>
        <w:tc>
          <w:tcPr>
            <w:tcW w:w="852" w:type="pct"/>
            <w:tcBorders>
              <w:top w:val="nil"/>
              <w:left w:val="single" w:sz="4" w:space="0" w:color="auto"/>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661,170</w:t>
            </w:r>
          </w:p>
        </w:tc>
        <w:tc>
          <w:tcPr>
            <w:tcW w:w="852" w:type="pct"/>
            <w:tcBorders>
              <w:top w:val="nil"/>
              <w:left w:val="nil"/>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1,707,738</w:t>
            </w:r>
          </w:p>
        </w:tc>
        <w:tc>
          <w:tcPr>
            <w:tcW w:w="852" w:type="pct"/>
            <w:tcBorders>
              <w:top w:val="nil"/>
              <w:left w:val="nil"/>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15,966</w:t>
            </w:r>
          </w:p>
        </w:tc>
      </w:tr>
      <w:tr w:rsidR="00E60969" w:rsidRPr="00A3291B" w:rsidTr="00E60969">
        <w:trPr>
          <w:trHeight w:val="300"/>
        </w:trPr>
        <w:tc>
          <w:tcPr>
            <w:tcW w:w="5000" w:type="pct"/>
            <w:gridSpan w:val="5"/>
            <w:tcBorders>
              <w:top w:val="single" w:sz="4" w:space="0" w:color="auto"/>
              <w:left w:val="nil"/>
              <w:right w:val="nil"/>
            </w:tcBorders>
            <w:vAlign w:val="center"/>
            <w:hideMark/>
          </w:tcPr>
          <w:p w:rsidR="00E60969" w:rsidRPr="009F6352" w:rsidRDefault="00E60969" w:rsidP="00E60969">
            <w:pPr>
              <w:tabs>
                <w:tab w:val="clear" w:pos="567"/>
                <w:tab w:val="clear" w:pos="8931"/>
              </w:tabs>
              <w:spacing w:before="120" w:after="0" w:line="240" w:lineRule="auto"/>
              <w:rPr>
                <w:rFonts w:eastAsia="Times New Roman"/>
                <w:b/>
                <w:noProof w:val="0"/>
                <w:sz w:val="23"/>
                <w:szCs w:val="23"/>
                <w:lang w:eastAsia="en-AU"/>
              </w:rPr>
            </w:pPr>
            <w:r w:rsidRPr="009F6352">
              <w:rPr>
                <w:b/>
                <w:lang w:eastAsia="en-AU"/>
              </w:rPr>
              <w:t>2019</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2,384,874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661,170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15,966</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11,673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11,673</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(6,894)</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6,894</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5,100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(5,100)</w:t>
            </w:r>
          </w:p>
        </w:tc>
      </w:tr>
      <w:tr w:rsidR="00E60969" w:rsidRPr="00A3291B" w:rsidTr="00E60969">
        <w:trPr>
          <w:trHeight w:val="315"/>
        </w:trPr>
        <w:tc>
          <w:tcPr>
            <w:tcW w:w="1746" w:type="pct"/>
            <w:tcBorders>
              <w:top w:val="nil"/>
              <w:left w:val="nil"/>
              <w:bottom w:val="single" w:sz="4" w:space="0" w:color="auto"/>
              <w:right w:val="single" w:sz="4" w:space="0" w:color="auto"/>
            </w:tcBorders>
            <w:hideMark/>
          </w:tcPr>
          <w:p w:rsidR="00E60969" w:rsidRPr="009F6352" w:rsidRDefault="00E60969" w:rsidP="00E60969">
            <w:pPr>
              <w:spacing w:after="0" w:line="240" w:lineRule="auto"/>
              <w:contextualSpacing/>
              <w:rPr>
                <w:b/>
                <w:lang w:eastAsia="en-AU"/>
              </w:rPr>
            </w:pPr>
            <w:r w:rsidRPr="009F6352">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 xml:space="preserve">2,396,547 </w:t>
            </w:r>
          </w:p>
        </w:tc>
        <w:tc>
          <w:tcPr>
            <w:tcW w:w="852" w:type="pct"/>
            <w:tcBorders>
              <w:top w:val="nil"/>
              <w:left w:val="single" w:sz="4" w:space="0" w:color="auto"/>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671,048</w:t>
            </w:r>
          </w:p>
        </w:tc>
        <w:tc>
          <w:tcPr>
            <w:tcW w:w="852" w:type="pct"/>
            <w:tcBorders>
              <w:top w:val="nil"/>
              <w:left w:val="nil"/>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1,707,738</w:t>
            </w:r>
          </w:p>
        </w:tc>
        <w:tc>
          <w:tcPr>
            <w:tcW w:w="852" w:type="pct"/>
            <w:tcBorders>
              <w:top w:val="nil"/>
              <w:left w:val="nil"/>
              <w:bottom w:val="single" w:sz="4" w:space="0" w:color="auto"/>
              <w:right w:val="nil"/>
            </w:tcBorders>
            <w:vAlign w:val="center"/>
            <w:hideMark/>
          </w:tcPr>
          <w:p w:rsidR="00E60969" w:rsidRPr="009F6352" w:rsidRDefault="00E60969" w:rsidP="00E60969">
            <w:pPr>
              <w:spacing w:after="0" w:line="240" w:lineRule="auto"/>
              <w:contextualSpacing/>
              <w:jc w:val="right"/>
              <w:rPr>
                <w:b/>
                <w:lang w:eastAsia="en-AU"/>
              </w:rPr>
            </w:pPr>
            <w:r w:rsidRPr="009F6352">
              <w:rPr>
                <w:b/>
                <w:lang w:eastAsia="en-AU"/>
              </w:rPr>
              <w:t>17,760</w:t>
            </w:r>
          </w:p>
        </w:tc>
      </w:tr>
      <w:tr w:rsidR="00E60969" w:rsidRPr="00A3291B" w:rsidTr="00E60969">
        <w:trPr>
          <w:trHeight w:val="300"/>
        </w:trPr>
        <w:tc>
          <w:tcPr>
            <w:tcW w:w="5000" w:type="pct"/>
            <w:gridSpan w:val="5"/>
            <w:tcBorders>
              <w:top w:val="single" w:sz="4" w:space="0" w:color="auto"/>
              <w:left w:val="nil"/>
              <w:right w:val="nil"/>
            </w:tcBorders>
            <w:vAlign w:val="center"/>
            <w:hideMark/>
          </w:tcPr>
          <w:p w:rsidR="00E60969" w:rsidRPr="009F6352" w:rsidRDefault="00E60969" w:rsidP="00E60969">
            <w:pPr>
              <w:tabs>
                <w:tab w:val="clear" w:pos="567"/>
                <w:tab w:val="clear" w:pos="8931"/>
              </w:tabs>
              <w:spacing w:before="120" w:after="0" w:line="240" w:lineRule="auto"/>
              <w:rPr>
                <w:rFonts w:eastAsia="Times New Roman"/>
                <w:b/>
                <w:noProof w:val="0"/>
                <w:sz w:val="23"/>
                <w:szCs w:val="23"/>
                <w:lang w:eastAsia="en-AU"/>
              </w:rPr>
            </w:pPr>
            <w:r w:rsidRPr="009F6352">
              <w:rPr>
                <w:b/>
                <w:lang w:eastAsia="en-AU"/>
              </w:rPr>
              <w:t>2020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Balance at beginning of the financial year</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2,396,547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671,048</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1,707,738</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17,760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Comprehensive result</w:t>
            </w:r>
          </w:p>
        </w:tc>
        <w:tc>
          <w:tcPr>
            <w:tcW w:w="698" w:type="pct"/>
            <w:tcBorders>
              <w:top w:val="nil"/>
              <w:left w:val="single" w:sz="4" w:space="0" w:color="auto"/>
              <w:bottom w:val="nil"/>
              <w:right w:val="single" w:sz="4" w:space="0" w:color="auto"/>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 xml:space="preserve">12,863 </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12,863</w:t>
            </w:r>
          </w:p>
        </w:tc>
        <w:tc>
          <w:tcPr>
            <w:tcW w:w="852" w:type="pct"/>
            <w:tcBorders>
              <w:top w:val="nil"/>
              <w:left w:val="nil"/>
              <w:bottom w:val="nil"/>
              <w:right w:val="nil"/>
            </w:tcBorders>
            <w:vAlign w:val="center"/>
            <w:hideMark/>
          </w:tcPr>
          <w:p w:rsidR="00E60969" w:rsidRDefault="00E60969" w:rsidP="00E60969">
            <w:pPr>
              <w:spacing w:after="0" w:line="240" w:lineRule="auto"/>
              <w:contextualSpacing/>
              <w:jc w:val="right"/>
            </w:pPr>
            <w:r w:rsidRPr="00D6202A">
              <w:rPr>
                <w:lang w:eastAsia="en-AU"/>
              </w:rPr>
              <w:t>0</w:t>
            </w:r>
          </w:p>
        </w:tc>
        <w:tc>
          <w:tcPr>
            <w:tcW w:w="852" w:type="pct"/>
            <w:tcBorders>
              <w:top w:val="nil"/>
              <w:left w:val="nil"/>
              <w:bottom w:val="nil"/>
              <w:right w:val="nil"/>
            </w:tcBorders>
            <w:vAlign w:val="center"/>
            <w:hideMark/>
          </w:tcPr>
          <w:p w:rsidR="00E60969" w:rsidRDefault="00E60969" w:rsidP="00E60969">
            <w:pPr>
              <w:spacing w:after="0" w:line="240" w:lineRule="auto"/>
              <w:contextualSpacing/>
              <w:jc w:val="right"/>
            </w:pPr>
            <w:r w:rsidRPr="00D6202A">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Net asset revaluation increment(decrement)</w:t>
            </w:r>
          </w:p>
        </w:tc>
        <w:tc>
          <w:tcPr>
            <w:tcW w:w="698" w:type="pct"/>
            <w:tcBorders>
              <w:top w:val="nil"/>
              <w:left w:val="single" w:sz="4" w:space="0" w:color="auto"/>
              <w:bottom w:val="nil"/>
              <w:right w:val="single" w:sz="4" w:space="0" w:color="auto"/>
            </w:tcBorders>
            <w:vAlign w:val="center"/>
            <w:hideMark/>
          </w:tcPr>
          <w:p w:rsidR="00E60969" w:rsidRDefault="00E60969" w:rsidP="00E60969">
            <w:pPr>
              <w:spacing w:after="0" w:line="240" w:lineRule="auto"/>
              <w:contextualSpacing/>
              <w:jc w:val="right"/>
            </w:pPr>
            <w:r w:rsidRPr="002414A6">
              <w:rPr>
                <w:lang w:eastAsia="en-AU"/>
              </w:rPr>
              <w:t>0</w:t>
            </w:r>
          </w:p>
        </w:tc>
        <w:tc>
          <w:tcPr>
            <w:tcW w:w="852" w:type="pct"/>
            <w:tcBorders>
              <w:top w:val="nil"/>
              <w:left w:val="single" w:sz="4" w:space="0" w:color="auto"/>
              <w:bottom w:val="nil"/>
              <w:right w:val="nil"/>
            </w:tcBorders>
            <w:vAlign w:val="center"/>
            <w:hideMark/>
          </w:tcPr>
          <w:p w:rsidR="00E60969" w:rsidRDefault="00E60969" w:rsidP="00E60969">
            <w:pPr>
              <w:spacing w:after="0" w:line="240" w:lineRule="auto"/>
              <w:contextualSpacing/>
              <w:jc w:val="right"/>
            </w:pPr>
            <w:r w:rsidRPr="002414A6">
              <w:rPr>
                <w:lang w:eastAsia="en-AU"/>
              </w:rPr>
              <w:t>0</w:t>
            </w:r>
          </w:p>
        </w:tc>
        <w:tc>
          <w:tcPr>
            <w:tcW w:w="852" w:type="pct"/>
            <w:tcBorders>
              <w:top w:val="nil"/>
              <w:left w:val="nil"/>
              <w:bottom w:val="nil"/>
              <w:right w:val="nil"/>
            </w:tcBorders>
            <w:vAlign w:val="center"/>
            <w:hideMark/>
          </w:tcPr>
          <w:p w:rsidR="00E60969" w:rsidRDefault="00E60969" w:rsidP="00E60969">
            <w:pPr>
              <w:spacing w:after="0" w:line="240" w:lineRule="auto"/>
              <w:contextualSpacing/>
              <w:jc w:val="right"/>
            </w:pPr>
            <w:r w:rsidRPr="002414A6">
              <w:rPr>
                <w:lang w:eastAsia="en-AU"/>
              </w:rPr>
              <w:t>0</w:t>
            </w:r>
          </w:p>
        </w:tc>
        <w:tc>
          <w:tcPr>
            <w:tcW w:w="852" w:type="pct"/>
            <w:tcBorders>
              <w:top w:val="nil"/>
              <w:left w:val="nil"/>
              <w:bottom w:val="nil"/>
              <w:right w:val="nil"/>
            </w:tcBorders>
            <w:vAlign w:val="center"/>
            <w:hideMark/>
          </w:tcPr>
          <w:p w:rsidR="00E60969" w:rsidRDefault="00E60969" w:rsidP="00E60969">
            <w:pPr>
              <w:spacing w:after="0" w:line="240" w:lineRule="auto"/>
              <w:contextualSpacing/>
              <w:jc w:val="right"/>
            </w:pPr>
            <w:r w:rsidRPr="002414A6">
              <w:rPr>
                <w:lang w:eastAsia="en-AU"/>
              </w:rPr>
              <w:t>0</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to other reserves</w:t>
            </w:r>
          </w:p>
        </w:tc>
        <w:tc>
          <w:tcPr>
            <w:tcW w:w="698" w:type="pct"/>
            <w:tcBorders>
              <w:top w:val="nil"/>
              <w:left w:val="single" w:sz="4" w:space="0" w:color="auto"/>
              <w:bottom w:val="nil"/>
              <w:right w:val="single" w:sz="4" w:space="0" w:color="auto"/>
            </w:tcBorders>
            <w:vAlign w:val="center"/>
            <w:hideMark/>
          </w:tcPr>
          <w:p w:rsidR="00E60969" w:rsidRDefault="00E60969" w:rsidP="00E60969">
            <w:pPr>
              <w:spacing w:after="0" w:line="240" w:lineRule="auto"/>
              <w:contextualSpacing/>
              <w:jc w:val="right"/>
            </w:pPr>
            <w:r w:rsidRPr="000305DA">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(7,231)</w:t>
            </w:r>
          </w:p>
        </w:tc>
        <w:tc>
          <w:tcPr>
            <w:tcW w:w="852" w:type="pct"/>
            <w:tcBorders>
              <w:top w:val="nil"/>
              <w:left w:val="nil"/>
              <w:bottom w:val="nil"/>
              <w:right w:val="nil"/>
            </w:tcBorders>
            <w:vAlign w:val="center"/>
            <w:hideMark/>
          </w:tcPr>
          <w:p w:rsidR="00E60969" w:rsidRDefault="00E60969" w:rsidP="00E60969">
            <w:pPr>
              <w:spacing w:after="0" w:line="240" w:lineRule="auto"/>
              <w:contextualSpacing/>
              <w:jc w:val="right"/>
            </w:pPr>
            <w:r w:rsidRPr="0053244A">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7,231</w:t>
            </w:r>
          </w:p>
        </w:tc>
      </w:tr>
      <w:tr w:rsidR="00E60969" w:rsidRPr="00A3291B" w:rsidTr="00E60969">
        <w:trPr>
          <w:trHeight w:val="300"/>
        </w:trPr>
        <w:tc>
          <w:tcPr>
            <w:tcW w:w="1746" w:type="pct"/>
            <w:tcBorders>
              <w:top w:val="nil"/>
              <w:left w:val="nil"/>
              <w:bottom w:val="nil"/>
              <w:right w:val="single" w:sz="4" w:space="0" w:color="auto"/>
            </w:tcBorders>
            <w:noWrap/>
            <w:hideMark/>
          </w:tcPr>
          <w:p w:rsidR="00E60969" w:rsidRPr="00A3291B" w:rsidRDefault="00E60969" w:rsidP="00E60969">
            <w:pPr>
              <w:spacing w:after="0" w:line="240" w:lineRule="auto"/>
              <w:contextualSpacing/>
              <w:rPr>
                <w:lang w:eastAsia="en-AU"/>
              </w:rPr>
            </w:pPr>
            <w:r w:rsidRPr="00A3291B">
              <w:rPr>
                <w:lang w:eastAsia="en-AU"/>
              </w:rPr>
              <w:t>Transfer from other reserves</w:t>
            </w:r>
          </w:p>
        </w:tc>
        <w:tc>
          <w:tcPr>
            <w:tcW w:w="698" w:type="pct"/>
            <w:tcBorders>
              <w:top w:val="nil"/>
              <w:left w:val="single" w:sz="4" w:space="0" w:color="auto"/>
              <w:bottom w:val="nil"/>
              <w:right w:val="single" w:sz="4" w:space="0" w:color="auto"/>
            </w:tcBorders>
            <w:vAlign w:val="center"/>
            <w:hideMark/>
          </w:tcPr>
          <w:p w:rsidR="00E60969" w:rsidRDefault="00E60969" w:rsidP="00E60969">
            <w:pPr>
              <w:spacing w:after="0" w:line="240" w:lineRule="auto"/>
              <w:contextualSpacing/>
              <w:jc w:val="right"/>
            </w:pPr>
            <w:r w:rsidRPr="000305DA">
              <w:rPr>
                <w:lang w:eastAsia="en-AU"/>
              </w:rPr>
              <w:t>0</w:t>
            </w:r>
          </w:p>
        </w:tc>
        <w:tc>
          <w:tcPr>
            <w:tcW w:w="852" w:type="pct"/>
            <w:tcBorders>
              <w:top w:val="nil"/>
              <w:left w:val="single" w:sz="4" w:space="0" w:color="auto"/>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4,800</w:t>
            </w:r>
          </w:p>
        </w:tc>
        <w:tc>
          <w:tcPr>
            <w:tcW w:w="852" w:type="pct"/>
            <w:tcBorders>
              <w:top w:val="nil"/>
              <w:left w:val="nil"/>
              <w:bottom w:val="nil"/>
              <w:right w:val="nil"/>
            </w:tcBorders>
            <w:vAlign w:val="center"/>
            <w:hideMark/>
          </w:tcPr>
          <w:p w:rsidR="00E60969" w:rsidRDefault="00E60969" w:rsidP="00E60969">
            <w:pPr>
              <w:spacing w:after="0" w:line="240" w:lineRule="auto"/>
              <w:contextualSpacing/>
              <w:jc w:val="right"/>
            </w:pPr>
            <w:r w:rsidRPr="0053244A">
              <w:rPr>
                <w:lang w:eastAsia="en-AU"/>
              </w:rPr>
              <w:t>0</w:t>
            </w:r>
          </w:p>
        </w:tc>
        <w:tc>
          <w:tcPr>
            <w:tcW w:w="852" w:type="pct"/>
            <w:tcBorders>
              <w:top w:val="nil"/>
              <w:left w:val="nil"/>
              <w:bottom w:val="nil"/>
              <w:right w:val="nil"/>
            </w:tcBorders>
            <w:vAlign w:val="center"/>
            <w:hideMark/>
          </w:tcPr>
          <w:p w:rsidR="00E60969" w:rsidRPr="00A3291B" w:rsidRDefault="00E60969" w:rsidP="00E60969">
            <w:pPr>
              <w:spacing w:after="0" w:line="240" w:lineRule="auto"/>
              <w:contextualSpacing/>
              <w:jc w:val="right"/>
              <w:rPr>
                <w:lang w:eastAsia="en-AU"/>
              </w:rPr>
            </w:pPr>
            <w:r w:rsidRPr="00A3291B">
              <w:rPr>
                <w:lang w:eastAsia="en-AU"/>
              </w:rPr>
              <w:t>(4,800)</w:t>
            </w:r>
          </w:p>
        </w:tc>
      </w:tr>
      <w:tr w:rsidR="00E60969" w:rsidRPr="00A3291B" w:rsidTr="00E60969">
        <w:trPr>
          <w:trHeight w:val="315"/>
        </w:trPr>
        <w:tc>
          <w:tcPr>
            <w:tcW w:w="1746" w:type="pct"/>
            <w:tcBorders>
              <w:top w:val="nil"/>
              <w:left w:val="nil"/>
              <w:bottom w:val="single" w:sz="4" w:space="0" w:color="auto"/>
              <w:right w:val="single" w:sz="4" w:space="0" w:color="auto"/>
            </w:tcBorders>
            <w:hideMark/>
          </w:tcPr>
          <w:p w:rsidR="00E60969" w:rsidRPr="005027E0" w:rsidRDefault="00E60969" w:rsidP="00E60969">
            <w:pPr>
              <w:spacing w:after="0" w:line="240" w:lineRule="auto"/>
              <w:contextualSpacing/>
              <w:rPr>
                <w:b/>
                <w:lang w:eastAsia="en-AU"/>
              </w:rPr>
            </w:pPr>
            <w:r w:rsidRPr="005027E0">
              <w:rPr>
                <w:b/>
                <w:lang w:eastAsia="en-AU"/>
              </w:rPr>
              <w:t>Balance at end of the financial year</w:t>
            </w:r>
          </w:p>
        </w:tc>
        <w:tc>
          <w:tcPr>
            <w:tcW w:w="698" w:type="pct"/>
            <w:tcBorders>
              <w:top w:val="nil"/>
              <w:left w:val="single" w:sz="4" w:space="0" w:color="auto"/>
              <w:bottom w:val="single" w:sz="4" w:space="0" w:color="auto"/>
              <w:right w:val="single" w:sz="4" w:space="0" w:color="auto"/>
            </w:tcBorders>
            <w:vAlign w:val="center"/>
            <w:hideMark/>
          </w:tcPr>
          <w:p w:rsidR="00E60969" w:rsidRPr="005027E0" w:rsidRDefault="00E60969" w:rsidP="00E60969">
            <w:pPr>
              <w:spacing w:after="0" w:line="240" w:lineRule="auto"/>
              <w:contextualSpacing/>
              <w:jc w:val="right"/>
              <w:rPr>
                <w:b/>
                <w:lang w:eastAsia="en-AU"/>
              </w:rPr>
            </w:pPr>
            <w:r w:rsidRPr="005027E0">
              <w:rPr>
                <w:b/>
                <w:lang w:eastAsia="en-AU"/>
              </w:rPr>
              <w:t>2,409,408</w:t>
            </w:r>
          </w:p>
        </w:tc>
        <w:tc>
          <w:tcPr>
            <w:tcW w:w="852" w:type="pct"/>
            <w:tcBorders>
              <w:top w:val="nil"/>
              <w:left w:val="single" w:sz="4" w:space="0" w:color="auto"/>
              <w:bottom w:val="single" w:sz="4" w:space="0" w:color="auto"/>
              <w:right w:val="nil"/>
            </w:tcBorders>
            <w:vAlign w:val="center"/>
            <w:hideMark/>
          </w:tcPr>
          <w:p w:rsidR="00E60969" w:rsidRPr="005027E0" w:rsidRDefault="00E60969" w:rsidP="00E60969">
            <w:pPr>
              <w:spacing w:after="0" w:line="240" w:lineRule="auto"/>
              <w:contextualSpacing/>
              <w:jc w:val="right"/>
              <w:rPr>
                <w:b/>
                <w:lang w:eastAsia="en-AU"/>
              </w:rPr>
            </w:pPr>
            <w:r w:rsidRPr="005027E0">
              <w:rPr>
                <w:b/>
                <w:lang w:eastAsia="en-AU"/>
              </w:rPr>
              <w:t>681,479</w:t>
            </w:r>
          </w:p>
        </w:tc>
        <w:tc>
          <w:tcPr>
            <w:tcW w:w="852" w:type="pct"/>
            <w:tcBorders>
              <w:top w:val="nil"/>
              <w:left w:val="nil"/>
              <w:bottom w:val="single" w:sz="4" w:space="0" w:color="auto"/>
              <w:right w:val="nil"/>
            </w:tcBorders>
            <w:vAlign w:val="center"/>
            <w:hideMark/>
          </w:tcPr>
          <w:p w:rsidR="00E60969" w:rsidRPr="005027E0" w:rsidRDefault="00E60969" w:rsidP="00E60969">
            <w:pPr>
              <w:spacing w:after="0" w:line="240" w:lineRule="auto"/>
              <w:contextualSpacing/>
              <w:jc w:val="right"/>
              <w:rPr>
                <w:b/>
                <w:lang w:eastAsia="en-AU"/>
              </w:rPr>
            </w:pPr>
            <w:r w:rsidRPr="005027E0">
              <w:rPr>
                <w:b/>
                <w:lang w:eastAsia="en-AU"/>
              </w:rPr>
              <w:t>1,707,738</w:t>
            </w:r>
          </w:p>
        </w:tc>
        <w:tc>
          <w:tcPr>
            <w:tcW w:w="852" w:type="pct"/>
            <w:tcBorders>
              <w:top w:val="nil"/>
              <w:left w:val="nil"/>
              <w:bottom w:val="single" w:sz="4" w:space="0" w:color="auto"/>
              <w:right w:val="nil"/>
            </w:tcBorders>
            <w:vAlign w:val="center"/>
            <w:hideMark/>
          </w:tcPr>
          <w:p w:rsidR="00E60969" w:rsidRPr="005027E0" w:rsidRDefault="00E60969" w:rsidP="00E60969">
            <w:pPr>
              <w:spacing w:after="0" w:line="240" w:lineRule="auto"/>
              <w:contextualSpacing/>
              <w:jc w:val="right"/>
              <w:rPr>
                <w:b/>
                <w:lang w:eastAsia="en-AU"/>
              </w:rPr>
            </w:pPr>
            <w:r w:rsidRPr="005027E0">
              <w:rPr>
                <w:b/>
                <w:lang w:eastAsia="en-AU"/>
              </w:rPr>
              <w:t>20,191</w:t>
            </w:r>
          </w:p>
        </w:tc>
      </w:tr>
    </w:tbl>
    <w:p w:rsidR="0054072D" w:rsidRDefault="008605C3" w:rsidP="000830A6">
      <w:pPr>
        <w:pStyle w:val="Heading2"/>
        <w:rPr>
          <w:lang w:eastAsia="en-AU"/>
        </w:rPr>
      </w:pPr>
      <w:bookmarkStart w:id="59" w:name="_Toc454980945"/>
      <w:r>
        <w:rPr>
          <w:lang w:eastAsia="en-AU"/>
        </w:rPr>
        <w:t xml:space="preserve">3.5   </w:t>
      </w:r>
      <w:r w:rsidR="0054072D">
        <w:rPr>
          <w:lang w:eastAsia="en-AU"/>
        </w:rPr>
        <w:t>Statement of Cash Flows</w:t>
      </w:r>
      <w:bookmarkEnd w:id="59"/>
    </w:p>
    <w:p w:rsidR="0054072D" w:rsidRDefault="0054072D" w:rsidP="0054072D">
      <w:pPr>
        <w:spacing w:after="0" w:line="240" w:lineRule="auto"/>
        <w:rPr>
          <w:sz w:val="22"/>
          <w:szCs w:val="20"/>
          <w:lang w:eastAsia="en-AU"/>
        </w:rPr>
      </w:pPr>
      <w:r>
        <w:rPr>
          <w:lang w:eastAsia="en-AU"/>
        </w:rPr>
        <w:t>For the four years ending 30 June 2020</w:t>
      </w:r>
    </w:p>
    <w:tbl>
      <w:tblPr>
        <w:tblStyle w:val="TableGrid"/>
        <w:tblW w:w="5202" w:type="pct"/>
        <w:tblLayout w:type="fixed"/>
        <w:tblLook w:val="04A0" w:firstRow="1" w:lastRow="0" w:firstColumn="1" w:lastColumn="0" w:noHBand="0" w:noVBand="1"/>
        <w:tblCaption w:val="Statement of Cash Flows"/>
        <w:tblDescription w:val="This table calculates to future impact on cash flows over the next four years from changes in revenue and expenses."/>
      </w:tblPr>
      <w:tblGrid>
        <w:gridCol w:w="3497"/>
        <w:gridCol w:w="1348"/>
        <w:gridCol w:w="1343"/>
        <w:gridCol w:w="14"/>
        <w:gridCol w:w="1341"/>
        <w:gridCol w:w="6"/>
        <w:gridCol w:w="10"/>
        <w:gridCol w:w="1339"/>
        <w:gridCol w:w="18"/>
        <w:gridCol w:w="1337"/>
      </w:tblGrid>
      <w:tr w:rsidR="00E60969" w:rsidRPr="00FD54E1" w:rsidTr="00E60969">
        <w:trPr>
          <w:tblHeader/>
        </w:trPr>
        <w:tc>
          <w:tcPr>
            <w:tcW w:w="1705" w:type="pct"/>
            <w:tcBorders>
              <w:left w:val="nil"/>
              <w:right w:val="single" w:sz="4" w:space="0" w:color="auto"/>
            </w:tcBorders>
            <w:shd w:val="clear" w:color="auto" w:fill="D9D9D9" w:themeFill="background1" w:themeFillShade="D9"/>
            <w:vAlign w:val="center"/>
          </w:tcPr>
          <w:p w:rsidR="00E60969" w:rsidRPr="00FD54E1" w:rsidRDefault="00E60969" w:rsidP="00E60969">
            <w:pPr>
              <w:spacing w:after="0" w:line="240" w:lineRule="auto"/>
              <w:rPr>
                <w:lang w:eastAsia="en-AU"/>
              </w:rPr>
            </w:pPr>
            <w:bookmarkStart w:id="60" w:name="_Toc454980946"/>
            <w:bookmarkStart w:id="61" w:name="RANGE!A1:F46"/>
            <w:r w:rsidRPr="00A3291B">
              <w:rPr>
                <w:lang w:eastAsia="en-AU"/>
              </w:rPr>
              <w:t>Statement of Cash Flows</w:t>
            </w:r>
          </w:p>
        </w:tc>
        <w:tc>
          <w:tcPr>
            <w:tcW w:w="657" w:type="pct"/>
            <w:tcBorders>
              <w:left w:val="single" w:sz="4" w:space="0" w:color="auto"/>
              <w:right w:val="single" w:sz="4" w:space="0" w:color="auto"/>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Forecast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655" w:type="pct"/>
            <w:tcBorders>
              <w:left w:val="single" w:sz="4" w:space="0" w:color="auto"/>
              <w:right w:val="single" w:sz="4" w:space="0" w:color="auto"/>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661" w:type="pct"/>
            <w:gridSpan w:val="2"/>
            <w:tcBorders>
              <w:left w:val="single" w:sz="4" w:space="0" w:color="auto"/>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661" w:type="pct"/>
            <w:gridSpan w:val="3"/>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661" w:type="pct"/>
            <w:gridSpan w:val="2"/>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E60969" w:rsidRPr="007F3489" w:rsidTr="00E60969">
        <w:trPr>
          <w:trHeight w:val="300"/>
        </w:trPr>
        <w:tc>
          <w:tcPr>
            <w:tcW w:w="5000" w:type="pct"/>
            <w:gridSpan w:val="10"/>
            <w:tcBorders>
              <w:left w:val="nil"/>
              <w:bottom w:val="nil"/>
              <w:right w:val="nil"/>
            </w:tcBorders>
            <w:noWrap/>
          </w:tcPr>
          <w:p w:rsidR="00E60969" w:rsidRPr="007F3489" w:rsidRDefault="00E60969" w:rsidP="00E60969">
            <w:pPr>
              <w:spacing w:before="120" w:after="0" w:line="240" w:lineRule="auto"/>
              <w:rPr>
                <w:b/>
              </w:rPr>
            </w:pPr>
            <w:r w:rsidRPr="007F3489">
              <w:rPr>
                <w:b/>
              </w:rPr>
              <w:t>Cash flows from operating activities</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Rates and charges</w:t>
            </w:r>
          </w:p>
        </w:tc>
        <w:tc>
          <w:tcPr>
            <w:tcW w:w="657" w:type="pct"/>
            <w:tcBorders>
              <w:top w:val="nil"/>
              <w:bottom w:val="nil"/>
            </w:tcBorders>
            <w:noWrap/>
          </w:tcPr>
          <w:p w:rsidR="00E60969" w:rsidRPr="00942E4F" w:rsidRDefault="00E60969" w:rsidP="00E60969">
            <w:pPr>
              <w:spacing w:after="0" w:line="240" w:lineRule="auto"/>
              <w:jc w:val="right"/>
            </w:pPr>
            <w:r w:rsidRPr="00942E4F">
              <w:t>112,996</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117,196</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121,599</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126,178</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130,857</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Statutory fees and fines</w:t>
            </w:r>
          </w:p>
        </w:tc>
        <w:tc>
          <w:tcPr>
            <w:tcW w:w="657" w:type="pct"/>
            <w:tcBorders>
              <w:top w:val="nil"/>
              <w:bottom w:val="nil"/>
            </w:tcBorders>
            <w:noWrap/>
          </w:tcPr>
          <w:p w:rsidR="00E60969" w:rsidRPr="00942E4F" w:rsidRDefault="00E60969" w:rsidP="00E60969">
            <w:pPr>
              <w:spacing w:after="0" w:line="240" w:lineRule="auto"/>
              <w:jc w:val="right"/>
            </w:pPr>
            <w:r w:rsidRPr="00942E4F">
              <w:t xml:space="preserve"> </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 xml:space="preserve"> </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 xml:space="preserve"> </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0</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0</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Parking fines</w:t>
            </w:r>
          </w:p>
        </w:tc>
        <w:tc>
          <w:tcPr>
            <w:tcW w:w="657" w:type="pct"/>
            <w:tcBorders>
              <w:top w:val="nil"/>
              <w:bottom w:val="nil"/>
            </w:tcBorders>
            <w:noWrap/>
          </w:tcPr>
          <w:p w:rsidR="00E60969" w:rsidRPr="00942E4F" w:rsidRDefault="00E60969" w:rsidP="00E60969">
            <w:pPr>
              <w:spacing w:after="0" w:line="240" w:lineRule="auto"/>
              <w:jc w:val="right"/>
            </w:pPr>
            <w:r w:rsidRPr="00942E4F">
              <w:t>15,829</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16,343</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16,950</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17,358</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17,775</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Other statutory fees and fines</w:t>
            </w:r>
          </w:p>
        </w:tc>
        <w:tc>
          <w:tcPr>
            <w:tcW w:w="657" w:type="pct"/>
            <w:tcBorders>
              <w:top w:val="nil"/>
              <w:bottom w:val="nil"/>
            </w:tcBorders>
            <w:noWrap/>
          </w:tcPr>
          <w:p w:rsidR="00E60969" w:rsidRPr="00942E4F" w:rsidRDefault="00E60969" w:rsidP="00E60969">
            <w:pPr>
              <w:spacing w:after="0" w:line="240" w:lineRule="auto"/>
              <w:jc w:val="right"/>
            </w:pPr>
            <w:r w:rsidRPr="00942E4F">
              <w:t>3,899</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4,072</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4,174</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4,274</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4,372</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User fees</w:t>
            </w:r>
          </w:p>
        </w:tc>
        <w:tc>
          <w:tcPr>
            <w:tcW w:w="657" w:type="pct"/>
            <w:tcBorders>
              <w:top w:val="nil"/>
              <w:bottom w:val="nil"/>
            </w:tcBorders>
            <w:noWrap/>
          </w:tcPr>
          <w:p w:rsidR="00E60969" w:rsidRPr="00942E4F" w:rsidRDefault="00E60969" w:rsidP="00E60969">
            <w:pPr>
              <w:spacing w:after="0" w:line="240" w:lineRule="auto"/>
              <w:jc w:val="right"/>
            </w:pPr>
            <w:r w:rsidRPr="00942E4F">
              <w:t xml:space="preserve"> </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 xml:space="preserve"> </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 xml:space="preserve"> </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0</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0</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ind w:left="567"/>
            </w:pPr>
            <w:r w:rsidRPr="00942E4F">
              <w:t>Parking fees</w:t>
            </w:r>
          </w:p>
        </w:tc>
        <w:tc>
          <w:tcPr>
            <w:tcW w:w="657" w:type="pct"/>
            <w:tcBorders>
              <w:top w:val="nil"/>
              <w:bottom w:val="nil"/>
            </w:tcBorders>
            <w:noWrap/>
          </w:tcPr>
          <w:p w:rsidR="00E60969" w:rsidRPr="00942E4F" w:rsidRDefault="00E60969" w:rsidP="00E60969">
            <w:pPr>
              <w:spacing w:after="0" w:line="240" w:lineRule="auto"/>
              <w:jc w:val="right"/>
            </w:pPr>
            <w:r w:rsidRPr="00942E4F">
              <w:t>13,740</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13,827</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14,618</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14,996</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15,383</w:t>
            </w:r>
          </w:p>
        </w:tc>
      </w:tr>
      <w:tr w:rsidR="00E60969" w:rsidRPr="00647E39" w:rsidTr="00E60969">
        <w:trPr>
          <w:trHeight w:val="300"/>
        </w:trPr>
        <w:tc>
          <w:tcPr>
            <w:tcW w:w="1705" w:type="pct"/>
            <w:tcBorders>
              <w:top w:val="nil"/>
              <w:left w:val="nil"/>
              <w:bottom w:val="nil"/>
            </w:tcBorders>
            <w:noWrap/>
          </w:tcPr>
          <w:p w:rsidR="00E60969" w:rsidRPr="00942E4F" w:rsidRDefault="00E60969" w:rsidP="00E60969">
            <w:pPr>
              <w:spacing w:after="0" w:line="240" w:lineRule="auto"/>
              <w:ind w:left="567"/>
            </w:pPr>
            <w:r w:rsidRPr="00942E4F">
              <w:t>Other user fees</w:t>
            </w:r>
          </w:p>
        </w:tc>
        <w:tc>
          <w:tcPr>
            <w:tcW w:w="657" w:type="pct"/>
            <w:tcBorders>
              <w:top w:val="nil"/>
              <w:bottom w:val="nil"/>
            </w:tcBorders>
            <w:noWrap/>
          </w:tcPr>
          <w:p w:rsidR="00E60969" w:rsidRPr="00942E4F" w:rsidRDefault="00E60969" w:rsidP="00E60969">
            <w:pPr>
              <w:spacing w:after="0" w:line="240" w:lineRule="auto"/>
              <w:jc w:val="right"/>
            </w:pPr>
            <w:r w:rsidRPr="00942E4F">
              <w:t>15,857</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15,685</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16,115</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16,501</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16,879</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Grants - operating</w:t>
            </w:r>
          </w:p>
        </w:tc>
        <w:tc>
          <w:tcPr>
            <w:tcW w:w="657" w:type="pct"/>
            <w:tcBorders>
              <w:top w:val="nil"/>
              <w:bottom w:val="nil"/>
            </w:tcBorders>
            <w:noWrap/>
          </w:tcPr>
          <w:p w:rsidR="00E60969" w:rsidRPr="00942E4F" w:rsidRDefault="00E60969" w:rsidP="00E60969">
            <w:pPr>
              <w:spacing w:after="0" w:line="240" w:lineRule="auto"/>
              <w:jc w:val="right"/>
            </w:pPr>
            <w:r w:rsidRPr="00942E4F">
              <w:t>8,525</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9,759</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10,003</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10,243</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10,479</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Grants - capital</w:t>
            </w:r>
          </w:p>
        </w:tc>
        <w:tc>
          <w:tcPr>
            <w:tcW w:w="657" w:type="pct"/>
            <w:tcBorders>
              <w:top w:val="nil"/>
              <w:bottom w:val="nil"/>
            </w:tcBorders>
            <w:noWrap/>
          </w:tcPr>
          <w:p w:rsidR="00E60969" w:rsidRPr="00942E4F" w:rsidRDefault="00E60969" w:rsidP="00E60969">
            <w:pPr>
              <w:spacing w:after="0" w:line="240" w:lineRule="auto"/>
              <w:jc w:val="right"/>
            </w:pPr>
            <w:r w:rsidRPr="00942E4F">
              <w:t>2,196</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876</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1,300</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1,300</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1,300</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Contributions - monetary</w:t>
            </w:r>
          </w:p>
        </w:tc>
        <w:tc>
          <w:tcPr>
            <w:tcW w:w="657" w:type="pct"/>
            <w:tcBorders>
              <w:top w:val="nil"/>
              <w:bottom w:val="nil"/>
            </w:tcBorders>
            <w:noWrap/>
          </w:tcPr>
          <w:p w:rsidR="00E60969" w:rsidRPr="00942E4F" w:rsidRDefault="00E60969" w:rsidP="00E60969">
            <w:pPr>
              <w:spacing w:after="0" w:line="240" w:lineRule="auto"/>
              <w:jc w:val="right"/>
            </w:pPr>
            <w:r w:rsidRPr="00942E4F">
              <w:t>6,100</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4,100</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4,100</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4,488</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4,773</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Other receipts</w:t>
            </w:r>
          </w:p>
        </w:tc>
        <w:tc>
          <w:tcPr>
            <w:tcW w:w="657" w:type="pct"/>
            <w:tcBorders>
              <w:top w:val="nil"/>
              <w:bottom w:val="nil"/>
            </w:tcBorders>
            <w:noWrap/>
          </w:tcPr>
          <w:p w:rsidR="00E60969" w:rsidRPr="00942E4F" w:rsidRDefault="00E60969" w:rsidP="00E60969">
            <w:pPr>
              <w:spacing w:after="0" w:line="240" w:lineRule="auto"/>
              <w:jc w:val="right"/>
            </w:pPr>
            <w:r w:rsidRPr="00942E4F">
              <w:t>11,944</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12,901</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12,812</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13,429</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13,521</w:t>
            </w:r>
          </w:p>
        </w:tc>
      </w:tr>
      <w:tr w:rsidR="00E60969" w:rsidRPr="00FD54E1" w:rsidTr="00E60969">
        <w:tc>
          <w:tcPr>
            <w:tcW w:w="1705" w:type="pct"/>
            <w:tcBorders>
              <w:top w:val="nil"/>
              <w:left w:val="nil"/>
              <w:bottom w:val="nil"/>
            </w:tcBorders>
          </w:tcPr>
          <w:p w:rsidR="00E60969" w:rsidRPr="00942E4F" w:rsidRDefault="00E60969" w:rsidP="00E60969">
            <w:pPr>
              <w:spacing w:after="0" w:line="240" w:lineRule="auto"/>
            </w:pPr>
            <w:r w:rsidRPr="00942E4F">
              <w:t>Employee costs</w:t>
            </w:r>
          </w:p>
        </w:tc>
        <w:tc>
          <w:tcPr>
            <w:tcW w:w="657" w:type="pct"/>
            <w:tcBorders>
              <w:top w:val="nil"/>
              <w:bottom w:val="nil"/>
            </w:tcBorders>
            <w:noWrap/>
          </w:tcPr>
          <w:p w:rsidR="00E60969" w:rsidRPr="00942E4F" w:rsidRDefault="00E60969" w:rsidP="00E60969">
            <w:pPr>
              <w:spacing w:after="0" w:line="240" w:lineRule="auto"/>
              <w:jc w:val="right"/>
            </w:pPr>
            <w:r w:rsidRPr="00942E4F">
              <w:t>(80,372)</w:t>
            </w:r>
          </w:p>
        </w:tc>
        <w:tc>
          <w:tcPr>
            <w:tcW w:w="662" w:type="pct"/>
            <w:gridSpan w:val="2"/>
            <w:tcBorders>
              <w:top w:val="nil"/>
              <w:bottom w:val="nil"/>
            </w:tcBorders>
            <w:noWrap/>
          </w:tcPr>
          <w:p w:rsidR="00E60969" w:rsidRPr="00942E4F" w:rsidRDefault="00E60969" w:rsidP="00E60969">
            <w:pPr>
              <w:spacing w:after="0" w:line="240" w:lineRule="auto"/>
              <w:jc w:val="right"/>
            </w:pPr>
            <w:r w:rsidRPr="00942E4F">
              <w:t>(83,759)</w:t>
            </w:r>
          </w:p>
        </w:tc>
        <w:tc>
          <w:tcPr>
            <w:tcW w:w="662" w:type="pct"/>
            <w:gridSpan w:val="3"/>
            <w:tcBorders>
              <w:top w:val="nil"/>
              <w:bottom w:val="nil"/>
              <w:right w:val="nil"/>
            </w:tcBorders>
            <w:noWrap/>
          </w:tcPr>
          <w:p w:rsidR="00E60969" w:rsidRPr="00942E4F" w:rsidRDefault="00E60969" w:rsidP="00E60969">
            <w:pPr>
              <w:spacing w:after="0" w:line="240" w:lineRule="auto"/>
              <w:jc w:val="right"/>
            </w:pPr>
            <w:r w:rsidRPr="00942E4F">
              <w:t>(86,610)</w:t>
            </w:r>
          </w:p>
        </w:tc>
        <w:tc>
          <w:tcPr>
            <w:tcW w:w="662" w:type="pct"/>
            <w:gridSpan w:val="2"/>
            <w:tcBorders>
              <w:top w:val="nil"/>
              <w:left w:val="nil"/>
              <w:bottom w:val="nil"/>
              <w:right w:val="nil"/>
            </w:tcBorders>
            <w:noWrap/>
          </w:tcPr>
          <w:p w:rsidR="00E60969" w:rsidRPr="00942E4F" w:rsidRDefault="00E60969" w:rsidP="00E60969">
            <w:pPr>
              <w:spacing w:after="0" w:line="240" w:lineRule="auto"/>
              <w:jc w:val="right"/>
            </w:pPr>
            <w:r w:rsidRPr="00942E4F">
              <w:t>(89,540)</w:t>
            </w:r>
          </w:p>
        </w:tc>
        <w:tc>
          <w:tcPr>
            <w:tcW w:w="652" w:type="pct"/>
            <w:tcBorders>
              <w:top w:val="nil"/>
              <w:left w:val="nil"/>
              <w:bottom w:val="nil"/>
              <w:right w:val="nil"/>
            </w:tcBorders>
            <w:noWrap/>
          </w:tcPr>
          <w:p w:rsidR="00E60969" w:rsidRPr="00942E4F" w:rsidRDefault="00E60969" w:rsidP="00E60969">
            <w:pPr>
              <w:spacing w:after="0" w:line="240" w:lineRule="auto"/>
              <w:jc w:val="right"/>
            </w:pPr>
            <w:r w:rsidRPr="00942E4F">
              <w:t>(92,556)</w:t>
            </w:r>
          </w:p>
        </w:tc>
      </w:tr>
      <w:tr w:rsidR="00E60969" w:rsidRPr="00FD54E1" w:rsidTr="00E60969">
        <w:trPr>
          <w:trHeight w:val="300"/>
        </w:trPr>
        <w:tc>
          <w:tcPr>
            <w:tcW w:w="1705" w:type="pct"/>
            <w:tcBorders>
              <w:top w:val="nil"/>
              <w:left w:val="nil"/>
              <w:bottom w:val="nil"/>
            </w:tcBorders>
          </w:tcPr>
          <w:p w:rsidR="00E60969" w:rsidRPr="00942E4F" w:rsidRDefault="00E60969" w:rsidP="00E60969">
            <w:pPr>
              <w:spacing w:after="0" w:line="240" w:lineRule="auto"/>
            </w:pPr>
            <w:r w:rsidRPr="00942E4F">
              <w:t>Materials and services</w:t>
            </w:r>
          </w:p>
        </w:tc>
        <w:tc>
          <w:tcPr>
            <w:tcW w:w="657" w:type="pct"/>
            <w:tcBorders>
              <w:top w:val="nil"/>
              <w:bottom w:val="nil"/>
            </w:tcBorders>
            <w:noWrap/>
          </w:tcPr>
          <w:p w:rsidR="00E60969" w:rsidRPr="00942E4F" w:rsidRDefault="00E60969" w:rsidP="00E60969">
            <w:pPr>
              <w:spacing w:after="0" w:line="240" w:lineRule="auto"/>
              <w:jc w:val="right"/>
            </w:pPr>
            <w:r w:rsidRPr="00942E4F">
              <w:t>(66,689)</w:t>
            </w:r>
          </w:p>
        </w:tc>
        <w:tc>
          <w:tcPr>
            <w:tcW w:w="662" w:type="pct"/>
            <w:gridSpan w:val="2"/>
            <w:tcBorders>
              <w:top w:val="nil"/>
              <w:bottom w:val="nil"/>
            </w:tcBorders>
            <w:noWrap/>
          </w:tcPr>
          <w:p w:rsidR="00E60969" w:rsidRPr="00C50948" w:rsidRDefault="00E60969" w:rsidP="00E60969">
            <w:pPr>
              <w:spacing w:after="0" w:line="240" w:lineRule="auto"/>
              <w:jc w:val="right"/>
            </w:pPr>
            <w:r w:rsidRPr="00C50948">
              <w:t>(69,422)</w:t>
            </w:r>
          </w:p>
        </w:tc>
        <w:tc>
          <w:tcPr>
            <w:tcW w:w="662" w:type="pct"/>
            <w:gridSpan w:val="3"/>
            <w:tcBorders>
              <w:top w:val="nil"/>
              <w:bottom w:val="nil"/>
              <w:right w:val="nil"/>
            </w:tcBorders>
            <w:noWrap/>
          </w:tcPr>
          <w:p w:rsidR="00E60969" w:rsidRPr="00C50948" w:rsidRDefault="00E60969" w:rsidP="00E60969">
            <w:pPr>
              <w:spacing w:after="0" w:line="240" w:lineRule="auto"/>
              <w:jc w:val="right"/>
            </w:pPr>
            <w:r w:rsidRPr="00C50948">
              <w:t>(71,658)</w:t>
            </w:r>
          </w:p>
        </w:tc>
        <w:tc>
          <w:tcPr>
            <w:tcW w:w="662" w:type="pct"/>
            <w:gridSpan w:val="2"/>
            <w:tcBorders>
              <w:top w:val="nil"/>
              <w:left w:val="nil"/>
              <w:bottom w:val="nil"/>
              <w:right w:val="nil"/>
            </w:tcBorders>
            <w:noWrap/>
          </w:tcPr>
          <w:p w:rsidR="00E60969" w:rsidRPr="00C50948" w:rsidRDefault="00E60969" w:rsidP="00E60969">
            <w:pPr>
              <w:spacing w:after="0" w:line="240" w:lineRule="auto"/>
              <w:jc w:val="right"/>
            </w:pPr>
            <w:r w:rsidRPr="00C50948">
              <w:t>(71,611)</w:t>
            </w:r>
          </w:p>
        </w:tc>
        <w:tc>
          <w:tcPr>
            <w:tcW w:w="652" w:type="pct"/>
            <w:tcBorders>
              <w:top w:val="nil"/>
              <w:left w:val="nil"/>
              <w:bottom w:val="nil"/>
              <w:right w:val="nil"/>
            </w:tcBorders>
            <w:noWrap/>
          </w:tcPr>
          <w:p w:rsidR="00E60969" w:rsidRPr="00C50948" w:rsidRDefault="00E60969" w:rsidP="00E60969">
            <w:pPr>
              <w:spacing w:after="0" w:line="240" w:lineRule="auto"/>
              <w:jc w:val="right"/>
            </w:pPr>
            <w:r w:rsidRPr="00C50948">
              <w:t>(73,251)</w:t>
            </w:r>
          </w:p>
        </w:tc>
      </w:tr>
      <w:tr w:rsidR="00E60969" w:rsidRPr="00FD54E1" w:rsidTr="00E60969">
        <w:trPr>
          <w:trHeight w:val="300"/>
        </w:trPr>
        <w:tc>
          <w:tcPr>
            <w:tcW w:w="1705" w:type="pct"/>
            <w:tcBorders>
              <w:top w:val="nil"/>
              <w:left w:val="nil"/>
              <w:bottom w:val="nil"/>
            </w:tcBorders>
            <w:noWrap/>
          </w:tcPr>
          <w:p w:rsidR="00E60969" w:rsidRPr="00942E4F" w:rsidRDefault="00E60969" w:rsidP="00E60969">
            <w:pPr>
              <w:spacing w:after="0" w:line="240" w:lineRule="auto"/>
            </w:pPr>
            <w:r w:rsidRPr="00942E4F">
              <w:t>Other payments</w:t>
            </w:r>
          </w:p>
        </w:tc>
        <w:tc>
          <w:tcPr>
            <w:tcW w:w="657" w:type="pct"/>
            <w:tcBorders>
              <w:top w:val="nil"/>
              <w:bottom w:val="nil"/>
            </w:tcBorders>
            <w:noWrap/>
          </w:tcPr>
          <w:p w:rsidR="00E60969" w:rsidRPr="00942E4F" w:rsidRDefault="00E60969" w:rsidP="00E60969">
            <w:pPr>
              <w:spacing w:after="0" w:line="240" w:lineRule="auto"/>
              <w:jc w:val="right"/>
            </w:pPr>
            <w:r w:rsidRPr="00942E4F">
              <w:t>(9,553)</w:t>
            </w:r>
          </w:p>
        </w:tc>
        <w:tc>
          <w:tcPr>
            <w:tcW w:w="655" w:type="pct"/>
            <w:tcBorders>
              <w:top w:val="nil"/>
              <w:bottom w:val="nil"/>
            </w:tcBorders>
            <w:noWrap/>
          </w:tcPr>
          <w:p w:rsidR="00E60969" w:rsidRPr="00C50948" w:rsidRDefault="00E60969" w:rsidP="00E60969">
            <w:pPr>
              <w:spacing w:after="0" w:line="240" w:lineRule="auto"/>
              <w:jc w:val="right"/>
            </w:pPr>
            <w:r w:rsidRPr="00C50948">
              <w:t>(9,810)</w:t>
            </w:r>
          </w:p>
        </w:tc>
        <w:tc>
          <w:tcPr>
            <w:tcW w:w="664" w:type="pct"/>
            <w:gridSpan w:val="3"/>
            <w:tcBorders>
              <w:top w:val="nil"/>
              <w:bottom w:val="nil"/>
              <w:right w:val="nil"/>
            </w:tcBorders>
            <w:noWrap/>
          </w:tcPr>
          <w:p w:rsidR="00E60969" w:rsidRPr="00C50948" w:rsidRDefault="00E60969" w:rsidP="00E60969">
            <w:pPr>
              <w:spacing w:after="0" w:line="240" w:lineRule="auto"/>
              <w:jc w:val="right"/>
            </w:pPr>
            <w:r w:rsidRPr="00C50948">
              <w:t>(9,712)</w:t>
            </w:r>
          </w:p>
        </w:tc>
        <w:tc>
          <w:tcPr>
            <w:tcW w:w="667" w:type="pct"/>
            <w:gridSpan w:val="3"/>
            <w:tcBorders>
              <w:top w:val="nil"/>
              <w:left w:val="nil"/>
              <w:bottom w:val="nil"/>
              <w:right w:val="nil"/>
            </w:tcBorders>
            <w:noWrap/>
          </w:tcPr>
          <w:p w:rsidR="00E60969" w:rsidRPr="00C50948" w:rsidRDefault="00E60969" w:rsidP="00E60969">
            <w:pPr>
              <w:spacing w:after="0" w:line="240" w:lineRule="auto"/>
              <w:jc w:val="right"/>
            </w:pPr>
            <w:r w:rsidRPr="00C50948">
              <w:t>(9,984)</w:t>
            </w:r>
          </w:p>
        </w:tc>
        <w:tc>
          <w:tcPr>
            <w:tcW w:w="652" w:type="pct"/>
            <w:tcBorders>
              <w:top w:val="nil"/>
              <w:left w:val="nil"/>
              <w:bottom w:val="nil"/>
              <w:right w:val="nil"/>
            </w:tcBorders>
            <w:noWrap/>
          </w:tcPr>
          <w:p w:rsidR="00E60969" w:rsidRPr="00C50948" w:rsidRDefault="00E60969" w:rsidP="00E60969">
            <w:pPr>
              <w:spacing w:after="0" w:line="240" w:lineRule="auto"/>
              <w:jc w:val="right"/>
            </w:pPr>
            <w:r w:rsidRPr="00C50948">
              <w:t>(10,200)</w:t>
            </w:r>
          </w:p>
        </w:tc>
      </w:tr>
      <w:tr w:rsidR="00E60969" w:rsidRPr="006B7BAF" w:rsidTr="00E60969">
        <w:trPr>
          <w:trHeight w:val="300"/>
        </w:trPr>
        <w:tc>
          <w:tcPr>
            <w:tcW w:w="1705" w:type="pct"/>
            <w:tcBorders>
              <w:top w:val="nil"/>
              <w:left w:val="nil"/>
              <w:bottom w:val="single" w:sz="4" w:space="0" w:color="auto"/>
            </w:tcBorders>
            <w:noWrap/>
          </w:tcPr>
          <w:p w:rsidR="00E60969" w:rsidRPr="006B7BAF" w:rsidRDefault="00E60969" w:rsidP="00E60969">
            <w:pPr>
              <w:spacing w:before="120" w:after="0" w:line="240" w:lineRule="auto"/>
              <w:rPr>
                <w:b/>
              </w:rPr>
            </w:pPr>
            <w:r w:rsidRPr="006B7BAF">
              <w:rPr>
                <w:b/>
              </w:rPr>
              <w:t>Net cash provided by operating activities</w:t>
            </w:r>
          </w:p>
        </w:tc>
        <w:tc>
          <w:tcPr>
            <w:tcW w:w="657" w:type="pct"/>
            <w:tcBorders>
              <w:top w:val="nil"/>
              <w:bottom w:val="single" w:sz="4" w:space="0" w:color="auto"/>
            </w:tcBorders>
            <w:noWrap/>
          </w:tcPr>
          <w:p w:rsidR="00E60969" w:rsidRPr="006B7BAF" w:rsidRDefault="00E60969" w:rsidP="00E60969">
            <w:pPr>
              <w:spacing w:before="120" w:after="0" w:line="240" w:lineRule="auto"/>
              <w:jc w:val="right"/>
              <w:rPr>
                <w:b/>
              </w:rPr>
            </w:pPr>
            <w:r w:rsidRPr="006B7BAF">
              <w:rPr>
                <w:b/>
              </w:rPr>
              <w:t>34,472</w:t>
            </w:r>
          </w:p>
        </w:tc>
        <w:tc>
          <w:tcPr>
            <w:tcW w:w="655" w:type="pct"/>
            <w:tcBorders>
              <w:top w:val="nil"/>
              <w:bottom w:val="single" w:sz="4" w:space="0" w:color="auto"/>
            </w:tcBorders>
            <w:noWrap/>
          </w:tcPr>
          <w:p w:rsidR="00E60969" w:rsidRPr="006B7BAF" w:rsidRDefault="00E60969" w:rsidP="00E60969">
            <w:pPr>
              <w:spacing w:before="120" w:after="0" w:line="240" w:lineRule="auto"/>
              <w:jc w:val="right"/>
              <w:rPr>
                <w:b/>
              </w:rPr>
            </w:pPr>
            <w:r w:rsidRPr="006B7BAF">
              <w:rPr>
                <w:b/>
              </w:rPr>
              <w:t>31,768</w:t>
            </w:r>
          </w:p>
        </w:tc>
        <w:tc>
          <w:tcPr>
            <w:tcW w:w="664" w:type="pct"/>
            <w:gridSpan w:val="3"/>
            <w:tcBorders>
              <w:top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33,691</w:t>
            </w:r>
          </w:p>
        </w:tc>
        <w:tc>
          <w:tcPr>
            <w:tcW w:w="667" w:type="pct"/>
            <w:gridSpan w:val="3"/>
            <w:tcBorders>
              <w:top w:val="nil"/>
              <w:left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37,632</w:t>
            </w:r>
          </w:p>
        </w:tc>
        <w:tc>
          <w:tcPr>
            <w:tcW w:w="652" w:type="pct"/>
            <w:tcBorders>
              <w:top w:val="nil"/>
              <w:left w:val="nil"/>
              <w:bottom w:val="single" w:sz="4" w:space="0" w:color="auto"/>
              <w:right w:val="nil"/>
            </w:tcBorders>
            <w:noWrap/>
          </w:tcPr>
          <w:p w:rsidR="00E60969" w:rsidRPr="006B7BAF" w:rsidRDefault="00E60969" w:rsidP="00E60969">
            <w:pPr>
              <w:spacing w:before="120" w:after="0" w:line="240" w:lineRule="auto"/>
              <w:jc w:val="right"/>
              <w:rPr>
                <w:b/>
              </w:rPr>
            </w:pPr>
            <w:r w:rsidRPr="006B7BAF">
              <w:rPr>
                <w:b/>
              </w:rPr>
              <w:t>39,332</w:t>
            </w:r>
          </w:p>
        </w:tc>
      </w:tr>
      <w:tr w:rsidR="00E60969" w:rsidRPr="007F3489" w:rsidTr="00E60969">
        <w:trPr>
          <w:trHeight w:val="300"/>
        </w:trPr>
        <w:tc>
          <w:tcPr>
            <w:tcW w:w="5000" w:type="pct"/>
            <w:gridSpan w:val="10"/>
            <w:tcBorders>
              <w:top w:val="single" w:sz="4" w:space="0" w:color="auto"/>
              <w:left w:val="nil"/>
              <w:bottom w:val="nil"/>
              <w:right w:val="nil"/>
            </w:tcBorders>
            <w:noWrap/>
          </w:tcPr>
          <w:p w:rsidR="00E60969" w:rsidRPr="007F3489" w:rsidRDefault="00E60969" w:rsidP="00E60969">
            <w:pPr>
              <w:spacing w:before="120" w:after="0" w:line="240" w:lineRule="auto"/>
              <w:rPr>
                <w:b/>
              </w:rPr>
            </w:pPr>
            <w:r w:rsidRPr="007F3489">
              <w:rPr>
                <w:b/>
              </w:rPr>
              <w:t>Cash flows from investing activities</w:t>
            </w:r>
          </w:p>
        </w:tc>
      </w:tr>
      <w:tr w:rsidR="00E60969" w:rsidRPr="00FD54E1" w:rsidTr="00E60969">
        <w:trPr>
          <w:trHeight w:val="300"/>
        </w:trPr>
        <w:tc>
          <w:tcPr>
            <w:tcW w:w="1705" w:type="pct"/>
            <w:tcBorders>
              <w:top w:val="nil"/>
              <w:left w:val="nil"/>
              <w:bottom w:val="nil"/>
            </w:tcBorders>
            <w:noWrap/>
          </w:tcPr>
          <w:p w:rsidR="00E60969" w:rsidRPr="006F032A" w:rsidRDefault="00E60969" w:rsidP="00E60969">
            <w:pPr>
              <w:spacing w:after="0" w:line="240" w:lineRule="auto"/>
            </w:pPr>
            <w:r w:rsidRPr="006F032A">
              <w:t>Payments for property, infrastructure, plant and equipment</w:t>
            </w:r>
          </w:p>
        </w:tc>
        <w:tc>
          <w:tcPr>
            <w:tcW w:w="657" w:type="pct"/>
            <w:tcBorders>
              <w:top w:val="nil"/>
              <w:bottom w:val="nil"/>
            </w:tcBorders>
            <w:noWrap/>
          </w:tcPr>
          <w:p w:rsidR="00E60969" w:rsidRPr="006F032A" w:rsidRDefault="00E60969" w:rsidP="00E60969">
            <w:pPr>
              <w:spacing w:after="0" w:line="240" w:lineRule="auto"/>
              <w:jc w:val="right"/>
            </w:pPr>
            <w:r w:rsidRPr="006F032A">
              <w:t>(36,204)</w:t>
            </w:r>
          </w:p>
        </w:tc>
        <w:tc>
          <w:tcPr>
            <w:tcW w:w="655" w:type="pct"/>
            <w:tcBorders>
              <w:top w:val="nil"/>
              <w:bottom w:val="nil"/>
            </w:tcBorders>
            <w:noWrap/>
          </w:tcPr>
          <w:p w:rsidR="00E60969" w:rsidRPr="006F032A" w:rsidRDefault="00E60969" w:rsidP="00E60969">
            <w:pPr>
              <w:spacing w:after="0" w:line="240" w:lineRule="auto"/>
              <w:jc w:val="right"/>
            </w:pPr>
            <w:r w:rsidRPr="006F032A">
              <w:t>(38,747)</w:t>
            </w:r>
          </w:p>
        </w:tc>
        <w:tc>
          <w:tcPr>
            <w:tcW w:w="664" w:type="pct"/>
            <w:gridSpan w:val="3"/>
            <w:tcBorders>
              <w:top w:val="nil"/>
              <w:bottom w:val="nil"/>
              <w:right w:val="nil"/>
            </w:tcBorders>
            <w:noWrap/>
          </w:tcPr>
          <w:p w:rsidR="00E60969" w:rsidRPr="006F032A" w:rsidRDefault="00E60969" w:rsidP="00E60969">
            <w:pPr>
              <w:spacing w:after="0" w:line="240" w:lineRule="auto"/>
              <w:jc w:val="right"/>
            </w:pPr>
            <w:r w:rsidRPr="006F032A">
              <w:t>(37,263)</w:t>
            </w:r>
          </w:p>
        </w:tc>
        <w:tc>
          <w:tcPr>
            <w:tcW w:w="667" w:type="pct"/>
            <w:gridSpan w:val="3"/>
            <w:tcBorders>
              <w:top w:val="nil"/>
              <w:left w:val="nil"/>
              <w:bottom w:val="nil"/>
              <w:right w:val="nil"/>
            </w:tcBorders>
            <w:noWrap/>
          </w:tcPr>
          <w:p w:rsidR="00E60969" w:rsidRPr="006F032A" w:rsidRDefault="00E60969" w:rsidP="00E60969">
            <w:pPr>
              <w:spacing w:after="0" w:line="240" w:lineRule="auto"/>
              <w:jc w:val="right"/>
            </w:pPr>
            <w:r w:rsidRPr="006F032A">
              <w:t>(36,720)</w:t>
            </w:r>
          </w:p>
        </w:tc>
        <w:tc>
          <w:tcPr>
            <w:tcW w:w="652" w:type="pct"/>
            <w:tcBorders>
              <w:top w:val="nil"/>
              <w:left w:val="nil"/>
              <w:bottom w:val="nil"/>
              <w:right w:val="nil"/>
            </w:tcBorders>
            <w:noWrap/>
          </w:tcPr>
          <w:p w:rsidR="00E60969" w:rsidRPr="006F032A" w:rsidRDefault="00E60969" w:rsidP="00E60969">
            <w:pPr>
              <w:spacing w:after="0" w:line="240" w:lineRule="auto"/>
              <w:jc w:val="right"/>
            </w:pPr>
            <w:r w:rsidRPr="006F032A">
              <w:t>(37,905)</w:t>
            </w:r>
          </w:p>
        </w:tc>
      </w:tr>
      <w:tr w:rsidR="00E60969" w:rsidRPr="00FD54E1" w:rsidTr="00E60969">
        <w:trPr>
          <w:trHeight w:val="300"/>
        </w:trPr>
        <w:tc>
          <w:tcPr>
            <w:tcW w:w="1705" w:type="pct"/>
            <w:tcBorders>
              <w:top w:val="nil"/>
              <w:left w:val="nil"/>
              <w:bottom w:val="nil"/>
            </w:tcBorders>
            <w:noWrap/>
          </w:tcPr>
          <w:p w:rsidR="00E60969" w:rsidRPr="006F032A" w:rsidRDefault="00E60969" w:rsidP="00E60969">
            <w:pPr>
              <w:spacing w:after="0" w:line="240" w:lineRule="auto"/>
            </w:pPr>
            <w:r w:rsidRPr="006F032A">
              <w:t>Payments for deferred projects</w:t>
            </w:r>
          </w:p>
        </w:tc>
        <w:tc>
          <w:tcPr>
            <w:tcW w:w="657" w:type="pct"/>
            <w:tcBorders>
              <w:top w:val="nil"/>
              <w:bottom w:val="nil"/>
            </w:tcBorders>
            <w:noWrap/>
          </w:tcPr>
          <w:p w:rsidR="00E60969" w:rsidRPr="006F032A" w:rsidRDefault="00E60969" w:rsidP="00E60969">
            <w:pPr>
              <w:spacing w:after="0" w:line="240" w:lineRule="auto"/>
              <w:jc w:val="right"/>
            </w:pPr>
            <w:r w:rsidRPr="006F032A">
              <w:t>0</w:t>
            </w:r>
          </w:p>
        </w:tc>
        <w:tc>
          <w:tcPr>
            <w:tcW w:w="655" w:type="pct"/>
            <w:tcBorders>
              <w:top w:val="nil"/>
              <w:bottom w:val="nil"/>
            </w:tcBorders>
            <w:noWrap/>
          </w:tcPr>
          <w:p w:rsidR="00E60969" w:rsidRPr="006F032A" w:rsidRDefault="00E60969" w:rsidP="00E60969">
            <w:pPr>
              <w:spacing w:after="0" w:line="240" w:lineRule="auto"/>
              <w:jc w:val="right"/>
            </w:pPr>
            <w:r w:rsidRPr="006F032A">
              <w:t>(5,179)</w:t>
            </w:r>
          </w:p>
        </w:tc>
        <w:tc>
          <w:tcPr>
            <w:tcW w:w="664" w:type="pct"/>
            <w:gridSpan w:val="3"/>
            <w:tcBorders>
              <w:top w:val="nil"/>
              <w:bottom w:val="nil"/>
              <w:right w:val="nil"/>
            </w:tcBorders>
            <w:noWrap/>
          </w:tcPr>
          <w:p w:rsidR="00E60969" w:rsidRPr="006F032A" w:rsidRDefault="00E60969" w:rsidP="00E60969">
            <w:pPr>
              <w:spacing w:after="0" w:line="240" w:lineRule="auto"/>
              <w:jc w:val="right"/>
            </w:pPr>
            <w:r w:rsidRPr="006F032A">
              <w:t>0</w:t>
            </w:r>
          </w:p>
        </w:tc>
        <w:tc>
          <w:tcPr>
            <w:tcW w:w="667" w:type="pct"/>
            <w:gridSpan w:val="3"/>
            <w:tcBorders>
              <w:top w:val="nil"/>
              <w:left w:val="nil"/>
              <w:bottom w:val="nil"/>
              <w:right w:val="nil"/>
            </w:tcBorders>
            <w:noWrap/>
          </w:tcPr>
          <w:p w:rsidR="00E60969" w:rsidRPr="006F032A" w:rsidRDefault="00E60969" w:rsidP="00E60969">
            <w:pPr>
              <w:spacing w:after="0" w:line="240" w:lineRule="auto"/>
              <w:jc w:val="right"/>
            </w:pPr>
            <w:r w:rsidRPr="006F032A">
              <w:t>0</w:t>
            </w:r>
          </w:p>
        </w:tc>
        <w:tc>
          <w:tcPr>
            <w:tcW w:w="652" w:type="pct"/>
            <w:tcBorders>
              <w:top w:val="nil"/>
              <w:left w:val="nil"/>
              <w:bottom w:val="nil"/>
              <w:right w:val="nil"/>
            </w:tcBorders>
            <w:noWrap/>
          </w:tcPr>
          <w:p w:rsidR="00E60969" w:rsidRPr="006F032A" w:rsidRDefault="00E60969" w:rsidP="00E60969">
            <w:pPr>
              <w:spacing w:after="0" w:line="240" w:lineRule="auto"/>
              <w:jc w:val="right"/>
            </w:pPr>
            <w:r w:rsidRPr="006F032A">
              <w:t>0</w:t>
            </w:r>
          </w:p>
        </w:tc>
      </w:tr>
      <w:tr w:rsidR="00E60969" w:rsidRPr="00FD54E1" w:rsidTr="00E60969">
        <w:trPr>
          <w:trHeight w:val="300"/>
        </w:trPr>
        <w:tc>
          <w:tcPr>
            <w:tcW w:w="1705" w:type="pct"/>
            <w:tcBorders>
              <w:top w:val="nil"/>
              <w:left w:val="nil"/>
              <w:bottom w:val="nil"/>
            </w:tcBorders>
            <w:noWrap/>
          </w:tcPr>
          <w:p w:rsidR="00E60969" w:rsidRPr="006F032A" w:rsidRDefault="00E60969" w:rsidP="00E60969">
            <w:pPr>
              <w:spacing w:after="0" w:line="240" w:lineRule="auto"/>
            </w:pPr>
            <w:r w:rsidRPr="006F032A">
              <w:t>Proceeds from the sale of property, infrastructure, plant and equipment</w:t>
            </w:r>
          </w:p>
        </w:tc>
        <w:tc>
          <w:tcPr>
            <w:tcW w:w="657" w:type="pct"/>
            <w:tcBorders>
              <w:top w:val="nil"/>
              <w:bottom w:val="nil"/>
            </w:tcBorders>
            <w:noWrap/>
          </w:tcPr>
          <w:p w:rsidR="00E60969" w:rsidRPr="006F032A" w:rsidRDefault="00E60969" w:rsidP="00E60969">
            <w:pPr>
              <w:spacing w:after="0" w:line="240" w:lineRule="auto"/>
              <w:jc w:val="right"/>
            </w:pPr>
            <w:r w:rsidRPr="006F032A">
              <w:t>0</w:t>
            </w:r>
          </w:p>
        </w:tc>
        <w:tc>
          <w:tcPr>
            <w:tcW w:w="655" w:type="pct"/>
            <w:tcBorders>
              <w:top w:val="nil"/>
              <w:bottom w:val="nil"/>
            </w:tcBorders>
            <w:noWrap/>
          </w:tcPr>
          <w:p w:rsidR="00E60969" w:rsidRPr="006F032A" w:rsidRDefault="00E60969" w:rsidP="00E60969">
            <w:pPr>
              <w:spacing w:after="0" w:line="240" w:lineRule="auto"/>
              <w:jc w:val="right"/>
            </w:pPr>
            <w:r w:rsidRPr="006F032A">
              <w:t>4,785</w:t>
            </w:r>
          </w:p>
        </w:tc>
        <w:tc>
          <w:tcPr>
            <w:tcW w:w="664" w:type="pct"/>
            <w:gridSpan w:val="3"/>
            <w:tcBorders>
              <w:top w:val="nil"/>
              <w:bottom w:val="nil"/>
              <w:right w:val="nil"/>
            </w:tcBorders>
            <w:noWrap/>
          </w:tcPr>
          <w:p w:rsidR="00E60969" w:rsidRPr="006F032A" w:rsidRDefault="00E60969" w:rsidP="00E60969">
            <w:pPr>
              <w:spacing w:after="0" w:line="240" w:lineRule="auto"/>
              <w:jc w:val="right"/>
            </w:pPr>
            <w:r w:rsidRPr="006F032A">
              <w:t>285</w:t>
            </w:r>
          </w:p>
        </w:tc>
        <w:tc>
          <w:tcPr>
            <w:tcW w:w="667" w:type="pct"/>
            <w:gridSpan w:val="3"/>
            <w:tcBorders>
              <w:top w:val="nil"/>
              <w:left w:val="nil"/>
              <w:bottom w:val="nil"/>
              <w:right w:val="nil"/>
            </w:tcBorders>
            <w:noWrap/>
          </w:tcPr>
          <w:p w:rsidR="00E60969" w:rsidRPr="006F032A" w:rsidRDefault="00E60969" w:rsidP="00E60969">
            <w:pPr>
              <w:spacing w:after="0" w:line="240" w:lineRule="auto"/>
              <w:jc w:val="right"/>
            </w:pPr>
            <w:r w:rsidRPr="006F032A">
              <w:t>285</w:t>
            </w:r>
          </w:p>
        </w:tc>
        <w:tc>
          <w:tcPr>
            <w:tcW w:w="652" w:type="pct"/>
            <w:tcBorders>
              <w:top w:val="nil"/>
              <w:left w:val="nil"/>
              <w:bottom w:val="nil"/>
              <w:right w:val="nil"/>
            </w:tcBorders>
            <w:noWrap/>
          </w:tcPr>
          <w:p w:rsidR="00E60969" w:rsidRPr="006F032A" w:rsidRDefault="00E60969" w:rsidP="00E60969">
            <w:pPr>
              <w:spacing w:after="0" w:line="240" w:lineRule="auto"/>
              <w:jc w:val="right"/>
            </w:pPr>
            <w:r w:rsidRPr="006F032A">
              <w:t>285</w:t>
            </w:r>
          </w:p>
        </w:tc>
      </w:tr>
      <w:tr w:rsidR="00E60969" w:rsidRPr="007F3489" w:rsidTr="00E60969">
        <w:trPr>
          <w:trHeight w:val="300"/>
        </w:trPr>
        <w:tc>
          <w:tcPr>
            <w:tcW w:w="1705" w:type="pct"/>
            <w:tcBorders>
              <w:top w:val="nil"/>
              <w:left w:val="nil"/>
              <w:bottom w:val="single" w:sz="4" w:space="0" w:color="auto"/>
            </w:tcBorders>
            <w:noWrap/>
          </w:tcPr>
          <w:p w:rsidR="00E60969" w:rsidRPr="007F3489" w:rsidRDefault="00E60969" w:rsidP="00E60969">
            <w:pPr>
              <w:spacing w:after="0" w:line="240" w:lineRule="auto"/>
              <w:rPr>
                <w:b/>
              </w:rPr>
            </w:pPr>
            <w:r w:rsidRPr="007F3489">
              <w:rPr>
                <w:b/>
              </w:rPr>
              <w:t>Net cash used in investing activities</w:t>
            </w:r>
          </w:p>
        </w:tc>
        <w:tc>
          <w:tcPr>
            <w:tcW w:w="657" w:type="pct"/>
            <w:tcBorders>
              <w:top w:val="nil"/>
              <w:bottom w:val="single" w:sz="4" w:space="0" w:color="auto"/>
            </w:tcBorders>
            <w:noWrap/>
          </w:tcPr>
          <w:p w:rsidR="00E60969" w:rsidRPr="007F3489" w:rsidRDefault="00E60969" w:rsidP="00E60969">
            <w:pPr>
              <w:spacing w:after="0" w:line="240" w:lineRule="auto"/>
              <w:jc w:val="right"/>
              <w:rPr>
                <w:b/>
              </w:rPr>
            </w:pPr>
            <w:r w:rsidRPr="007F3489">
              <w:rPr>
                <w:b/>
              </w:rPr>
              <w:t>(36,204)</w:t>
            </w:r>
          </w:p>
        </w:tc>
        <w:tc>
          <w:tcPr>
            <w:tcW w:w="655" w:type="pct"/>
            <w:tcBorders>
              <w:top w:val="nil"/>
              <w:bottom w:val="single" w:sz="4" w:space="0" w:color="auto"/>
            </w:tcBorders>
            <w:noWrap/>
          </w:tcPr>
          <w:p w:rsidR="00E60969" w:rsidRPr="007F3489" w:rsidRDefault="00E60969" w:rsidP="00E60969">
            <w:pPr>
              <w:spacing w:after="0" w:line="240" w:lineRule="auto"/>
              <w:jc w:val="right"/>
              <w:rPr>
                <w:b/>
              </w:rPr>
            </w:pPr>
            <w:r w:rsidRPr="007F3489">
              <w:rPr>
                <w:b/>
              </w:rPr>
              <w:t>(39,141)</w:t>
            </w:r>
          </w:p>
        </w:tc>
        <w:tc>
          <w:tcPr>
            <w:tcW w:w="664" w:type="pct"/>
            <w:gridSpan w:val="3"/>
            <w:tcBorders>
              <w:top w:val="nil"/>
              <w:bottom w:val="single" w:sz="4" w:space="0" w:color="auto"/>
              <w:right w:val="nil"/>
            </w:tcBorders>
            <w:noWrap/>
          </w:tcPr>
          <w:p w:rsidR="00E60969" w:rsidRPr="007F3489" w:rsidRDefault="00E60969" w:rsidP="00E60969">
            <w:pPr>
              <w:spacing w:after="0" w:line="240" w:lineRule="auto"/>
              <w:jc w:val="right"/>
              <w:rPr>
                <w:b/>
              </w:rPr>
            </w:pPr>
            <w:r w:rsidRPr="007F3489">
              <w:rPr>
                <w:b/>
              </w:rPr>
              <w:t>(36,978)</w:t>
            </w:r>
          </w:p>
        </w:tc>
        <w:tc>
          <w:tcPr>
            <w:tcW w:w="667" w:type="pct"/>
            <w:gridSpan w:val="3"/>
            <w:tcBorders>
              <w:top w:val="nil"/>
              <w:left w:val="nil"/>
              <w:bottom w:val="single" w:sz="4" w:space="0" w:color="auto"/>
              <w:right w:val="nil"/>
            </w:tcBorders>
            <w:noWrap/>
          </w:tcPr>
          <w:p w:rsidR="00E60969" w:rsidRPr="007F3489" w:rsidRDefault="00E60969" w:rsidP="00E60969">
            <w:pPr>
              <w:spacing w:after="0" w:line="240" w:lineRule="auto"/>
              <w:jc w:val="right"/>
              <w:rPr>
                <w:b/>
              </w:rPr>
            </w:pPr>
            <w:r w:rsidRPr="007F3489">
              <w:rPr>
                <w:b/>
              </w:rPr>
              <w:t>(36,435)</w:t>
            </w:r>
          </w:p>
        </w:tc>
        <w:tc>
          <w:tcPr>
            <w:tcW w:w="652" w:type="pct"/>
            <w:tcBorders>
              <w:top w:val="nil"/>
              <w:left w:val="nil"/>
              <w:bottom w:val="single" w:sz="4" w:space="0" w:color="auto"/>
              <w:right w:val="nil"/>
            </w:tcBorders>
            <w:noWrap/>
          </w:tcPr>
          <w:p w:rsidR="00E60969" w:rsidRPr="007F3489" w:rsidRDefault="00E60969" w:rsidP="00E60969">
            <w:pPr>
              <w:spacing w:after="0" w:line="240" w:lineRule="auto"/>
              <w:jc w:val="right"/>
              <w:rPr>
                <w:b/>
              </w:rPr>
            </w:pPr>
            <w:r w:rsidRPr="007F3489">
              <w:rPr>
                <w:b/>
              </w:rPr>
              <w:t>(37,620)</w:t>
            </w:r>
          </w:p>
        </w:tc>
      </w:tr>
      <w:tr w:rsidR="00E60969" w:rsidRPr="007F3489" w:rsidTr="00E60969">
        <w:trPr>
          <w:trHeight w:val="300"/>
        </w:trPr>
        <w:tc>
          <w:tcPr>
            <w:tcW w:w="5000" w:type="pct"/>
            <w:gridSpan w:val="10"/>
            <w:tcBorders>
              <w:top w:val="single" w:sz="4" w:space="0" w:color="auto"/>
              <w:left w:val="nil"/>
              <w:bottom w:val="nil"/>
              <w:right w:val="nil"/>
            </w:tcBorders>
            <w:noWrap/>
          </w:tcPr>
          <w:p w:rsidR="00E60969" w:rsidRPr="007F3489" w:rsidRDefault="00E60969" w:rsidP="00E60969">
            <w:pPr>
              <w:spacing w:before="120" w:after="0" w:line="240" w:lineRule="auto"/>
              <w:rPr>
                <w:b/>
              </w:rPr>
            </w:pPr>
            <w:r w:rsidRPr="007F3489">
              <w:rPr>
                <w:b/>
              </w:rPr>
              <w:t>Cash flows from financing activities</w:t>
            </w:r>
          </w:p>
        </w:tc>
      </w:tr>
      <w:tr w:rsidR="00E60969" w:rsidRPr="00FD54E1" w:rsidTr="00E60969">
        <w:trPr>
          <w:trHeight w:val="300"/>
        </w:trPr>
        <w:tc>
          <w:tcPr>
            <w:tcW w:w="1705" w:type="pct"/>
            <w:tcBorders>
              <w:top w:val="nil"/>
              <w:left w:val="nil"/>
              <w:bottom w:val="nil"/>
            </w:tcBorders>
            <w:noWrap/>
          </w:tcPr>
          <w:p w:rsidR="00E60969" w:rsidRPr="00EA1C7D" w:rsidRDefault="00E60969" w:rsidP="00E60969">
            <w:pPr>
              <w:spacing w:after="0" w:line="240" w:lineRule="auto"/>
            </w:pPr>
            <w:r w:rsidRPr="00EA1C7D">
              <w:t>Finance costs</w:t>
            </w:r>
          </w:p>
        </w:tc>
        <w:tc>
          <w:tcPr>
            <w:tcW w:w="657" w:type="pct"/>
            <w:tcBorders>
              <w:top w:val="nil"/>
              <w:bottom w:val="nil"/>
            </w:tcBorders>
            <w:noWrap/>
          </w:tcPr>
          <w:p w:rsidR="00E60969" w:rsidRPr="00EA1C7D" w:rsidRDefault="00E60969" w:rsidP="00E60969">
            <w:pPr>
              <w:spacing w:after="0" w:line="240" w:lineRule="auto"/>
              <w:jc w:val="right"/>
            </w:pPr>
            <w:r w:rsidRPr="00EA1C7D">
              <w:t>(459)</w:t>
            </w:r>
          </w:p>
        </w:tc>
        <w:tc>
          <w:tcPr>
            <w:tcW w:w="655" w:type="pct"/>
            <w:tcBorders>
              <w:top w:val="nil"/>
              <w:bottom w:val="nil"/>
            </w:tcBorders>
            <w:noWrap/>
          </w:tcPr>
          <w:p w:rsidR="00E60969" w:rsidRPr="00EA1C7D" w:rsidRDefault="00E60969" w:rsidP="00E60969">
            <w:pPr>
              <w:spacing w:after="0" w:line="240" w:lineRule="auto"/>
              <w:jc w:val="right"/>
            </w:pPr>
            <w:r w:rsidRPr="00EA1C7D">
              <w:t>(563)</w:t>
            </w:r>
          </w:p>
        </w:tc>
        <w:tc>
          <w:tcPr>
            <w:tcW w:w="664" w:type="pct"/>
            <w:gridSpan w:val="3"/>
            <w:tcBorders>
              <w:top w:val="nil"/>
              <w:bottom w:val="nil"/>
              <w:right w:val="nil"/>
            </w:tcBorders>
            <w:noWrap/>
          </w:tcPr>
          <w:p w:rsidR="00E60969" w:rsidRPr="00EA1C7D" w:rsidRDefault="00E60969" w:rsidP="00E60969">
            <w:pPr>
              <w:spacing w:after="0" w:line="240" w:lineRule="auto"/>
              <w:jc w:val="right"/>
            </w:pPr>
            <w:r w:rsidRPr="00EA1C7D">
              <w:t>(459)</w:t>
            </w:r>
          </w:p>
        </w:tc>
        <w:tc>
          <w:tcPr>
            <w:tcW w:w="667" w:type="pct"/>
            <w:gridSpan w:val="3"/>
            <w:tcBorders>
              <w:top w:val="nil"/>
              <w:left w:val="nil"/>
              <w:bottom w:val="nil"/>
              <w:right w:val="nil"/>
            </w:tcBorders>
            <w:noWrap/>
          </w:tcPr>
          <w:p w:rsidR="00E60969" w:rsidRPr="00EA1C7D" w:rsidRDefault="00E60969" w:rsidP="00E60969">
            <w:pPr>
              <w:spacing w:after="0" w:line="240" w:lineRule="auto"/>
              <w:jc w:val="right"/>
            </w:pPr>
            <w:r w:rsidRPr="00EA1C7D">
              <w:t>(459)</w:t>
            </w:r>
          </w:p>
        </w:tc>
        <w:tc>
          <w:tcPr>
            <w:tcW w:w="652" w:type="pct"/>
            <w:tcBorders>
              <w:top w:val="nil"/>
              <w:left w:val="nil"/>
              <w:bottom w:val="nil"/>
              <w:right w:val="nil"/>
            </w:tcBorders>
            <w:noWrap/>
          </w:tcPr>
          <w:p w:rsidR="00E60969" w:rsidRPr="00EA1C7D" w:rsidRDefault="00E60969" w:rsidP="00E60969">
            <w:pPr>
              <w:spacing w:after="0" w:line="240" w:lineRule="auto"/>
              <w:jc w:val="right"/>
            </w:pPr>
            <w:r w:rsidRPr="00EA1C7D">
              <w:t>(459)</w:t>
            </w:r>
          </w:p>
        </w:tc>
      </w:tr>
      <w:tr w:rsidR="00E60969" w:rsidRPr="00FD54E1" w:rsidTr="00E60969">
        <w:trPr>
          <w:trHeight w:val="300"/>
        </w:trPr>
        <w:tc>
          <w:tcPr>
            <w:tcW w:w="1705" w:type="pct"/>
            <w:tcBorders>
              <w:top w:val="nil"/>
              <w:left w:val="nil"/>
              <w:bottom w:val="nil"/>
            </w:tcBorders>
            <w:noWrap/>
          </w:tcPr>
          <w:p w:rsidR="00E60969" w:rsidRPr="00EA1C7D" w:rsidRDefault="00E60969" w:rsidP="00E60969">
            <w:pPr>
              <w:spacing w:after="0" w:line="240" w:lineRule="auto"/>
            </w:pPr>
            <w:r w:rsidRPr="00EA1C7D">
              <w:t>Proceeds from borrowings</w:t>
            </w:r>
          </w:p>
        </w:tc>
        <w:tc>
          <w:tcPr>
            <w:tcW w:w="657" w:type="pct"/>
            <w:tcBorders>
              <w:top w:val="nil"/>
              <w:bottom w:val="nil"/>
            </w:tcBorders>
            <w:noWrap/>
          </w:tcPr>
          <w:p w:rsidR="00E60969" w:rsidRPr="00EA1C7D" w:rsidRDefault="00E60969" w:rsidP="00E60969">
            <w:pPr>
              <w:spacing w:after="0" w:line="240" w:lineRule="auto"/>
              <w:jc w:val="right"/>
            </w:pPr>
            <w:r w:rsidRPr="00EA1C7D">
              <w:t>0</w:t>
            </w:r>
          </w:p>
        </w:tc>
        <w:tc>
          <w:tcPr>
            <w:tcW w:w="655" w:type="pct"/>
            <w:tcBorders>
              <w:top w:val="nil"/>
              <w:bottom w:val="nil"/>
            </w:tcBorders>
            <w:noWrap/>
          </w:tcPr>
          <w:p w:rsidR="00E60969" w:rsidRPr="00EA1C7D" w:rsidRDefault="00E60969" w:rsidP="00E60969">
            <w:pPr>
              <w:spacing w:after="0" w:line="240" w:lineRule="auto"/>
              <w:jc w:val="right"/>
            </w:pPr>
            <w:r w:rsidRPr="00EA1C7D">
              <w:t>0</w:t>
            </w:r>
          </w:p>
        </w:tc>
        <w:tc>
          <w:tcPr>
            <w:tcW w:w="664" w:type="pct"/>
            <w:gridSpan w:val="3"/>
            <w:tcBorders>
              <w:top w:val="nil"/>
              <w:bottom w:val="nil"/>
              <w:right w:val="nil"/>
            </w:tcBorders>
            <w:noWrap/>
          </w:tcPr>
          <w:p w:rsidR="00E60969" w:rsidRPr="00EA1C7D" w:rsidRDefault="00E60969" w:rsidP="00E60969">
            <w:pPr>
              <w:spacing w:after="0" w:line="240" w:lineRule="auto"/>
              <w:jc w:val="right"/>
            </w:pPr>
            <w:r w:rsidRPr="00EA1C7D">
              <w:t>0</w:t>
            </w:r>
          </w:p>
        </w:tc>
        <w:tc>
          <w:tcPr>
            <w:tcW w:w="667" w:type="pct"/>
            <w:gridSpan w:val="3"/>
            <w:tcBorders>
              <w:top w:val="nil"/>
              <w:left w:val="nil"/>
              <w:bottom w:val="nil"/>
              <w:right w:val="nil"/>
            </w:tcBorders>
            <w:noWrap/>
          </w:tcPr>
          <w:p w:rsidR="00E60969" w:rsidRPr="00EA1C7D" w:rsidRDefault="00E60969" w:rsidP="00E60969">
            <w:pPr>
              <w:spacing w:after="0" w:line="240" w:lineRule="auto"/>
              <w:jc w:val="right"/>
            </w:pPr>
            <w:r w:rsidRPr="00EA1C7D">
              <w:t>0</w:t>
            </w:r>
          </w:p>
        </w:tc>
        <w:tc>
          <w:tcPr>
            <w:tcW w:w="652" w:type="pct"/>
            <w:tcBorders>
              <w:top w:val="nil"/>
              <w:left w:val="nil"/>
              <w:bottom w:val="nil"/>
              <w:right w:val="nil"/>
            </w:tcBorders>
            <w:noWrap/>
          </w:tcPr>
          <w:p w:rsidR="00E60969" w:rsidRPr="00EA1C7D" w:rsidRDefault="00E60969" w:rsidP="00E60969">
            <w:pPr>
              <w:spacing w:after="0" w:line="240" w:lineRule="auto"/>
              <w:jc w:val="right"/>
            </w:pPr>
            <w:r w:rsidRPr="00EA1C7D">
              <w:t>0</w:t>
            </w:r>
          </w:p>
        </w:tc>
      </w:tr>
      <w:tr w:rsidR="00E60969" w:rsidRPr="00FD54E1" w:rsidTr="00E60969">
        <w:trPr>
          <w:trHeight w:val="300"/>
        </w:trPr>
        <w:tc>
          <w:tcPr>
            <w:tcW w:w="1705" w:type="pct"/>
            <w:tcBorders>
              <w:top w:val="nil"/>
              <w:left w:val="nil"/>
              <w:bottom w:val="nil"/>
            </w:tcBorders>
            <w:noWrap/>
          </w:tcPr>
          <w:p w:rsidR="00E60969" w:rsidRPr="00EA1C7D" w:rsidRDefault="00E60969" w:rsidP="00E60969">
            <w:pPr>
              <w:spacing w:after="0" w:line="240" w:lineRule="auto"/>
            </w:pPr>
            <w:r w:rsidRPr="00EA1C7D">
              <w:t>Repayment of borrowings</w:t>
            </w:r>
          </w:p>
        </w:tc>
        <w:tc>
          <w:tcPr>
            <w:tcW w:w="657" w:type="pct"/>
            <w:tcBorders>
              <w:top w:val="nil"/>
              <w:bottom w:val="nil"/>
            </w:tcBorders>
            <w:noWrap/>
          </w:tcPr>
          <w:p w:rsidR="00E60969" w:rsidRPr="00EA1C7D" w:rsidRDefault="00E60969" w:rsidP="00E60969">
            <w:pPr>
              <w:spacing w:after="0" w:line="240" w:lineRule="auto"/>
              <w:jc w:val="right"/>
            </w:pPr>
            <w:r w:rsidRPr="00EA1C7D">
              <w:t>(587)</w:t>
            </w:r>
          </w:p>
        </w:tc>
        <w:tc>
          <w:tcPr>
            <w:tcW w:w="655" w:type="pct"/>
            <w:tcBorders>
              <w:top w:val="nil"/>
              <w:bottom w:val="nil"/>
            </w:tcBorders>
            <w:noWrap/>
          </w:tcPr>
          <w:p w:rsidR="00E60969" w:rsidRPr="00EA1C7D" w:rsidRDefault="00E60969" w:rsidP="00E60969">
            <w:pPr>
              <w:spacing w:after="0" w:line="240" w:lineRule="auto"/>
              <w:jc w:val="right"/>
            </w:pPr>
            <w:r w:rsidRPr="00EA1C7D">
              <w:t>(500)</w:t>
            </w:r>
          </w:p>
        </w:tc>
        <w:tc>
          <w:tcPr>
            <w:tcW w:w="664" w:type="pct"/>
            <w:gridSpan w:val="3"/>
            <w:tcBorders>
              <w:top w:val="nil"/>
              <w:bottom w:val="nil"/>
              <w:right w:val="nil"/>
            </w:tcBorders>
            <w:noWrap/>
          </w:tcPr>
          <w:p w:rsidR="00E60969" w:rsidRPr="00EA1C7D" w:rsidRDefault="00E60969" w:rsidP="00E60969">
            <w:pPr>
              <w:spacing w:after="0" w:line="240" w:lineRule="auto"/>
              <w:jc w:val="right"/>
            </w:pPr>
            <w:r w:rsidRPr="00EA1C7D">
              <w:t>(348)</w:t>
            </w:r>
          </w:p>
        </w:tc>
        <w:tc>
          <w:tcPr>
            <w:tcW w:w="667" w:type="pct"/>
            <w:gridSpan w:val="3"/>
            <w:tcBorders>
              <w:top w:val="nil"/>
              <w:left w:val="nil"/>
              <w:bottom w:val="nil"/>
              <w:right w:val="nil"/>
            </w:tcBorders>
            <w:noWrap/>
          </w:tcPr>
          <w:p w:rsidR="00E60969" w:rsidRPr="00EA1C7D" w:rsidRDefault="00E60969" w:rsidP="00E60969">
            <w:pPr>
              <w:spacing w:after="0" w:line="240" w:lineRule="auto"/>
              <w:jc w:val="right"/>
            </w:pPr>
            <w:r w:rsidRPr="00EA1C7D">
              <w:t>(120)</w:t>
            </w:r>
          </w:p>
        </w:tc>
        <w:tc>
          <w:tcPr>
            <w:tcW w:w="652" w:type="pct"/>
            <w:tcBorders>
              <w:top w:val="nil"/>
              <w:left w:val="nil"/>
              <w:bottom w:val="nil"/>
              <w:right w:val="nil"/>
            </w:tcBorders>
            <w:noWrap/>
          </w:tcPr>
          <w:p w:rsidR="00E60969" w:rsidRPr="00EA1C7D" w:rsidRDefault="00E60969" w:rsidP="00E60969">
            <w:pPr>
              <w:spacing w:after="0" w:line="240" w:lineRule="auto"/>
              <w:jc w:val="right"/>
            </w:pPr>
            <w:r w:rsidRPr="00EA1C7D">
              <w:t>0</w:t>
            </w:r>
          </w:p>
        </w:tc>
      </w:tr>
      <w:tr w:rsidR="00E60969" w:rsidRPr="00FD54E1" w:rsidTr="00E60969">
        <w:trPr>
          <w:trHeight w:val="300"/>
        </w:trPr>
        <w:tc>
          <w:tcPr>
            <w:tcW w:w="1705" w:type="pct"/>
            <w:tcBorders>
              <w:top w:val="nil"/>
              <w:left w:val="nil"/>
              <w:bottom w:val="nil"/>
            </w:tcBorders>
            <w:noWrap/>
          </w:tcPr>
          <w:p w:rsidR="00E60969" w:rsidRPr="00EA1C7D" w:rsidRDefault="00E60969" w:rsidP="00E60969">
            <w:pPr>
              <w:spacing w:after="0" w:line="240" w:lineRule="auto"/>
            </w:pPr>
            <w:r w:rsidRPr="00EA1C7D">
              <w:t>Net cash used in financing activities</w:t>
            </w:r>
          </w:p>
        </w:tc>
        <w:tc>
          <w:tcPr>
            <w:tcW w:w="657" w:type="pct"/>
            <w:tcBorders>
              <w:top w:val="nil"/>
              <w:bottom w:val="nil"/>
            </w:tcBorders>
            <w:noWrap/>
          </w:tcPr>
          <w:p w:rsidR="00E60969" w:rsidRPr="00EA1C7D" w:rsidRDefault="00E60969" w:rsidP="00E60969">
            <w:pPr>
              <w:spacing w:after="0" w:line="240" w:lineRule="auto"/>
              <w:jc w:val="right"/>
            </w:pPr>
            <w:r w:rsidRPr="00EA1C7D">
              <w:t>(1,046)</w:t>
            </w:r>
          </w:p>
        </w:tc>
        <w:tc>
          <w:tcPr>
            <w:tcW w:w="655" w:type="pct"/>
            <w:tcBorders>
              <w:top w:val="nil"/>
              <w:bottom w:val="nil"/>
            </w:tcBorders>
            <w:noWrap/>
          </w:tcPr>
          <w:p w:rsidR="00E60969" w:rsidRPr="00EA1C7D" w:rsidRDefault="00E60969" w:rsidP="00E60969">
            <w:pPr>
              <w:spacing w:after="0" w:line="240" w:lineRule="auto"/>
              <w:jc w:val="right"/>
            </w:pPr>
            <w:r w:rsidRPr="00EA1C7D">
              <w:t>(1,063)</w:t>
            </w:r>
          </w:p>
        </w:tc>
        <w:tc>
          <w:tcPr>
            <w:tcW w:w="664" w:type="pct"/>
            <w:gridSpan w:val="3"/>
            <w:tcBorders>
              <w:top w:val="nil"/>
              <w:bottom w:val="nil"/>
              <w:right w:val="nil"/>
            </w:tcBorders>
            <w:noWrap/>
          </w:tcPr>
          <w:p w:rsidR="00E60969" w:rsidRPr="00EA1C7D" w:rsidRDefault="00E60969" w:rsidP="00E60969">
            <w:pPr>
              <w:spacing w:after="0" w:line="240" w:lineRule="auto"/>
              <w:jc w:val="right"/>
            </w:pPr>
            <w:r w:rsidRPr="00EA1C7D">
              <w:t>(807)</w:t>
            </w:r>
          </w:p>
        </w:tc>
        <w:tc>
          <w:tcPr>
            <w:tcW w:w="667" w:type="pct"/>
            <w:gridSpan w:val="3"/>
            <w:tcBorders>
              <w:top w:val="nil"/>
              <w:left w:val="nil"/>
              <w:bottom w:val="nil"/>
              <w:right w:val="nil"/>
            </w:tcBorders>
            <w:noWrap/>
          </w:tcPr>
          <w:p w:rsidR="00E60969" w:rsidRPr="00EA1C7D" w:rsidRDefault="00E60969" w:rsidP="00E60969">
            <w:pPr>
              <w:spacing w:after="0" w:line="240" w:lineRule="auto"/>
              <w:jc w:val="right"/>
            </w:pPr>
            <w:r w:rsidRPr="00EA1C7D">
              <w:t>(579)</w:t>
            </w:r>
          </w:p>
        </w:tc>
        <w:tc>
          <w:tcPr>
            <w:tcW w:w="652" w:type="pct"/>
            <w:tcBorders>
              <w:top w:val="nil"/>
              <w:left w:val="nil"/>
              <w:bottom w:val="nil"/>
              <w:right w:val="nil"/>
            </w:tcBorders>
            <w:noWrap/>
          </w:tcPr>
          <w:p w:rsidR="00E60969" w:rsidRDefault="00E60969" w:rsidP="00E60969">
            <w:pPr>
              <w:spacing w:after="0" w:line="240" w:lineRule="auto"/>
              <w:jc w:val="right"/>
            </w:pPr>
            <w:r w:rsidRPr="00EA1C7D">
              <w:t>(459)</w:t>
            </w:r>
          </w:p>
        </w:tc>
      </w:tr>
      <w:tr w:rsidR="00E60969" w:rsidRPr="006B7BAF" w:rsidTr="00E60969">
        <w:trPr>
          <w:trHeight w:val="300"/>
        </w:trPr>
        <w:tc>
          <w:tcPr>
            <w:tcW w:w="1705" w:type="pct"/>
            <w:tcBorders>
              <w:top w:val="single" w:sz="4" w:space="0" w:color="auto"/>
              <w:left w:val="nil"/>
              <w:bottom w:val="nil"/>
            </w:tcBorders>
            <w:noWrap/>
          </w:tcPr>
          <w:p w:rsidR="00E60969" w:rsidRPr="006B7BAF" w:rsidRDefault="00E60969" w:rsidP="00E60969">
            <w:pPr>
              <w:spacing w:before="120" w:after="0" w:line="240" w:lineRule="auto"/>
              <w:rPr>
                <w:b/>
              </w:rPr>
            </w:pPr>
            <w:r w:rsidRPr="006B7BAF">
              <w:rPr>
                <w:b/>
              </w:rPr>
              <w:t>Net increase (decrease) in cash and cash equivalents</w:t>
            </w:r>
          </w:p>
        </w:tc>
        <w:tc>
          <w:tcPr>
            <w:tcW w:w="657" w:type="pct"/>
            <w:tcBorders>
              <w:top w:val="single" w:sz="4" w:space="0" w:color="auto"/>
              <w:bottom w:val="nil"/>
            </w:tcBorders>
            <w:noWrap/>
          </w:tcPr>
          <w:p w:rsidR="00E60969" w:rsidRPr="006B7BAF" w:rsidRDefault="00E60969" w:rsidP="00E60969">
            <w:pPr>
              <w:spacing w:before="120" w:after="0" w:line="240" w:lineRule="auto"/>
              <w:jc w:val="right"/>
              <w:rPr>
                <w:b/>
              </w:rPr>
            </w:pPr>
            <w:r w:rsidRPr="006B7BAF">
              <w:rPr>
                <w:b/>
              </w:rPr>
              <w:t>(2,778)</w:t>
            </w:r>
          </w:p>
        </w:tc>
        <w:tc>
          <w:tcPr>
            <w:tcW w:w="655" w:type="pct"/>
            <w:tcBorders>
              <w:top w:val="single" w:sz="4" w:space="0" w:color="auto"/>
              <w:bottom w:val="nil"/>
            </w:tcBorders>
            <w:noWrap/>
          </w:tcPr>
          <w:p w:rsidR="00E60969" w:rsidRPr="006B7BAF" w:rsidRDefault="00E60969" w:rsidP="00E60969">
            <w:pPr>
              <w:spacing w:before="120" w:after="0" w:line="240" w:lineRule="auto"/>
              <w:jc w:val="right"/>
              <w:rPr>
                <w:b/>
              </w:rPr>
            </w:pPr>
            <w:r w:rsidRPr="006B7BAF">
              <w:rPr>
                <w:b/>
              </w:rPr>
              <w:t>(8,436)</w:t>
            </w:r>
          </w:p>
        </w:tc>
        <w:tc>
          <w:tcPr>
            <w:tcW w:w="664" w:type="pct"/>
            <w:gridSpan w:val="3"/>
            <w:tcBorders>
              <w:top w:val="single" w:sz="4" w:space="0" w:color="auto"/>
              <w:bottom w:val="nil"/>
              <w:right w:val="nil"/>
            </w:tcBorders>
            <w:noWrap/>
          </w:tcPr>
          <w:p w:rsidR="00E60969" w:rsidRPr="006B7BAF" w:rsidRDefault="00E60969" w:rsidP="00E60969">
            <w:pPr>
              <w:spacing w:before="120" w:after="0" w:line="240" w:lineRule="auto"/>
              <w:jc w:val="right"/>
              <w:rPr>
                <w:b/>
              </w:rPr>
            </w:pPr>
            <w:r w:rsidRPr="006B7BAF">
              <w:rPr>
                <w:b/>
              </w:rPr>
              <w:t>(4,094)</w:t>
            </w:r>
          </w:p>
        </w:tc>
        <w:tc>
          <w:tcPr>
            <w:tcW w:w="667" w:type="pct"/>
            <w:gridSpan w:val="3"/>
            <w:tcBorders>
              <w:top w:val="single" w:sz="4" w:space="0" w:color="auto"/>
              <w:left w:val="nil"/>
              <w:bottom w:val="nil"/>
              <w:right w:val="nil"/>
            </w:tcBorders>
            <w:noWrap/>
          </w:tcPr>
          <w:p w:rsidR="00E60969" w:rsidRPr="006B7BAF" w:rsidRDefault="00E60969" w:rsidP="00E60969">
            <w:pPr>
              <w:spacing w:before="120" w:after="0" w:line="240" w:lineRule="auto"/>
              <w:jc w:val="right"/>
              <w:rPr>
                <w:b/>
              </w:rPr>
            </w:pPr>
            <w:r w:rsidRPr="006B7BAF">
              <w:rPr>
                <w:b/>
              </w:rPr>
              <w:t>618</w:t>
            </w:r>
          </w:p>
        </w:tc>
        <w:tc>
          <w:tcPr>
            <w:tcW w:w="652" w:type="pct"/>
            <w:tcBorders>
              <w:top w:val="single" w:sz="4" w:space="0" w:color="auto"/>
              <w:left w:val="nil"/>
              <w:bottom w:val="nil"/>
              <w:right w:val="nil"/>
            </w:tcBorders>
            <w:noWrap/>
          </w:tcPr>
          <w:p w:rsidR="00E60969" w:rsidRPr="006B7BAF" w:rsidRDefault="00E60969" w:rsidP="00E60969">
            <w:pPr>
              <w:spacing w:before="120" w:after="0" w:line="240" w:lineRule="auto"/>
              <w:jc w:val="right"/>
              <w:rPr>
                <w:b/>
              </w:rPr>
            </w:pPr>
            <w:r w:rsidRPr="006B7BAF">
              <w:rPr>
                <w:b/>
              </w:rPr>
              <w:t>1,253</w:t>
            </w:r>
          </w:p>
        </w:tc>
      </w:tr>
      <w:tr w:rsidR="00E60969" w:rsidRPr="00647E39" w:rsidTr="00E60969">
        <w:trPr>
          <w:trHeight w:val="300"/>
        </w:trPr>
        <w:tc>
          <w:tcPr>
            <w:tcW w:w="1705" w:type="pct"/>
            <w:tcBorders>
              <w:top w:val="nil"/>
              <w:left w:val="nil"/>
              <w:bottom w:val="nil"/>
            </w:tcBorders>
            <w:noWrap/>
          </w:tcPr>
          <w:p w:rsidR="00E60969" w:rsidRPr="00196E90" w:rsidRDefault="00E60969" w:rsidP="00E60969">
            <w:pPr>
              <w:spacing w:after="0" w:line="240" w:lineRule="auto"/>
            </w:pPr>
            <w:r w:rsidRPr="00196E90">
              <w:t>Cash and cash equivalents at beginning of year</w:t>
            </w:r>
          </w:p>
        </w:tc>
        <w:tc>
          <w:tcPr>
            <w:tcW w:w="657" w:type="pct"/>
            <w:tcBorders>
              <w:top w:val="nil"/>
              <w:bottom w:val="nil"/>
            </w:tcBorders>
            <w:noWrap/>
          </w:tcPr>
          <w:p w:rsidR="00E60969" w:rsidRPr="00196E90" w:rsidRDefault="00E60969" w:rsidP="00E60969">
            <w:pPr>
              <w:spacing w:after="0" w:line="240" w:lineRule="auto"/>
              <w:jc w:val="right"/>
            </w:pPr>
            <w:r w:rsidRPr="00196E90">
              <w:t>53,014</w:t>
            </w:r>
          </w:p>
        </w:tc>
        <w:tc>
          <w:tcPr>
            <w:tcW w:w="655" w:type="pct"/>
            <w:tcBorders>
              <w:top w:val="nil"/>
              <w:bottom w:val="nil"/>
            </w:tcBorders>
            <w:noWrap/>
          </w:tcPr>
          <w:p w:rsidR="00E60969" w:rsidRPr="00FF3C2B" w:rsidRDefault="00E60969" w:rsidP="00E60969">
            <w:pPr>
              <w:spacing w:after="0" w:line="240" w:lineRule="auto"/>
              <w:jc w:val="right"/>
            </w:pPr>
            <w:r w:rsidRPr="00FF3C2B">
              <w:t>50,236</w:t>
            </w:r>
          </w:p>
        </w:tc>
        <w:tc>
          <w:tcPr>
            <w:tcW w:w="664" w:type="pct"/>
            <w:gridSpan w:val="3"/>
            <w:tcBorders>
              <w:top w:val="nil"/>
              <w:bottom w:val="nil"/>
              <w:right w:val="nil"/>
            </w:tcBorders>
            <w:noWrap/>
          </w:tcPr>
          <w:p w:rsidR="00E60969" w:rsidRPr="00FF3C2B" w:rsidRDefault="00E60969" w:rsidP="00E60969">
            <w:pPr>
              <w:spacing w:after="0" w:line="240" w:lineRule="auto"/>
              <w:jc w:val="right"/>
            </w:pPr>
            <w:r w:rsidRPr="00FF3C2B">
              <w:t>41,799</w:t>
            </w:r>
          </w:p>
        </w:tc>
        <w:tc>
          <w:tcPr>
            <w:tcW w:w="667" w:type="pct"/>
            <w:gridSpan w:val="3"/>
            <w:tcBorders>
              <w:top w:val="nil"/>
              <w:left w:val="nil"/>
              <w:bottom w:val="nil"/>
              <w:right w:val="nil"/>
            </w:tcBorders>
            <w:noWrap/>
          </w:tcPr>
          <w:p w:rsidR="00E60969" w:rsidRPr="00FF3C2B" w:rsidRDefault="00E60969" w:rsidP="00E60969">
            <w:pPr>
              <w:spacing w:after="0" w:line="240" w:lineRule="auto"/>
              <w:jc w:val="right"/>
            </w:pPr>
            <w:r w:rsidRPr="00FF3C2B">
              <w:t>37,705</w:t>
            </w:r>
          </w:p>
        </w:tc>
        <w:tc>
          <w:tcPr>
            <w:tcW w:w="652" w:type="pct"/>
            <w:tcBorders>
              <w:top w:val="nil"/>
              <w:left w:val="nil"/>
              <w:bottom w:val="nil"/>
              <w:right w:val="nil"/>
            </w:tcBorders>
            <w:noWrap/>
          </w:tcPr>
          <w:p w:rsidR="00E60969" w:rsidRPr="00FF3C2B" w:rsidRDefault="00E60969" w:rsidP="00E60969">
            <w:pPr>
              <w:spacing w:after="0" w:line="240" w:lineRule="auto"/>
              <w:jc w:val="right"/>
            </w:pPr>
            <w:r w:rsidRPr="00FF3C2B">
              <w:t>38,323</w:t>
            </w:r>
          </w:p>
        </w:tc>
      </w:tr>
      <w:tr w:rsidR="00E60969" w:rsidRPr="006B7BAF" w:rsidTr="00E60969">
        <w:trPr>
          <w:trHeight w:val="300"/>
        </w:trPr>
        <w:tc>
          <w:tcPr>
            <w:tcW w:w="1705" w:type="pct"/>
            <w:tcBorders>
              <w:top w:val="nil"/>
              <w:left w:val="nil"/>
              <w:bottom w:val="single" w:sz="4" w:space="0" w:color="auto"/>
            </w:tcBorders>
            <w:noWrap/>
          </w:tcPr>
          <w:p w:rsidR="00E60969" w:rsidRPr="006B7BAF" w:rsidRDefault="00E60969" w:rsidP="00E60969">
            <w:pPr>
              <w:spacing w:after="0" w:line="240" w:lineRule="auto"/>
              <w:rPr>
                <w:b/>
              </w:rPr>
            </w:pPr>
            <w:r w:rsidRPr="006B7BAF">
              <w:rPr>
                <w:b/>
              </w:rPr>
              <w:t>Cash &amp; cash equivalents at end of year</w:t>
            </w:r>
          </w:p>
        </w:tc>
        <w:tc>
          <w:tcPr>
            <w:tcW w:w="657" w:type="pct"/>
            <w:tcBorders>
              <w:top w:val="nil"/>
              <w:bottom w:val="single" w:sz="4" w:space="0" w:color="auto"/>
            </w:tcBorders>
            <w:noWrap/>
          </w:tcPr>
          <w:p w:rsidR="00E60969" w:rsidRPr="006B7BAF" w:rsidRDefault="00E60969" w:rsidP="00E60969">
            <w:pPr>
              <w:spacing w:after="0" w:line="240" w:lineRule="auto"/>
              <w:jc w:val="right"/>
              <w:rPr>
                <w:b/>
              </w:rPr>
            </w:pPr>
            <w:r w:rsidRPr="006B7BAF">
              <w:rPr>
                <w:b/>
              </w:rPr>
              <w:t>50,236</w:t>
            </w:r>
          </w:p>
        </w:tc>
        <w:tc>
          <w:tcPr>
            <w:tcW w:w="655" w:type="pct"/>
            <w:tcBorders>
              <w:top w:val="nil"/>
              <w:bottom w:val="single" w:sz="4" w:space="0" w:color="auto"/>
            </w:tcBorders>
            <w:noWrap/>
          </w:tcPr>
          <w:p w:rsidR="00E60969" w:rsidRPr="006B7BAF" w:rsidRDefault="00E60969" w:rsidP="00E60969">
            <w:pPr>
              <w:spacing w:after="0" w:line="240" w:lineRule="auto"/>
              <w:jc w:val="right"/>
              <w:rPr>
                <w:b/>
              </w:rPr>
            </w:pPr>
            <w:r w:rsidRPr="006B7BAF">
              <w:rPr>
                <w:b/>
              </w:rPr>
              <w:t>41,799</w:t>
            </w:r>
          </w:p>
        </w:tc>
        <w:tc>
          <w:tcPr>
            <w:tcW w:w="664" w:type="pct"/>
            <w:gridSpan w:val="3"/>
            <w:tcBorders>
              <w:top w:val="nil"/>
              <w:bottom w:val="single" w:sz="4" w:space="0" w:color="auto"/>
              <w:right w:val="nil"/>
            </w:tcBorders>
            <w:noWrap/>
          </w:tcPr>
          <w:p w:rsidR="00E60969" w:rsidRPr="006B7BAF" w:rsidRDefault="00E60969" w:rsidP="00E60969">
            <w:pPr>
              <w:spacing w:after="0" w:line="240" w:lineRule="auto"/>
              <w:jc w:val="right"/>
              <w:rPr>
                <w:b/>
              </w:rPr>
            </w:pPr>
            <w:r w:rsidRPr="006B7BAF">
              <w:rPr>
                <w:b/>
              </w:rPr>
              <w:t>37,705</w:t>
            </w:r>
          </w:p>
        </w:tc>
        <w:tc>
          <w:tcPr>
            <w:tcW w:w="667" w:type="pct"/>
            <w:gridSpan w:val="3"/>
            <w:tcBorders>
              <w:top w:val="nil"/>
              <w:left w:val="nil"/>
              <w:bottom w:val="single" w:sz="4" w:space="0" w:color="auto"/>
              <w:right w:val="nil"/>
            </w:tcBorders>
            <w:noWrap/>
          </w:tcPr>
          <w:p w:rsidR="00E60969" w:rsidRPr="006B7BAF" w:rsidRDefault="00E60969" w:rsidP="00E60969">
            <w:pPr>
              <w:spacing w:after="0" w:line="240" w:lineRule="auto"/>
              <w:jc w:val="right"/>
              <w:rPr>
                <w:b/>
              </w:rPr>
            </w:pPr>
            <w:r w:rsidRPr="006B7BAF">
              <w:rPr>
                <w:b/>
              </w:rPr>
              <w:t>38,323</w:t>
            </w:r>
          </w:p>
        </w:tc>
        <w:tc>
          <w:tcPr>
            <w:tcW w:w="652" w:type="pct"/>
            <w:tcBorders>
              <w:top w:val="nil"/>
              <w:left w:val="nil"/>
              <w:bottom w:val="single" w:sz="4" w:space="0" w:color="auto"/>
              <w:right w:val="nil"/>
            </w:tcBorders>
            <w:noWrap/>
          </w:tcPr>
          <w:p w:rsidR="00E60969" w:rsidRPr="006B7BAF" w:rsidRDefault="00E60969" w:rsidP="00E60969">
            <w:pPr>
              <w:spacing w:after="0" w:line="240" w:lineRule="auto"/>
              <w:jc w:val="right"/>
              <w:rPr>
                <w:b/>
              </w:rPr>
            </w:pPr>
            <w:r w:rsidRPr="006B7BAF">
              <w:rPr>
                <w:b/>
              </w:rPr>
              <w:t>39,576</w:t>
            </w:r>
          </w:p>
        </w:tc>
      </w:tr>
    </w:tbl>
    <w:p w:rsidR="0054072D" w:rsidRDefault="0078418C" w:rsidP="000830A6">
      <w:pPr>
        <w:pStyle w:val="Heading2"/>
        <w:rPr>
          <w:lang w:eastAsia="en-AU"/>
        </w:rPr>
      </w:pPr>
      <w:r>
        <w:rPr>
          <w:lang w:eastAsia="en-AU"/>
        </w:rPr>
        <w:t xml:space="preserve">3.6   </w:t>
      </w:r>
      <w:r w:rsidR="0054072D">
        <w:rPr>
          <w:lang w:eastAsia="en-AU"/>
        </w:rPr>
        <w:t>Statement of Capital Works</w:t>
      </w:r>
      <w:bookmarkEnd w:id="60"/>
      <w:bookmarkEnd w:id="61"/>
    </w:p>
    <w:p w:rsidR="0054072D" w:rsidRDefault="0054072D" w:rsidP="0054072D">
      <w:pPr>
        <w:spacing w:after="0" w:line="240" w:lineRule="auto"/>
        <w:rPr>
          <w:lang w:eastAsia="en-AU"/>
        </w:rPr>
      </w:pPr>
      <w:r>
        <w:rPr>
          <w:lang w:eastAsia="en-AU"/>
        </w:rPr>
        <w:t>For the four years ending 30 June 2020</w:t>
      </w:r>
    </w:p>
    <w:tbl>
      <w:tblPr>
        <w:tblStyle w:val="TableGrid"/>
        <w:tblW w:w="5202" w:type="pct"/>
        <w:tblLayout w:type="fixed"/>
        <w:tblLook w:val="04A0" w:firstRow="1" w:lastRow="0" w:firstColumn="1" w:lastColumn="0" w:noHBand="0" w:noVBand="1"/>
        <w:tblCaption w:val="Statement of Capital Works"/>
        <w:tblDescription w:val="This table provides detail of the nature of capital expenditure over the following four years."/>
      </w:tblPr>
      <w:tblGrid>
        <w:gridCol w:w="3497"/>
        <w:gridCol w:w="1348"/>
        <w:gridCol w:w="1343"/>
        <w:gridCol w:w="14"/>
        <w:gridCol w:w="1341"/>
        <w:gridCol w:w="6"/>
        <w:gridCol w:w="10"/>
        <w:gridCol w:w="1339"/>
        <w:gridCol w:w="18"/>
        <w:gridCol w:w="1337"/>
      </w:tblGrid>
      <w:tr w:rsidR="00E60969" w:rsidRPr="00FD54E1" w:rsidTr="00E60969">
        <w:trPr>
          <w:tblHeader/>
        </w:trPr>
        <w:tc>
          <w:tcPr>
            <w:tcW w:w="1705" w:type="pct"/>
            <w:tcBorders>
              <w:left w:val="nil"/>
            </w:tcBorders>
            <w:shd w:val="clear" w:color="auto" w:fill="D9D9D9" w:themeFill="background1" w:themeFillShade="D9"/>
            <w:vAlign w:val="center"/>
          </w:tcPr>
          <w:p w:rsidR="00E60969" w:rsidRPr="00FD54E1" w:rsidRDefault="00E60969" w:rsidP="00E60969">
            <w:pPr>
              <w:spacing w:after="0" w:line="240" w:lineRule="auto"/>
              <w:rPr>
                <w:lang w:eastAsia="en-AU"/>
              </w:rPr>
            </w:pPr>
            <w:bookmarkStart w:id="62" w:name="_Toc454980947"/>
            <w:r w:rsidRPr="00065FD4">
              <w:rPr>
                <w:lang w:eastAsia="en-AU"/>
              </w:rPr>
              <w:t>Statement of Capital Works</w:t>
            </w:r>
          </w:p>
        </w:tc>
        <w:tc>
          <w:tcPr>
            <w:tcW w:w="657" w:type="pct"/>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Pr>
                <w:lang w:eastAsia="en-AU"/>
              </w:rPr>
              <w:t>Fore</w:t>
            </w:r>
            <w:r w:rsidRPr="00FD54E1">
              <w:rPr>
                <w:lang w:eastAsia="en-AU"/>
              </w:rPr>
              <w:t>cast Actual</w:t>
            </w:r>
            <w:r>
              <w:rPr>
                <w:lang w:eastAsia="en-AU"/>
              </w:rPr>
              <w:t xml:space="preserve"> </w:t>
            </w:r>
            <w:r w:rsidRPr="00FD54E1">
              <w:rPr>
                <w:lang w:eastAsia="en-AU"/>
              </w:rPr>
              <w:t>2015/16</w:t>
            </w:r>
            <w:r>
              <w:rPr>
                <w:lang w:eastAsia="en-AU"/>
              </w:rPr>
              <w:t xml:space="preserve"> </w:t>
            </w:r>
            <w:r w:rsidRPr="00FD54E1">
              <w:rPr>
                <w:lang w:eastAsia="en-AU"/>
              </w:rPr>
              <w:t>$'000</w:t>
            </w:r>
          </w:p>
        </w:tc>
        <w:tc>
          <w:tcPr>
            <w:tcW w:w="655" w:type="pct"/>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sidRPr="00FD54E1">
              <w:rPr>
                <w:lang w:eastAsia="en-AU"/>
              </w:rPr>
              <w:t>Budget</w:t>
            </w:r>
            <w:r>
              <w:rPr>
                <w:lang w:eastAsia="en-AU"/>
              </w:rPr>
              <w:t xml:space="preserve"> </w:t>
            </w:r>
            <w:r w:rsidRPr="00FD54E1">
              <w:rPr>
                <w:lang w:eastAsia="en-AU"/>
              </w:rPr>
              <w:t>2016/17</w:t>
            </w:r>
            <w:r>
              <w:rPr>
                <w:lang w:eastAsia="en-AU"/>
              </w:rPr>
              <w:t xml:space="preserve"> </w:t>
            </w:r>
            <w:r w:rsidRPr="00FD54E1">
              <w:rPr>
                <w:lang w:eastAsia="en-AU"/>
              </w:rPr>
              <w:t>$'000</w:t>
            </w:r>
          </w:p>
        </w:tc>
        <w:tc>
          <w:tcPr>
            <w:tcW w:w="661" w:type="pct"/>
            <w:gridSpan w:val="2"/>
            <w:tcBorders>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661" w:type="pct"/>
            <w:gridSpan w:val="3"/>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661" w:type="pct"/>
            <w:gridSpan w:val="2"/>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E60969" w:rsidRPr="00CE1042" w:rsidTr="00E60969">
        <w:trPr>
          <w:trHeight w:val="300"/>
        </w:trPr>
        <w:tc>
          <w:tcPr>
            <w:tcW w:w="5000" w:type="pct"/>
            <w:gridSpan w:val="10"/>
            <w:tcBorders>
              <w:top w:val="nil"/>
              <w:left w:val="nil"/>
              <w:bottom w:val="nil"/>
              <w:right w:val="nil"/>
            </w:tcBorders>
            <w:noWrap/>
          </w:tcPr>
          <w:p w:rsidR="00E60969" w:rsidRPr="00CE1042" w:rsidRDefault="00E60969" w:rsidP="00E60969">
            <w:pPr>
              <w:spacing w:before="120" w:after="0" w:line="240" w:lineRule="auto"/>
              <w:rPr>
                <w:b/>
              </w:rPr>
            </w:pPr>
            <w:r w:rsidRPr="00CE1042">
              <w:rPr>
                <w:b/>
              </w:rPr>
              <w:t>Property</w:t>
            </w:r>
          </w:p>
        </w:tc>
      </w:tr>
      <w:tr w:rsidR="00E60969" w:rsidRPr="00FD54E1" w:rsidTr="00E60969">
        <w:trPr>
          <w:trHeight w:val="300"/>
        </w:trPr>
        <w:tc>
          <w:tcPr>
            <w:tcW w:w="1705" w:type="pct"/>
            <w:tcBorders>
              <w:top w:val="nil"/>
              <w:left w:val="nil"/>
              <w:bottom w:val="nil"/>
            </w:tcBorders>
            <w:noWrap/>
          </w:tcPr>
          <w:p w:rsidR="00E60969" w:rsidRPr="00D143E8" w:rsidRDefault="00E60969" w:rsidP="00E60969">
            <w:pPr>
              <w:spacing w:after="0" w:line="240" w:lineRule="auto"/>
            </w:pPr>
            <w:r w:rsidRPr="00D143E8">
              <w:t>Land</w:t>
            </w:r>
          </w:p>
        </w:tc>
        <w:tc>
          <w:tcPr>
            <w:tcW w:w="657" w:type="pct"/>
            <w:tcBorders>
              <w:top w:val="nil"/>
              <w:bottom w:val="nil"/>
            </w:tcBorders>
            <w:noWrap/>
            <w:vAlign w:val="center"/>
          </w:tcPr>
          <w:p w:rsidR="00E60969" w:rsidRPr="00D143E8" w:rsidRDefault="00E60969" w:rsidP="00E60969">
            <w:pPr>
              <w:spacing w:after="0" w:line="240" w:lineRule="auto"/>
              <w:jc w:val="right"/>
            </w:pPr>
            <w:r w:rsidRPr="00D143E8">
              <w:t xml:space="preserve">6,332 </w:t>
            </w:r>
          </w:p>
        </w:tc>
        <w:tc>
          <w:tcPr>
            <w:tcW w:w="662" w:type="pct"/>
            <w:gridSpan w:val="2"/>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3"/>
            <w:tcBorders>
              <w:top w:val="nil"/>
              <w:bottom w:val="nil"/>
              <w:right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c>
          <w:tcPr>
            <w:tcW w:w="652" w:type="pct"/>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r>
      <w:tr w:rsidR="00E60969" w:rsidRPr="00FD54E1" w:rsidTr="00E60969">
        <w:trPr>
          <w:trHeight w:val="300"/>
        </w:trPr>
        <w:tc>
          <w:tcPr>
            <w:tcW w:w="1705" w:type="pct"/>
            <w:tcBorders>
              <w:top w:val="nil"/>
              <w:left w:val="nil"/>
              <w:bottom w:val="nil"/>
            </w:tcBorders>
            <w:noWrap/>
          </w:tcPr>
          <w:p w:rsidR="00E60969" w:rsidRPr="00D143E8" w:rsidRDefault="00E60969" w:rsidP="00E60969">
            <w:pPr>
              <w:spacing w:after="0" w:line="240" w:lineRule="auto"/>
            </w:pPr>
            <w:r w:rsidRPr="00D143E8">
              <w:t>Land improvements (marine assets)</w:t>
            </w:r>
          </w:p>
        </w:tc>
        <w:tc>
          <w:tcPr>
            <w:tcW w:w="657" w:type="pct"/>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3"/>
            <w:tcBorders>
              <w:top w:val="nil"/>
              <w:bottom w:val="nil"/>
              <w:right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c>
          <w:tcPr>
            <w:tcW w:w="652" w:type="pct"/>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r>
      <w:tr w:rsidR="00E60969" w:rsidRPr="00CE1042" w:rsidTr="00E60969">
        <w:trPr>
          <w:trHeight w:val="300"/>
        </w:trPr>
        <w:tc>
          <w:tcPr>
            <w:tcW w:w="1705" w:type="pct"/>
            <w:tcBorders>
              <w:top w:val="nil"/>
              <w:left w:val="nil"/>
              <w:bottom w:val="nil"/>
            </w:tcBorders>
            <w:noWrap/>
          </w:tcPr>
          <w:p w:rsidR="00E60969" w:rsidRPr="00CE1042" w:rsidRDefault="00E60969" w:rsidP="00E60969">
            <w:pPr>
              <w:spacing w:after="0" w:line="240" w:lineRule="auto"/>
              <w:rPr>
                <w:b/>
              </w:rPr>
            </w:pPr>
            <w:r w:rsidRPr="00CE1042">
              <w:rPr>
                <w:b/>
              </w:rPr>
              <w:t>Total land</w:t>
            </w:r>
          </w:p>
        </w:tc>
        <w:tc>
          <w:tcPr>
            <w:tcW w:w="657" w:type="pct"/>
            <w:tcBorders>
              <w:top w:val="nil"/>
              <w:bottom w:val="nil"/>
            </w:tcBorders>
            <w:noWrap/>
            <w:vAlign w:val="center"/>
          </w:tcPr>
          <w:p w:rsidR="00E60969" w:rsidRPr="00CE1042" w:rsidRDefault="00E60969" w:rsidP="00E60969">
            <w:pPr>
              <w:spacing w:after="0" w:line="240" w:lineRule="auto"/>
              <w:jc w:val="right"/>
              <w:rPr>
                <w:b/>
              </w:rPr>
            </w:pPr>
            <w:r w:rsidRPr="00CE1042">
              <w:rPr>
                <w:b/>
              </w:rPr>
              <w:t>6,332</w:t>
            </w:r>
          </w:p>
        </w:tc>
        <w:tc>
          <w:tcPr>
            <w:tcW w:w="662" w:type="pct"/>
            <w:gridSpan w:val="2"/>
            <w:tcBorders>
              <w:top w:val="nil"/>
              <w:bottom w:val="nil"/>
            </w:tcBorders>
            <w:noWrap/>
            <w:vAlign w:val="center"/>
          </w:tcPr>
          <w:p w:rsidR="00E60969" w:rsidRPr="00CE1042" w:rsidRDefault="00E60969" w:rsidP="00E60969">
            <w:pPr>
              <w:spacing w:after="0" w:line="240" w:lineRule="auto"/>
              <w:jc w:val="right"/>
              <w:rPr>
                <w:b/>
              </w:rPr>
            </w:pPr>
            <w:r w:rsidRPr="00CE1042">
              <w:rPr>
                <w:b/>
              </w:rPr>
              <w:t>0</w:t>
            </w:r>
          </w:p>
        </w:tc>
        <w:tc>
          <w:tcPr>
            <w:tcW w:w="662" w:type="pct"/>
            <w:gridSpan w:val="3"/>
            <w:tcBorders>
              <w:top w:val="nil"/>
              <w:bottom w:val="nil"/>
              <w:right w:val="nil"/>
            </w:tcBorders>
            <w:noWrap/>
            <w:vAlign w:val="center"/>
          </w:tcPr>
          <w:p w:rsidR="00E60969" w:rsidRPr="00CE1042" w:rsidRDefault="00E60969" w:rsidP="00E60969">
            <w:pPr>
              <w:spacing w:after="0" w:line="240" w:lineRule="auto"/>
              <w:jc w:val="right"/>
              <w:rPr>
                <w:b/>
              </w:rPr>
            </w:pPr>
            <w:r w:rsidRPr="00CE1042">
              <w:rPr>
                <w:b/>
              </w:rPr>
              <w:t>0</w:t>
            </w:r>
          </w:p>
        </w:tc>
        <w:tc>
          <w:tcPr>
            <w:tcW w:w="662" w:type="pct"/>
            <w:gridSpan w:val="2"/>
            <w:tcBorders>
              <w:top w:val="nil"/>
              <w:left w:val="nil"/>
              <w:bottom w:val="nil"/>
              <w:right w:val="nil"/>
            </w:tcBorders>
            <w:noWrap/>
            <w:vAlign w:val="center"/>
          </w:tcPr>
          <w:p w:rsidR="00E60969" w:rsidRPr="00CE1042" w:rsidRDefault="00E60969" w:rsidP="00E60969">
            <w:pPr>
              <w:spacing w:after="0" w:line="240" w:lineRule="auto"/>
              <w:jc w:val="right"/>
              <w:rPr>
                <w:b/>
              </w:rPr>
            </w:pPr>
            <w:r w:rsidRPr="00CE1042">
              <w:rPr>
                <w:b/>
              </w:rPr>
              <w:t>0</w:t>
            </w:r>
          </w:p>
        </w:tc>
        <w:tc>
          <w:tcPr>
            <w:tcW w:w="652" w:type="pct"/>
            <w:tcBorders>
              <w:top w:val="nil"/>
              <w:left w:val="nil"/>
              <w:bottom w:val="nil"/>
              <w:right w:val="nil"/>
            </w:tcBorders>
            <w:noWrap/>
            <w:vAlign w:val="center"/>
          </w:tcPr>
          <w:p w:rsidR="00E60969" w:rsidRPr="00CE1042" w:rsidRDefault="00E60969" w:rsidP="00E60969">
            <w:pPr>
              <w:spacing w:after="0" w:line="240" w:lineRule="auto"/>
              <w:jc w:val="right"/>
              <w:rPr>
                <w:b/>
              </w:rPr>
            </w:pPr>
            <w:r w:rsidRPr="00CE1042">
              <w:rPr>
                <w:b/>
              </w:rPr>
              <w:t>0</w:t>
            </w:r>
          </w:p>
        </w:tc>
      </w:tr>
      <w:tr w:rsidR="00E60969" w:rsidRPr="00FD54E1" w:rsidTr="00E60969">
        <w:trPr>
          <w:trHeight w:val="300"/>
        </w:trPr>
        <w:tc>
          <w:tcPr>
            <w:tcW w:w="1705" w:type="pct"/>
            <w:tcBorders>
              <w:top w:val="nil"/>
              <w:left w:val="nil"/>
              <w:bottom w:val="nil"/>
            </w:tcBorders>
            <w:noWrap/>
          </w:tcPr>
          <w:p w:rsidR="00E60969" w:rsidRPr="00D143E8" w:rsidRDefault="00E60969" w:rsidP="00E60969">
            <w:pPr>
              <w:spacing w:before="120" w:after="0" w:line="240" w:lineRule="auto"/>
            </w:pPr>
            <w:r w:rsidRPr="00D143E8">
              <w:t>Building improvements</w:t>
            </w:r>
          </w:p>
        </w:tc>
        <w:tc>
          <w:tcPr>
            <w:tcW w:w="657" w:type="pct"/>
            <w:tcBorders>
              <w:top w:val="nil"/>
              <w:bottom w:val="nil"/>
            </w:tcBorders>
            <w:noWrap/>
            <w:vAlign w:val="center"/>
          </w:tcPr>
          <w:p w:rsidR="00E60969" w:rsidRPr="00D143E8" w:rsidRDefault="00E60969" w:rsidP="00E60969">
            <w:pPr>
              <w:spacing w:before="120" w:after="0" w:line="240" w:lineRule="auto"/>
              <w:jc w:val="right"/>
            </w:pPr>
            <w:r w:rsidRPr="00D143E8">
              <w:t>9,495</w:t>
            </w:r>
          </w:p>
        </w:tc>
        <w:tc>
          <w:tcPr>
            <w:tcW w:w="662" w:type="pct"/>
            <w:gridSpan w:val="2"/>
            <w:tcBorders>
              <w:top w:val="nil"/>
              <w:bottom w:val="nil"/>
            </w:tcBorders>
            <w:noWrap/>
            <w:vAlign w:val="center"/>
          </w:tcPr>
          <w:p w:rsidR="00E60969" w:rsidRPr="00D143E8" w:rsidRDefault="00E60969" w:rsidP="00E60969">
            <w:pPr>
              <w:spacing w:before="120" w:after="0" w:line="240" w:lineRule="auto"/>
              <w:jc w:val="right"/>
            </w:pPr>
            <w:r w:rsidRPr="00D143E8">
              <w:t>16,763</w:t>
            </w:r>
          </w:p>
        </w:tc>
        <w:tc>
          <w:tcPr>
            <w:tcW w:w="662" w:type="pct"/>
            <w:gridSpan w:val="3"/>
            <w:tcBorders>
              <w:top w:val="nil"/>
              <w:bottom w:val="nil"/>
              <w:right w:val="nil"/>
            </w:tcBorders>
            <w:noWrap/>
            <w:vAlign w:val="center"/>
          </w:tcPr>
          <w:p w:rsidR="00E60969" w:rsidRPr="00D143E8" w:rsidRDefault="00E60969" w:rsidP="00E60969">
            <w:pPr>
              <w:spacing w:before="120" w:after="0" w:line="240" w:lineRule="auto"/>
              <w:jc w:val="right"/>
            </w:pPr>
            <w:r w:rsidRPr="00D143E8">
              <w:t>14,950</w:t>
            </w:r>
          </w:p>
        </w:tc>
        <w:tc>
          <w:tcPr>
            <w:tcW w:w="662" w:type="pct"/>
            <w:gridSpan w:val="2"/>
            <w:tcBorders>
              <w:top w:val="nil"/>
              <w:left w:val="nil"/>
              <w:bottom w:val="nil"/>
              <w:right w:val="nil"/>
            </w:tcBorders>
            <w:noWrap/>
            <w:vAlign w:val="center"/>
          </w:tcPr>
          <w:p w:rsidR="00E60969" w:rsidRPr="00D143E8" w:rsidRDefault="00E60969" w:rsidP="00E60969">
            <w:pPr>
              <w:spacing w:before="120" w:after="0" w:line="240" w:lineRule="auto"/>
              <w:jc w:val="right"/>
            </w:pPr>
            <w:r w:rsidRPr="00D143E8">
              <w:t>12,629</w:t>
            </w:r>
          </w:p>
        </w:tc>
        <w:tc>
          <w:tcPr>
            <w:tcW w:w="652" w:type="pct"/>
            <w:tcBorders>
              <w:top w:val="nil"/>
              <w:left w:val="nil"/>
              <w:bottom w:val="nil"/>
              <w:right w:val="nil"/>
            </w:tcBorders>
            <w:noWrap/>
            <w:vAlign w:val="center"/>
          </w:tcPr>
          <w:p w:rsidR="00E60969" w:rsidRPr="00D143E8" w:rsidRDefault="00E60969" w:rsidP="00E60969">
            <w:pPr>
              <w:spacing w:before="120" w:after="0" w:line="240" w:lineRule="auto"/>
              <w:jc w:val="right"/>
            </w:pPr>
            <w:r w:rsidRPr="00D143E8">
              <w:t>13,370</w:t>
            </w:r>
          </w:p>
        </w:tc>
      </w:tr>
      <w:tr w:rsidR="00E60969" w:rsidRPr="00FD54E1" w:rsidTr="00E60969">
        <w:trPr>
          <w:trHeight w:val="300"/>
        </w:trPr>
        <w:tc>
          <w:tcPr>
            <w:tcW w:w="1705" w:type="pct"/>
            <w:tcBorders>
              <w:top w:val="nil"/>
              <w:left w:val="nil"/>
              <w:bottom w:val="nil"/>
            </w:tcBorders>
            <w:noWrap/>
          </w:tcPr>
          <w:p w:rsidR="00E60969" w:rsidRPr="00D143E8" w:rsidRDefault="00E60969" w:rsidP="00E60969">
            <w:pPr>
              <w:spacing w:after="0" w:line="240" w:lineRule="auto"/>
            </w:pPr>
            <w:r w:rsidRPr="00D143E8">
              <w:t>Leasehold improvements</w:t>
            </w:r>
          </w:p>
        </w:tc>
        <w:tc>
          <w:tcPr>
            <w:tcW w:w="657" w:type="pct"/>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3"/>
            <w:tcBorders>
              <w:top w:val="nil"/>
              <w:bottom w:val="nil"/>
              <w:right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c>
          <w:tcPr>
            <w:tcW w:w="652" w:type="pct"/>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r>
      <w:tr w:rsidR="00E60969" w:rsidRPr="00FD54E1" w:rsidTr="00E60969">
        <w:trPr>
          <w:trHeight w:val="300"/>
        </w:trPr>
        <w:tc>
          <w:tcPr>
            <w:tcW w:w="1705" w:type="pct"/>
            <w:tcBorders>
              <w:top w:val="nil"/>
              <w:left w:val="nil"/>
              <w:bottom w:val="nil"/>
            </w:tcBorders>
            <w:noWrap/>
          </w:tcPr>
          <w:p w:rsidR="00E60969" w:rsidRPr="00D143E8" w:rsidRDefault="00E60969" w:rsidP="00E60969">
            <w:pPr>
              <w:spacing w:after="0" w:line="240" w:lineRule="auto"/>
            </w:pPr>
            <w:r w:rsidRPr="00D143E8">
              <w:t>Heritage buildings</w:t>
            </w:r>
          </w:p>
        </w:tc>
        <w:tc>
          <w:tcPr>
            <w:tcW w:w="657" w:type="pct"/>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bottom w:val="nil"/>
            </w:tcBorders>
            <w:noWrap/>
            <w:vAlign w:val="center"/>
          </w:tcPr>
          <w:p w:rsidR="00E60969" w:rsidRPr="00D143E8" w:rsidRDefault="00E60969" w:rsidP="00E60969">
            <w:pPr>
              <w:spacing w:after="0" w:line="240" w:lineRule="auto"/>
              <w:jc w:val="right"/>
            </w:pPr>
            <w:r w:rsidRPr="00D143E8">
              <w:t>0</w:t>
            </w:r>
          </w:p>
        </w:tc>
        <w:tc>
          <w:tcPr>
            <w:tcW w:w="662" w:type="pct"/>
            <w:gridSpan w:val="3"/>
            <w:tcBorders>
              <w:top w:val="nil"/>
              <w:bottom w:val="nil"/>
              <w:right w:val="nil"/>
            </w:tcBorders>
            <w:noWrap/>
            <w:vAlign w:val="center"/>
          </w:tcPr>
          <w:p w:rsidR="00E60969" w:rsidRPr="00D143E8" w:rsidRDefault="00E60969" w:rsidP="00E60969">
            <w:pPr>
              <w:spacing w:after="0" w:line="240" w:lineRule="auto"/>
              <w:jc w:val="right"/>
            </w:pPr>
            <w:r w:rsidRPr="00D143E8">
              <w:t>0</w:t>
            </w:r>
          </w:p>
        </w:tc>
        <w:tc>
          <w:tcPr>
            <w:tcW w:w="662" w:type="pct"/>
            <w:gridSpan w:val="2"/>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c>
          <w:tcPr>
            <w:tcW w:w="652" w:type="pct"/>
            <w:tcBorders>
              <w:top w:val="nil"/>
              <w:left w:val="nil"/>
              <w:bottom w:val="nil"/>
              <w:right w:val="nil"/>
            </w:tcBorders>
            <w:noWrap/>
            <w:vAlign w:val="center"/>
          </w:tcPr>
          <w:p w:rsidR="00E60969" w:rsidRPr="00D143E8" w:rsidRDefault="00E60969" w:rsidP="00E60969">
            <w:pPr>
              <w:spacing w:after="0" w:line="240" w:lineRule="auto"/>
              <w:jc w:val="right"/>
            </w:pPr>
            <w:r w:rsidRPr="00D143E8">
              <w:t>0</w:t>
            </w:r>
          </w:p>
        </w:tc>
      </w:tr>
      <w:tr w:rsidR="00E60969" w:rsidRPr="00FD54E1" w:rsidTr="00E60969">
        <w:trPr>
          <w:trHeight w:val="300"/>
        </w:trPr>
        <w:tc>
          <w:tcPr>
            <w:tcW w:w="1705" w:type="pct"/>
            <w:tcBorders>
              <w:top w:val="nil"/>
              <w:left w:val="nil"/>
              <w:bottom w:val="nil"/>
            </w:tcBorders>
            <w:noWrap/>
          </w:tcPr>
          <w:p w:rsidR="00E60969" w:rsidRPr="00CE1042" w:rsidRDefault="00E60969" w:rsidP="00E60969">
            <w:pPr>
              <w:spacing w:after="0" w:line="240" w:lineRule="auto"/>
              <w:rPr>
                <w:b/>
              </w:rPr>
            </w:pPr>
            <w:r w:rsidRPr="00CE1042">
              <w:rPr>
                <w:b/>
              </w:rPr>
              <w:t>Total buildings</w:t>
            </w:r>
          </w:p>
        </w:tc>
        <w:tc>
          <w:tcPr>
            <w:tcW w:w="657" w:type="pct"/>
            <w:tcBorders>
              <w:top w:val="nil"/>
              <w:bottom w:val="nil"/>
            </w:tcBorders>
            <w:noWrap/>
            <w:vAlign w:val="center"/>
          </w:tcPr>
          <w:p w:rsidR="00E60969" w:rsidRPr="00CE1042" w:rsidRDefault="00E60969" w:rsidP="00E60969">
            <w:pPr>
              <w:spacing w:after="0" w:line="240" w:lineRule="auto"/>
              <w:jc w:val="right"/>
              <w:rPr>
                <w:b/>
              </w:rPr>
            </w:pPr>
            <w:r w:rsidRPr="00CE1042">
              <w:rPr>
                <w:b/>
              </w:rPr>
              <w:t>9,495</w:t>
            </w:r>
          </w:p>
        </w:tc>
        <w:tc>
          <w:tcPr>
            <w:tcW w:w="662" w:type="pct"/>
            <w:gridSpan w:val="2"/>
            <w:tcBorders>
              <w:top w:val="nil"/>
              <w:bottom w:val="nil"/>
            </w:tcBorders>
            <w:noWrap/>
            <w:vAlign w:val="center"/>
          </w:tcPr>
          <w:p w:rsidR="00E60969" w:rsidRPr="00CE1042" w:rsidRDefault="00E60969" w:rsidP="00E60969">
            <w:pPr>
              <w:spacing w:after="0" w:line="240" w:lineRule="auto"/>
              <w:jc w:val="right"/>
              <w:rPr>
                <w:b/>
              </w:rPr>
            </w:pPr>
            <w:r w:rsidRPr="00CE1042">
              <w:rPr>
                <w:b/>
              </w:rPr>
              <w:t>16,763</w:t>
            </w:r>
          </w:p>
        </w:tc>
        <w:tc>
          <w:tcPr>
            <w:tcW w:w="662" w:type="pct"/>
            <w:gridSpan w:val="3"/>
            <w:tcBorders>
              <w:top w:val="nil"/>
              <w:bottom w:val="nil"/>
              <w:right w:val="nil"/>
            </w:tcBorders>
            <w:noWrap/>
            <w:vAlign w:val="center"/>
          </w:tcPr>
          <w:p w:rsidR="00E60969" w:rsidRPr="00CE1042" w:rsidRDefault="00E60969" w:rsidP="00E60969">
            <w:pPr>
              <w:spacing w:after="0" w:line="240" w:lineRule="auto"/>
              <w:jc w:val="right"/>
              <w:rPr>
                <w:b/>
              </w:rPr>
            </w:pPr>
            <w:r w:rsidRPr="00CE1042">
              <w:rPr>
                <w:b/>
              </w:rPr>
              <w:t>14,950</w:t>
            </w:r>
          </w:p>
        </w:tc>
        <w:tc>
          <w:tcPr>
            <w:tcW w:w="662" w:type="pct"/>
            <w:gridSpan w:val="2"/>
            <w:tcBorders>
              <w:top w:val="nil"/>
              <w:left w:val="nil"/>
              <w:bottom w:val="nil"/>
              <w:right w:val="nil"/>
            </w:tcBorders>
            <w:noWrap/>
            <w:vAlign w:val="center"/>
          </w:tcPr>
          <w:p w:rsidR="00E60969" w:rsidRPr="00CE1042" w:rsidRDefault="00E60969" w:rsidP="00E60969">
            <w:pPr>
              <w:spacing w:after="0" w:line="240" w:lineRule="auto"/>
              <w:jc w:val="right"/>
              <w:rPr>
                <w:b/>
              </w:rPr>
            </w:pPr>
            <w:r w:rsidRPr="00CE1042">
              <w:rPr>
                <w:b/>
              </w:rPr>
              <w:t>12,629</w:t>
            </w:r>
          </w:p>
        </w:tc>
        <w:tc>
          <w:tcPr>
            <w:tcW w:w="652" w:type="pct"/>
            <w:tcBorders>
              <w:top w:val="nil"/>
              <w:left w:val="nil"/>
              <w:bottom w:val="nil"/>
              <w:right w:val="nil"/>
            </w:tcBorders>
            <w:noWrap/>
            <w:vAlign w:val="center"/>
          </w:tcPr>
          <w:p w:rsidR="00E60969" w:rsidRPr="00CE1042" w:rsidRDefault="00E60969" w:rsidP="00E60969">
            <w:pPr>
              <w:spacing w:after="0" w:line="240" w:lineRule="auto"/>
              <w:jc w:val="right"/>
              <w:rPr>
                <w:b/>
              </w:rPr>
            </w:pPr>
            <w:r w:rsidRPr="00CE1042">
              <w:rPr>
                <w:b/>
              </w:rPr>
              <w:t>13,370</w:t>
            </w:r>
          </w:p>
        </w:tc>
      </w:tr>
      <w:tr w:rsidR="00E60969" w:rsidRPr="00FD54E1" w:rsidTr="00E60969">
        <w:tc>
          <w:tcPr>
            <w:tcW w:w="1705" w:type="pct"/>
            <w:tcBorders>
              <w:top w:val="nil"/>
              <w:left w:val="nil"/>
              <w:bottom w:val="single" w:sz="4" w:space="0" w:color="auto"/>
            </w:tcBorders>
          </w:tcPr>
          <w:p w:rsidR="00E60969" w:rsidRPr="00CE1042" w:rsidRDefault="00E60969" w:rsidP="00E60969">
            <w:pPr>
              <w:spacing w:before="120" w:after="0" w:line="240" w:lineRule="auto"/>
              <w:rPr>
                <w:b/>
              </w:rPr>
            </w:pPr>
            <w:r w:rsidRPr="00CE1042">
              <w:rPr>
                <w:b/>
              </w:rPr>
              <w:t>Total property</w:t>
            </w:r>
          </w:p>
        </w:tc>
        <w:tc>
          <w:tcPr>
            <w:tcW w:w="657" w:type="pct"/>
            <w:tcBorders>
              <w:top w:val="nil"/>
              <w:bottom w:val="single" w:sz="4" w:space="0" w:color="auto"/>
            </w:tcBorders>
            <w:noWrap/>
            <w:vAlign w:val="center"/>
          </w:tcPr>
          <w:p w:rsidR="00E60969" w:rsidRPr="00CE1042" w:rsidRDefault="00E60969" w:rsidP="00E60969">
            <w:pPr>
              <w:spacing w:before="120" w:after="0" w:line="240" w:lineRule="auto"/>
              <w:jc w:val="right"/>
              <w:rPr>
                <w:b/>
              </w:rPr>
            </w:pPr>
            <w:r w:rsidRPr="00CE1042">
              <w:rPr>
                <w:b/>
              </w:rPr>
              <w:t>15,827</w:t>
            </w:r>
          </w:p>
        </w:tc>
        <w:tc>
          <w:tcPr>
            <w:tcW w:w="662" w:type="pct"/>
            <w:gridSpan w:val="2"/>
            <w:tcBorders>
              <w:top w:val="nil"/>
              <w:bottom w:val="single" w:sz="4" w:space="0" w:color="auto"/>
            </w:tcBorders>
            <w:noWrap/>
            <w:vAlign w:val="center"/>
          </w:tcPr>
          <w:p w:rsidR="00E60969" w:rsidRPr="00CE1042" w:rsidRDefault="00E60969" w:rsidP="00E60969">
            <w:pPr>
              <w:spacing w:before="120" w:after="0" w:line="240" w:lineRule="auto"/>
              <w:jc w:val="right"/>
              <w:rPr>
                <w:b/>
              </w:rPr>
            </w:pPr>
            <w:r w:rsidRPr="00CE1042">
              <w:rPr>
                <w:b/>
              </w:rPr>
              <w:t>16,763</w:t>
            </w:r>
          </w:p>
        </w:tc>
        <w:tc>
          <w:tcPr>
            <w:tcW w:w="662" w:type="pct"/>
            <w:gridSpan w:val="3"/>
            <w:tcBorders>
              <w:top w:val="nil"/>
              <w:bottom w:val="single" w:sz="4" w:space="0" w:color="auto"/>
              <w:right w:val="nil"/>
            </w:tcBorders>
            <w:noWrap/>
            <w:vAlign w:val="center"/>
          </w:tcPr>
          <w:p w:rsidR="00E60969" w:rsidRPr="00CE1042" w:rsidRDefault="00E60969" w:rsidP="00E60969">
            <w:pPr>
              <w:spacing w:before="120" w:after="0" w:line="240" w:lineRule="auto"/>
              <w:jc w:val="right"/>
              <w:rPr>
                <w:b/>
              </w:rPr>
            </w:pPr>
            <w:r w:rsidRPr="00CE1042">
              <w:rPr>
                <w:b/>
              </w:rPr>
              <w:t>14,950</w:t>
            </w:r>
          </w:p>
        </w:tc>
        <w:tc>
          <w:tcPr>
            <w:tcW w:w="662" w:type="pct"/>
            <w:gridSpan w:val="2"/>
            <w:tcBorders>
              <w:top w:val="nil"/>
              <w:left w:val="nil"/>
              <w:bottom w:val="single" w:sz="4" w:space="0" w:color="auto"/>
              <w:right w:val="nil"/>
            </w:tcBorders>
            <w:noWrap/>
            <w:vAlign w:val="center"/>
          </w:tcPr>
          <w:p w:rsidR="00E60969" w:rsidRPr="00CE1042" w:rsidRDefault="00E60969" w:rsidP="00E60969">
            <w:pPr>
              <w:spacing w:before="120" w:after="0" w:line="240" w:lineRule="auto"/>
              <w:jc w:val="right"/>
              <w:rPr>
                <w:b/>
              </w:rPr>
            </w:pPr>
            <w:r w:rsidRPr="00CE1042">
              <w:rPr>
                <w:b/>
              </w:rPr>
              <w:t>12,629</w:t>
            </w:r>
          </w:p>
        </w:tc>
        <w:tc>
          <w:tcPr>
            <w:tcW w:w="652" w:type="pct"/>
            <w:tcBorders>
              <w:top w:val="nil"/>
              <w:left w:val="nil"/>
              <w:bottom w:val="single" w:sz="4" w:space="0" w:color="auto"/>
              <w:right w:val="nil"/>
            </w:tcBorders>
            <w:noWrap/>
            <w:vAlign w:val="center"/>
          </w:tcPr>
          <w:p w:rsidR="00E60969" w:rsidRPr="00CE1042" w:rsidRDefault="00E60969" w:rsidP="00E60969">
            <w:pPr>
              <w:spacing w:before="120" w:after="0" w:line="240" w:lineRule="auto"/>
              <w:jc w:val="right"/>
              <w:rPr>
                <w:b/>
              </w:rPr>
            </w:pPr>
            <w:r w:rsidRPr="00CE1042">
              <w:rPr>
                <w:b/>
              </w:rPr>
              <w:t>13,370</w:t>
            </w:r>
          </w:p>
        </w:tc>
      </w:tr>
      <w:tr w:rsidR="00E60969" w:rsidRPr="00CE1042" w:rsidTr="00E60969">
        <w:trPr>
          <w:trHeight w:val="300"/>
        </w:trPr>
        <w:tc>
          <w:tcPr>
            <w:tcW w:w="5000" w:type="pct"/>
            <w:gridSpan w:val="10"/>
            <w:tcBorders>
              <w:top w:val="single" w:sz="4" w:space="0" w:color="auto"/>
              <w:left w:val="nil"/>
              <w:bottom w:val="nil"/>
              <w:right w:val="nil"/>
            </w:tcBorders>
          </w:tcPr>
          <w:p w:rsidR="00E60969" w:rsidRPr="00CE1042" w:rsidRDefault="00E60969" w:rsidP="00E60969">
            <w:pPr>
              <w:spacing w:before="120" w:after="0" w:line="240" w:lineRule="auto"/>
              <w:rPr>
                <w:b/>
              </w:rPr>
            </w:pPr>
            <w:r w:rsidRPr="00CE1042">
              <w:rPr>
                <w:b/>
              </w:rPr>
              <w:t>Plant and equipment</w:t>
            </w:r>
          </w:p>
        </w:tc>
      </w:tr>
      <w:tr w:rsidR="00E60969" w:rsidRPr="00FD54E1" w:rsidTr="00E60969">
        <w:trPr>
          <w:trHeight w:val="300"/>
        </w:trPr>
        <w:tc>
          <w:tcPr>
            <w:tcW w:w="1705" w:type="pct"/>
            <w:tcBorders>
              <w:top w:val="nil"/>
              <w:left w:val="nil"/>
              <w:bottom w:val="nil"/>
            </w:tcBorders>
            <w:noWrap/>
          </w:tcPr>
          <w:p w:rsidR="00E60969" w:rsidRPr="002404E1" w:rsidRDefault="00E60969" w:rsidP="00E60969">
            <w:pPr>
              <w:spacing w:after="0" w:line="240" w:lineRule="auto"/>
            </w:pPr>
            <w:r w:rsidRPr="002404E1">
              <w:t>Plant, machinery and equipment</w:t>
            </w:r>
          </w:p>
        </w:tc>
        <w:tc>
          <w:tcPr>
            <w:tcW w:w="657" w:type="pct"/>
            <w:tcBorders>
              <w:top w:val="nil"/>
              <w:bottom w:val="nil"/>
            </w:tcBorders>
            <w:noWrap/>
            <w:vAlign w:val="center"/>
          </w:tcPr>
          <w:p w:rsidR="00E60969" w:rsidRPr="002404E1" w:rsidRDefault="00E60969" w:rsidP="00E60969">
            <w:pPr>
              <w:spacing w:after="0" w:line="240" w:lineRule="auto"/>
              <w:jc w:val="right"/>
            </w:pPr>
            <w:r w:rsidRPr="002404E1">
              <w:t>400</w:t>
            </w:r>
          </w:p>
        </w:tc>
        <w:tc>
          <w:tcPr>
            <w:tcW w:w="655" w:type="pct"/>
            <w:tcBorders>
              <w:top w:val="nil"/>
              <w:bottom w:val="nil"/>
            </w:tcBorders>
            <w:noWrap/>
            <w:vAlign w:val="center"/>
          </w:tcPr>
          <w:p w:rsidR="00E60969" w:rsidRPr="002404E1" w:rsidRDefault="00E60969" w:rsidP="00E60969">
            <w:pPr>
              <w:spacing w:after="0" w:line="240" w:lineRule="auto"/>
              <w:jc w:val="right"/>
            </w:pPr>
            <w:r w:rsidRPr="002404E1">
              <w:t>495</w:t>
            </w:r>
          </w:p>
        </w:tc>
        <w:tc>
          <w:tcPr>
            <w:tcW w:w="664" w:type="pct"/>
            <w:gridSpan w:val="3"/>
            <w:tcBorders>
              <w:top w:val="nil"/>
              <w:bottom w:val="nil"/>
              <w:right w:val="nil"/>
            </w:tcBorders>
            <w:noWrap/>
            <w:vAlign w:val="center"/>
          </w:tcPr>
          <w:p w:rsidR="00E60969" w:rsidRPr="002404E1" w:rsidRDefault="00E60969" w:rsidP="00E60969">
            <w:pPr>
              <w:spacing w:after="0" w:line="240" w:lineRule="auto"/>
              <w:jc w:val="right"/>
            </w:pPr>
            <w:r w:rsidRPr="002404E1">
              <w:t>750</w:t>
            </w:r>
          </w:p>
        </w:tc>
        <w:tc>
          <w:tcPr>
            <w:tcW w:w="667" w:type="pct"/>
            <w:gridSpan w:val="3"/>
            <w:tcBorders>
              <w:top w:val="nil"/>
              <w:left w:val="nil"/>
              <w:bottom w:val="nil"/>
              <w:right w:val="nil"/>
            </w:tcBorders>
            <w:noWrap/>
            <w:vAlign w:val="center"/>
          </w:tcPr>
          <w:p w:rsidR="00E60969" w:rsidRPr="002404E1" w:rsidRDefault="00E60969" w:rsidP="00E60969">
            <w:pPr>
              <w:spacing w:after="0" w:line="240" w:lineRule="auto"/>
              <w:jc w:val="right"/>
            </w:pPr>
            <w:r w:rsidRPr="002404E1">
              <w:t>750</w:t>
            </w:r>
          </w:p>
        </w:tc>
        <w:tc>
          <w:tcPr>
            <w:tcW w:w="652" w:type="pct"/>
            <w:tcBorders>
              <w:top w:val="nil"/>
              <w:left w:val="nil"/>
              <w:bottom w:val="nil"/>
              <w:right w:val="nil"/>
            </w:tcBorders>
            <w:noWrap/>
            <w:vAlign w:val="center"/>
          </w:tcPr>
          <w:p w:rsidR="00E60969" w:rsidRPr="002404E1" w:rsidRDefault="00E60969" w:rsidP="00E60969">
            <w:pPr>
              <w:spacing w:after="0" w:line="240" w:lineRule="auto"/>
              <w:jc w:val="right"/>
            </w:pPr>
            <w:r w:rsidRPr="002404E1">
              <w:t>750</w:t>
            </w:r>
          </w:p>
        </w:tc>
      </w:tr>
      <w:tr w:rsidR="00E60969" w:rsidRPr="007F3489" w:rsidTr="00E60969">
        <w:trPr>
          <w:trHeight w:val="300"/>
        </w:trPr>
        <w:tc>
          <w:tcPr>
            <w:tcW w:w="1705" w:type="pct"/>
            <w:tcBorders>
              <w:top w:val="nil"/>
              <w:left w:val="nil"/>
              <w:bottom w:val="nil"/>
            </w:tcBorders>
            <w:noWrap/>
          </w:tcPr>
          <w:p w:rsidR="00E60969" w:rsidRPr="002404E1" w:rsidRDefault="00E60969" w:rsidP="00E60969">
            <w:pPr>
              <w:spacing w:after="0" w:line="240" w:lineRule="auto"/>
            </w:pPr>
            <w:r w:rsidRPr="002404E1">
              <w:t>Fixtures, fittings and furniture</w:t>
            </w:r>
          </w:p>
        </w:tc>
        <w:tc>
          <w:tcPr>
            <w:tcW w:w="657" w:type="pct"/>
            <w:tcBorders>
              <w:top w:val="nil"/>
              <w:bottom w:val="nil"/>
            </w:tcBorders>
            <w:noWrap/>
            <w:vAlign w:val="center"/>
          </w:tcPr>
          <w:p w:rsidR="00E60969" w:rsidRPr="002404E1" w:rsidRDefault="00E60969" w:rsidP="00E60969">
            <w:pPr>
              <w:spacing w:after="0" w:line="240" w:lineRule="auto"/>
              <w:jc w:val="right"/>
            </w:pPr>
            <w:r w:rsidRPr="002404E1">
              <w:t>50</w:t>
            </w:r>
          </w:p>
        </w:tc>
        <w:tc>
          <w:tcPr>
            <w:tcW w:w="655" w:type="pct"/>
            <w:tcBorders>
              <w:top w:val="nil"/>
              <w:bottom w:val="nil"/>
            </w:tcBorders>
            <w:noWrap/>
            <w:vAlign w:val="center"/>
          </w:tcPr>
          <w:p w:rsidR="00E60969" w:rsidRPr="002404E1" w:rsidRDefault="00E60969" w:rsidP="00E60969">
            <w:pPr>
              <w:spacing w:after="0" w:line="240" w:lineRule="auto"/>
              <w:jc w:val="right"/>
            </w:pPr>
            <w:r w:rsidRPr="002404E1">
              <w:t>85</w:t>
            </w:r>
          </w:p>
        </w:tc>
        <w:tc>
          <w:tcPr>
            <w:tcW w:w="664" w:type="pct"/>
            <w:gridSpan w:val="3"/>
            <w:tcBorders>
              <w:top w:val="nil"/>
              <w:bottom w:val="nil"/>
              <w:right w:val="nil"/>
            </w:tcBorders>
            <w:noWrap/>
            <w:vAlign w:val="center"/>
          </w:tcPr>
          <w:p w:rsidR="00E60969" w:rsidRPr="002404E1" w:rsidRDefault="00E60969" w:rsidP="00E60969">
            <w:pPr>
              <w:spacing w:after="0" w:line="240" w:lineRule="auto"/>
              <w:jc w:val="right"/>
            </w:pPr>
            <w:r w:rsidRPr="002404E1">
              <w:t>85</w:t>
            </w:r>
          </w:p>
        </w:tc>
        <w:tc>
          <w:tcPr>
            <w:tcW w:w="667" w:type="pct"/>
            <w:gridSpan w:val="3"/>
            <w:tcBorders>
              <w:top w:val="nil"/>
              <w:left w:val="nil"/>
              <w:bottom w:val="nil"/>
              <w:right w:val="nil"/>
            </w:tcBorders>
            <w:noWrap/>
            <w:vAlign w:val="center"/>
          </w:tcPr>
          <w:p w:rsidR="00E60969" w:rsidRPr="002404E1" w:rsidRDefault="00E60969" w:rsidP="00E60969">
            <w:pPr>
              <w:spacing w:after="0" w:line="240" w:lineRule="auto"/>
              <w:jc w:val="right"/>
            </w:pPr>
            <w:r w:rsidRPr="002404E1">
              <w:t>85</w:t>
            </w:r>
          </w:p>
        </w:tc>
        <w:tc>
          <w:tcPr>
            <w:tcW w:w="652" w:type="pct"/>
            <w:tcBorders>
              <w:top w:val="nil"/>
              <w:left w:val="nil"/>
              <w:bottom w:val="nil"/>
              <w:right w:val="nil"/>
            </w:tcBorders>
            <w:noWrap/>
            <w:vAlign w:val="center"/>
          </w:tcPr>
          <w:p w:rsidR="00E60969" w:rsidRPr="002404E1" w:rsidRDefault="00E60969" w:rsidP="00E60969">
            <w:pPr>
              <w:spacing w:after="0" w:line="240" w:lineRule="auto"/>
              <w:jc w:val="right"/>
            </w:pPr>
            <w:r w:rsidRPr="002404E1">
              <w:t>85</w:t>
            </w:r>
          </w:p>
        </w:tc>
      </w:tr>
      <w:tr w:rsidR="00E60969" w:rsidRPr="00FD54E1" w:rsidTr="00E60969">
        <w:trPr>
          <w:trHeight w:val="300"/>
        </w:trPr>
        <w:tc>
          <w:tcPr>
            <w:tcW w:w="1705" w:type="pct"/>
            <w:tcBorders>
              <w:top w:val="nil"/>
              <w:left w:val="nil"/>
              <w:bottom w:val="nil"/>
            </w:tcBorders>
            <w:noWrap/>
          </w:tcPr>
          <w:p w:rsidR="00E60969" w:rsidRPr="002404E1" w:rsidRDefault="00E60969" w:rsidP="00E60969">
            <w:pPr>
              <w:spacing w:after="0" w:line="240" w:lineRule="auto"/>
            </w:pPr>
            <w:r w:rsidRPr="002404E1">
              <w:t>Computers and telecommunications</w:t>
            </w:r>
          </w:p>
        </w:tc>
        <w:tc>
          <w:tcPr>
            <w:tcW w:w="657" w:type="pct"/>
            <w:tcBorders>
              <w:top w:val="nil"/>
              <w:bottom w:val="nil"/>
            </w:tcBorders>
            <w:noWrap/>
            <w:vAlign w:val="center"/>
          </w:tcPr>
          <w:p w:rsidR="00E60969" w:rsidRPr="002404E1" w:rsidRDefault="00E60969" w:rsidP="00E60969">
            <w:pPr>
              <w:spacing w:after="0" w:line="240" w:lineRule="auto"/>
              <w:jc w:val="right"/>
            </w:pPr>
            <w:r w:rsidRPr="002404E1">
              <w:t>2,496</w:t>
            </w:r>
          </w:p>
        </w:tc>
        <w:tc>
          <w:tcPr>
            <w:tcW w:w="655" w:type="pct"/>
            <w:tcBorders>
              <w:top w:val="nil"/>
              <w:bottom w:val="nil"/>
            </w:tcBorders>
            <w:noWrap/>
            <w:vAlign w:val="center"/>
          </w:tcPr>
          <w:p w:rsidR="00E60969" w:rsidRPr="002404E1" w:rsidRDefault="00E60969" w:rsidP="00E60969">
            <w:pPr>
              <w:spacing w:after="0" w:line="240" w:lineRule="auto"/>
              <w:jc w:val="right"/>
            </w:pPr>
            <w:r w:rsidRPr="002404E1">
              <w:t>2,351</w:t>
            </w:r>
          </w:p>
        </w:tc>
        <w:tc>
          <w:tcPr>
            <w:tcW w:w="664" w:type="pct"/>
            <w:gridSpan w:val="3"/>
            <w:tcBorders>
              <w:top w:val="nil"/>
              <w:bottom w:val="nil"/>
              <w:right w:val="nil"/>
            </w:tcBorders>
            <w:noWrap/>
            <w:vAlign w:val="center"/>
          </w:tcPr>
          <w:p w:rsidR="00E60969" w:rsidRPr="002404E1" w:rsidRDefault="00E60969" w:rsidP="00E60969">
            <w:pPr>
              <w:spacing w:after="0" w:line="240" w:lineRule="auto"/>
              <w:jc w:val="right"/>
            </w:pPr>
            <w:r w:rsidRPr="002404E1">
              <w:t>2,064</w:t>
            </w:r>
          </w:p>
        </w:tc>
        <w:tc>
          <w:tcPr>
            <w:tcW w:w="667" w:type="pct"/>
            <w:gridSpan w:val="3"/>
            <w:tcBorders>
              <w:top w:val="nil"/>
              <w:left w:val="nil"/>
              <w:bottom w:val="nil"/>
              <w:right w:val="nil"/>
            </w:tcBorders>
            <w:noWrap/>
            <w:vAlign w:val="center"/>
          </w:tcPr>
          <w:p w:rsidR="00E60969" w:rsidRPr="002404E1" w:rsidRDefault="00E60969" w:rsidP="00E60969">
            <w:pPr>
              <w:spacing w:after="0" w:line="240" w:lineRule="auto"/>
              <w:jc w:val="right"/>
            </w:pPr>
            <w:r w:rsidRPr="002404E1">
              <w:t>1,146</w:t>
            </w:r>
          </w:p>
        </w:tc>
        <w:tc>
          <w:tcPr>
            <w:tcW w:w="652" w:type="pct"/>
            <w:tcBorders>
              <w:top w:val="nil"/>
              <w:left w:val="nil"/>
              <w:bottom w:val="nil"/>
              <w:right w:val="nil"/>
            </w:tcBorders>
            <w:noWrap/>
            <w:vAlign w:val="center"/>
          </w:tcPr>
          <w:p w:rsidR="00E60969" w:rsidRPr="002404E1" w:rsidRDefault="00E60969" w:rsidP="00E60969">
            <w:pPr>
              <w:spacing w:after="0" w:line="240" w:lineRule="auto"/>
              <w:jc w:val="right"/>
            </w:pPr>
            <w:r w:rsidRPr="002404E1">
              <w:t>1,146</w:t>
            </w:r>
          </w:p>
        </w:tc>
      </w:tr>
      <w:tr w:rsidR="00E60969" w:rsidRPr="00FD54E1" w:rsidTr="00E60969">
        <w:trPr>
          <w:trHeight w:val="300"/>
        </w:trPr>
        <w:tc>
          <w:tcPr>
            <w:tcW w:w="1705" w:type="pct"/>
            <w:tcBorders>
              <w:top w:val="nil"/>
              <w:left w:val="nil"/>
              <w:bottom w:val="nil"/>
            </w:tcBorders>
            <w:noWrap/>
          </w:tcPr>
          <w:p w:rsidR="00E60969" w:rsidRPr="002404E1" w:rsidRDefault="00E60969" w:rsidP="00E60969">
            <w:pPr>
              <w:spacing w:after="0" w:line="240" w:lineRule="auto"/>
            </w:pPr>
            <w:r w:rsidRPr="002404E1">
              <w:t>Heritage and art works</w:t>
            </w:r>
          </w:p>
        </w:tc>
        <w:tc>
          <w:tcPr>
            <w:tcW w:w="657" w:type="pct"/>
            <w:tcBorders>
              <w:top w:val="nil"/>
              <w:bottom w:val="nil"/>
            </w:tcBorders>
            <w:noWrap/>
            <w:vAlign w:val="center"/>
          </w:tcPr>
          <w:p w:rsidR="00E60969" w:rsidRPr="002404E1" w:rsidRDefault="00E60969" w:rsidP="00E60969">
            <w:pPr>
              <w:spacing w:after="0" w:line="240" w:lineRule="auto"/>
              <w:jc w:val="right"/>
            </w:pPr>
            <w:r w:rsidRPr="002404E1">
              <w:t>0</w:t>
            </w:r>
          </w:p>
        </w:tc>
        <w:tc>
          <w:tcPr>
            <w:tcW w:w="655" w:type="pct"/>
            <w:tcBorders>
              <w:top w:val="nil"/>
              <w:bottom w:val="nil"/>
            </w:tcBorders>
            <w:noWrap/>
            <w:vAlign w:val="center"/>
          </w:tcPr>
          <w:p w:rsidR="00E60969" w:rsidRPr="002404E1" w:rsidRDefault="00E60969" w:rsidP="00E60969">
            <w:pPr>
              <w:spacing w:after="0" w:line="240" w:lineRule="auto"/>
              <w:jc w:val="right"/>
            </w:pPr>
            <w:r w:rsidRPr="002404E1">
              <w:t>39</w:t>
            </w:r>
          </w:p>
        </w:tc>
        <w:tc>
          <w:tcPr>
            <w:tcW w:w="664" w:type="pct"/>
            <w:gridSpan w:val="3"/>
            <w:tcBorders>
              <w:top w:val="nil"/>
              <w:bottom w:val="nil"/>
              <w:right w:val="nil"/>
            </w:tcBorders>
            <w:noWrap/>
            <w:vAlign w:val="center"/>
          </w:tcPr>
          <w:p w:rsidR="00E60969" w:rsidRPr="002404E1" w:rsidRDefault="00E60969" w:rsidP="00E60969">
            <w:pPr>
              <w:spacing w:after="0" w:line="240" w:lineRule="auto"/>
              <w:jc w:val="right"/>
            </w:pPr>
            <w:r w:rsidRPr="002404E1">
              <w:t>29</w:t>
            </w:r>
          </w:p>
        </w:tc>
        <w:tc>
          <w:tcPr>
            <w:tcW w:w="667" w:type="pct"/>
            <w:gridSpan w:val="3"/>
            <w:tcBorders>
              <w:top w:val="nil"/>
              <w:left w:val="nil"/>
              <w:bottom w:val="nil"/>
              <w:right w:val="nil"/>
            </w:tcBorders>
            <w:noWrap/>
            <w:vAlign w:val="center"/>
          </w:tcPr>
          <w:p w:rsidR="00E60969" w:rsidRPr="002404E1" w:rsidRDefault="00E60969" w:rsidP="00E60969">
            <w:pPr>
              <w:spacing w:after="0" w:line="240" w:lineRule="auto"/>
              <w:jc w:val="right"/>
            </w:pPr>
            <w:r w:rsidRPr="002404E1">
              <w:t>29</w:t>
            </w:r>
          </w:p>
        </w:tc>
        <w:tc>
          <w:tcPr>
            <w:tcW w:w="652" w:type="pct"/>
            <w:tcBorders>
              <w:top w:val="nil"/>
              <w:left w:val="nil"/>
              <w:bottom w:val="nil"/>
              <w:right w:val="nil"/>
            </w:tcBorders>
            <w:noWrap/>
            <w:vAlign w:val="center"/>
          </w:tcPr>
          <w:p w:rsidR="00E60969" w:rsidRPr="002404E1" w:rsidRDefault="00E60969" w:rsidP="00E60969">
            <w:pPr>
              <w:spacing w:after="0" w:line="240" w:lineRule="auto"/>
              <w:jc w:val="right"/>
            </w:pPr>
            <w:r w:rsidRPr="002404E1">
              <w:t>29</w:t>
            </w:r>
          </w:p>
        </w:tc>
      </w:tr>
      <w:tr w:rsidR="00E60969" w:rsidRPr="00FD54E1" w:rsidTr="00E60969">
        <w:trPr>
          <w:trHeight w:val="300"/>
        </w:trPr>
        <w:tc>
          <w:tcPr>
            <w:tcW w:w="1705" w:type="pct"/>
            <w:tcBorders>
              <w:top w:val="nil"/>
              <w:left w:val="nil"/>
              <w:bottom w:val="nil"/>
            </w:tcBorders>
            <w:noWrap/>
          </w:tcPr>
          <w:p w:rsidR="00E60969" w:rsidRPr="002404E1" w:rsidRDefault="00E60969" w:rsidP="00E60969">
            <w:pPr>
              <w:spacing w:after="0" w:line="240" w:lineRule="auto"/>
            </w:pPr>
            <w:r w:rsidRPr="002404E1">
              <w:t>Library books</w:t>
            </w:r>
          </w:p>
        </w:tc>
        <w:tc>
          <w:tcPr>
            <w:tcW w:w="657" w:type="pct"/>
            <w:tcBorders>
              <w:top w:val="nil"/>
              <w:bottom w:val="nil"/>
            </w:tcBorders>
            <w:noWrap/>
            <w:vAlign w:val="center"/>
          </w:tcPr>
          <w:p w:rsidR="00E60969" w:rsidRPr="002404E1" w:rsidRDefault="00E60969" w:rsidP="00E60969">
            <w:pPr>
              <w:spacing w:after="0" w:line="240" w:lineRule="auto"/>
              <w:jc w:val="right"/>
            </w:pPr>
            <w:r w:rsidRPr="002404E1">
              <w:t>795</w:t>
            </w:r>
          </w:p>
        </w:tc>
        <w:tc>
          <w:tcPr>
            <w:tcW w:w="655" w:type="pct"/>
            <w:tcBorders>
              <w:top w:val="nil"/>
              <w:bottom w:val="nil"/>
            </w:tcBorders>
            <w:noWrap/>
            <w:vAlign w:val="center"/>
          </w:tcPr>
          <w:p w:rsidR="00E60969" w:rsidRPr="002404E1" w:rsidRDefault="00E60969" w:rsidP="00E60969">
            <w:pPr>
              <w:spacing w:after="0" w:line="240" w:lineRule="auto"/>
              <w:jc w:val="right"/>
            </w:pPr>
            <w:r w:rsidRPr="002404E1">
              <w:t>814</w:t>
            </w:r>
          </w:p>
        </w:tc>
        <w:tc>
          <w:tcPr>
            <w:tcW w:w="664" w:type="pct"/>
            <w:gridSpan w:val="3"/>
            <w:tcBorders>
              <w:top w:val="nil"/>
              <w:bottom w:val="nil"/>
              <w:right w:val="nil"/>
            </w:tcBorders>
            <w:noWrap/>
            <w:vAlign w:val="center"/>
          </w:tcPr>
          <w:p w:rsidR="00E60969" w:rsidRPr="002404E1" w:rsidRDefault="00E60969" w:rsidP="00E60969">
            <w:pPr>
              <w:spacing w:after="0" w:line="240" w:lineRule="auto"/>
              <w:jc w:val="right"/>
            </w:pPr>
            <w:r w:rsidRPr="002404E1">
              <w:t>814</w:t>
            </w:r>
          </w:p>
        </w:tc>
        <w:tc>
          <w:tcPr>
            <w:tcW w:w="667" w:type="pct"/>
            <w:gridSpan w:val="3"/>
            <w:tcBorders>
              <w:top w:val="nil"/>
              <w:left w:val="nil"/>
              <w:bottom w:val="nil"/>
              <w:right w:val="nil"/>
            </w:tcBorders>
            <w:noWrap/>
            <w:vAlign w:val="center"/>
          </w:tcPr>
          <w:p w:rsidR="00E60969" w:rsidRPr="002404E1" w:rsidRDefault="00E60969" w:rsidP="00E60969">
            <w:pPr>
              <w:spacing w:after="0" w:line="240" w:lineRule="auto"/>
              <w:jc w:val="right"/>
            </w:pPr>
            <w:r w:rsidRPr="002404E1">
              <w:t>814</w:t>
            </w:r>
          </w:p>
        </w:tc>
        <w:tc>
          <w:tcPr>
            <w:tcW w:w="652" w:type="pct"/>
            <w:tcBorders>
              <w:top w:val="nil"/>
              <w:left w:val="nil"/>
              <w:bottom w:val="nil"/>
              <w:right w:val="nil"/>
            </w:tcBorders>
            <w:noWrap/>
            <w:vAlign w:val="center"/>
          </w:tcPr>
          <w:p w:rsidR="00E60969" w:rsidRPr="002404E1" w:rsidRDefault="00E60969" w:rsidP="00E60969">
            <w:pPr>
              <w:spacing w:after="0" w:line="240" w:lineRule="auto"/>
              <w:jc w:val="right"/>
            </w:pPr>
            <w:r w:rsidRPr="002404E1">
              <w:t>814</w:t>
            </w:r>
          </w:p>
        </w:tc>
      </w:tr>
      <w:tr w:rsidR="00E60969" w:rsidRPr="007F3489" w:rsidTr="00E60969">
        <w:trPr>
          <w:trHeight w:val="300"/>
        </w:trPr>
        <w:tc>
          <w:tcPr>
            <w:tcW w:w="1705" w:type="pct"/>
            <w:tcBorders>
              <w:top w:val="nil"/>
              <w:left w:val="nil"/>
              <w:bottom w:val="nil"/>
            </w:tcBorders>
            <w:noWrap/>
          </w:tcPr>
          <w:p w:rsidR="00E60969" w:rsidRPr="002404E1" w:rsidRDefault="00E60969" w:rsidP="00E60969">
            <w:pPr>
              <w:spacing w:after="0" w:line="240" w:lineRule="auto"/>
            </w:pPr>
            <w:r w:rsidRPr="002404E1">
              <w:t>Motor vehicles</w:t>
            </w:r>
          </w:p>
        </w:tc>
        <w:tc>
          <w:tcPr>
            <w:tcW w:w="657" w:type="pct"/>
            <w:tcBorders>
              <w:top w:val="nil"/>
              <w:bottom w:val="nil"/>
            </w:tcBorders>
            <w:noWrap/>
            <w:vAlign w:val="center"/>
          </w:tcPr>
          <w:p w:rsidR="00E60969" w:rsidRPr="002404E1" w:rsidRDefault="00E60969" w:rsidP="00E60969">
            <w:pPr>
              <w:spacing w:after="0" w:line="240" w:lineRule="auto"/>
              <w:jc w:val="right"/>
            </w:pPr>
            <w:r w:rsidRPr="002404E1">
              <w:t>1,399</w:t>
            </w:r>
          </w:p>
        </w:tc>
        <w:tc>
          <w:tcPr>
            <w:tcW w:w="655" w:type="pct"/>
            <w:tcBorders>
              <w:top w:val="nil"/>
              <w:bottom w:val="nil"/>
            </w:tcBorders>
            <w:noWrap/>
            <w:vAlign w:val="center"/>
          </w:tcPr>
          <w:p w:rsidR="00E60969" w:rsidRPr="002404E1" w:rsidRDefault="00E60969" w:rsidP="00E60969">
            <w:pPr>
              <w:spacing w:after="0" w:line="240" w:lineRule="auto"/>
              <w:jc w:val="right"/>
            </w:pPr>
            <w:r w:rsidRPr="002404E1">
              <w:t>1,039</w:t>
            </w:r>
          </w:p>
        </w:tc>
        <w:tc>
          <w:tcPr>
            <w:tcW w:w="664" w:type="pct"/>
            <w:gridSpan w:val="3"/>
            <w:tcBorders>
              <w:top w:val="nil"/>
              <w:bottom w:val="nil"/>
              <w:right w:val="nil"/>
            </w:tcBorders>
            <w:noWrap/>
            <w:vAlign w:val="center"/>
          </w:tcPr>
          <w:p w:rsidR="00E60969" w:rsidRPr="002404E1" w:rsidRDefault="00E60969" w:rsidP="00E60969">
            <w:pPr>
              <w:spacing w:after="0" w:line="240" w:lineRule="auto"/>
              <w:jc w:val="right"/>
            </w:pPr>
            <w:r w:rsidRPr="002404E1">
              <w:t>1,039</w:t>
            </w:r>
          </w:p>
        </w:tc>
        <w:tc>
          <w:tcPr>
            <w:tcW w:w="667" w:type="pct"/>
            <w:gridSpan w:val="3"/>
            <w:tcBorders>
              <w:top w:val="nil"/>
              <w:left w:val="nil"/>
              <w:bottom w:val="nil"/>
              <w:right w:val="nil"/>
            </w:tcBorders>
            <w:noWrap/>
            <w:vAlign w:val="center"/>
          </w:tcPr>
          <w:p w:rsidR="00E60969" w:rsidRPr="002404E1" w:rsidRDefault="00E60969" w:rsidP="00E60969">
            <w:pPr>
              <w:spacing w:after="0" w:line="240" w:lineRule="auto"/>
              <w:jc w:val="right"/>
            </w:pPr>
            <w:r w:rsidRPr="002404E1">
              <w:t>1,039</w:t>
            </w:r>
          </w:p>
        </w:tc>
        <w:tc>
          <w:tcPr>
            <w:tcW w:w="652" w:type="pct"/>
            <w:tcBorders>
              <w:top w:val="nil"/>
              <w:left w:val="nil"/>
              <w:bottom w:val="nil"/>
              <w:right w:val="nil"/>
            </w:tcBorders>
            <w:noWrap/>
            <w:vAlign w:val="center"/>
          </w:tcPr>
          <w:p w:rsidR="00E60969" w:rsidRPr="002404E1" w:rsidRDefault="00E60969" w:rsidP="00E60969">
            <w:pPr>
              <w:spacing w:after="0" w:line="240" w:lineRule="auto"/>
              <w:jc w:val="right"/>
            </w:pPr>
            <w:r w:rsidRPr="002404E1">
              <w:t>1,039</w:t>
            </w:r>
          </w:p>
        </w:tc>
      </w:tr>
      <w:tr w:rsidR="00E60969" w:rsidRPr="00FD54E1" w:rsidTr="00E60969">
        <w:trPr>
          <w:trHeight w:val="300"/>
        </w:trPr>
        <w:tc>
          <w:tcPr>
            <w:tcW w:w="1705" w:type="pct"/>
            <w:tcBorders>
              <w:top w:val="nil"/>
              <w:left w:val="nil"/>
              <w:bottom w:val="single" w:sz="4" w:space="0" w:color="auto"/>
            </w:tcBorders>
            <w:noWrap/>
          </w:tcPr>
          <w:p w:rsidR="00E60969" w:rsidRPr="00CE1042" w:rsidRDefault="00E60969" w:rsidP="00E60969">
            <w:pPr>
              <w:spacing w:after="0" w:line="240" w:lineRule="auto"/>
              <w:rPr>
                <w:b/>
              </w:rPr>
            </w:pPr>
            <w:r w:rsidRPr="00CE1042">
              <w:rPr>
                <w:b/>
              </w:rPr>
              <w:t>Total plant and equipment</w:t>
            </w:r>
          </w:p>
        </w:tc>
        <w:tc>
          <w:tcPr>
            <w:tcW w:w="657" w:type="pct"/>
            <w:tcBorders>
              <w:top w:val="nil"/>
              <w:bottom w:val="single" w:sz="4" w:space="0" w:color="auto"/>
            </w:tcBorders>
            <w:noWrap/>
            <w:vAlign w:val="center"/>
          </w:tcPr>
          <w:p w:rsidR="00E60969" w:rsidRPr="00CE1042" w:rsidRDefault="00E60969" w:rsidP="00E60969">
            <w:pPr>
              <w:spacing w:after="0" w:line="240" w:lineRule="auto"/>
              <w:jc w:val="right"/>
              <w:rPr>
                <w:b/>
              </w:rPr>
            </w:pPr>
            <w:r w:rsidRPr="00CE1042">
              <w:rPr>
                <w:b/>
              </w:rPr>
              <w:t>5,140</w:t>
            </w:r>
          </w:p>
        </w:tc>
        <w:tc>
          <w:tcPr>
            <w:tcW w:w="655" w:type="pct"/>
            <w:tcBorders>
              <w:top w:val="nil"/>
              <w:bottom w:val="single" w:sz="4" w:space="0" w:color="auto"/>
            </w:tcBorders>
            <w:noWrap/>
            <w:vAlign w:val="center"/>
          </w:tcPr>
          <w:p w:rsidR="00E60969" w:rsidRPr="00CE1042" w:rsidRDefault="00E60969" w:rsidP="00E60969">
            <w:pPr>
              <w:spacing w:after="0" w:line="240" w:lineRule="auto"/>
              <w:jc w:val="right"/>
              <w:rPr>
                <w:b/>
              </w:rPr>
            </w:pPr>
            <w:r w:rsidRPr="00CE1042">
              <w:rPr>
                <w:b/>
              </w:rPr>
              <w:t>4,823</w:t>
            </w:r>
          </w:p>
        </w:tc>
        <w:tc>
          <w:tcPr>
            <w:tcW w:w="664" w:type="pct"/>
            <w:gridSpan w:val="3"/>
            <w:tcBorders>
              <w:top w:val="nil"/>
              <w:bottom w:val="single" w:sz="4" w:space="0" w:color="auto"/>
              <w:right w:val="nil"/>
            </w:tcBorders>
            <w:noWrap/>
            <w:vAlign w:val="center"/>
          </w:tcPr>
          <w:p w:rsidR="00E60969" w:rsidRPr="00CE1042" w:rsidRDefault="00E60969" w:rsidP="00E60969">
            <w:pPr>
              <w:spacing w:after="0" w:line="240" w:lineRule="auto"/>
              <w:jc w:val="right"/>
              <w:rPr>
                <w:b/>
              </w:rPr>
            </w:pPr>
            <w:r w:rsidRPr="00CE1042">
              <w:rPr>
                <w:b/>
              </w:rPr>
              <w:t>4,781</w:t>
            </w:r>
          </w:p>
        </w:tc>
        <w:tc>
          <w:tcPr>
            <w:tcW w:w="667" w:type="pct"/>
            <w:gridSpan w:val="3"/>
            <w:tcBorders>
              <w:top w:val="nil"/>
              <w:left w:val="nil"/>
              <w:bottom w:val="single" w:sz="4" w:space="0" w:color="auto"/>
              <w:right w:val="nil"/>
            </w:tcBorders>
            <w:noWrap/>
            <w:vAlign w:val="center"/>
          </w:tcPr>
          <w:p w:rsidR="00E60969" w:rsidRPr="00CE1042" w:rsidRDefault="00E60969" w:rsidP="00E60969">
            <w:pPr>
              <w:spacing w:after="0" w:line="240" w:lineRule="auto"/>
              <w:jc w:val="right"/>
              <w:rPr>
                <w:b/>
              </w:rPr>
            </w:pPr>
            <w:r w:rsidRPr="00CE1042">
              <w:rPr>
                <w:b/>
              </w:rPr>
              <w:t>3,863</w:t>
            </w:r>
          </w:p>
        </w:tc>
        <w:tc>
          <w:tcPr>
            <w:tcW w:w="652" w:type="pct"/>
            <w:tcBorders>
              <w:top w:val="nil"/>
              <w:left w:val="nil"/>
              <w:bottom w:val="single" w:sz="4" w:space="0" w:color="auto"/>
              <w:right w:val="nil"/>
            </w:tcBorders>
            <w:noWrap/>
            <w:vAlign w:val="center"/>
          </w:tcPr>
          <w:p w:rsidR="00E60969" w:rsidRPr="00CE1042" w:rsidRDefault="00E60969" w:rsidP="00E60969">
            <w:pPr>
              <w:spacing w:after="0" w:line="240" w:lineRule="auto"/>
              <w:jc w:val="right"/>
              <w:rPr>
                <w:b/>
              </w:rPr>
            </w:pPr>
            <w:r w:rsidRPr="00CE1042">
              <w:rPr>
                <w:b/>
              </w:rPr>
              <w:t>3,863</w:t>
            </w:r>
          </w:p>
        </w:tc>
      </w:tr>
      <w:tr w:rsidR="00E60969" w:rsidRPr="00FD54E1" w:rsidTr="00E60969">
        <w:trPr>
          <w:trHeight w:val="300"/>
        </w:trPr>
        <w:tc>
          <w:tcPr>
            <w:tcW w:w="5000" w:type="pct"/>
            <w:gridSpan w:val="10"/>
            <w:tcBorders>
              <w:top w:val="single" w:sz="4" w:space="0" w:color="auto"/>
              <w:left w:val="nil"/>
              <w:bottom w:val="nil"/>
              <w:right w:val="nil"/>
            </w:tcBorders>
            <w:noWrap/>
          </w:tcPr>
          <w:p w:rsidR="00E60969" w:rsidRPr="00CE1042" w:rsidRDefault="00E60969" w:rsidP="00E60969">
            <w:pPr>
              <w:spacing w:before="120" w:after="0" w:line="240" w:lineRule="auto"/>
              <w:rPr>
                <w:b/>
              </w:rPr>
            </w:pPr>
            <w:r w:rsidRPr="00CE1042">
              <w:rPr>
                <w:b/>
              </w:rPr>
              <w:t>Infrastructure</w:t>
            </w:r>
          </w:p>
        </w:tc>
      </w:tr>
      <w:tr w:rsidR="00E60969" w:rsidRPr="00FD54E1"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Roads</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7,020</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5,506</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6,830</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6,080</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6,080</w:t>
            </w:r>
          </w:p>
        </w:tc>
      </w:tr>
      <w:tr w:rsidR="00E60969" w:rsidRPr="00FD54E1"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Bridges</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37</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0</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0</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0</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0</w:t>
            </w:r>
          </w:p>
        </w:tc>
      </w:tr>
      <w:tr w:rsidR="00E60969" w:rsidRPr="00FD54E1"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Footpaths and cycleways</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2,958</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2,313</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2,700</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2,700</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2,700</w:t>
            </w:r>
          </w:p>
        </w:tc>
      </w:tr>
      <w:tr w:rsidR="00E60969" w:rsidRPr="00647E39"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Drainage</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1,307</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1,360</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1,490</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1,490</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1,490</w:t>
            </w:r>
          </w:p>
        </w:tc>
      </w:tr>
      <w:tr w:rsidR="00E60969" w:rsidRPr="00FD54E1"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Parks, open space and streetscapes</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3,204</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7,431</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6,252</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9,698</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10,142</w:t>
            </w:r>
          </w:p>
        </w:tc>
      </w:tr>
      <w:tr w:rsidR="00E60969" w:rsidRPr="00FD54E1"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Off street car parks</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0</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0</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0</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0</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0</w:t>
            </w:r>
          </w:p>
        </w:tc>
      </w:tr>
      <w:tr w:rsidR="00E60969" w:rsidRPr="00FD54E1" w:rsidTr="00E60969">
        <w:trPr>
          <w:trHeight w:val="300"/>
        </w:trPr>
        <w:tc>
          <w:tcPr>
            <w:tcW w:w="1705" w:type="pct"/>
            <w:tcBorders>
              <w:top w:val="nil"/>
              <w:left w:val="nil"/>
              <w:bottom w:val="nil"/>
            </w:tcBorders>
            <w:noWrap/>
          </w:tcPr>
          <w:p w:rsidR="00E60969" w:rsidRPr="00AB48E9" w:rsidRDefault="00E60969" w:rsidP="00E60969">
            <w:pPr>
              <w:spacing w:after="0" w:line="240" w:lineRule="auto"/>
            </w:pPr>
            <w:r w:rsidRPr="00AB48E9">
              <w:t>Other infrastructure</w:t>
            </w:r>
          </w:p>
        </w:tc>
        <w:tc>
          <w:tcPr>
            <w:tcW w:w="657" w:type="pct"/>
            <w:tcBorders>
              <w:top w:val="nil"/>
              <w:bottom w:val="nil"/>
            </w:tcBorders>
            <w:noWrap/>
            <w:vAlign w:val="center"/>
          </w:tcPr>
          <w:p w:rsidR="00E60969" w:rsidRPr="00AB48E9" w:rsidRDefault="00E60969" w:rsidP="00E60969">
            <w:pPr>
              <w:spacing w:after="0" w:line="240" w:lineRule="auto"/>
              <w:jc w:val="right"/>
            </w:pPr>
            <w:r w:rsidRPr="00AB48E9">
              <w:t>711</w:t>
            </w:r>
          </w:p>
        </w:tc>
        <w:tc>
          <w:tcPr>
            <w:tcW w:w="655" w:type="pct"/>
            <w:tcBorders>
              <w:top w:val="nil"/>
              <w:bottom w:val="nil"/>
            </w:tcBorders>
            <w:noWrap/>
            <w:vAlign w:val="center"/>
          </w:tcPr>
          <w:p w:rsidR="00E60969" w:rsidRPr="00AB48E9" w:rsidRDefault="00E60969" w:rsidP="00E60969">
            <w:pPr>
              <w:spacing w:after="0" w:line="240" w:lineRule="auto"/>
              <w:jc w:val="right"/>
            </w:pPr>
            <w:r w:rsidRPr="00AB48E9">
              <w:t>550</w:t>
            </w:r>
          </w:p>
        </w:tc>
        <w:tc>
          <w:tcPr>
            <w:tcW w:w="664" w:type="pct"/>
            <w:gridSpan w:val="3"/>
            <w:tcBorders>
              <w:top w:val="nil"/>
              <w:bottom w:val="nil"/>
              <w:right w:val="nil"/>
            </w:tcBorders>
            <w:noWrap/>
            <w:vAlign w:val="center"/>
          </w:tcPr>
          <w:p w:rsidR="00E60969" w:rsidRPr="00AB48E9" w:rsidRDefault="00E60969" w:rsidP="00E60969">
            <w:pPr>
              <w:spacing w:after="0" w:line="240" w:lineRule="auto"/>
              <w:jc w:val="right"/>
            </w:pPr>
            <w:r w:rsidRPr="00AB48E9">
              <w:t>260</w:t>
            </w:r>
          </w:p>
        </w:tc>
        <w:tc>
          <w:tcPr>
            <w:tcW w:w="667" w:type="pct"/>
            <w:gridSpan w:val="3"/>
            <w:tcBorders>
              <w:top w:val="nil"/>
              <w:left w:val="nil"/>
              <w:bottom w:val="nil"/>
              <w:right w:val="nil"/>
            </w:tcBorders>
            <w:noWrap/>
            <w:vAlign w:val="center"/>
          </w:tcPr>
          <w:p w:rsidR="00E60969" w:rsidRPr="00AB48E9" w:rsidRDefault="00E60969" w:rsidP="00E60969">
            <w:pPr>
              <w:spacing w:after="0" w:line="240" w:lineRule="auto"/>
              <w:jc w:val="right"/>
            </w:pPr>
            <w:r w:rsidRPr="00AB48E9">
              <w:t>260</w:t>
            </w:r>
          </w:p>
        </w:tc>
        <w:tc>
          <w:tcPr>
            <w:tcW w:w="652" w:type="pct"/>
            <w:tcBorders>
              <w:top w:val="nil"/>
              <w:left w:val="nil"/>
              <w:bottom w:val="nil"/>
              <w:right w:val="nil"/>
            </w:tcBorders>
            <w:noWrap/>
            <w:vAlign w:val="center"/>
          </w:tcPr>
          <w:p w:rsidR="00E60969" w:rsidRPr="00AB48E9" w:rsidRDefault="00E60969" w:rsidP="00E60969">
            <w:pPr>
              <w:spacing w:after="0" w:line="240" w:lineRule="auto"/>
              <w:jc w:val="right"/>
            </w:pPr>
            <w:r w:rsidRPr="00AB48E9">
              <w:t>260</w:t>
            </w:r>
          </w:p>
        </w:tc>
      </w:tr>
      <w:tr w:rsidR="00E60969" w:rsidRPr="00F31A5E" w:rsidTr="00E60969">
        <w:trPr>
          <w:trHeight w:val="300"/>
        </w:trPr>
        <w:tc>
          <w:tcPr>
            <w:tcW w:w="1705" w:type="pct"/>
            <w:tcBorders>
              <w:top w:val="nil"/>
              <w:left w:val="nil"/>
              <w:bottom w:val="nil"/>
            </w:tcBorders>
            <w:noWrap/>
          </w:tcPr>
          <w:p w:rsidR="00E60969" w:rsidRPr="00F31A5E" w:rsidRDefault="00E60969" w:rsidP="00E60969">
            <w:pPr>
              <w:spacing w:after="0" w:line="240" w:lineRule="auto"/>
              <w:rPr>
                <w:b/>
              </w:rPr>
            </w:pPr>
            <w:r w:rsidRPr="00F31A5E">
              <w:rPr>
                <w:b/>
              </w:rPr>
              <w:t>Total infrastructure</w:t>
            </w:r>
          </w:p>
        </w:tc>
        <w:tc>
          <w:tcPr>
            <w:tcW w:w="657" w:type="pct"/>
            <w:tcBorders>
              <w:top w:val="nil"/>
              <w:bottom w:val="nil"/>
            </w:tcBorders>
            <w:noWrap/>
            <w:vAlign w:val="center"/>
          </w:tcPr>
          <w:p w:rsidR="00E60969" w:rsidRPr="00F31A5E" w:rsidRDefault="00E60969" w:rsidP="00E60969">
            <w:pPr>
              <w:spacing w:after="0" w:line="240" w:lineRule="auto"/>
              <w:jc w:val="right"/>
              <w:rPr>
                <w:b/>
              </w:rPr>
            </w:pPr>
            <w:r w:rsidRPr="00F31A5E">
              <w:rPr>
                <w:b/>
              </w:rPr>
              <w:t>15,237</w:t>
            </w:r>
          </w:p>
        </w:tc>
        <w:tc>
          <w:tcPr>
            <w:tcW w:w="655" w:type="pct"/>
            <w:tcBorders>
              <w:top w:val="nil"/>
              <w:bottom w:val="nil"/>
            </w:tcBorders>
            <w:noWrap/>
            <w:vAlign w:val="center"/>
          </w:tcPr>
          <w:p w:rsidR="00E60969" w:rsidRPr="00F31A5E" w:rsidRDefault="00E60969" w:rsidP="00E60969">
            <w:pPr>
              <w:spacing w:after="0" w:line="240" w:lineRule="auto"/>
              <w:jc w:val="right"/>
              <w:rPr>
                <w:b/>
              </w:rPr>
            </w:pPr>
            <w:r w:rsidRPr="00F31A5E">
              <w:rPr>
                <w:b/>
              </w:rPr>
              <w:t>17,160</w:t>
            </w:r>
          </w:p>
        </w:tc>
        <w:tc>
          <w:tcPr>
            <w:tcW w:w="664" w:type="pct"/>
            <w:gridSpan w:val="3"/>
            <w:tcBorders>
              <w:top w:val="nil"/>
              <w:bottom w:val="nil"/>
              <w:right w:val="nil"/>
            </w:tcBorders>
            <w:noWrap/>
            <w:vAlign w:val="center"/>
          </w:tcPr>
          <w:p w:rsidR="00E60969" w:rsidRPr="00F31A5E" w:rsidRDefault="00E60969" w:rsidP="00E60969">
            <w:pPr>
              <w:spacing w:after="0" w:line="240" w:lineRule="auto"/>
              <w:jc w:val="right"/>
              <w:rPr>
                <w:b/>
              </w:rPr>
            </w:pPr>
            <w:r w:rsidRPr="00F31A5E">
              <w:rPr>
                <w:b/>
              </w:rPr>
              <w:t>17,532</w:t>
            </w:r>
          </w:p>
        </w:tc>
        <w:tc>
          <w:tcPr>
            <w:tcW w:w="667" w:type="pct"/>
            <w:gridSpan w:val="3"/>
            <w:tcBorders>
              <w:top w:val="nil"/>
              <w:left w:val="nil"/>
              <w:bottom w:val="nil"/>
              <w:right w:val="nil"/>
            </w:tcBorders>
            <w:noWrap/>
            <w:vAlign w:val="center"/>
          </w:tcPr>
          <w:p w:rsidR="00E60969" w:rsidRPr="00F31A5E" w:rsidRDefault="00E60969" w:rsidP="00E60969">
            <w:pPr>
              <w:spacing w:after="0" w:line="240" w:lineRule="auto"/>
              <w:jc w:val="right"/>
              <w:rPr>
                <w:b/>
              </w:rPr>
            </w:pPr>
            <w:r w:rsidRPr="00F31A5E">
              <w:rPr>
                <w:b/>
              </w:rPr>
              <w:t>20,228</w:t>
            </w:r>
          </w:p>
        </w:tc>
        <w:tc>
          <w:tcPr>
            <w:tcW w:w="652" w:type="pct"/>
            <w:tcBorders>
              <w:top w:val="nil"/>
              <w:left w:val="nil"/>
              <w:bottom w:val="nil"/>
              <w:right w:val="nil"/>
            </w:tcBorders>
            <w:noWrap/>
            <w:vAlign w:val="center"/>
          </w:tcPr>
          <w:p w:rsidR="00E60969" w:rsidRPr="00F31A5E" w:rsidRDefault="00E60969" w:rsidP="00E60969">
            <w:pPr>
              <w:spacing w:after="0" w:line="240" w:lineRule="auto"/>
              <w:jc w:val="right"/>
              <w:rPr>
                <w:b/>
              </w:rPr>
            </w:pPr>
            <w:r w:rsidRPr="00F31A5E">
              <w:rPr>
                <w:b/>
              </w:rPr>
              <w:t>20,672</w:t>
            </w:r>
          </w:p>
        </w:tc>
      </w:tr>
      <w:tr w:rsidR="00E60969" w:rsidRPr="00CE1042" w:rsidTr="00E60969">
        <w:trPr>
          <w:trHeight w:val="300"/>
        </w:trPr>
        <w:tc>
          <w:tcPr>
            <w:tcW w:w="1705" w:type="pct"/>
            <w:tcBorders>
              <w:top w:val="nil"/>
              <w:left w:val="nil"/>
              <w:bottom w:val="single" w:sz="4" w:space="0" w:color="auto"/>
            </w:tcBorders>
            <w:noWrap/>
          </w:tcPr>
          <w:p w:rsidR="00E60969" w:rsidRPr="00CE1042" w:rsidRDefault="00E60969" w:rsidP="00E60969">
            <w:pPr>
              <w:spacing w:before="120" w:after="0" w:line="240" w:lineRule="auto"/>
              <w:rPr>
                <w:b/>
              </w:rPr>
            </w:pPr>
            <w:r w:rsidRPr="00CE1042">
              <w:rPr>
                <w:b/>
              </w:rPr>
              <w:t>Total capital works expenditure</w:t>
            </w:r>
          </w:p>
        </w:tc>
        <w:tc>
          <w:tcPr>
            <w:tcW w:w="657" w:type="pct"/>
            <w:tcBorders>
              <w:top w:val="nil"/>
              <w:bottom w:val="single" w:sz="4" w:space="0" w:color="auto"/>
            </w:tcBorders>
            <w:noWrap/>
            <w:vAlign w:val="center"/>
          </w:tcPr>
          <w:p w:rsidR="00E60969" w:rsidRPr="00CE1042" w:rsidRDefault="00E60969" w:rsidP="00E60969">
            <w:pPr>
              <w:spacing w:before="120" w:after="0" w:line="240" w:lineRule="auto"/>
              <w:jc w:val="right"/>
              <w:rPr>
                <w:b/>
              </w:rPr>
            </w:pPr>
            <w:r w:rsidRPr="00CE1042">
              <w:rPr>
                <w:b/>
              </w:rPr>
              <w:t>36,204</w:t>
            </w:r>
          </w:p>
        </w:tc>
        <w:tc>
          <w:tcPr>
            <w:tcW w:w="655" w:type="pct"/>
            <w:tcBorders>
              <w:top w:val="nil"/>
              <w:bottom w:val="single" w:sz="4" w:space="0" w:color="auto"/>
            </w:tcBorders>
            <w:noWrap/>
            <w:vAlign w:val="center"/>
          </w:tcPr>
          <w:p w:rsidR="00E60969" w:rsidRPr="00CE1042" w:rsidRDefault="00E60969" w:rsidP="00E60969">
            <w:pPr>
              <w:spacing w:before="120" w:after="0" w:line="240" w:lineRule="auto"/>
              <w:jc w:val="right"/>
              <w:rPr>
                <w:b/>
              </w:rPr>
            </w:pPr>
            <w:r w:rsidRPr="00CE1042">
              <w:rPr>
                <w:b/>
              </w:rPr>
              <w:t>38,746</w:t>
            </w:r>
          </w:p>
        </w:tc>
        <w:tc>
          <w:tcPr>
            <w:tcW w:w="664" w:type="pct"/>
            <w:gridSpan w:val="3"/>
            <w:tcBorders>
              <w:top w:val="nil"/>
              <w:bottom w:val="single" w:sz="4" w:space="0" w:color="auto"/>
              <w:right w:val="nil"/>
            </w:tcBorders>
            <w:noWrap/>
            <w:vAlign w:val="center"/>
          </w:tcPr>
          <w:p w:rsidR="00E60969" w:rsidRPr="00CE1042" w:rsidRDefault="00E60969" w:rsidP="00E60969">
            <w:pPr>
              <w:spacing w:before="120" w:after="0" w:line="240" w:lineRule="auto"/>
              <w:jc w:val="right"/>
              <w:rPr>
                <w:b/>
              </w:rPr>
            </w:pPr>
            <w:r w:rsidRPr="00CE1042">
              <w:rPr>
                <w:b/>
              </w:rPr>
              <w:t>37,263</w:t>
            </w:r>
          </w:p>
        </w:tc>
        <w:tc>
          <w:tcPr>
            <w:tcW w:w="667" w:type="pct"/>
            <w:gridSpan w:val="3"/>
            <w:tcBorders>
              <w:top w:val="nil"/>
              <w:left w:val="nil"/>
              <w:bottom w:val="single" w:sz="4" w:space="0" w:color="auto"/>
              <w:right w:val="nil"/>
            </w:tcBorders>
            <w:noWrap/>
            <w:vAlign w:val="center"/>
          </w:tcPr>
          <w:p w:rsidR="00E60969" w:rsidRPr="00CE1042" w:rsidRDefault="00E60969" w:rsidP="00E60969">
            <w:pPr>
              <w:spacing w:before="120" w:after="0" w:line="240" w:lineRule="auto"/>
              <w:jc w:val="right"/>
              <w:rPr>
                <w:b/>
              </w:rPr>
            </w:pPr>
            <w:r w:rsidRPr="00CE1042">
              <w:rPr>
                <w:b/>
              </w:rPr>
              <w:t>36,720</w:t>
            </w:r>
          </w:p>
        </w:tc>
        <w:tc>
          <w:tcPr>
            <w:tcW w:w="652" w:type="pct"/>
            <w:tcBorders>
              <w:top w:val="nil"/>
              <w:left w:val="nil"/>
              <w:bottom w:val="single" w:sz="4" w:space="0" w:color="auto"/>
              <w:right w:val="nil"/>
            </w:tcBorders>
            <w:noWrap/>
            <w:vAlign w:val="center"/>
          </w:tcPr>
          <w:p w:rsidR="00E60969" w:rsidRPr="00CE1042" w:rsidRDefault="00E60969" w:rsidP="00E60969">
            <w:pPr>
              <w:spacing w:before="120" w:after="0" w:line="240" w:lineRule="auto"/>
              <w:jc w:val="right"/>
              <w:rPr>
                <w:b/>
              </w:rPr>
            </w:pPr>
            <w:r w:rsidRPr="00CE1042">
              <w:rPr>
                <w:b/>
              </w:rPr>
              <w:t>37,905</w:t>
            </w:r>
          </w:p>
        </w:tc>
      </w:tr>
      <w:tr w:rsidR="00E60969" w:rsidRPr="00FD54E1" w:rsidTr="00E60969">
        <w:trPr>
          <w:trHeight w:val="300"/>
        </w:trPr>
        <w:tc>
          <w:tcPr>
            <w:tcW w:w="5000" w:type="pct"/>
            <w:gridSpan w:val="10"/>
            <w:tcBorders>
              <w:top w:val="single" w:sz="4" w:space="0" w:color="auto"/>
              <w:left w:val="nil"/>
              <w:bottom w:val="nil"/>
              <w:right w:val="nil"/>
            </w:tcBorders>
            <w:noWrap/>
          </w:tcPr>
          <w:p w:rsidR="00E60969" w:rsidRPr="00CC7DC1" w:rsidRDefault="00E60969" w:rsidP="00E60969">
            <w:pPr>
              <w:spacing w:before="120" w:after="0" w:line="240" w:lineRule="auto"/>
            </w:pPr>
            <w:r w:rsidRPr="00CC7DC1">
              <w:t>Represented by:</w:t>
            </w:r>
          </w:p>
        </w:tc>
      </w:tr>
      <w:tr w:rsidR="00E60969" w:rsidRPr="00FD54E1" w:rsidTr="00E60969">
        <w:trPr>
          <w:trHeight w:val="300"/>
        </w:trPr>
        <w:tc>
          <w:tcPr>
            <w:tcW w:w="1705" w:type="pct"/>
            <w:tcBorders>
              <w:top w:val="nil"/>
              <w:left w:val="nil"/>
              <w:bottom w:val="nil"/>
            </w:tcBorders>
            <w:noWrap/>
          </w:tcPr>
          <w:p w:rsidR="00E60969" w:rsidRPr="00CC7DC1" w:rsidRDefault="00E60969" w:rsidP="00E60969">
            <w:pPr>
              <w:spacing w:after="0" w:line="240" w:lineRule="auto"/>
            </w:pPr>
            <w:r w:rsidRPr="00CC7DC1">
              <w:t>New asset expenditure</w:t>
            </w:r>
          </w:p>
        </w:tc>
        <w:tc>
          <w:tcPr>
            <w:tcW w:w="657" w:type="pct"/>
            <w:tcBorders>
              <w:top w:val="nil"/>
              <w:bottom w:val="nil"/>
            </w:tcBorders>
            <w:noWrap/>
            <w:vAlign w:val="center"/>
          </w:tcPr>
          <w:p w:rsidR="00E60969" w:rsidRPr="00CC7DC1" w:rsidRDefault="00E60969" w:rsidP="00E60969">
            <w:pPr>
              <w:spacing w:after="0" w:line="240" w:lineRule="auto"/>
              <w:jc w:val="right"/>
            </w:pPr>
            <w:r w:rsidRPr="00CC7DC1">
              <w:t>12,511</w:t>
            </w:r>
          </w:p>
        </w:tc>
        <w:tc>
          <w:tcPr>
            <w:tcW w:w="655" w:type="pct"/>
            <w:tcBorders>
              <w:top w:val="nil"/>
              <w:bottom w:val="nil"/>
            </w:tcBorders>
            <w:noWrap/>
            <w:vAlign w:val="center"/>
          </w:tcPr>
          <w:p w:rsidR="00E60969" w:rsidRPr="00CC7DC1" w:rsidRDefault="00E60969" w:rsidP="00E60969">
            <w:pPr>
              <w:spacing w:after="0" w:line="240" w:lineRule="auto"/>
              <w:jc w:val="right"/>
            </w:pPr>
            <w:r w:rsidRPr="00CC7DC1">
              <w:t>11,630</w:t>
            </w:r>
          </w:p>
        </w:tc>
        <w:tc>
          <w:tcPr>
            <w:tcW w:w="664" w:type="pct"/>
            <w:gridSpan w:val="3"/>
            <w:tcBorders>
              <w:top w:val="nil"/>
              <w:bottom w:val="nil"/>
              <w:right w:val="nil"/>
            </w:tcBorders>
            <w:noWrap/>
            <w:vAlign w:val="center"/>
          </w:tcPr>
          <w:p w:rsidR="00E60969" w:rsidRPr="00CC7DC1" w:rsidRDefault="00E60969" w:rsidP="00E60969">
            <w:pPr>
              <w:spacing w:after="0" w:line="240" w:lineRule="auto"/>
              <w:jc w:val="right"/>
            </w:pPr>
            <w:r w:rsidRPr="00CC7DC1">
              <w:t>10,907</w:t>
            </w:r>
          </w:p>
        </w:tc>
        <w:tc>
          <w:tcPr>
            <w:tcW w:w="667" w:type="pct"/>
            <w:gridSpan w:val="3"/>
            <w:tcBorders>
              <w:top w:val="nil"/>
              <w:left w:val="nil"/>
              <w:bottom w:val="nil"/>
              <w:right w:val="nil"/>
            </w:tcBorders>
            <w:noWrap/>
            <w:vAlign w:val="center"/>
          </w:tcPr>
          <w:p w:rsidR="00E60969" w:rsidRPr="00CC7DC1" w:rsidRDefault="00E60969" w:rsidP="00E60969">
            <w:pPr>
              <w:spacing w:after="0" w:line="240" w:lineRule="auto"/>
              <w:jc w:val="right"/>
            </w:pPr>
            <w:r w:rsidRPr="00CC7DC1">
              <w:t>7,715</w:t>
            </w:r>
          </w:p>
        </w:tc>
        <w:tc>
          <w:tcPr>
            <w:tcW w:w="652" w:type="pct"/>
            <w:tcBorders>
              <w:top w:val="nil"/>
              <w:left w:val="nil"/>
              <w:bottom w:val="nil"/>
              <w:right w:val="nil"/>
            </w:tcBorders>
            <w:noWrap/>
            <w:vAlign w:val="center"/>
          </w:tcPr>
          <w:p w:rsidR="00E60969" w:rsidRPr="00CC7DC1" w:rsidRDefault="00E60969" w:rsidP="00E60969">
            <w:pPr>
              <w:spacing w:after="0" w:line="240" w:lineRule="auto"/>
              <w:jc w:val="right"/>
            </w:pPr>
            <w:r w:rsidRPr="00CC7DC1">
              <w:t>8,034</w:t>
            </w:r>
          </w:p>
        </w:tc>
      </w:tr>
      <w:tr w:rsidR="00E60969" w:rsidRPr="00FD54E1" w:rsidTr="00E60969">
        <w:trPr>
          <w:trHeight w:val="300"/>
        </w:trPr>
        <w:tc>
          <w:tcPr>
            <w:tcW w:w="1705" w:type="pct"/>
            <w:tcBorders>
              <w:top w:val="nil"/>
              <w:left w:val="nil"/>
              <w:bottom w:val="nil"/>
            </w:tcBorders>
            <w:noWrap/>
          </w:tcPr>
          <w:p w:rsidR="00E60969" w:rsidRPr="00CC7DC1" w:rsidRDefault="00E60969" w:rsidP="00E60969">
            <w:pPr>
              <w:spacing w:after="0" w:line="240" w:lineRule="auto"/>
            </w:pPr>
            <w:r w:rsidRPr="00CC7DC1">
              <w:t>Asset renewal expenditure</w:t>
            </w:r>
          </w:p>
        </w:tc>
        <w:tc>
          <w:tcPr>
            <w:tcW w:w="657" w:type="pct"/>
            <w:tcBorders>
              <w:top w:val="nil"/>
              <w:bottom w:val="nil"/>
            </w:tcBorders>
            <w:noWrap/>
            <w:vAlign w:val="center"/>
          </w:tcPr>
          <w:p w:rsidR="00E60969" w:rsidRPr="00CC7DC1" w:rsidRDefault="00E60969" w:rsidP="00E60969">
            <w:pPr>
              <w:spacing w:after="0" w:line="240" w:lineRule="auto"/>
              <w:jc w:val="right"/>
            </w:pPr>
            <w:r w:rsidRPr="00CC7DC1">
              <w:t>18,013</w:t>
            </w:r>
          </w:p>
        </w:tc>
        <w:tc>
          <w:tcPr>
            <w:tcW w:w="655" w:type="pct"/>
            <w:tcBorders>
              <w:top w:val="nil"/>
              <w:bottom w:val="nil"/>
            </w:tcBorders>
            <w:noWrap/>
            <w:vAlign w:val="center"/>
          </w:tcPr>
          <w:p w:rsidR="00E60969" w:rsidRPr="00CC7DC1" w:rsidRDefault="00E60969" w:rsidP="00E60969">
            <w:pPr>
              <w:spacing w:after="0" w:line="240" w:lineRule="auto"/>
              <w:jc w:val="right"/>
            </w:pPr>
            <w:r w:rsidRPr="00CC7DC1">
              <w:t>20,412</w:t>
            </w:r>
          </w:p>
        </w:tc>
        <w:tc>
          <w:tcPr>
            <w:tcW w:w="664" w:type="pct"/>
            <w:gridSpan w:val="3"/>
            <w:tcBorders>
              <w:top w:val="nil"/>
              <w:bottom w:val="nil"/>
              <w:right w:val="nil"/>
            </w:tcBorders>
            <w:noWrap/>
            <w:vAlign w:val="center"/>
          </w:tcPr>
          <w:p w:rsidR="00E60969" w:rsidRPr="00CC7DC1" w:rsidRDefault="00E60969" w:rsidP="00E60969">
            <w:pPr>
              <w:spacing w:after="0" w:line="240" w:lineRule="auto"/>
              <w:jc w:val="right"/>
            </w:pPr>
            <w:r w:rsidRPr="00CC7DC1">
              <w:t>19,962</w:t>
            </w:r>
          </w:p>
        </w:tc>
        <w:tc>
          <w:tcPr>
            <w:tcW w:w="667" w:type="pct"/>
            <w:gridSpan w:val="3"/>
            <w:tcBorders>
              <w:top w:val="nil"/>
              <w:left w:val="nil"/>
              <w:bottom w:val="nil"/>
              <w:right w:val="nil"/>
            </w:tcBorders>
            <w:noWrap/>
            <w:vAlign w:val="center"/>
          </w:tcPr>
          <w:p w:rsidR="00E60969" w:rsidRPr="00CC7DC1" w:rsidRDefault="00E60969" w:rsidP="00E60969">
            <w:pPr>
              <w:spacing w:after="0" w:line="240" w:lineRule="auto"/>
              <w:jc w:val="right"/>
            </w:pPr>
            <w:r w:rsidRPr="00CC7DC1">
              <w:t>21,009</w:t>
            </w:r>
          </w:p>
        </w:tc>
        <w:tc>
          <w:tcPr>
            <w:tcW w:w="652" w:type="pct"/>
            <w:tcBorders>
              <w:top w:val="nil"/>
              <w:left w:val="nil"/>
              <w:bottom w:val="nil"/>
              <w:right w:val="nil"/>
            </w:tcBorders>
            <w:noWrap/>
            <w:vAlign w:val="center"/>
          </w:tcPr>
          <w:p w:rsidR="00E60969" w:rsidRPr="00CC7DC1" w:rsidRDefault="00E60969" w:rsidP="00E60969">
            <w:pPr>
              <w:spacing w:after="0" w:line="240" w:lineRule="auto"/>
              <w:jc w:val="right"/>
            </w:pPr>
            <w:r w:rsidRPr="00CC7DC1">
              <w:t>21,243</w:t>
            </w:r>
          </w:p>
        </w:tc>
      </w:tr>
      <w:tr w:rsidR="00E60969" w:rsidRPr="00FD54E1" w:rsidTr="00E60969">
        <w:trPr>
          <w:trHeight w:val="300"/>
        </w:trPr>
        <w:tc>
          <w:tcPr>
            <w:tcW w:w="1705" w:type="pct"/>
            <w:tcBorders>
              <w:top w:val="nil"/>
              <w:left w:val="nil"/>
              <w:bottom w:val="nil"/>
            </w:tcBorders>
            <w:noWrap/>
          </w:tcPr>
          <w:p w:rsidR="00E60969" w:rsidRPr="00CC7DC1" w:rsidRDefault="00E60969" w:rsidP="00E60969">
            <w:pPr>
              <w:spacing w:after="0" w:line="240" w:lineRule="auto"/>
            </w:pPr>
            <w:r w:rsidRPr="00CC7DC1">
              <w:t>Asset expansion expenditure</w:t>
            </w:r>
          </w:p>
        </w:tc>
        <w:tc>
          <w:tcPr>
            <w:tcW w:w="657" w:type="pct"/>
            <w:tcBorders>
              <w:top w:val="nil"/>
              <w:bottom w:val="nil"/>
            </w:tcBorders>
            <w:noWrap/>
            <w:vAlign w:val="center"/>
          </w:tcPr>
          <w:p w:rsidR="00E60969" w:rsidRPr="00CC7DC1" w:rsidRDefault="00E60969" w:rsidP="00E60969">
            <w:pPr>
              <w:spacing w:after="0" w:line="240" w:lineRule="auto"/>
              <w:jc w:val="right"/>
            </w:pPr>
            <w:r w:rsidRPr="00CC7DC1">
              <w:t>807</w:t>
            </w:r>
          </w:p>
        </w:tc>
        <w:tc>
          <w:tcPr>
            <w:tcW w:w="655" w:type="pct"/>
            <w:tcBorders>
              <w:top w:val="nil"/>
              <w:bottom w:val="nil"/>
            </w:tcBorders>
            <w:noWrap/>
            <w:vAlign w:val="center"/>
          </w:tcPr>
          <w:p w:rsidR="00E60969" w:rsidRPr="00CC7DC1" w:rsidRDefault="00E60969" w:rsidP="00E60969">
            <w:pPr>
              <w:spacing w:after="0" w:line="240" w:lineRule="auto"/>
              <w:jc w:val="right"/>
            </w:pPr>
            <w:r w:rsidRPr="00CC7DC1">
              <w:t>45</w:t>
            </w:r>
          </w:p>
        </w:tc>
        <w:tc>
          <w:tcPr>
            <w:tcW w:w="664" w:type="pct"/>
            <w:gridSpan w:val="3"/>
            <w:tcBorders>
              <w:top w:val="nil"/>
              <w:bottom w:val="nil"/>
              <w:right w:val="nil"/>
            </w:tcBorders>
            <w:noWrap/>
            <w:vAlign w:val="center"/>
          </w:tcPr>
          <w:p w:rsidR="00E60969" w:rsidRPr="00CC7DC1" w:rsidRDefault="00E60969" w:rsidP="00E60969">
            <w:pPr>
              <w:spacing w:after="0" w:line="240" w:lineRule="auto"/>
              <w:jc w:val="right"/>
            </w:pPr>
            <w:r w:rsidRPr="00CC7DC1">
              <w:t>50</w:t>
            </w:r>
          </w:p>
        </w:tc>
        <w:tc>
          <w:tcPr>
            <w:tcW w:w="667" w:type="pct"/>
            <w:gridSpan w:val="3"/>
            <w:tcBorders>
              <w:top w:val="nil"/>
              <w:left w:val="nil"/>
              <w:bottom w:val="nil"/>
              <w:right w:val="nil"/>
            </w:tcBorders>
            <w:noWrap/>
            <w:vAlign w:val="center"/>
          </w:tcPr>
          <w:p w:rsidR="00E60969" w:rsidRPr="00CC7DC1" w:rsidRDefault="00E60969" w:rsidP="00E60969">
            <w:pPr>
              <w:spacing w:after="0" w:line="240" w:lineRule="auto"/>
              <w:jc w:val="right"/>
            </w:pPr>
            <w:r w:rsidRPr="00CC7DC1">
              <w:t>50</w:t>
            </w:r>
          </w:p>
        </w:tc>
        <w:tc>
          <w:tcPr>
            <w:tcW w:w="652" w:type="pct"/>
            <w:tcBorders>
              <w:top w:val="nil"/>
              <w:left w:val="nil"/>
              <w:bottom w:val="nil"/>
              <w:right w:val="nil"/>
            </w:tcBorders>
            <w:noWrap/>
            <w:vAlign w:val="center"/>
          </w:tcPr>
          <w:p w:rsidR="00E60969" w:rsidRPr="00CC7DC1" w:rsidRDefault="00E60969" w:rsidP="00E60969">
            <w:pPr>
              <w:spacing w:after="0" w:line="240" w:lineRule="auto"/>
              <w:jc w:val="right"/>
            </w:pPr>
            <w:r w:rsidRPr="00CC7DC1">
              <w:t>50</w:t>
            </w:r>
          </w:p>
        </w:tc>
      </w:tr>
      <w:tr w:rsidR="00E60969" w:rsidRPr="00FD54E1" w:rsidTr="00E60969">
        <w:trPr>
          <w:trHeight w:val="300"/>
        </w:trPr>
        <w:tc>
          <w:tcPr>
            <w:tcW w:w="1705" w:type="pct"/>
            <w:tcBorders>
              <w:top w:val="nil"/>
              <w:left w:val="nil"/>
              <w:bottom w:val="nil"/>
            </w:tcBorders>
            <w:noWrap/>
          </w:tcPr>
          <w:p w:rsidR="00E60969" w:rsidRPr="00CC7DC1" w:rsidRDefault="00E60969" w:rsidP="00E60969">
            <w:pPr>
              <w:spacing w:after="0" w:line="240" w:lineRule="auto"/>
            </w:pPr>
            <w:r w:rsidRPr="00CC7DC1">
              <w:t>Asset upgrade expenditure</w:t>
            </w:r>
          </w:p>
        </w:tc>
        <w:tc>
          <w:tcPr>
            <w:tcW w:w="657" w:type="pct"/>
            <w:tcBorders>
              <w:top w:val="nil"/>
              <w:bottom w:val="nil"/>
            </w:tcBorders>
            <w:noWrap/>
            <w:vAlign w:val="center"/>
          </w:tcPr>
          <w:p w:rsidR="00E60969" w:rsidRPr="00CC7DC1" w:rsidRDefault="00E60969" w:rsidP="00E60969">
            <w:pPr>
              <w:spacing w:after="0" w:line="240" w:lineRule="auto"/>
              <w:jc w:val="right"/>
            </w:pPr>
            <w:r w:rsidRPr="00CC7DC1">
              <w:t>4,873</w:t>
            </w:r>
          </w:p>
        </w:tc>
        <w:tc>
          <w:tcPr>
            <w:tcW w:w="655" w:type="pct"/>
            <w:tcBorders>
              <w:top w:val="nil"/>
              <w:bottom w:val="nil"/>
            </w:tcBorders>
            <w:noWrap/>
            <w:vAlign w:val="center"/>
          </w:tcPr>
          <w:p w:rsidR="00E60969" w:rsidRPr="00CC7DC1" w:rsidRDefault="00E60969" w:rsidP="00E60969">
            <w:pPr>
              <w:spacing w:after="0" w:line="240" w:lineRule="auto"/>
              <w:jc w:val="right"/>
            </w:pPr>
            <w:r w:rsidRPr="00CC7DC1">
              <w:t>6,658</w:t>
            </w:r>
          </w:p>
        </w:tc>
        <w:tc>
          <w:tcPr>
            <w:tcW w:w="664" w:type="pct"/>
            <w:gridSpan w:val="3"/>
            <w:tcBorders>
              <w:top w:val="nil"/>
              <w:bottom w:val="nil"/>
              <w:right w:val="nil"/>
            </w:tcBorders>
            <w:noWrap/>
            <w:vAlign w:val="center"/>
          </w:tcPr>
          <w:p w:rsidR="00E60969" w:rsidRPr="00CC7DC1" w:rsidRDefault="00E60969" w:rsidP="00E60969">
            <w:pPr>
              <w:spacing w:after="0" w:line="240" w:lineRule="auto"/>
              <w:jc w:val="right"/>
            </w:pPr>
            <w:r w:rsidRPr="00CC7DC1">
              <w:t>6,344</w:t>
            </w:r>
          </w:p>
        </w:tc>
        <w:tc>
          <w:tcPr>
            <w:tcW w:w="667" w:type="pct"/>
            <w:gridSpan w:val="3"/>
            <w:tcBorders>
              <w:top w:val="nil"/>
              <w:left w:val="nil"/>
              <w:bottom w:val="nil"/>
              <w:right w:val="nil"/>
            </w:tcBorders>
            <w:noWrap/>
            <w:vAlign w:val="center"/>
          </w:tcPr>
          <w:p w:rsidR="00E60969" w:rsidRPr="00CC7DC1" w:rsidRDefault="00E60969" w:rsidP="00E60969">
            <w:pPr>
              <w:spacing w:after="0" w:line="240" w:lineRule="auto"/>
              <w:jc w:val="right"/>
            </w:pPr>
            <w:r w:rsidRPr="00CC7DC1">
              <w:t>7,946</w:t>
            </w:r>
          </w:p>
        </w:tc>
        <w:tc>
          <w:tcPr>
            <w:tcW w:w="652" w:type="pct"/>
            <w:tcBorders>
              <w:top w:val="nil"/>
              <w:left w:val="nil"/>
              <w:bottom w:val="nil"/>
              <w:right w:val="nil"/>
            </w:tcBorders>
            <w:noWrap/>
            <w:vAlign w:val="center"/>
          </w:tcPr>
          <w:p w:rsidR="00E60969" w:rsidRPr="00CC7DC1" w:rsidRDefault="00E60969" w:rsidP="00E60969">
            <w:pPr>
              <w:spacing w:after="0" w:line="240" w:lineRule="auto"/>
              <w:jc w:val="right"/>
            </w:pPr>
            <w:r w:rsidRPr="00CC7DC1">
              <w:t>8,578</w:t>
            </w:r>
          </w:p>
        </w:tc>
      </w:tr>
      <w:tr w:rsidR="00E60969" w:rsidRPr="00CE1042" w:rsidTr="00E60969">
        <w:trPr>
          <w:trHeight w:val="300"/>
        </w:trPr>
        <w:tc>
          <w:tcPr>
            <w:tcW w:w="1705" w:type="pct"/>
            <w:tcBorders>
              <w:top w:val="nil"/>
              <w:left w:val="nil"/>
              <w:bottom w:val="single" w:sz="4" w:space="0" w:color="auto"/>
            </w:tcBorders>
            <w:noWrap/>
          </w:tcPr>
          <w:p w:rsidR="00E60969" w:rsidRPr="00CE1042" w:rsidRDefault="00E60969" w:rsidP="00E60969">
            <w:pPr>
              <w:spacing w:after="0" w:line="240" w:lineRule="auto"/>
              <w:rPr>
                <w:b/>
              </w:rPr>
            </w:pPr>
            <w:r w:rsidRPr="00CE1042">
              <w:rPr>
                <w:b/>
              </w:rPr>
              <w:t>Total capital works expenditure</w:t>
            </w:r>
          </w:p>
        </w:tc>
        <w:tc>
          <w:tcPr>
            <w:tcW w:w="657" w:type="pct"/>
            <w:tcBorders>
              <w:top w:val="nil"/>
              <w:bottom w:val="single" w:sz="4" w:space="0" w:color="auto"/>
            </w:tcBorders>
            <w:noWrap/>
            <w:vAlign w:val="center"/>
          </w:tcPr>
          <w:p w:rsidR="00E60969" w:rsidRPr="00CE1042" w:rsidRDefault="00E60969" w:rsidP="00E60969">
            <w:pPr>
              <w:spacing w:after="0" w:line="240" w:lineRule="auto"/>
              <w:jc w:val="right"/>
              <w:rPr>
                <w:b/>
              </w:rPr>
            </w:pPr>
            <w:r w:rsidRPr="00CE1042">
              <w:rPr>
                <w:b/>
              </w:rPr>
              <w:t>36,204</w:t>
            </w:r>
          </w:p>
        </w:tc>
        <w:tc>
          <w:tcPr>
            <w:tcW w:w="655" w:type="pct"/>
            <w:tcBorders>
              <w:top w:val="nil"/>
              <w:bottom w:val="single" w:sz="4" w:space="0" w:color="auto"/>
            </w:tcBorders>
            <w:noWrap/>
            <w:vAlign w:val="center"/>
          </w:tcPr>
          <w:p w:rsidR="00E60969" w:rsidRPr="00CE1042" w:rsidRDefault="00E60969" w:rsidP="00E60969">
            <w:pPr>
              <w:spacing w:after="0" w:line="240" w:lineRule="auto"/>
              <w:jc w:val="right"/>
              <w:rPr>
                <w:b/>
              </w:rPr>
            </w:pPr>
            <w:r w:rsidRPr="00CE1042">
              <w:rPr>
                <w:b/>
              </w:rPr>
              <w:t>38,746</w:t>
            </w:r>
          </w:p>
        </w:tc>
        <w:tc>
          <w:tcPr>
            <w:tcW w:w="664" w:type="pct"/>
            <w:gridSpan w:val="3"/>
            <w:tcBorders>
              <w:top w:val="nil"/>
              <w:bottom w:val="single" w:sz="4" w:space="0" w:color="auto"/>
              <w:right w:val="nil"/>
            </w:tcBorders>
            <w:noWrap/>
            <w:vAlign w:val="center"/>
          </w:tcPr>
          <w:p w:rsidR="00E60969" w:rsidRPr="00CE1042" w:rsidRDefault="00E60969" w:rsidP="00E60969">
            <w:pPr>
              <w:spacing w:after="0" w:line="240" w:lineRule="auto"/>
              <w:jc w:val="right"/>
              <w:rPr>
                <w:b/>
              </w:rPr>
            </w:pPr>
            <w:r w:rsidRPr="00CE1042">
              <w:rPr>
                <w:b/>
              </w:rPr>
              <w:t>37,263</w:t>
            </w:r>
          </w:p>
        </w:tc>
        <w:tc>
          <w:tcPr>
            <w:tcW w:w="667" w:type="pct"/>
            <w:gridSpan w:val="3"/>
            <w:tcBorders>
              <w:top w:val="nil"/>
              <w:left w:val="nil"/>
              <w:bottom w:val="single" w:sz="4" w:space="0" w:color="auto"/>
              <w:right w:val="nil"/>
            </w:tcBorders>
            <w:noWrap/>
            <w:vAlign w:val="center"/>
          </w:tcPr>
          <w:p w:rsidR="00E60969" w:rsidRPr="00CE1042" w:rsidRDefault="00E60969" w:rsidP="00E60969">
            <w:pPr>
              <w:spacing w:after="0" w:line="240" w:lineRule="auto"/>
              <w:jc w:val="right"/>
              <w:rPr>
                <w:b/>
              </w:rPr>
            </w:pPr>
            <w:r w:rsidRPr="00CE1042">
              <w:rPr>
                <w:b/>
              </w:rPr>
              <w:t>36,720</w:t>
            </w:r>
          </w:p>
        </w:tc>
        <w:tc>
          <w:tcPr>
            <w:tcW w:w="652" w:type="pct"/>
            <w:tcBorders>
              <w:top w:val="nil"/>
              <w:left w:val="nil"/>
              <w:bottom w:val="single" w:sz="4" w:space="0" w:color="auto"/>
              <w:right w:val="nil"/>
            </w:tcBorders>
            <w:noWrap/>
            <w:vAlign w:val="center"/>
          </w:tcPr>
          <w:p w:rsidR="00E60969" w:rsidRPr="00CE1042" w:rsidRDefault="00E60969" w:rsidP="00E60969">
            <w:pPr>
              <w:spacing w:after="0" w:line="240" w:lineRule="auto"/>
              <w:jc w:val="right"/>
              <w:rPr>
                <w:b/>
              </w:rPr>
            </w:pPr>
            <w:r w:rsidRPr="00CE1042">
              <w:rPr>
                <w:b/>
              </w:rPr>
              <w:t>37,905</w:t>
            </w:r>
          </w:p>
        </w:tc>
      </w:tr>
    </w:tbl>
    <w:p w:rsidR="0054072D" w:rsidRDefault="0078418C" w:rsidP="000830A6">
      <w:pPr>
        <w:pStyle w:val="Heading2"/>
        <w:rPr>
          <w:sz w:val="20"/>
          <w:szCs w:val="20"/>
          <w:lang w:eastAsia="en-AU"/>
        </w:rPr>
      </w:pPr>
      <w:r>
        <w:rPr>
          <w:lang w:eastAsia="en-AU"/>
        </w:rPr>
        <w:t xml:space="preserve">3.7   </w:t>
      </w:r>
      <w:r w:rsidR="0054072D">
        <w:rPr>
          <w:lang w:eastAsia="en-AU"/>
        </w:rPr>
        <w:t>Statement of Human Resources</w:t>
      </w:r>
      <w:bookmarkStart w:id="63" w:name="RANGE!A1:G17"/>
      <w:bookmarkEnd w:id="62"/>
      <w:bookmarkEnd w:id="63"/>
    </w:p>
    <w:p w:rsidR="0054072D" w:rsidRDefault="0054072D" w:rsidP="0054072D">
      <w:pPr>
        <w:spacing w:after="0" w:line="240" w:lineRule="auto"/>
        <w:rPr>
          <w:lang w:eastAsia="en-AU"/>
        </w:rPr>
      </w:pPr>
      <w:r>
        <w:rPr>
          <w:lang w:eastAsia="en-AU"/>
        </w:rPr>
        <w:t>For the four years ending 30 June 2020</w:t>
      </w:r>
    </w:p>
    <w:tbl>
      <w:tblPr>
        <w:tblStyle w:val="TableGrid"/>
        <w:tblW w:w="5200" w:type="pct"/>
        <w:tblLayout w:type="fixed"/>
        <w:tblLook w:val="04A0" w:firstRow="1" w:lastRow="0" w:firstColumn="1" w:lastColumn="0" w:noHBand="0" w:noVBand="1"/>
        <w:tblCaption w:val="Statement of Human Resources"/>
        <w:tblDescription w:val="This table calculates over the next four years the total expense in employee costs for the City of Port Phillip and the number of staff involved."/>
      </w:tblPr>
      <w:tblGrid>
        <w:gridCol w:w="3000"/>
        <w:gridCol w:w="1212"/>
        <w:gridCol w:w="1207"/>
        <w:gridCol w:w="1205"/>
        <w:gridCol w:w="1209"/>
        <w:gridCol w:w="1209"/>
        <w:gridCol w:w="1207"/>
      </w:tblGrid>
      <w:tr w:rsidR="00E60969" w:rsidRPr="00FD54E1" w:rsidTr="00E60969">
        <w:trPr>
          <w:tblHeader/>
        </w:trPr>
        <w:tc>
          <w:tcPr>
            <w:tcW w:w="1463" w:type="pct"/>
            <w:tcBorders>
              <w:left w:val="nil"/>
            </w:tcBorders>
            <w:shd w:val="clear" w:color="auto" w:fill="D9D9D9" w:themeFill="background1" w:themeFillShade="D9"/>
            <w:vAlign w:val="center"/>
            <w:hideMark/>
          </w:tcPr>
          <w:p w:rsidR="00E60969" w:rsidRPr="00FD54E1" w:rsidRDefault="00E60969" w:rsidP="00E60969">
            <w:pPr>
              <w:spacing w:after="0" w:line="240" w:lineRule="auto"/>
              <w:rPr>
                <w:lang w:eastAsia="en-AU"/>
              </w:rPr>
            </w:pPr>
            <w:r w:rsidRPr="00202A1F">
              <w:rPr>
                <w:lang w:eastAsia="en-AU"/>
              </w:rPr>
              <w:t>Statement of Human Resources</w:t>
            </w:r>
          </w:p>
        </w:tc>
        <w:tc>
          <w:tcPr>
            <w:tcW w:w="591" w:type="pct"/>
            <w:tcBorders>
              <w:right w:val="nil"/>
            </w:tcBorders>
            <w:shd w:val="clear" w:color="auto" w:fill="D9D9D9" w:themeFill="background1" w:themeFillShade="D9"/>
            <w:vAlign w:val="bottom"/>
            <w:hideMark/>
          </w:tcPr>
          <w:p w:rsidR="00E60969" w:rsidRPr="00FD54E1" w:rsidRDefault="00E60969" w:rsidP="008F4EEB">
            <w:pPr>
              <w:spacing w:after="0" w:line="240" w:lineRule="auto"/>
              <w:jc w:val="center"/>
              <w:rPr>
                <w:lang w:eastAsia="en-AU"/>
              </w:rPr>
            </w:pPr>
            <w:r w:rsidRPr="00FD54E1">
              <w:rPr>
                <w:lang w:eastAsia="en-AU"/>
              </w:rPr>
              <w:t>Budget</w:t>
            </w:r>
            <w:r w:rsidR="008F4EEB">
              <w:rPr>
                <w:lang w:eastAsia="en-AU"/>
              </w:rPr>
              <w:t xml:space="preserve"> </w:t>
            </w:r>
            <w:r w:rsidRPr="00FD54E1">
              <w:rPr>
                <w:lang w:eastAsia="en-AU"/>
              </w:rPr>
              <w:t>2015/16</w:t>
            </w:r>
            <w:r>
              <w:rPr>
                <w:lang w:eastAsia="en-AU"/>
              </w:rPr>
              <w:t xml:space="preserve"> </w:t>
            </w:r>
            <w:r w:rsidRPr="00FD54E1">
              <w:rPr>
                <w:lang w:eastAsia="en-AU"/>
              </w:rPr>
              <w:t>$'000</w:t>
            </w:r>
          </w:p>
        </w:tc>
        <w:tc>
          <w:tcPr>
            <w:tcW w:w="589" w:type="pct"/>
            <w:tcBorders>
              <w:left w:val="nil"/>
            </w:tcBorders>
            <w:shd w:val="clear" w:color="auto" w:fill="D9D9D9" w:themeFill="background1" w:themeFillShade="D9"/>
            <w:vAlign w:val="bottom"/>
            <w:hideMark/>
          </w:tcPr>
          <w:p w:rsidR="00E60969" w:rsidRPr="00FD54E1" w:rsidRDefault="00E60969" w:rsidP="008F4EEB">
            <w:pPr>
              <w:spacing w:after="0" w:line="240" w:lineRule="auto"/>
              <w:jc w:val="center"/>
              <w:rPr>
                <w:lang w:eastAsia="en-AU"/>
              </w:rPr>
            </w:pPr>
            <w:r w:rsidRPr="00FD54E1">
              <w:rPr>
                <w:lang w:eastAsia="en-AU"/>
              </w:rPr>
              <w:t>Forecast Actual</w:t>
            </w:r>
            <w:r w:rsidR="008F4EEB">
              <w:rPr>
                <w:lang w:eastAsia="en-AU"/>
              </w:rPr>
              <w:t xml:space="preserve"> </w:t>
            </w:r>
            <w:r w:rsidRPr="00FD54E1">
              <w:rPr>
                <w:lang w:eastAsia="en-AU"/>
              </w:rPr>
              <w:t>2015/16</w:t>
            </w:r>
            <w:r>
              <w:rPr>
                <w:lang w:eastAsia="en-AU"/>
              </w:rPr>
              <w:t xml:space="preserve"> </w:t>
            </w:r>
            <w:r w:rsidRPr="00FD54E1">
              <w:rPr>
                <w:lang w:eastAsia="en-AU"/>
              </w:rPr>
              <w:t>$'000</w:t>
            </w:r>
          </w:p>
        </w:tc>
        <w:tc>
          <w:tcPr>
            <w:tcW w:w="588" w:type="pct"/>
            <w:shd w:val="clear" w:color="auto" w:fill="D9D9D9" w:themeFill="background1" w:themeFillShade="D9"/>
            <w:vAlign w:val="bottom"/>
            <w:hideMark/>
          </w:tcPr>
          <w:p w:rsidR="00E60969" w:rsidRPr="00FD54E1" w:rsidRDefault="00E60969" w:rsidP="008F4EEB">
            <w:pPr>
              <w:spacing w:after="0" w:line="240" w:lineRule="auto"/>
              <w:jc w:val="center"/>
              <w:rPr>
                <w:lang w:eastAsia="en-AU"/>
              </w:rPr>
            </w:pPr>
            <w:r w:rsidRPr="00FD54E1">
              <w:rPr>
                <w:lang w:eastAsia="en-AU"/>
              </w:rPr>
              <w:t>Budget</w:t>
            </w:r>
            <w:r w:rsidR="008F4EEB">
              <w:rPr>
                <w:lang w:eastAsia="en-AU"/>
              </w:rPr>
              <w:t xml:space="preserve"> </w:t>
            </w:r>
            <w:r w:rsidRPr="00FD54E1">
              <w:rPr>
                <w:lang w:eastAsia="en-AU"/>
              </w:rPr>
              <w:t>2016/17</w:t>
            </w:r>
            <w:r>
              <w:rPr>
                <w:lang w:eastAsia="en-AU"/>
              </w:rPr>
              <w:t xml:space="preserve"> </w:t>
            </w:r>
            <w:r w:rsidRPr="00FD54E1">
              <w:rPr>
                <w:lang w:eastAsia="en-AU"/>
              </w:rPr>
              <w:t>$'000</w:t>
            </w:r>
          </w:p>
        </w:tc>
        <w:tc>
          <w:tcPr>
            <w:tcW w:w="590" w:type="pct"/>
            <w:tcBorders>
              <w:right w:val="nil"/>
            </w:tcBorders>
            <w:shd w:val="clear" w:color="auto" w:fill="D9D9D9" w:themeFill="background1" w:themeFillShade="D9"/>
            <w:vAlign w:val="bottom"/>
            <w:hideMark/>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2017/18</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2018/19</w:t>
            </w:r>
            <w:r>
              <w:rPr>
                <w:lang w:eastAsia="en-AU"/>
              </w:rPr>
              <w:t xml:space="preserve"> </w:t>
            </w:r>
            <w:r w:rsidRPr="00FD54E1">
              <w:rPr>
                <w:lang w:eastAsia="en-AU"/>
              </w:rPr>
              <w:t>$'000</w:t>
            </w:r>
          </w:p>
        </w:tc>
        <w:tc>
          <w:tcPr>
            <w:tcW w:w="590" w:type="pct"/>
            <w:tcBorders>
              <w:left w:val="nil"/>
              <w:right w:val="nil"/>
            </w:tcBorders>
            <w:shd w:val="clear" w:color="auto" w:fill="D9D9D9" w:themeFill="background1" w:themeFillShade="D9"/>
            <w:vAlign w:val="bottom"/>
          </w:tcPr>
          <w:p w:rsidR="00E60969" w:rsidRPr="00FD54E1" w:rsidRDefault="00E60969" w:rsidP="00E60969">
            <w:pPr>
              <w:spacing w:after="0" w:line="240" w:lineRule="auto"/>
              <w:jc w:val="center"/>
              <w:rPr>
                <w:lang w:eastAsia="en-AU"/>
              </w:rPr>
            </w:pPr>
            <w:r>
              <w:rPr>
                <w:lang w:eastAsia="en-AU"/>
              </w:rPr>
              <w:t xml:space="preserve">SRP </w:t>
            </w:r>
            <w:r w:rsidRPr="00FD54E1">
              <w:rPr>
                <w:lang w:eastAsia="en-AU"/>
              </w:rPr>
              <w:t>2019/20</w:t>
            </w:r>
            <w:r>
              <w:rPr>
                <w:lang w:eastAsia="en-AU"/>
              </w:rPr>
              <w:t xml:space="preserve"> </w:t>
            </w:r>
            <w:r w:rsidRPr="00FD54E1">
              <w:rPr>
                <w:lang w:eastAsia="en-AU"/>
              </w:rPr>
              <w:t>$'000</w:t>
            </w:r>
          </w:p>
        </w:tc>
      </w:tr>
      <w:tr w:rsidR="00E60969" w:rsidRPr="000F2A94" w:rsidTr="00E60969">
        <w:trPr>
          <w:trHeight w:val="300"/>
        </w:trPr>
        <w:tc>
          <w:tcPr>
            <w:tcW w:w="5000" w:type="pct"/>
            <w:gridSpan w:val="7"/>
            <w:tcBorders>
              <w:left w:val="nil"/>
              <w:bottom w:val="nil"/>
              <w:right w:val="nil"/>
            </w:tcBorders>
            <w:noWrap/>
          </w:tcPr>
          <w:p w:rsidR="00E60969" w:rsidRPr="000F2A94" w:rsidRDefault="00E60969" w:rsidP="00E60969">
            <w:pPr>
              <w:spacing w:before="120" w:after="0" w:line="240" w:lineRule="auto"/>
              <w:rPr>
                <w:b/>
              </w:rPr>
            </w:pPr>
            <w:r w:rsidRPr="000F2A94">
              <w:rPr>
                <w:b/>
              </w:rPr>
              <w:t>Staff expenditure</w:t>
            </w:r>
          </w:p>
        </w:tc>
      </w:tr>
      <w:tr w:rsidR="00E60969" w:rsidRPr="00FD54E1" w:rsidTr="00E60969">
        <w:trPr>
          <w:trHeight w:val="300"/>
        </w:trPr>
        <w:tc>
          <w:tcPr>
            <w:tcW w:w="1463" w:type="pct"/>
            <w:tcBorders>
              <w:top w:val="nil"/>
              <w:left w:val="nil"/>
              <w:bottom w:val="nil"/>
            </w:tcBorders>
            <w:noWrap/>
          </w:tcPr>
          <w:p w:rsidR="00E60969" w:rsidRPr="0009211D" w:rsidRDefault="00E60969" w:rsidP="00E60969">
            <w:pPr>
              <w:spacing w:line="240" w:lineRule="auto"/>
            </w:pPr>
            <w:r w:rsidRPr="0009211D">
              <w:t>Employee costs - operating</w:t>
            </w:r>
          </w:p>
        </w:tc>
        <w:tc>
          <w:tcPr>
            <w:tcW w:w="591" w:type="pct"/>
            <w:tcBorders>
              <w:top w:val="nil"/>
              <w:bottom w:val="nil"/>
              <w:right w:val="nil"/>
            </w:tcBorders>
            <w:noWrap/>
            <w:vAlign w:val="center"/>
          </w:tcPr>
          <w:p w:rsidR="00E60969" w:rsidRPr="0009211D" w:rsidRDefault="00E60969" w:rsidP="00E60969">
            <w:pPr>
              <w:spacing w:line="240" w:lineRule="auto"/>
              <w:jc w:val="right"/>
            </w:pPr>
            <w:r w:rsidRPr="0009211D">
              <w:t>80,245</w:t>
            </w:r>
          </w:p>
        </w:tc>
        <w:tc>
          <w:tcPr>
            <w:tcW w:w="589" w:type="pct"/>
            <w:tcBorders>
              <w:top w:val="nil"/>
              <w:left w:val="nil"/>
              <w:bottom w:val="nil"/>
            </w:tcBorders>
            <w:noWrap/>
            <w:vAlign w:val="center"/>
          </w:tcPr>
          <w:p w:rsidR="00E60969" w:rsidRPr="0009211D" w:rsidRDefault="00E60969" w:rsidP="00E60969">
            <w:pPr>
              <w:spacing w:line="240" w:lineRule="auto"/>
              <w:jc w:val="right"/>
            </w:pPr>
            <w:r w:rsidRPr="0009211D">
              <w:t>80,372</w:t>
            </w:r>
          </w:p>
        </w:tc>
        <w:tc>
          <w:tcPr>
            <w:tcW w:w="588" w:type="pct"/>
            <w:tcBorders>
              <w:top w:val="nil"/>
              <w:bottom w:val="nil"/>
            </w:tcBorders>
            <w:noWrap/>
            <w:vAlign w:val="center"/>
          </w:tcPr>
          <w:p w:rsidR="00E60969" w:rsidRPr="0009211D" w:rsidRDefault="00E60969" w:rsidP="00E60969">
            <w:pPr>
              <w:spacing w:line="240" w:lineRule="auto"/>
              <w:jc w:val="right"/>
            </w:pPr>
            <w:r w:rsidRPr="0009211D">
              <w:t>83,759</w:t>
            </w:r>
          </w:p>
        </w:tc>
        <w:tc>
          <w:tcPr>
            <w:tcW w:w="590" w:type="pct"/>
            <w:tcBorders>
              <w:top w:val="nil"/>
              <w:bottom w:val="nil"/>
              <w:right w:val="nil"/>
            </w:tcBorders>
            <w:noWrap/>
            <w:vAlign w:val="center"/>
          </w:tcPr>
          <w:p w:rsidR="00E60969" w:rsidRPr="0009211D" w:rsidRDefault="00E60969" w:rsidP="00E60969">
            <w:pPr>
              <w:spacing w:line="240" w:lineRule="auto"/>
              <w:jc w:val="right"/>
            </w:pPr>
            <w:r w:rsidRPr="0009211D">
              <w:t>86,610</w:t>
            </w:r>
          </w:p>
        </w:tc>
        <w:tc>
          <w:tcPr>
            <w:tcW w:w="590" w:type="pct"/>
            <w:tcBorders>
              <w:top w:val="nil"/>
              <w:left w:val="nil"/>
              <w:bottom w:val="nil"/>
              <w:right w:val="nil"/>
            </w:tcBorders>
            <w:noWrap/>
            <w:vAlign w:val="center"/>
          </w:tcPr>
          <w:p w:rsidR="00E60969" w:rsidRPr="0009211D" w:rsidRDefault="00E60969" w:rsidP="00E60969">
            <w:pPr>
              <w:spacing w:line="240" w:lineRule="auto"/>
              <w:jc w:val="right"/>
            </w:pPr>
            <w:r w:rsidRPr="0009211D">
              <w:t>89,540</w:t>
            </w:r>
          </w:p>
        </w:tc>
        <w:tc>
          <w:tcPr>
            <w:tcW w:w="589" w:type="pct"/>
            <w:tcBorders>
              <w:top w:val="nil"/>
              <w:left w:val="nil"/>
              <w:bottom w:val="nil"/>
              <w:right w:val="nil"/>
            </w:tcBorders>
            <w:noWrap/>
            <w:vAlign w:val="center"/>
          </w:tcPr>
          <w:p w:rsidR="00E60969" w:rsidRDefault="00E60969" w:rsidP="00E60969">
            <w:pPr>
              <w:spacing w:line="240" w:lineRule="auto"/>
              <w:jc w:val="right"/>
            </w:pPr>
            <w:r w:rsidRPr="0009211D">
              <w:t>92,556</w:t>
            </w:r>
          </w:p>
        </w:tc>
      </w:tr>
      <w:tr w:rsidR="00E60969" w:rsidRPr="00FD54E1" w:rsidTr="00E60969">
        <w:trPr>
          <w:trHeight w:val="300"/>
        </w:trPr>
        <w:tc>
          <w:tcPr>
            <w:tcW w:w="1463" w:type="pct"/>
            <w:tcBorders>
              <w:top w:val="nil"/>
              <w:left w:val="nil"/>
              <w:bottom w:val="nil"/>
            </w:tcBorders>
            <w:noWrap/>
          </w:tcPr>
          <w:p w:rsidR="00E60969" w:rsidRPr="00AE1E35" w:rsidRDefault="00E60969" w:rsidP="00E60969">
            <w:pPr>
              <w:spacing w:line="240" w:lineRule="auto"/>
            </w:pPr>
            <w:r w:rsidRPr="00AE1E35">
              <w:t>Employee costs - capital</w:t>
            </w:r>
          </w:p>
        </w:tc>
        <w:tc>
          <w:tcPr>
            <w:tcW w:w="591" w:type="pct"/>
            <w:tcBorders>
              <w:top w:val="nil"/>
              <w:bottom w:val="nil"/>
              <w:right w:val="nil"/>
            </w:tcBorders>
            <w:noWrap/>
            <w:vAlign w:val="center"/>
          </w:tcPr>
          <w:p w:rsidR="00E60969" w:rsidRPr="00AE1E35" w:rsidRDefault="00E60969" w:rsidP="00E60969">
            <w:pPr>
              <w:spacing w:line="240" w:lineRule="auto"/>
              <w:jc w:val="right"/>
            </w:pPr>
            <w:r w:rsidRPr="00AE1E35">
              <w:t>911</w:t>
            </w:r>
          </w:p>
        </w:tc>
        <w:tc>
          <w:tcPr>
            <w:tcW w:w="589" w:type="pct"/>
            <w:tcBorders>
              <w:top w:val="nil"/>
              <w:left w:val="nil"/>
              <w:bottom w:val="nil"/>
            </w:tcBorders>
            <w:noWrap/>
            <w:vAlign w:val="center"/>
          </w:tcPr>
          <w:p w:rsidR="00E60969" w:rsidRPr="00AE1E35" w:rsidRDefault="00E60969" w:rsidP="00E60969">
            <w:pPr>
              <w:spacing w:line="240" w:lineRule="auto"/>
              <w:jc w:val="right"/>
            </w:pPr>
            <w:r w:rsidRPr="00AE1E35">
              <w:t>911</w:t>
            </w:r>
          </w:p>
        </w:tc>
        <w:tc>
          <w:tcPr>
            <w:tcW w:w="588" w:type="pct"/>
            <w:tcBorders>
              <w:top w:val="nil"/>
              <w:bottom w:val="nil"/>
            </w:tcBorders>
            <w:noWrap/>
            <w:vAlign w:val="center"/>
          </w:tcPr>
          <w:p w:rsidR="00E60969" w:rsidRPr="00AE1E35" w:rsidRDefault="00E60969" w:rsidP="00E60969">
            <w:pPr>
              <w:spacing w:line="240" w:lineRule="auto"/>
              <w:jc w:val="right"/>
            </w:pPr>
            <w:r w:rsidRPr="00AE1E35">
              <w:t>942</w:t>
            </w:r>
          </w:p>
        </w:tc>
        <w:tc>
          <w:tcPr>
            <w:tcW w:w="590" w:type="pct"/>
            <w:tcBorders>
              <w:top w:val="nil"/>
              <w:bottom w:val="nil"/>
              <w:right w:val="nil"/>
            </w:tcBorders>
            <w:noWrap/>
            <w:vAlign w:val="center"/>
          </w:tcPr>
          <w:p w:rsidR="00E60969" w:rsidRPr="00AE1E35" w:rsidRDefault="00E60969" w:rsidP="00E60969">
            <w:pPr>
              <w:spacing w:line="240" w:lineRule="auto"/>
              <w:jc w:val="right"/>
            </w:pPr>
            <w:r w:rsidRPr="00AE1E35">
              <w:t>966</w:t>
            </w:r>
          </w:p>
        </w:tc>
        <w:tc>
          <w:tcPr>
            <w:tcW w:w="590" w:type="pct"/>
            <w:tcBorders>
              <w:top w:val="nil"/>
              <w:left w:val="nil"/>
              <w:bottom w:val="nil"/>
              <w:right w:val="nil"/>
            </w:tcBorders>
            <w:noWrap/>
            <w:vAlign w:val="center"/>
          </w:tcPr>
          <w:p w:rsidR="00E60969" w:rsidRPr="00AE1E35" w:rsidRDefault="00E60969" w:rsidP="00E60969">
            <w:pPr>
              <w:spacing w:line="240" w:lineRule="auto"/>
              <w:jc w:val="right"/>
            </w:pPr>
            <w:r w:rsidRPr="00AE1E35">
              <w:t>990</w:t>
            </w:r>
          </w:p>
        </w:tc>
        <w:tc>
          <w:tcPr>
            <w:tcW w:w="589" w:type="pct"/>
            <w:tcBorders>
              <w:top w:val="nil"/>
              <w:left w:val="nil"/>
              <w:bottom w:val="nil"/>
              <w:right w:val="nil"/>
            </w:tcBorders>
            <w:noWrap/>
            <w:vAlign w:val="center"/>
          </w:tcPr>
          <w:p w:rsidR="00E60969" w:rsidRPr="00AE1E35" w:rsidRDefault="00E60969" w:rsidP="00E60969">
            <w:pPr>
              <w:spacing w:line="240" w:lineRule="auto"/>
              <w:jc w:val="right"/>
            </w:pPr>
            <w:r w:rsidRPr="00AE1E35">
              <w:t>1,015</w:t>
            </w:r>
          </w:p>
        </w:tc>
      </w:tr>
      <w:tr w:rsidR="00E60969" w:rsidRPr="000F2A94" w:rsidTr="00E60969">
        <w:trPr>
          <w:trHeight w:val="300"/>
        </w:trPr>
        <w:tc>
          <w:tcPr>
            <w:tcW w:w="1463" w:type="pct"/>
            <w:tcBorders>
              <w:top w:val="nil"/>
              <w:left w:val="nil"/>
              <w:bottom w:val="nil"/>
            </w:tcBorders>
            <w:noWrap/>
          </w:tcPr>
          <w:p w:rsidR="00E60969" w:rsidRPr="000F2A94" w:rsidRDefault="00E60969" w:rsidP="00E60969">
            <w:pPr>
              <w:spacing w:before="120" w:after="0" w:line="240" w:lineRule="auto"/>
              <w:rPr>
                <w:b/>
              </w:rPr>
            </w:pPr>
            <w:r w:rsidRPr="000F2A94">
              <w:rPr>
                <w:b/>
              </w:rPr>
              <w:t xml:space="preserve">Total staff expenditure </w:t>
            </w:r>
          </w:p>
        </w:tc>
        <w:tc>
          <w:tcPr>
            <w:tcW w:w="591" w:type="pct"/>
            <w:tcBorders>
              <w:top w:val="nil"/>
              <w:bottom w:val="nil"/>
              <w:right w:val="nil"/>
            </w:tcBorders>
            <w:noWrap/>
            <w:vAlign w:val="center"/>
          </w:tcPr>
          <w:p w:rsidR="00E60969" w:rsidRPr="000F2A94" w:rsidRDefault="00E60969" w:rsidP="00E60969">
            <w:pPr>
              <w:spacing w:before="120" w:after="0" w:line="240" w:lineRule="auto"/>
              <w:jc w:val="right"/>
              <w:rPr>
                <w:b/>
              </w:rPr>
            </w:pPr>
            <w:r w:rsidRPr="000F2A94">
              <w:rPr>
                <w:b/>
              </w:rPr>
              <w:t>81,156</w:t>
            </w:r>
          </w:p>
        </w:tc>
        <w:tc>
          <w:tcPr>
            <w:tcW w:w="589" w:type="pct"/>
            <w:tcBorders>
              <w:top w:val="nil"/>
              <w:left w:val="nil"/>
              <w:bottom w:val="nil"/>
            </w:tcBorders>
            <w:noWrap/>
            <w:vAlign w:val="center"/>
          </w:tcPr>
          <w:p w:rsidR="00E60969" w:rsidRPr="000F2A94" w:rsidRDefault="00E60969" w:rsidP="00E60969">
            <w:pPr>
              <w:spacing w:before="120" w:after="0" w:line="240" w:lineRule="auto"/>
              <w:jc w:val="right"/>
              <w:rPr>
                <w:b/>
              </w:rPr>
            </w:pPr>
            <w:r w:rsidRPr="000F2A94">
              <w:rPr>
                <w:b/>
              </w:rPr>
              <w:t>81,283</w:t>
            </w:r>
          </w:p>
        </w:tc>
        <w:tc>
          <w:tcPr>
            <w:tcW w:w="588" w:type="pct"/>
            <w:tcBorders>
              <w:top w:val="nil"/>
              <w:bottom w:val="nil"/>
            </w:tcBorders>
            <w:noWrap/>
            <w:vAlign w:val="center"/>
          </w:tcPr>
          <w:p w:rsidR="00E60969" w:rsidRPr="000F2A94" w:rsidRDefault="00E60969" w:rsidP="00E60969">
            <w:pPr>
              <w:spacing w:before="120" w:after="0" w:line="240" w:lineRule="auto"/>
              <w:jc w:val="right"/>
              <w:rPr>
                <w:b/>
              </w:rPr>
            </w:pPr>
            <w:r w:rsidRPr="000F2A94">
              <w:rPr>
                <w:b/>
              </w:rPr>
              <w:t>84,701</w:t>
            </w:r>
          </w:p>
        </w:tc>
        <w:tc>
          <w:tcPr>
            <w:tcW w:w="590" w:type="pct"/>
            <w:tcBorders>
              <w:top w:val="nil"/>
              <w:bottom w:val="nil"/>
              <w:right w:val="nil"/>
            </w:tcBorders>
            <w:noWrap/>
            <w:vAlign w:val="center"/>
          </w:tcPr>
          <w:p w:rsidR="00E60969" w:rsidRPr="000F2A94" w:rsidRDefault="00E60969" w:rsidP="00E60969">
            <w:pPr>
              <w:spacing w:before="120" w:after="0" w:line="240" w:lineRule="auto"/>
              <w:jc w:val="right"/>
              <w:rPr>
                <w:b/>
              </w:rPr>
            </w:pPr>
            <w:r w:rsidRPr="000F2A94">
              <w:rPr>
                <w:b/>
              </w:rPr>
              <w:t>87,576</w:t>
            </w:r>
          </w:p>
        </w:tc>
        <w:tc>
          <w:tcPr>
            <w:tcW w:w="590" w:type="pct"/>
            <w:tcBorders>
              <w:top w:val="nil"/>
              <w:left w:val="nil"/>
              <w:bottom w:val="nil"/>
              <w:right w:val="nil"/>
            </w:tcBorders>
            <w:noWrap/>
            <w:vAlign w:val="center"/>
          </w:tcPr>
          <w:p w:rsidR="00E60969" w:rsidRPr="000F2A94" w:rsidRDefault="00E60969" w:rsidP="00E60969">
            <w:pPr>
              <w:spacing w:before="120" w:after="0" w:line="240" w:lineRule="auto"/>
              <w:jc w:val="right"/>
              <w:rPr>
                <w:b/>
              </w:rPr>
            </w:pPr>
            <w:r w:rsidRPr="000F2A94">
              <w:rPr>
                <w:b/>
              </w:rPr>
              <w:t>90,530</w:t>
            </w:r>
          </w:p>
        </w:tc>
        <w:tc>
          <w:tcPr>
            <w:tcW w:w="589" w:type="pct"/>
            <w:tcBorders>
              <w:top w:val="nil"/>
              <w:left w:val="nil"/>
              <w:bottom w:val="nil"/>
              <w:right w:val="nil"/>
            </w:tcBorders>
            <w:noWrap/>
            <w:vAlign w:val="center"/>
          </w:tcPr>
          <w:p w:rsidR="00E60969" w:rsidRPr="000F2A94" w:rsidRDefault="00E60969" w:rsidP="00E60969">
            <w:pPr>
              <w:spacing w:before="120" w:after="0" w:line="240" w:lineRule="auto"/>
              <w:jc w:val="right"/>
              <w:rPr>
                <w:b/>
              </w:rPr>
            </w:pPr>
            <w:r w:rsidRPr="000F2A94">
              <w:rPr>
                <w:b/>
              </w:rPr>
              <w:t>93,571</w:t>
            </w:r>
          </w:p>
        </w:tc>
      </w:tr>
      <w:tr w:rsidR="00E60969" w:rsidRPr="000F2A94" w:rsidTr="00E60969">
        <w:trPr>
          <w:trHeight w:val="300"/>
        </w:trPr>
        <w:tc>
          <w:tcPr>
            <w:tcW w:w="5000" w:type="pct"/>
            <w:gridSpan w:val="7"/>
            <w:tcBorders>
              <w:top w:val="single" w:sz="4" w:space="0" w:color="auto"/>
              <w:left w:val="nil"/>
              <w:bottom w:val="nil"/>
              <w:right w:val="nil"/>
            </w:tcBorders>
            <w:noWrap/>
          </w:tcPr>
          <w:p w:rsidR="00E60969" w:rsidRPr="000F2A94" w:rsidRDefault="00E60969" w:rsidP="00E60969">
            <w:pPr>
              <w:spacing w:before="120" w:after="0" w:line="240" w:lineRule="auto"/>
              <w:rPr>
                <w:b/>
                <w:lang w:eastAsia="en-AU"/>
              </w:rPr>
            </w:pPr>
            <w:r w:rsidRPr="0061515C">
              <w:rPr>
                <w:b/>
                <w:bCs/>
              </w:rPr>
              <w:t xml:space="preserve">Staff numbers – </w:t>
            </w:r>
            <w:r w:rsidRPr="0061515C">
              <w:rPr>
                <w:b/>
              </w:rPr>
              <w:t>Full-time equivalent</w:t>
            </w:r>
          </w:p>
        </w:tc>
      </w:tr>
      <w:tr w:rsidR="00E60969" w:rsidRPr="00FD54E1" w:rsidTr="00E60969">
        <w:trPr>
          <w:trHeight w:val="300"/>
        </w:trPr>
        <w:tc>
          <w:tcPr>
            <w:tcW w:w="1463" w:type="pct"/>
            <w:tcBorders>
              <w:top w:val="nil"/>
              <w:left w:val="nil"/>
              <w:bottom w:val="nil"/>
            </w:tcBorders>
            <w:noWrap/>
          </w:tcPr>
          <w:p w:rsidR="00E60969" w:rsidRPr="00F776D5" w:rsidRDefault="00E60969" w:rsidP="00E60969">
            <w:pPr>
              <w:spacing w:line="240" w:lineRule="auto"/>
            </w:pPr>
            <w:r w:rsidRPr="00F776D5">
              <w:t>Employees - operating</w:t>
            </w:r>
          </w:p>
        </w:tc>
        <w:tc>
          <w:tcPr>
            <w:tcW w:w="591" w:type="pct"/>
            <w:tcBorders>
              <w:top w:val="nil"/>
              <w:bottom w:val="nil"/>
              <w:right w:val="nil"/>
            </w:tcBorders>
            <w:noWrap/>
            <w:vAlign w:val="center"/>
          </w:tcPr>
          <w:p w:rsidR="00E60969" w:rsidRPr="00F776D5" w:rsidRDefault="00E60969" w:rsidP="00E60969">
            <w:pPr>
              <w:spacing w:line="240" w:lineRule="auto"/>
              <w:jc w:val="right"/>
            </w:pPr>
            <w:r w:rsidRPr="00F776D5">
              <w:t>802.2</w:t>
            </w:r>
          </w:p>
        </w:tc>
        <w:tc>
          <w:tcPr>
            <w:tcW w:w="589" w:type="pct"/>
            <w:tcBorders>
              <w:top w:val="nil"/>
              <w:left w:val="nil"/>
              <w:bottom w:val="nil"/>
            </w:tcBorders>
            <w:noWrap/>
            <w:vAlign w:val="center"/>
          </w:tcPr>
          <w:p w:rsidR="00E60969" w:rsidRPr="00F776D5" w:rsidRDefault="00E60969" w:rsidP="00E60969">
            <w:pPr>
              <w:spacing w:line="240" w:lineRule="auto"/>
              <w:jc w:val="right"/>
            </w:pPr>
            <w:r w:rsidRPr="00F776D5">
              <w:t>798.9</w:t>
            </w:r>
          </w:p>
        </w:tc>
        <w:tc>
          <w:tcPr>
            <w:tcW w:w="588" w:type="pct"/>
            <w:tcBorders>
              <w:top w:val="nil"/>
              <w:bottom w:val="nil"/>
            </w:tcBorders>
            <w:noWrap/>
            <w:vAlign w:val="center"/>
          </w:tcPr>
          <w:p w:rsidR="00E60969" w:rsidRPr="00F776D5" w:rsidRDefault="00E60969" w:rsidP="00E60969">
            <w:pPr>
              <w:spacing w:line="240" w:lineRule="auto"/>
              <w:jc w:val="right"/>
            </w:pPr>
            <w:r w:rsidRPr="00F776D5">
              <w:t>806.9</w:t>
            </w:r>
          </w:p>
        </w:tc>
        <w:tc>
          <w:tcPr>
            <w:tcW w:w="590" w:type="pct"/>
            <w:tcBorders>
              <w:top w:val="nil"/>
              <w:bottom w:val="nil"/>
              <w:right w:val="nil"/>
            </w:tcBorders>
            <w:noWrap/>
            <w:vAlign w:val="center"/>
          </w:tcPr>
          <w:p w:rsidR="00E60969" w:rsidRPr="00F776D5" w:rsidRDefault="00E60969" w:rsidP="00E60969">
            <w:pPr>
              <w:spacing w:line="240" w:lineRule="auto"/>
              <w:jc w:val="right"/>
            </w:pPr>
            <w:r w:rsidRPr="00F776D5">
              <w:t>817.5</w:t>
            </w:r>
          </w:p>
        </w:tc>
        <w:tc>
          <w:tcPr>
            <w:tcW w:w="590" w:type="pct"/>
            <w:tcBorders>
              <w:top w:val="nil"/>
              <w:left w:val="nil"/>
              <w:bottom w:val="nil"/>
              <w:right w:val="nil"/>
            </w:tcBorders>
            <w:noWrap/>
            <w:vAlign w:val="center"/>
          </w:tcPr>
          <w:p w:rsidR="00E60969" w:rsidRPr="00F776D5" w:rsidRDefault="00E60969" w:rsidP="00E60969">
            <w:pPr>
              <w:spacing w:line="240" w:lineRule="auto"/>
              <w:jc w:val="right"/>
            </w:pPr>
            <w:r w:rsidRPr="00F776D5">
              <w:t>828.2</w:t>
            </w:r>
          </w:p>
        </w:tc>
        <w:tc>
          <w:tcPr>
            <w:tcW w:w="589" w:type="pct"/>
            <w:tcBorders>
              <w:top w:val="nil"/>
              <w:left w:val="nil"/>
              <w:bottom w:val="nil"/>
              <w:right w:val="nil"/>
            </w:tcBorders>
            <w:noWrap/>
            <w:vAlign w:val="center"/>
          </w:tcPr>
          <w:p w:rsidR="00E60969" w:rsidRPr="00F776D5" w:rsidRDefault="00E60969" w:rsidP="00E60969">
            <w:pPr>
              <w:spacing w:line="240" w:lineRule="auto"/>
              <w:jc w:val="right"/>
            </w:pPr>
            <w:r w:rsidRPr="00F776D5">
              <w:t>839.1</w:t>
            </w:r>
          </w:p>
        </w:tc>
      </w:tr>
      <w:tr w:rsidR="00E60969" w:rsidRPr="00FD54E1" w:rsidTr="00E60969">
        <w:trPr>
          <w:trHeight w:val="300"/>
        </w:trPr>
        <w:tc>
          <w:tcPr>
            <w:tcW w:w="1463" w:type="pct"/>
            <w:tcBorders>
              <w:top w:val="nil"/>
              <w:left w:val="nil"/>
              <w:bottom w:val="nil"/>
            </w:tcBorders>
            <w:noWrap/>
          </w:tcPr>
          <w:p w:rsidR="00E60969" w:rsidRPr="00F776D5" w:rsidRDefault="00E60969" w:rsidP="00E60969">
            <w:pPr>
              <w:spacing w:line="240" w:lineRule="auto"/>
            </w:pPr>
            <w:r w:rsidRPr="00F776D5">
              <w:t>Employees - capital</w:t>
            </w:r>
          </w:p>
        </w:tc>
        <w:tc>
          <w:tcPr>
            <w:tcW w:w="591" w:type="pct"/>
            <w:tcBorders>
              <w:top w:val="nil"/>
              <w:bottom w:val="nil"/>
              <w:right w:val="nil"/>
            </w:tcBorders>
            <w:noWrap/>
            <w:vAlign w:val="center"/>
          </w:tcPr>
          <w:p w:rsidR="00E60969" w:rsidRPr="00F776D5" w:rsidRDefault="00E60969" w:rsidP="00E60969">
            <w:pPr>
              <w:spacing w:line="240" w:lineRule="auto"/>
              <w:jc w:val="right"/>
            </w:pPr>
            <w:r w:rsidRPr="00F776D5">
              <w:t>8.2</w:t>
            </w:r>
          </w:p>
        </w:tc>
        <w:tc>
          <w:tcPr>
            <w:tcW w:w="589" w:type="pct"/>
            <w:tcBorders>
              <w:top w:val="nil"/>
              <w:left w:val="nil"/>
              <w:bottom w:val="nil"/>
            </w:tcBorders>
            <w:noWrap/>
            <w:vAlign w:val="center"/>
          </w:tcPr>
          <w:p w:rsidR="00E60969" w:rsidRPr="00F776D5" w:rsidRDefault="00E60969" w:rsidP="00E60969">
            <w:pPr>
              <w:spacing w:line="240" w:lineRule="auto"/>
              <w:jc w:val="right"/>
            </w:pPr>
            <w:r w:rsidRPr="00F776D5">
              <w:t>8.2</w:t>
            </w:r>
          </w:p>
        </w:tc>
        <w:tc>
          <w:tcPr>
            <w:tcW w:w="588" w:type="pct"/>
            <w:tcBorders>
              <w:top w:val="nil"/>
              <w:bottom w:val="nil"/>
            </w:tcBorders>
            <w:noWrap/>
            <w:vAlign w:val="center"/>
          </w:tcPr>
          <w:p w:rsidR="00E60969" w:rsidRPr="00F776D5" w:rsidRDefault="00E60969" w:rsidP="00E60969">
            <w:pPr>
              <w:spacing w:line="240" w:lineRule="auto"/>
              <w:jc w:val="right"/>
            </w:pPr>
            <w:r w:rsidRPr="00F776D5">
              <w:t>8.2</w:t>
            </w:r>
          </w:p>
        </w:tc>
        <w:tc>
          <w:tcPr>
            <w:tcW w:w="590" w:type="pct"/>
            <w:tcBorders>
              <w:top w:val="nil"/>
              <w:bottom w:val="nil"/>
              <w:right w:val="nil"/>
            </w:tcBorders>
            <w:noWrap/>
            <w:vAlign w:val="center"/>
          </w:tcPr>
          <w:p w:rsidR="00E60969" w:rsidRPr="00F776D5" w:rsidRDefault="00E60969" w:rsidP="00E60969">
            <w:pPr>
              <w:spacing w:line="240" w:lineRule="auto"/>
              <w:jc w:val="right"/>
            </w:pPr>
            <w:r w:rsidRPr="00F776D5">
              <w:t>8.2</w:t>
            </w:r>
          </w:p>
        </w:tc>
        <w:tc>
          <w:tcPr>
            <w:tcW w:w="590" w:type="pct"/>
            <w:tcBorders>
              <w:top w:val="nil"/>
              <w:left w:val="nil"/>
              <w:bottom w:val="nil"/>
              <w:right w:val="nil"/>
            </w:tcBorders>
            <w:noWrap/>
            <w:vAlign w:val="center"/>
          </w:tcPr>
          <w:p w:rsidR="00E60969" w:rsidRPr="00F776D5" w:rsidRDefault="00E60969" w:rsidP="00E60969">
            <w:pPr>
              <w:spacing w:line="240" w:lineRule="auto"/>
              <w:jc w:val="right"/>
            </w:pPr>
            <w:r w:rsidRPr="00F776D5">
              <w:t>8.2</w:t>
            </w:r>
          </w:p>
        </w:tc>
        <w:tc>
          <w:tcPr>
            <w:tcW w:w="589" w:type="pct"/>
            <w:tcBorders>
              <w:top w:val="nil"/>
              <w:left w:val="nil"/>
              <w:bottom w:val="nil"/>
              <w:right w:val="nil"/>
            </w:tcBorders>
            <w:noWrap/>
            <w:vAlign w:val="center"/>
          </w:tcPr>
          <w:p w:rsidR="00E60969" w:rsidRPr="00F776D5" w:rsidRDefault="00E60969" w:rsidP="00E60969">
            <w:pPr>
              <w:spacing w:line="240" w:lineRule="auto"/>
              <w:jc w:val="right"/>
            </w:pPr>
            <w:r w:rsidRPr="00F776D5">
              <w:t>8.2</w:t>
            </w:r>
          </w:p>
        </w:tc>
      </w:tr>
      <w:tr w:rsidR="00E60969" w:rsidRPr="000F2A94" w:rsidTr="00E60969">
        <w:trPr>
          <w:trHeight w:val="300"/>
        </w:trPr>
        <w:tc>
          <w:tcPr>
            <w:tcW w:w="1463" w:type="pct"/>
            <w:tcBorders>
              <w:top w:val="nil"/>
              <w:left w:val="nil"/>
              <w:bottom w:val="single" w:sz="4" w:space="0" w:color="auto"/>
            </w:tcBorders>
            <w:noWrap/>
          </w:tcPr>
          <w:p w:rsidR="00E60969" w:rsidRPr="000F2A94" w:rsidRDefault="00E60969" w:rsidP="00E60969">
            <w:pPr>
              <w:spacing w:before="120" w:after="0" w:line="240" w:lineRule="auto"/>
              <w:rPr>
                <w:b/>
              </w:rPr>
            </w:pPr>
            <w:r w:rsidRPr="000F2A94">
              <w:rPr>
                <w:b/>
              </w:rPr>
              <w:t>Total staff numbers</w:t>
            </w:r>
          </w:p>
        </w:tc>
        <w:tc>
          <w:tcPr>
            <w:tcW w:w="591" w:type="pct"/>
            <w:tcBorders>
              <w:top w:val="nil"/>
              <w:bottom w:val="single" w:sz="4" w:space="0" w:color="auto"/>
              <w:right w:val="nil"/>
            </w:tcBorders>
            <w:noWrap/>
            <w:vAlign w:val="center"/>
          </w:tcPr>
          <w:p w:rsidR="00E60969" w:rsidRPr="000F2A94" w:rsidRDefault="00E60969" w:rsidP="00E60969">
            <w:pPr>
              <w:spacing w:before="120" w:after="0" w:line="240" w:lineRule="auto"/>
              <w:jc w:val="right"/>
              <w:rPr>
                <w:b/>
              </w:rPr>
            </w:pPr>
            <w:r w:rsidRPr="000F2A94">
              <w:rPr>
                <w:b/>
              </w:rPr>
              <w:t>810.4</w:t>
            </w:r>
          </w:p>
        </w:tc>
        <w:tc>
          <w:tcPr>
            <w:tcW w:w="589" w:type="pct"/>
            <w:tcBorders>
              <w:top w:val="nil"/>
              <w:left w:val="nil"/>
              <w:bottom w:val="single" w:sz="4" w:space="0" w:color="auto"/>
            </w:tcBorders>
            <w:noWrap/>
            <w:vAlign w:val="center"/>
          </w:tcPr>
          <w:p w:rsidR="00E60969" w:rsidRPr="000F2A94" w:rsidRDefault="00E60969" w:rsidP="00E60969">
            <w:pPr>
              <w:spacing w:before="120" w:after="0" w:line="240" w:lineRule="auto"/>
              <w:jc w:val="right"/>
              <w:rPr>
                <w:b/>
              </w:rPr>
            </w:pPr>
            <w:r w:rsidRPr="000F2A94">
              <w:rPr>
                <w:b/>
              </w:rPr>
              <w:t>807.1</w:t>
            </w:r>
          </w:p>
        </w:tc>
        <w:tc>
          <w:tcPr>
            <w:tcW w:w="588" w:type="pct"/>
            <w:tcBorders>
              <w:top w:val="nil"/>
              <w:bottom w:val="single" w:sz="4" w:space="0" w:color="auto"/>
            </w:tcBorders>
            <w:noWrap/>
            <w:vAlign w:val="center"/>
          </w:tcPr>
          <w:p w:rsidR="00E60969" w:rsidRPr="000F2A94" w:rsidRDefault="00E60969" w:rsidP="00E60969">
            <w:pPr>
              <w:spacing w:before="120" w:after="0" w:line="240" w:lineRule="auto"/>
              <w:jc w:val="right"/>
              <w:rPr>
                <w:b/>
              </w:rPr>
            </w:pPr>
            <w:r w:rsidRPr="000F2A94">
              <w:rPr>
                <w:b/>
              </w:rPr>
              <w:t>815.1</w:t>
            </w:r>
          </w:p>
        </w:tc>
        <w:tc>
          <w:tcPr>
            <w:tcW w:w="590" w:type="pct"/>
            <w:tcBorders>
              <w:top w:val="nil"/>
              <w:bottom w:val="single" w:sz="4" w:space="0" w:color="auto"/>
              <w:right w:val="nil"/>
            </w:tcBorders>
            <w:noWrap/>
            <w:vAlign w:val="center"/>
          </w:tcPr>
          <w:p w:rsidR="00E60969" w:rsidRPr="000F2A94" w:rsidRDefault="00E60969" w:rsidP="00E60969">
            <w:pPr>
              <w:spacing w:before="120" w:after="0" w:line="240" w:lineRule="auto"/>
              <w:jc w:val="right"/>
              <w:rPr>
                <w:b/>
              </w:rPr>
            </w:pPr>
            <w:r w:rsidRPr="000F2A94">
              <w:rPr>
                <w:b/>
              </w:rPr>
              <w:t>825.7</w:t>
            </w:r>
          </w:p>
        </w:tc>
        <w:tc>
          <w:tcPr>
            <w:tcW w:w="590" w:type="pct"/>
            <w:tcBorders>
              <w:top w:val="nil"/>
              <w:left w:val="nil"/>
              <w:bottom w:val="single" w:sz="4" w:space="0" w:color="auto"/>
              <w:right w:val="nil"/>
            </w:tcBorders>
            <w:noWrap/>
            <w:vAlign w:val="center"/>
          </w:tcPr>
          <w:p w:rsidR="00E60969" w:rsidRPr="000F2A94" w:rsidRDefault="00E60969" w:rsidP="00E60969">
            <w:pPr>
              <w:spacing w:before="120" w:after="0" w:line="240" w:lineRule="auto"/>
              <w:jc w:val="right"/>
              <w:rPr>
                <w:b/>
              </w:rPr>
            </w:pPr>
            <w:r w:rsidRPr="000F2A94">
              <w:rPr>
                <w:b/>
              </w:rPr>
              <w:t>836.4</w:t>
            </w:r>
          </w:p>
        </w:tc>
        <w:tc>
          <w:tcPr>
            <w:tcW w:w="589" w:type="pct"/>
            <w:tcBorders>
              <w:top w:val="nil"/>
              <w:left w:val="nil"/>
              <w:bottom w:val="single" w:sz="4" w:space="0" w:color="auto"/>
              <w:right w:val="nil"/>
            </w:tcBorders>
            <w:noWrap/>
            <w:vAlign w:val="center"/>
          </w:tcPr>
          <w:p w:rsidR="00E60969" w:rsidRPr="000F2A94" w:rsidRDefault="00E60969" w:rsidP="00E60969">
            <w:pPr>
              <w:spacing w:before="120" w:after="0" w:line="240" w:lineRule="auto"/>
              <w:jc w:val="right"/>
              <w:rPr>
                <w:b/>
              </w:rPr>
            </w:pPr>
            <w:r w:rsidRPr="000F2A94">
              <w:rPr>
                <w:b/>
              </w:rPr>
              <w:t>847.3</w:t>
            </w:r>
          </w:p>
        </w:tc>
      </w:tr>
    </w:tbl>
    <w:p w:rsidR="005F4D98" w:rsidRPr="00550625" w:rsidRDefault="005F4D98" w:rsidP="002B36CF">
      <w:pPr>
        <w:pStyle w:val="Heading2"/>
        <w:pageBreakBefore/>
        <w:rPr>
          <w:lang w:eastAsia="en-AU"/>
        </w:rPr>
      </w:pPr>
      <w:bookmarkStart w:id="64" w:name="RANGE!A1:R69"/>
      <w:r w:rsidRPr="00550625">
        <w:rPr>
          <w:lang w:eastAsia="en-AU"/>
        </w:rPr>
        <w:t>3.8  Schedule of Reserve Movements</w:t>
      </w:r>
      <w:bookmarkEnd w:id="64"/>
    </w:p>
    <w:p w:rsidR="005F4D98" w:rsidRPr="00550625" w:rsidRDefault="005F4D98" w:rsidP="005D683C">
      <w:pPr>
        <w:spacing w:after="0" w:line="240" w:lineRule="auto"/>
        <w:rPr>
          <w:lang w:eastAsia="en-AU"/>
        </w:rPr>
      </w:pPr>
      <w:r w:rsidRPr="00550625">
        <w:rPr>
          <w:lang w:eastAsia="en-AU"/>
        </w:rPr>
        <w:t>For the year ending 30 June 2016</w:t>
      </w:r>
    </w:p>
    <w:tbl>
      <w:tblPr>
        <w:tblStyle w:val="TableGrid1"/>
        <w:tblW w:w="9432" w:type="dxa"/>
        <w:tblLook w:val="04A0" w:firstRow="1" w:lastRow="0" w:firstColumn="1" w:lastColumn="0" w:noHBand="0" w:noVBand="1"/>
        <w:tblCaption w:val="Schedule of Reserve Movements"/>
        <w:tblDescription w:val="This table details the movement in reserves over the financial year to 30 June 2016"/>
      </w:tblPr>
      <w:tblGrid>
        <w:gridCol w:w="4164"/>
        <w:gridCol w:w="1284"/>
        <w:gridCol w:w="1321"/>
        <w:gridCol w:w="1323"/>
        <w:gridCol w:w="56"/>
        <w:gridCol w:w="1228"/>
        <w:gridCol w:w="56"/>
      </w:tblGrid>
      <w:tr w:rsidR="0011162A" w:rsidRPr="005F4D98" w:rsidTr="008F4EEB">
        <w:trPr>
          <w:tblHeader/>
        </w:trPr>
        <w:tc>
          <w:tcPr>
            <w:tcW w:w="4164" w:type="dxa"/>
            <w:tcBorders>
              <w:left w:val="nil"/>
              <w:right w:val="single" w:sz="4" w:space="0" w:color="auto"/>
            </w:tcBorders>
            <w:shd w:val="clear" w:color="auto" w:fill="D9D9D9" w:themeFill="background1" w:themeFillShade="D9"/>
            <w:noWrap/>
            <w:vAlign w:val="center"/>
            <w:hideMark/>
          </w:tcPr>
          <w:p w:rsidR="0011162A" w:rsidRPr="00CC347E" w:rsidRDefault="00CC347E" w:rsidP="00BB59CA">
            <w:pPr>
              <w:tabs>
                <w:tab w:val="clear" w:pos="567"/>
                <w:tab w:val="clear" w:pos="8931"/>
              </w:tabs>
              <w:spacing w:after="0" w:line="240" w:lineRule="auto"/>
              <w:rPr>
                <w:rFonts w:eastAsia="Times New Roman"/>
                <w:noProof w:val="0"/>
                <w:lang w:eastAsia="en-AU"/>
              </w:rPr>
            </w:pPr>
            <w:r w:rsidRPr="00CC347E">
              <w:rPr>
                <w:rFonts w:eastAsia="Times New Roman"/>
                <w:noProof w:val="0"/>
                <w:lang w:eastAsia="en-AU"/>
              </w:rPr>
              <w:t>Schedule of Reserve Movements</w:t>
            </w:r>
          </w:p>
        </w:tc>
        <w:tc>
          <w:tcPr>
            <w:tcW w:w="1284" w:type="dxa"/>
            <w:tcBorders>
              <w:left w:val="single" w:sz="4" w:space="0" w:color="auto"/>
              <w:right w:val="single" w:sz="4" w:space="0" w:color="auto"/>
            </w:tcBorders>
            <w:shd w:val="clear" w:color="auto" w:fill="D9D9D9" w:themeFill="background1" w:themeFillShade="D9"/>
            <w:noWrap/>
            <w:vAlign w:val="bottom"/>
            <w:hideMark/>
          </w:tcPr>
          <w:p w:rsidR="0011162A" w:rsidRPr="005F4D98" w:rsidRDefault="0011162A" w:rsidP="008F4EEB">
            <w:pPr>
              <w:spacing w:after="0" w:line="240" w:lineRule="auto"/>
              <w:jc w:val="center"/>
              <w:rPr>
                <w:lang w:eastAsia="en-AU"/>
              </w:rPr>
            </w:pPr>
            <w:r w:rsidRPr="005F4D98">
              <w:rPr>
                <w:lang w:eastAsia="en-AU"/>
              </w:rPr>
              <w:t>Actual</w:t>
            </w:r>
            <w:r>
              <w:rPr>
                <w:lang w:eastAsia="en-AU"/>
              </w:rPr>
              <w:t xml:space="preserve"> </w:t>
            </w:r>
            <w:r w:rsidRPr="005F4D98">
              <w:rPr>
                <w:lang w:eastAsia="en-AU"/>
              </w:rPr>
              <w:t>Balance</w:t>
            </w:r>
            <w:r>
              <w:rPr>
                <w:lang w:eastAsia="en-AU"/>
              </w:rPr>
              <w:t xml:space="preserve"> </w:t>
            </w:r>
            <w:r w:rsidRPr="005F4D98">
              <w:rPr>
                <w:lang w:eastAsia="en-AU"/>
              </w:rPr>
              <w:t>1</w:t>
            </w:r>
            <w:r>
              <w:rPr>
                <w:lang w:eastAsia="en-AU"/>
              </w:rPr>
              <w:t> </w:t>
            </w:r>
            <w:r w:rsidRPr="005F4D98">
              <w:rPr>
                <w:lang w:eastAsia="en-AU"/>
              </w:rPr>
              <w:t>July 2015</w:t>
            </w:r>
            <w:r>
              <w:rPr>
                <w:lang w:eastAsia="en-AU"/>
              </w:rPr>
              <w:t xml:space="preserve"> </w:t>
            </w:r>
            <w:r w:rsidRPr="005F4D98">
              <w:rPr>
                <w:lang w:eastAsia="en-AU"/>
              </w:rPr>
              <w:t>($'000)</w:t>
            </w:r>
          </w:p>
        </w:tc>
        <w:tc>
          <w:tcPr>
            <w:tcW w:w="1321" w:type="dxa"/>
            <w:tcBorders>
              <w:left w:val="single" w:sz="4" w:space="0" w:color="auto"/>
              <w:right w:val="nil"/>
            </w:tcBorders>
            <w:shd w:val="clear" w:color="auto" w:fill="D9D9D9" w:themeFill="background1" w:themeFillShade="D9"/>
            <w:noWrap/>
            <w:vAlign w:val="bottom"/>
          </w:tcPr>
          <w:p w:rsidR="0011162A" w:rsidRPr="005F4D98" w:rsidRDefault="0011162A" w:rsidP="008F4EEB">
            <w:pPr>
              <w:spacing w:after="0" w:line="240" w:lineRule="auto"/>
              <w:jc w:val="center"/>
              <w:rPr>
                <w:lang w:eastAsia="en-AU"/>
              </w:rPr>
            </w:pPr>
            <w:r w:rsidRPr="005F4D98">
              <w:rPr>
                <w:lang w:eastAsia="en-AU"/>
              </w:rPr>
              <w:t>Forecast</w:t>
            </w:r>
            <w:r>
              <w:rPr>
                <w:lang w:eastAsia="en-AU"/>
              </w:rPr>
              <w:t xml:space="preserve"> </w:t>
            </w:r>
            <w:r w:rsidRPr="005F4D98">
              <w:rPr>
                <w:lang w:eastAsia="en-AU"/>
              </w:rPr>
              <w:t>Transfers to</w:t>
            </w:r>
            <w:r>
              <w:rPr>
                <w:lang w:eastAsia="en-AU"/>
              </w:rPr>
              <w:t xml:space="preserve"> </w:t>
            </w:r>
            <w:r w:rsidRPr="005F4D98">
              <w:rPr>
                <w:lang w:eastAsia="en-AU"/>
              </w:rPr>
              <w:t>Reserves</w:t>
            </w:r>
            <w:r>
              <w:rPr>
                <w:lang w:eastAsia="en-AU"/>
              </w:rPr>
              <w:t xml:space="preserve"> 2015/16 </w:t>
            </w:r>
            <w:r w:rsidRPr="005F4D98">
              <w:rPr>
                <w:lang w:eastAsia="en-AU"/>
              </w:rPr>
              <w:t>($'000)</w:t>
            </w:r>
          </w:p>
        </w:tc>
        <w:tc>
          <w:tcPr>
            <w:tcW w:w="1379" w:type="dxa"/>
            <w:gridSpan w:val="2"/>
            <w:tcBorders>
              <w:left w:val="nil"/>
              <w:right w:val="nil"/>
            </w:tcBorders>
            <w:shd w:val="clear" w:color="auto" w:fill="D9D9D9" w:themeFill="background1" w:themeFillShade="D9"/>
            <w:vAlign w:val="bottom"/>
          </w:tcPr>
          <w:p w:rsidR="0011162A" w:rsidRPr="005F4D98" w:rsidRDefault="0011162A" w:rsidP="008F4EEB">
            <w:pPr>
              <w:spacing w:after="0" w:line="240" w:lineRule="auto"/>
              <w:jc w:val="center"/>
              <w:rPr>
                <w:lang w:eastAsia="en-AU"/>
              </w:rPr>
            </w:pPr>
            <w:r w:rsidRPr="005F4D98">
              <w:rPr>
                <w:lang w:eastAsia="en-AU"/>
              </w:rPr>
              <w:t>Forecast</w:t>
            </w:r>
            <w:r w:rsidRPr="005F4D98">
              <w:rPr>
                <w:lang w:eastAsia="en-AU"/>
              </w:rPr>
              <w:br/>
              <w:t>Reserves</w:t>
            </w:r>
            <w:r w:rsidRPr="005F4D98">
              <w:rPr>
                <w:lang w:eastAsia="en-AU"/>
              </w:rPr>
              <w:br/>
              <w:t>Drawdown</w:t>
            </w:r>
            <w:r>
              <w:rPr>
                <w:lang w:eastAsia="en-AU"/>
              </w:rPr>
              <w:t xml:space="preserve"> 2015/16 </w:t>
            </w:r>
            <w:r w:rsidRPr="005F4D98">
              <w:rPr>
                <w:lang w:eastAsia="en-AU"/>
              </w:rPr>
              <w:t>($'000)</w:t>
            </w:r>
          </w:p>
        </w:tc>
        <w:tc>
          <w:tcPr>
            <w:tcW w:w="1284" w:type="dxa"/>
            <w:gridSpan w:val="2"/>
            <w:tcBorders>
              <w:left w:val="nil"/>
              <w:right w:val="nil"/>
            </w:tcBorders>
            <w:shd w:val="clear" w:color="auto" w:fill="D9D9D9" w:themeFill="background1" w:themeFillShade="D9"/>
            <w:noWrap/>
            <w:vAlign w:val="bottom"/>
          </w:tcPr>
          <w:p w:rsidR="0011162A" w:rsidRPr="005F4D98" w:rsidRDefault="0011162A" w:rsidP="008F4EEB">
            <w:pPr>
              <w:spacing w:after="0" w:line="240" w:lineRule="auto"/>
              <w:jc w:val="center"/>
              <w:rPr>
                <w:rFonts w:eastAsia="Times New Roman"/>
                <w:noProof w:val="0"/>
                <w:lang w:eastAsia="en-AU"/>
              </w:rPr>
            </w:pPr>
            <w:r w:rsidRPr="005F4D98">
              <w:rPr>
                <w:lang w:eastAsia="en-AU"/>
              </w:rPr>
              <w:t>Forecast Balance 2015/16</w:t>
            </w:r>
            <w:r>
              <w:rPr>
                <w:lang w:eastAsia="en-AU"/>
              </w:rPr>
              <w:t xml:space="preserve"> </w:t>
            </w:r>
            <w:r w:rsidRPr="005F4D98">
              <w:rPr>
                <w:lang w:eastAsia="en-AU"/>
              </w:rPr>
              <w:t>($'000)</w:t>
            </w:r>
          </w:p>
        </w:tc>
      </w:tr>
      <w:tr w:rsidR="005F4D98" w:rsidRPr="005F4D98" w:rsidTr="0011162A">
        <w:trPr>
          <w:gridAfter w:val="1"/>
          <w:wAfter w:w="56" w:type="dxa"/>
          <w:trHeight w:val="315"/>
        </w:trPr>
        <w:tc>
          <w:tcPr>
            <w:tcW w:w="9376" w:type="dxa"/>
            <w:gridSpan w:val="6"/>
            <w:tcBorders>
              <w:left w:val="nil"/>
              <w:bottom w:val="nil"/>
              <w:right w:val="nil"/>
            </w:tcBorders>
            <w:noWrap/>
            <w:vAlign w:val="center"/>
          </w:tcPr>
          <w:p w:rsidR="005F4D98" w:rsidRPr="005F4D98" w:rsidRDefault="005F4D98" w:rsidP="00BB59CA">
            <w:pPr>
              <w:spacing w:before="120" w:after="0" w:line="240" w:lineRule="auto"/>
              <w:rPr>
                <w:b/>
                <w:lang w:eastAsia="en-AU"/>
              </w:rPr>
            </w:pPr>
            <w:r w:rsidRPr="005F4D98">
              <w:rPr>
                <w:b/>
                <w:lang w:eastAsia="en-AU"/>
              </w:rPr>
              <w:t>GENERAL RESERVE  (4721)</w:t>
            </w:r>
          </w:p>
        </w:tc>
      </w:tr>
      <w:tr w:rsidR="005F4D98" w:rsidRPr="005F4D98" w:rsidTr="0011162A">
        <w:trPr>
          <w:gridAfter w:val="1"/>
          <w:wAfter w:w="56" w:type="dxa"/>
          <w:trHeight w:val="315"/>
        </w:trPr>
        <w:tc>
          <w:tcPr>
            <w:tcW w:w="9376" w:type="dxa"/>
            <w:gridSpan w:val="6"/>
            <w:tcBorders>
              <w:top w:val="nil"/>
              <w:left w:val="nil"/>
              <w:bottom w:val="nil"/>
              <w:right w:val="nil"/>
            </w:tcBorders>
            <w:noWrap/>
            <w:vAlign w:val="center"/>
            <w:hideMark/>
          </w:tcPr>
          <w:p w:rsidR="005F4D98" w:rsidRPr="005F4D98" w:rsidRDefault="005F4D98" w:rsidP="00BB59CA">
            <w:pPr>
              <w:spacing w:before="120" w:after="0" w:line="240" w:lineRule="auto"/>
              <w:rPr>
                <w:lang w:eastAsia="en-AU"/>
              </w:rPr>
            </w:pPr>
            <w:r w:rsidRPr="005F4D98">
              <w:rPr>
                <w:b/>
                <w:lang w:eastAsia="en-AU"/>
              </w:rPr>
              <w:t>Contractual</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Tied Grants</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1,044</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1,044</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Vic Grants Commission 14/15 early receipt of grant</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1,255</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(1,255)</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Child Care Centre Infrastructure Levy</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3,066</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3,066</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Middle Park Beach Ongoing Maintenance</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2,187</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(1,230)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957</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Elwood Beach Community Centre Upgrade</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220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(220)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CCTV Fitzroy Street</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197</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197</w:t>
            </w:r>
          </w:p>
        </w:tc>
      </w:tr>
      <w:tr w:rsidR="005F4D98" w:rsidRPr="005F4D98" w:rsidTr="0011162A">
        <w:trPr>
          <w:trHeight w:val="315"/>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b/>
                <w:lang w:eastAsia="en-AU"/>
              </w:rPr>
            </w:pPr>
            <w:r w:rsidRPr="005F4D98">
              <w:rPr>
                <w:b/>
                <w:lang w:eastAsia="en-AU"/>
              </w:rPr>
              <w:t>Total</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b/>
                <w:lang w:eastAsia="en-AU"/>
              </w:rPr>
            </w:pPr>
            <w:r w:rsidRPr="005F4D98">
              <w:rPr>
                <w:b/>
                <w:lang w:eastAsia="en-AU"/>
              </w:rPr>
              <w:t>7,772</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b/>
                <w:lang w:eastAsia="en-AU"/>
              </w:rPr>
            </w:pPr>
            <w:r w:rsidRPr="005F4D98">
              <w:rPr>
                <w:b/>
                <w:lang w:eastAsia="en-AU"/>
              </w:rPr>
              <w:t>197</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b/>
                <w:lang w:eastAsia="en-AU"/>
              </w:rPr>
            </w:pPr>
            <w:r w:rsidRPr="005F4D98">
              <w:rPr>
                <w:b/>
                <w:lang w:eastAsia="en-AU"/>
              </w:rPr>
              <w:t>(2,705)</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b/>
                <w:lang w:eastAsia="en-AU"/>
              </w:rPr>
            </w:pPr>
            <w:r w:rsidRPr="005F4D98">
              <w:rPr>
                <w:b/>
                <w:lang w:eastAsia="en-AU"/>
              </w:rPr>
              <w:t>5,264</w:t>
            </w:r>
          </w:p>
        </w:tc>
      </w:tr>
      <w:tr w:rsidR="005F4D98" w:rsidRPr="00F34BD4" w:rsidTr="0011162A">
        <w:trPr>
          <w:trHeight w:val="315"/>
        </w:trPr>
        <w:tc>
          <w:tcPr>
            <w:tcW w:w="4164" w:type="dxa"/>
            <w:tcBorders>
              <w:top w:val="nil"/>
              <w:left w:val="nil"/>
              <w:bottom w:val="single" w:sz="4" w:space="0" w:color="auto"/>
              <w:right w:val="single" w:sz="4" w:space="0" w:color="auto"/>
            </w:tcBorders>
            <w:noWrap/>
            <w:vAlign w:val="center"/>
            <w:hideMark/>
          </w:tcPr>
          <w:p w:rsidR="005F4D98" w:rsidRPr="00F34BD4" w:rsidRDefault="005F4D98" w:rsidP="00BB59CA">
            <w:pPr>
              <w:spacing w:before="120" w:after="0" w:line="240" w:lineRule="auto"/>
              <w:rPr>
                <w:b/>
                <w:lang w:eastAsia="en-AU"/>
              </w:rPr>
            </w:pPr>
            <w:r w:rsidRPr="00F34BD4">
              <w:rPr>
                <w:b/>
                <w:lang w:eastAsia="en-AU"/>
              </w:rPr>
              <w:t>Deferred Projects</w:t>
            </w:r>
          </w:p>
        </w:tc>
        <w:tc>
          <w:tcPr>
            <w:tcW w:w="1284" w:type="dxa"/>
            <w:tcBorders>
              <w:top w:val="nil"/>
              <w:left w:val="single" w:sz="4" w:space="0" w:color="auto"/>
              <w:bottom w:val="single" w:sz="4" w:space="0" w:color="auto"/>
              <w:right w:val="single" w:sz="4" w:space="0" w:color="auto"/>
            </w:tcBorders>
            <w:noWrap/>
            <w:vAlign w:val="center"/>
            <w:hideMark/>
          </w:tcPr>
          <w:p w:rsidR="005F4D98" w:rsidRPr="00F34BD4" w:rsidRDefault="005F4D98" w:rsidP="00F34BD4">
            <w:pPr>
              <w:spacing w:before="120" w:after="0" w:line="240" w:lineRule="auto"/>
              <w:jc w:val="right"/>
              <w:rPr>
                <w:b/>
                <w:lang w:eastAsia="en-AU"/>
              </w:rPr>
            </w:pPr>
            <w:r w:rsidRPr="00F34BD4">
              <w:rPr>
                <w:b/>
                <w:lang w:eastAsia="en-AU"/>
              </w:rPr>
              <w:t>3,710</w:t>
            </w:r>
          </w:p>
        </w:tc>
        <w:tc>
          <w:tcPr>
            <w:tcW w:w="1321" w:type="dxa"/>
            <w:tcBorders>
              <w:top w:val="nil"/>
              <w:left w:val="single" w:sz="4" w:space="0" w:color="auto"/>
              <w:bottom w:val="single" w:sz="4" w:space="0" w:color="auto"/>
              <w:right w:val="nil"/>
            </w:tcBorders>
            <w:noWrap/>
            <w:vAlign w:val="center"/>
            <w:hideMark/>
          </w:tcPr>
          <w:p w:rsidR="005F4D98" w:rsidRPr="00F34BD4" w:rsidRDefault="005F4D98" w:rsidP="00F34BD4">
            <w:pPr>
              <w:spacing w:before="120" w:after="0" w:line="240" w:lineRule="auto"/>
              <w:jc w:val="right"/>
              <w:rPr>
                <w:b/>
                <w:lang w:eastAsia="en-AU"/>
              </w:rPr>
            </w:pPr>
            <w:r w:rsidRPr="00F34BD4">
              <w:rPr>
                <w:b/>
                <w:lang w:eastAsia="en-AU"/>
              </w:rPr>
              <w:t>0</w:t>
            </w:r>
          </w:p>
        </w:tc>
        <w:tc>
          <w:tcPr>
            <w:tcW w:w="1379" w:type="dxa"/>
            <w:gridSpan w:val="2"/>
            <w:tcBorders>
              <w:top w:val="nil"/>
              <w:left w:val="nil"/>
              <w:bottom w:val="single" w:sz="4" w:space="0" w:color="auto"/>
              <w:right w:val="nil"/>
            </w:tcBorders>
            <w:noWrap/>
            <w:vAlign w:val="center"/>
            <w:hideMark/>
          </w:tcPr>
          <w:p w:rsidR="005F4D98" w:rsidRPr="00F34BD4" w:rsidRDefault="005F4D98" w:rsidP="00F34BD4">
            <w:pPr>
              <w:spacing w:before="120" w:after="0" w:line="240" w:lineRule="auto"/>
              <w:jc w:val="right"/>
              <w:rPr>
                <w:b/>
                <w:lang w:eastAsia="en-AU"/>
              </w:rPr>
            </w:pPr>
            <w:r w:rsidRPr="00F34BD4">
              <w:rPr>
                <w:b/>
                <w:lang w:eastAsia="en-AU"/>
              </w:rPr>
              <w:t>(3,710)</w:t>
            </w:r>
          </w:p>
        </w:tc>
        <w:tc>
          <w:tcPr>
            <w:tcW w:w="1284" w:type="dxa"/>
            <w:gridSpan w:val="2"/>
            <w:tcBorders>
              <w:top w:val="nil"/>
              <w:left w:val="nil"/>
              <w:bottom w:val="single" w:sz="4" w:space="0" w:color="auto"/>
              <w:right w:val="nil"/>
            </w:tcBorders>
            <w:noWrap/>
            <w:vAlign w:val="center"/>
            <w:hideMark/>
          </w:tcPr>
          <w:p w:rsidR="005F4D98" w:rsidRPr="00F34BD4" w:rsidRDefault="005F4D98" w:rsidP="00F34BD4">
            <w:pPr>
              <w:spacing w:before="120" w:after="0" w:line="240" w:lineRule="auto"/>
              <w:jc w:val="right"/>
              <w:rPr>
                <w:b/>
                <w:lang w:eastAsia="en-AU"/>
              </w:rPr>
            </w:pPr>
            <w:r w:rsidRPr="00F34BD4">
              <w:rPr>
                <w:b/>
                <w:lang w:eastAsia="en-AU"/>
              </w:rPr>
              <w:t>0</w:t>
            </w:r>
          </w:p>
        </w:tc>
      </w:tr>
      <w:tr w:rsidR="005F4D98" w:rsidRPr="005F4D98" w:rsidTr="0011162A">
        <w:trPr>
          <w:gridAfter w:val="1"/>
          <w:wAfter w:w="56" w:type="dxa"/>
          <w:trHeight w:val="300"/>
        </w:trPr>
        <w:tc>
          <w:tcPr>
            <w:tcW w:w="9376" w:type="dxa"/>
            <w:gridSpan w:val="6"/>
            <w:tcBorders>
              <w:top w:val="single" w:sz="4" w:space="0" w:color="auto"/>
              <w:left w:val="nil"/>
              <w:bottom w:val="nil"/>
              <w:right w:val="nil"/>
            </w:tcBorders>
            <w:noWrap/>
            <w:vAlign w:val="center"/>
            <w:hideMark/>
          </w:tcPr>
          <w:p w:rsidR="005F4D98" w:rsidRPr="005F4D98" w:rsidRDefault="005F4D98" w:rsidP="00BB59CA">
            <w:pPr>
              <w:spacing w:before="120" w:after="0" w:line="240" w:lineRule="auto"/>
              <w:rPr>
                <w:b/>
                <w:lang w:eastAsia="en-AU"/>
              </w:rPr>
            </w:pPr>
            <w:r w:rsidRPr="005F4D98">
              <w:rPr>
                <w:b/>
                <w:lang w:eastAsia="en-AU"/>
              </w:rPr>
              <w:t>Other</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Gasworks Building Reserve</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1,500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1,500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Debt Redemption</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576</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576</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 </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 xml:space="preserve">Sustainable Transport </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1,699</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550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(700)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1,549</w:t>
            </w:r>
          </w:p>
        </w:tc>
      </w:tr>
      <w:tr w:rsidR="005F4D98" w:rsidRPr="005F4D98" w:rsidTr="0011162A">
        <w:trPr>
          <w:trHeight w:val="315"/>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Capital Reserve - South Melbourne Life Saving Club Reserve</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413</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413</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Property Sales</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55</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(500)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(445)</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Vision Super Liability</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(1,140)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(1,140)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Fleet</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(727)</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(727)</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FBURA Growth projects</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Solar Panels</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Asset Management</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Other</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5,016</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(470)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4,545</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(610)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(610)</w:t>
            </w:r>
          </w:p>
        </w:tc>
      </w:tr>
      <w:tr w:rsidR="005F4D98" w:rsidRPr="005F4D98" w:rsidTr="0011162A">
        <w:trPr>
          <w:trHeight w:val="315"/>
        </w:trPr>
        <w:tc>
          <w:tcPr>
            <w:tcW w:w="4164" w:type="dxa"/>
            <w:tcBorders>
              <w:top w:val="nil"/>
              <w:left w:val="nil"/>
              <w:bottom w:val="single" w:sz="4" w:space="0" w:color="auto"/>
              <w:right w:val="single" w:sz="4" w:space="0" w:color="auto"/>
            </w:tcBorders>
            <w:noWrap/>
            <w:vAlign w:val="center"/>
            <w:hideMark/>
          </w:tcPr>
          <w:p w:rsidR="005F4D98" w:rsidRPr="005F4D98" w:rsidRDefault="005F4D98" w:rsidP="00BB59CA">
            <w:pPr>
              <w:spacing w:after="0" w:line="240" w:lineRule="auto"/>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hideMark/>
          </w:tcPr>
          <w:p w:rsidR="005F4D98" w:rsidRPr="005F4D98" w:rsidRDefault="005F4D98" w:rsidP="005F4D98">
            <w:pPr>
              <w:spacing w:after="0" w:line="240" w:lineRule="auto"/>
              <w:jc w:val="right"/>
              <w:rPr>
                <w:b/>
                <w:lang w:eastAsia="en-AU"/>
              </w:rPr>
            </w:pPr>
            <w:r w:rsidRPr="005F4D98">
              <w:rPr>
                <w:b/>
                <w:lang w:eastAsia="en-AU"/>
              </w:rPr>
              <w:t>6,761</w:t>
            </w:r>
          </w:p>
        </w:tc>
        <w:tc>
          <w:tcPr>
            <w:tcW w:w="1321" w:type="dxa"/>
            <w:tcBorders>
              <w:top w:val="nil"/>
              <w:left w:val="single" w:sz="4" w:space="0" w:color="auto"/>
              <w:bottom w:val="single" w:sz="4" w:space="0" w:color="auto"/>
              <w:right w:val="nil"/>
            </w:tcBorders>
            <w:noWrap/>
            <w:vAlign w:val="center"/>
            <w:hideMark/>
          </w:tcPr>
          <w:p w:rsidR="005F4D98" w:rsidRPr="005F4D98" w:rsidRDefault="005F4D98" w:rsidP="005F4D98">
            <w:pPr>
              <w:spacing w:after="0" w:line="240" w:lineRule="auto"/>
              <w:jc w:val="right"/>
              <w:rPr>
                <w:b/>
                <w:lang w:eastAsia="en-AU"/>
              </w:rPr>
            </w:pPr>
            <w:r w:rsidRPr="005F4D98">
              <w:rPr>
                <w:b/>
                <w:lang w:eastAsia="en-AU"/>
              </w:rPr>
              <w:t>1,181</w:t>
            </w:r>
          </w:p>
        </w:tc>
        <w:tc>
          <w:tcPr>
            <w:tcW w:w="1379" w:type="dxa"/>
            <w:gridSpan w:val="2"/>
            <w:tcBorders>
              <w:top w:val="nil"/>
              <w:left w:val="nil"/>
              <w:bottom w:val="single" w:sz="4" w:space="0" w:color="auto"/>
              <w:right w:val="nil"/>
            </w:tcBorders>
            <w:noWrap/>
            <w:vAlign w:val="center"/>
            <w:hideMark/>
          </w:tcPr>
          <w:p w:rsidR="005F4D98" w:rsidRPr="005F4D98" w:rsidRDefault="005F4D98" w:rsidP="005F4D98">
            <w:pPr>
              <w:spacing w:after="0" w:line="240" w:lineRule="auto"/>
              <w:jc w:val="right"/>
              <w:rPr>
                <w:b/>
                <w:lang w:eastAsia="en-AU"/>
              </w:rPr>
            </w:pPr>
            <w:r w:rsidRPr="005F4D98">
              <w:rPr>
                <w:b/>
                <w:lang w:eastAsia="en-AU"/>
              </w:rPr>
              <w:t>(2,280)</w:t>
            </w:r>
          </w:p>
        </w:tc>
        <w:tc>
          <w:tcPr>
            <w:tcW w:w="1284" w:type="dxa"/>
            <w:gridSpan w:val="2"/>
            <w:tcBorders>
              <w:top w:val="nil"/>
              <w:left w:val="nil"/>
              <w:bottom w:val="single" w:sz="4" w:space="0" w:color="auto"/>
              <w:right w:val="nil"/>
            </w:tcBorders>
            <w:noWrap/>
            <w:vAlign w:val="center"/>
            <w:hideMark/>
          </w:tcPr>
          <w:p w:rsidR="005F4D98" w:rsidRPr="005F4D98" w:rsidRDefault="005F4D98" w:rsidP="005F4D98">
            <w:pPr>
              <w:spacing w:after="0" w:line="240" w:lineRule="auto"/>
              <w:jc w:val="right"/>
              <w:rPr>
                <w:b/>
                <w:lang w:eastAsia="en-AU"/>
              </w:rPr>
            </w:pPr>
            <w:r w:rsidRPr="005F4D98">
              <w:rPr>
                <w:b/>
                <w:lang w:eastAsia="en-AU"/>
              </w:rPr>
              <w:t>5,661</w:t>
            </w:r>
          </w:p>
        </w:tc>
      </w:tr>
      <w:tr w:rsidR="005F4D98"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5F4D98" w:rsidRPr="005F4D98" w:rsidRDefault="005F4D98" w:rsidP="00BB59CA">
            <w:pPr>
              <w:spacing w:before="120" w:after="0" w:line="240" w:lineRule="auto"/>
              <w:rPr>
                <w:b/>
                <w:lang w:eastAsia="en-AU"/>
              </w:rPr>
            </w:pPr>
            <w:r w:rsidRPr="005F4D98">
              <w:rPr>
                <w:b/>
                <w:lang w:eastAsia="en-AU"/>
              </w:rPr>
              <w:t>TOTAL GENERAL RESERVE</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5F4D98" w:rsidRPr="005F4D98" w:rsidRDefault="005F4D98" w:rsidP="005F4D98">
            <w:pPr>
              <w:spacing w:before="120" w:after="0" w:line="240" w:lineRule="auto"/>
              <w:jc w:val="right"/>
              <w:rPr>
                <w:b/>
                <w:lang w:eastAsia="en-AU"/>
              </w:rPr>
            </w:pPr>
            <w:r w:rsidRPr="005F4D98">
              <w:rPr>
                <w:b/>
                <w:lang w:eastAsia="en-AU"/>
              </w:rPr>
              <w:t>18,243</w:t>
            </w:r>
          </w:p>
        </w:tc>
        <w:tc>
          <w:tcPr>
            <w:tcW w:w="1321" w:type="dxa"/>
            <w:tcBorders>
              <w:top w:val="single" w:sz="4" w:space="0" w:color="auto"/>
              <w:left w:val="single" w:sz="4" w:space="0" w:color="auto"/>
              <w:bottom w:val="single" w:sz="4" w:space="0" w:color="auto"/>
              <w:right w:val="nil"/>
            </w:tcBorders>
            <w:noWrap/>
            <w:vAlign w:val="center"/>
            <w:hideMark/>
          </w:tcPr>
          <w:p w:rsidR="005F4D98" w:rsidRPr="005F4D98" w:rsidRDefault="005F4D98" w:rsidP="005F4D98">
            <w:pPr>
              <w:spacing w:before="120" w:after="0" w:line="240" w:lineRule="auto"/>
              <w:jc w:val="right"/>
              <w:rPr>
                <w:b/>
                <w:lang w:eastAsia="en-AU"/>
              </w:rPr>
            </w:pPr>
            <w:r w:rsidRPr="005F4D98">
              <w:rPr>
                <w:b/>
                <w:lang w:eastAsia="en-AU"/>
              </w:rPr>
              <w:t>1,378</w:t>
            </w:r>
          </w:p>
        </w:tc>
        <w:tc>
          <w:tcPr>
            <w:tcW w:w="1379" w:type="dxa"/>
            <w:gridSpan w:val="2"/>
            <w:tcBorders>
              <w:top w:val="single" w:sz="4" w:space="0" w:color="auto"/>
              <w:left w:val="nil"/>
              <w:bottom w:val="single" w:sz="4" w:space="0" w:color="auto"/>
              <w:right w:val="nil"/>
            </w:tcBorders>
            <w:noWrap/>
            <w:vAlign w:val="center"/>
            <w:hideMark/>
          </w:tcPr>
          <w:p w:rsidR="005F4D98" w:rsidRPr="005F4D98" w:rsidRDefault="005F4D98" w:rsidP="005F4D98">
            <w:pPr>
              <w:spacing w:before="120" w:after="0" w:line="240" w:lineRule="auto"/>
              <w:jc w:val="right"/>
              <w:rPr>
                <w:b/>
                <w:lang w:eastAsia="en-AU"/>
              </w:rPr>
            </w:pPr>
            <w:r w:rsidRPr="005F4D98">
              <w:rPr>
                <w:b/>
                <w:lang w:eastAsia="en-AU"/>
              </w:rPr>
              <w:t>(8,695)</w:t>
            </w:r>
          </w:p>
        </w:tc>
        <w:tc>
          <w:tcPr>
            <w:tcW w:w="1284" w:type="dxa"/>
            <w:gridSpan w:val="2"/>
            <w:tcBorders>
              <w:top w:val="single" w:sz="4" w:space="0" w:color="auto"/>
              <w:left w:val="nil"/>
              <w:bottom w:val="single" w:sz="4" w:space="0" w:color="auto"/>
              <w:right w:val="nil"/>
            </w:tcBorders>
            <w:noWrap/>
            <w:vAlign w:val="center"/>
            <w:hideMark/>
          </w:tcPr>
          <w:p w:rsidR="005F4D98" w:rsidRPr="005F4D98" w:rsidRDefault="005F4D98" w:rsidP="005F4D98">
            <w:pPr>
              <w:spacing w:before="120" w:after="0" w:line="240" w:lineRule="auto"/>
              <w:jc w:val="right"/>
              <w:rPr>
                <w:b/>
                <w:lang w:eastAsia="en-AU"/>
              </w:rPr>
            </w:pPr>
            <w:r w:rsidRPr="005F4D98">
              <w:rPr>
                <w:b/>
                <w:lang w:eastAsia="en-AU"/>
              </w:rPr>
              <w:t>10,925</w:t>
            </w:r>
          </w:p>
        </w:tc>
      </w:tr>
      <w:tr w:rsidR="005F4D98" w:rsidRPr="005F4D98" w:rsidTr="0011162A">
        <w:trPr>
          <w:gridAfter w:val="1"/>
          <w:wAfter w:w="56" w:type="dxa"/>
          <w:trHeight w:val="315"/>
        </w:trPr>
        <w:tc>
          <w:tcPr>
            <w:tcW w:w="9376" w:type="dxa"/>
            <w:gridSpan w:val="6"/>
            <w:tcBorders>
              <w:top w:val="single" w:sz="4" w:space="0" w:color="auto"/>
              <w:left w:val="nil"/>
              <w:bottom w:val="nil"/>
              <w:right w:val="nil"/>
            </w:tcBorders>
            <w:noWrap/>
            <w:vAlign w:val="center"/>
            <w:hideMark/>
          </w:tcPr>
          <w:p w:rsidR="005F4D98" w:rsidRPr="005F4D98" w:rsidRDefault="005F4D98" w:rsidP="00BB59CA">
            <w:pPr>
              <w:pageBreakBefore/>
              <w:tabs>
                <w:tab w:val="clear" w:pos="567"/>
                <w:tab w:val="clear" w:pos="8931"/>
              </w:tabs>
              <w:spacing w:before="120" w:after="0" w:line="240" w:lineRule="auto"/>
              <w:rPr>
                <w:rFonts w:eastAsia="Times New Roman"/>
                <w:b/>
                <w:noProof w:val="0"/>
                <w:lang w:eastAsia="en-AU"/>
              </w:rPr>
            </w:pPr>
            <w:r w:rsidRPr="005F4D98">
              <w:rPr>
                <w:b/>
                <w:lang w:eastAsia="en-AU"/>
              </w:rPr>
              <w:t>STATUTORY RESERVE (4720 &amp; 9910)</w:t>
            </w:r>
          </w:p>
        </w:tc>
      </w:tr>
      <w:tr w:rsidR="005F4D98" w:rsidRPr="005F4D98" w:rsidTr="0011162A">
        <w:trPr>
          <w:gridAfter w:val="1"/>
          <w:wAfter w:w="56" w:type="dxa"/>
          <w:trHeight w:val="315"/>
        </w:trPr>
        <w:tc>
          <w:tcPr>
            <w:tcW w:w="9376" w:type="dxa"/>
            <w:gridSpan w:val="6"/>
            <w:tcBorders>
              <w:top w:val="nil"/>
              <w:left w:val="nil"/>
              <w:bottom w:val="nil"/>
              <w:right w:val="nil"/>
            </w:tcBorders>
            <w:noWrap/>
            <w:vAlign w:val="center"/>
            <w:hideMark/>
          </w:tcPr>
          <w:p w:rsidR="005F4D98" w:rsidRPr="005F4D98" w:rsidRDefault="005F4D98" w:rsidP="00BB59CA">
            <w:pPr>
              <w:spacing w:before="120" w:after="0" w:line="240" w:lineRule="auto"/>
              <w:rPr>
                <w:b/>
                <w:lang w:eastAsia="en-AU"/>
              </w:rPr>
            </w:pPr>
            <w:r w:rsidRPr="005F4D98">
              <w:rPr>
                <w:b/>
                <w:lang w:eastAsia="en-AU"/>
              </w:rPr>
              <w:t>Resort &amp; recreation</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Resort &amp; recreation</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9,647</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6,100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(2,409)</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13,338</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FBURA</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(6,332)</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(6,332)</w:t>
            </w:r>
          </w:p>
        </w:tc>
      </w:tr>
      <w:tr w:rsidR="005F4D98" w:rsidRPr="001E2F27" w:rsidTr="0011162A">
        <w:trPr>
          <w:trHeight w:val="315"/>
        </w:trPr>
        <w:tc>
          <w:tcPr>
            <w:tcW w:w="4164" w:type="dxa"/>
            <w:tcBorders>
              <w:top w:val="nil"/>
              <w:left w:val="nil"/>
              <w:bottom w:val="nil"/>
              <w:right w:val="single" w:sz="4" w:space="0" w:color="auto"/>
            </w:tcBorders>
            <w:noWrap/>
            <w:vAlign w:val="center"/>
            <w:hideMark/>
          </w:tcPr>
          <w:p w:rsidR="005F4D98" w:rsidRPr="001E2F27" w:rsidRDefault="005F4D98" w:rsidP="00BB59CA">
            <w:pPr>
              <w:spacing w:after="0" w:line="240" w:lineRule="auto"/>
              <w:rPr>
                <w:b/>
                <w:lang w:eastAsia="en-AU"/>
              </w:rPr>
            </w:pPr>
            <w:r w:rsidRPr="001E2F27">
              <w:rPr>
                <w:b/>
                <w:lang w:eastAsia="en-AU"/>
              </w:rPr>
              <w:t>Total</w:t>
            </w:r>
          </w:p>
        </w:tc>
        <w:tc>
          <w:tcPr>
            <w:tcW w:w="1284" w:type="dxa"/>
            <w:tcBorders>
              <w:top w:val="nil"/>
              <w:left w:val="single" w:sz="4" w:space="0" w:color="auto"/>
              <w:bottom w:val="nil"/>
              <w:right w:val="single" w:sz="4" w:space="0" w:color="auto"/>
            </w:tcBorders>
            <w:noWrap/>
            <w:vAlign w:val="center"/>
            <w:hideMark/>
          </w:tcPr>
          <w:p w:rsidR="005F4D98" w:rsidRPr="001E2F27" w:rsidRDefault="005F4D98" w:rsidP="005F4D98">
            <w:pPr>
              <w:spacing w:after="0" w:line="240" w:lineRule="auto"/>
              <w:jc w:val="right"/>
              <w:rPr>
                <w:b/>
                <w:lang w:eastAsia="en-AU"/>
              </w:rPr>
            </w:pPr>
            <w:r w:rsidRPr="001E2F27">
              <w:rPr>
                <w:b/>
                <w:lang w:eastAsia="en-AU"/>
              </w:rPr>
              <w:t>9,647</w:t>
            </w:r>
          </w:p>
        </w:tc>
        <w:tc>
          <w:tcPr>
            <w:tcW w:w="1321" w:type="dxa"/>
            <w:tcBorders>
              <w:top w:val="nil"/>
              <w:left w:val="single" w:sz="4" w:space="0" w:color="auto"/>
              <w:bottom w:val="nil"/>
              <w:right w:val="nil"/>
            </w:tcBorders>
            <w:noWrap/>
            <w:vAlign w:val="center"/>
            <w:hideMark/>
          </w:tcPr>
          <w:p w:rsidR="005F4D98" w:rsidRPr="001E2F27" w:rsidRDefault="005F4D98" w:rsidP="005F4D98">
            <w:pPr>
              <w:spacing w:after="0" w:line="240" w:lineRule="auto"/>
              <w:jc w:val="right"/>
              <w:rPr>
                <w:b/>
                <w:lang w:eastAsia="en-AU"/>
              </w:rPr>
            </w:pPr>
            <w:r w:rsidRPr="001E2F27">
              <w:rPr>
                <w:b/>
                <w:lang w:eastAsia="en-AU"/>
              </w:rPr>
              <w:t>6,100</w:t>
            </w:r>
          </w:p>
        </w:tc>
        <w:tc>
          <w:tcPr>
            <w:tcW w:w="1379" w:type="dxa"/>
            <w:gridSpan w:val="2"/>
            <w:tcBorders>
              <w:top w:val="nil"/>
              <w:left w:val="nil"/>
              <w:bottom w:val="nil"/>
              <w:right w:val="nil"/>
            </w:tcBorders>
            <w:noWrap/>
            <w:vAlign w:val="center"/>
            <w:hideMark/>
          </w:tcPr>
          <w:p w:rsidR="005F4D98" w:rsidRPr="001E2F27" w:rsidRDefault="005F4D98" w:rsidP="005F4D98">
            <w:pPr>
              <w:spacing w:after="0" w:line="240" w:lineRule="auto"/>
              <w:jc w:val="right"/>
              <w:rPr>
                <w:b/>
                <w:lang w:eastAsia="en-AU"/>
              </w:rPr>
            </w:pPr>
            <w:r w:rsidRPr="001E2F27">
              <w:rPr>
                <w:b/>
                <w:lang w:eastAsia="en-AU"/>
              </w:rPr>
              <w:t>(8,741)</w:t>
            </w:r>
          </w:p>
        </w:tc>
        <w:tc>
          <w:tcPr>
            <w:tcW w:w="1284" w:type="dxa"/>
            <w:gridSpan w:val="2"/>
            <w:tcBorders>
              <w:top w:val="nil"/>
              <w:left w:val="nil"/>
              <w:bottom w:val="nil"/>
              <w:right w:val="nil"/>
            </w:tcBorders>
            <w:noWrap/>
            <w:vAlign w:val="center"/>
            <w:hideMark/>
          </w:tcPr>
          <w:p w:rsidR="005F4D98" w:rsidRPr="001E2F27" w:rsidRDefault="005F4D98" w:rsidP="005F4D98">
            <w:pPr>
              <w:spacing w:after="0" w:line="240" w:lineRule="auto"/>
              <w:jc w:val="right"/>
              <w:rPr>
                <w:b/>
                <w:lang w:eastAsia="en-AU"/>
              </w:rPr>
            </w:pPr>
            <w:r w:rsidRPr="001E2F27">
              <w:rPr>
                <w:b/>
                <w:lang w:eastAsia="en-AU"/>
              </w:rPr>
              <w:t>7,006</w:t>
            </w:r>
          </w:p>
        </w:tc>
      </w:tr>
      <w:tr w:rsidR="005F4D98" w:rsidRPr="005F4D98" w:rsidTr="0011162A">
        <w:trPr>
          <w:gridAfter w:val="1"/>
          <w:wAfter w:w="56" w:type="dxa"/>
          <w:trHeight w:val="315"/>
        </w:trPr>
        <w:tc>
          <w:tcPr>
            <w:tcW w:w="9376" w:type="dxa"/>
            <w:gridSpan w:val="6"/>
            <w:tcBorders>
              <w:top w:val="nil"/>
              <w:left w:val="nil"/>
              <w:bottom w:val="nil"/>
              <w:right w:val="nil"/>
            </w:tcBorders>
            <w:noWrap/>
            <w:vAlign w:val="center"/>
            <w:hideMark/>
          </w:tcPr>
          <w:p w:rsidR="005F4D98" w:rsidRPr="005F4D98" w:rsidRDefault="005F4D98" w:rsidP="00BB59CA">
            <w:pPr>
              <w:spacing w:before="120" w:after="0" w:line="240" w:lineRule="auto"/>
              <w:rPr>
                <w:b/>
                <w:lang w:eastAsia="en-AU"/>
              </w:rPr>
            </w:pPr>
            <w:r w:rsidRPr="005F4D98">
              <w:rPr>
                <w:b/>
                <w:lang w:eastAsia="en-AU"/>
              </w:rPr>
              <w:t>Other</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Car park</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1,794</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1,794</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Port Melbourne DCP</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299</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(299)</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r>
      <w:tr w:rsidR="000D21C4" w:rsidRPr="005F4D98" w:rsidTr="0011162A">
        <w:trPr>
          <w:trHeight w:val="300"/>
        </w:trPr>
        <w:tc>
          <w:tcPr>
            <w:tcW w:w="4164" w:type="dxa"/>
            <w:tcBorders>
              <w:top w:val="nil"/>
              <w:left w:val="nil"/>
              <w:bottom w:val="single" w:sz="4" w:space="0" w:color="auto"/>
              <w:right w:val="single" w:sz="4" w:space="0" w:color="auto"/>
            </w:tcBorders>
            <w:noWrap/>
            <w:vAlign w:val="center"/>
          </w:tcPr>
          <w:p w:rsidR="000D21C4" w:rsidRPr="005F4D98" w:rsidRDefault="000D21C4" w:rsidP="000D21C4">
            <w:pPr>
              <w:spacing w:after="0" w:line="240" w:lineRule="auto"/>
              <w:rPr>
                <w:b/>
                <w:lang w:eastAsia="en-AU"/>
              </w:rPr>
            </w:pPr>
            <w:r>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0D21C4" w:rsidRPr="000D21C4" w:rsidRDefault="000D21C4" w:rsidP="000D21C4">
            <w:pPr>
              <w:spacing w:after="0" w:line="240" w:lineRule="auto"/>
              <w:jc w:val="right"/>
              <w:rPr>
                <w:b/>
              </w:rPr>
            </w:pPr>
            <w:r w:rsidRPr="000D21C4">
              <w:rPr>
                <w:b/>
              </w:rPr>
              <w:t>2,093</w:t>
            </w:r>
          </w:p>
        </w:tc>
        <w:tc>
          <w:tcPr>
            <w:tcW w:w="1321" w:type="dxa"/>
            <w:tcBorders>
              <w:top w:val="nil"/>
              <w:left w:val="single" w:sz="4" w:space="0" w:color="auto"/>
              <w:bottom w:val="single" w:sz="4" w:space="0" w:color="auto"/>
              <w:right w:val="nil"/>
            </w:tcBorders>
            <w:noWrap/>
            <w:vAlign w:val="center"/>
          </w:tcPr>
          <w:p w:rsidR="000D21C4" w:rsidRPr="000D21C4" w:rsidRDefault="000D21C4" w:rsidP="000D21C4">
            <w:pPr>
              <w:spacing w:after="0" w:line="240" w:lineRule="auto"/>
              <w:jc w:val="right"/>
              <w:rPr>
                <w:b/>
              </w:rPr>
            </w:pPr>
            <w:r w:rsidRPr="000D21C4">
              <w:rPr>
                <w:b/>
              </w:rPr>
              <w:t>0</w:t>
            </w:r>
          </w:p>
        </w:tc>
        <w:tc>
          <w:tcPr>
            <w:tcW w:w="1379" w:type="dxa"/>
            <w:gridSpan w:val="2"/>
            <w:tcBorders>
              <w:top w:val="nil"/>
              <w:left w:val="nil"/>
              <w:bottom w:val="single" w:sz="4" w:space="0" w:color="auto"/>
              <w:right w:val="nil"/>
            </w:tcBorders>
            <w:noWrap/>
            <w:vAlign w:val="center"/>
          </w:tcPr>
          <w:p w:rsidR="000D21C4" w:rsidRPr="000D21C4" w:rsidRDefault="000D21C4" w:rsidP="000D21C4">
            <w:pPr>
              <w:spacing w:after="0" w:line="240" w:lineRule="auto"/>
              <w:jc w:val="right"/>
              <w:rPr>
                <w:b/>
              </w:rPr>
            </w:pPr>
            <w:r w:rsidRPr="000D21C4">
              <w:rPr>
                <w:b/>
              </w:rPr>
              <w:t>(299)</w:t>
            </w:r>
          </w:p>
        </w:tc>
        <w:tc>
          <w:tcPr>
            <w:tcW w:w="1284" w:type="dxa"/>
            <w:gridSpan w:val="2"/>
            <w:tcBorders>
              <w:top w:val="nil"/>
              <w:left w:val="nil"/>
              <w:bottom w:val="single" w:sz="4" w:space="0" w:color="auto"/>
              <w:right w:val="nil"/>
            </w:tcBorders>
            <w:noWrap/>
            <w:vAlign w:val="center"/>
          </w:tcPr>
          <w:p w:rsidR="000D21C4" w:rsidRPr="000D21C4" w:rsidRDefault="000D21C4" w:rsidP="000D21C4">
            <w:pPr>
              <w:spacing w:after="0" w:line="240" w:lineRule="auto"/>
              <w:jc w:val="right"/>
              <w:rPr>
                <w:b/>
              </w:rPr>
            </w:pPr>
            <w:r w:rsidRPr="000D21C4">
              <w:rPr>
                <w:b/>
              </w:rPr>
              <w:t>1,794</w:t>
            </w:r>
          </w:p>
        </w:tc>
      </w:tr>
      <w:tr w:rsidR="005F4D98"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5F4D98" w:rsidRPr="005F4D98" w:rsidRDefault="005F4D98" w:rsidP="004D39DC">
            <w:pPr>
              <w:spacing w:before="120" w:after="0" w:line="240" w:lineRule="auto"/>
              <w:rPr>
                <w:b/>
                <w:lang w:eastAsia="en-AU"/>
              </w:rPr>
            </w:pPr>
            <w:r w:rsidRPr="005F4D98">
              <w:rPr>
                <w:b/>
                <w:lang w:eastAsia="en-AU"/>
              </w:rPr>
              <w:t>TOTAL STATUTORY RESERVE</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5F4D98" w:rsidRPr="005F4D98" w:rsidRDefault="005F4D98" w:rsidP="004D39DC">
            <w:pPr>
              <w:spacing w:before="120" w:after="0" w:line="240" w:lineRule="auto"/>
              <w:jc w:val="right"/>
              <w:rPr>
                <w:b/>
                <w:lang w:eastAsia="en-AU"/>
              </w:rPr>
            </w:pPr>
            <w:r w:rsidRPr="005F4D98">
              <w:rPr>
                <w:b/>
                <w:lang w:eastAsia="en-AU"/>
              </w:rPr>
              <w:t>11,740</w:t>
            </w:r>
          </w:p>
        </w:tc>
        <w:tc>
          <w:tcPr>
            <w:tcW w:w="1321" w:type="dxa"/>
            <w:tcBorders>
              <w:top w:val="single" w:sz="4" w:space="0" w:color="auto"/>
              <w:left w:val="single" w:sz="4" w:space="0" w:color="auto"/>
              <w:bottom w:val="single" w:sz="4" w:space="0" w:color="auto"/>
              <w:right w:val="nil"/>
            </w:tcBorders>
            <w:noWrap/>
            <w:vAlign w:val="center"/>
            <w:hideMark/>
          </w:tcPr>
          <w:p w:rsidR="005F4D98" w:rsidRPr="005F4D98" w:rsidRDefault="005F4D98" w:rsidP="004D39DC">
            <w:pPr>
              <w:spacing w:before="120" w:after="0" w:line="240" w:lineRule="auto"/>
              <w:jc w:val="right"/>
              <w:rPr>
                <w:b/>
                <w:lang w:eastAsia="en-AU"/>
              </w:rPr>
            </w:pPr>
            <w:r w:rsidRPr="005F4D98">
              <w:rPr>
                <w:b/>
                <w:lang w:eastAsia="en-AU"/>
              </w:rPr>
              <w:t>6,100</w:t>
            </w:r>
          </w:p>
        </w:tc>
        <w:tc>
          <w:tcPr>
            <w:tcW w:w="1379" w:type="dxa"/>
            <w:gridSpan w:val="2"/>
            <w:tcBorders>
              <w:top w:val="single" w:sz="4" w:space="0" w:color="auto"/>
              <w:left w:val="nil"/>
              <w:bottom w:val="single" w:sz="4" w:space="0" w:color="auto"/>
              <w:right w:val="nil"/>
            </w:tcBorders>
            <w:noWrap/>
            <w:vAlign w:val="center"/>
            <w:hideMark/>
          </w:tcPr>
          <w:p w:rsidR="005F4D98" w:rsidRPr="005F4D98" w:rsidRDefault="005F4D98" w:rsidP="004D39DC">
            <w:pPr>
              <w:spacing w:before="120" w:after="0" w:line="240" w:lineRule="auto"/>
              <w:jc w:val="right"/>
              <w:rPr>
                <w:b/>
                <w:lang w:eastAsia="en-AU"/>
              </w:rPr>
            </w:pPr>
            <w:r w:rsidRPr="005F4D98">
              <w:rPr>
                <w:b/>
                <w:lang w:eastAsia="en-AU"/>
              </w:rPr>
              <w:t>(9,040)</w:t>
            </w:r>
          </w:p>
        </w:tc>
        <w:tc>
          <w:tcPr>
            <w:tcW w:w="1284" w:type="dxa"/>
            <w:gridSpan w:val="2"/>
            <w:tcBorders>
              <w:top w:val="single" w:sz="4" w:space="0" w:color="auto"/>
              <w:left w:val="nil"/>
              <w:bottom w:val="single" w:sz="4" w:space="0" w:color="auto"/>
              <w:right w:val="nil"/>
            </w:tcBorders>
            <w:noWrap/>
            <w:vAlign w:val="center"/>
            <w:hideMark/>
          </w:tcPr>
          <w:p w:rsidR="005F4D98" w:rsidRPr="005F4D98" w:rsidRDefault="005F4D98" w:rsidP="004D39DC">
            <w:pPr>
              <w:spacing w:before="120" w:after="0" w:line="240" w:lineRule="auto"/>
              <w:jc w:val="right"/>
              <w:rPr>
                <w:b/>
                <w:lang w:eastAsia="en-AU"/>
              </w:rPr>
            </w:pPr>
            <w:r w:rsidRPr="005F4D98">
              <w:rPr>
                <w:b/>
                <w:lang w:eastAsia="en-AU"/>
              </w:rPr>
              <w:t>8,800</w:t>
            </w:r>
          </w:p>
        </w:tc>
      </w:tr>
      <w:tr w:rsidR="005F4D98"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5F4D98" w:rsidRPr="005F4D98" w:rsidRDefault="005F4D98" w:rsidP="005D683C">
            <w:pPr>
              <w:spacing w:before="360" w:after="0" w:line="240" w:lineRule="auto"/>
              <w:rPr>
                <w:b/>
                <w:lang w:eastAsia="en-AU"/>
              </w:rPr>
            </w:pPr>
            <w:r w:rsidRPr="005F4D98">
              <w:rPr>
                <w:b/>
                <w:lang w:eastAsia="en-AU"/>
              </w:rPr>
              <w:t>TOTAL GENERAL &amp; STATUTORY RESERVE</w:t>
            </w:r>
          </w:p>
        </w:tc>
        <w:tc>
          <w:tcPr>
            <w:tcW w:w="1284" w:type="dxa"/>
            <w:tcBorders>
              <w:top w:val="single" w:sz="4" w:space="0" w:color="auto"/>
              <w:left w:val="single" w:sz="4" w:space="0" w:color="auto"/>
              <w:bottom w:val="single" w:sz="4" w:space="0" w:color="auto"/>
              <w:right w:val="single" w:sz="4" w:space="0" w:color="auto"/>
            </w:tcBorders>
            <w:noWrap/>
            <w:vAlign w:val="center"/>
            <w:hideMark/>
          </w:tcPr>
          <w:p w:rsidR="005F4D98" w:rsidRPr="005F4D98" w:rsidRDefault="005F4D98" w:rsidP="005D683C">
            <w:pPr>
              <w:spacing w:before="360" w:after="0" w:line="240" w:lineRule="auto"/>
              <w:jc w:val="right"/>
              <w:rPr>
                <w:b/>
                <w:lang w:eastAsia="en-AU"/>
              </w:rPr>
            </w:pPr>
            <w:r w:rsidRPr="005F4D98">
              <w:rPr>
                <w:b/>
                <w:lang w:eastAsia="en-AU"/>
              </w:rPr>
              <w:t>29,983</w:t>
            </w:r>
          </w:p>
        </w:tc>
        <w:tc>
          <w:tcPr>
            <w:tcW w:w="1321" w:type="dxa"/>
            <w:tcBorders>
              <w:top w:val="single" w:sz="4" w:space="0" w:color="auto"/>
              <w:left w:val="single" w:sz="4" w:space="0" w:color="auto"/>
              <w:bottom w:val="single" w:sz="4" w:space="0" w:color="auto"/>
              <w:right w:val="nil"/>
            </w:tcBorders>
            <w:noWrap/>
            <w:vAlign w:val="center"/>
            <w:hideMark/>
          </w:tcPr>
          <w:p w:rsidR="005F4D98" w:rsidRPr="005F4D98" w:rsidRDefault="005F4D98" w:rsidP="005D683C">
            <w:pPr>
              <w:spacing w:before="360" w:after="0" w:line="240" w:lineRule="auto"/>
              <w:jc w:val="right"/>
              <w:rPr>
                <w:b/>
                <w:lang w:eastAsia="en-AU"/>
              </w:rPr>
            </w:pPr>
            <w:r w:rsidRPr="005F4D98">
              <w:rPr>
                <w:b/>
                <w:lang w:eastAsia="en-AU"/>
              </w:rPr>
              <w:t>7,478</w:t>
            </w:r>
          </w:p>
        </w:tc>
        <w:tc>
          <w:tcPr>
            <w:tcW w:w="1379" w:type="dxa"/>
            <w:gridSpan w:val="2"/>
            <w:tcBorders>
              <w:top w:val="single" w:sz="4" w:space="0" w:color="auto"/>
              <w:left w:val="nil"/>
              <w:bottom w:val="single" w:sz="4" w:space="0" w:color="auto"/>
              <w:right w:val="nil"/>
            </w:tcBorders>
            <w:noWrap/>
            <w:vAlign w:val="center"/>
            <w:hideMark/>
          </w:tcPr>
          <w:p w:rsidR="005F4D98" w:rsidRPr="005F4D98" w:rsidRDefault="005F4D98" w:rsidP="005D683C">
            <w:pPr>
              <w:spacing w:before="360" w:after="0" w:line="240" w:lineRule="auto"/>
              <w:jc w:val="right"/>
              <w:rPr>
                <w:b/>
                <w:lang w:eastAsia="en-AU"/>
              </w:rPr>
            </w:pPr>
            <w:r w:rsidRPr="005F4D98">
              <w:rPr>
                <w:b/>
                <w:lang w:eastAsia="en-AU"/>
              </w:rPr>
              <w:t>(17,735)</w:t>
            </w:r>
          </w:p>
        </w:tc>
        <w:tc>
          <w:tcPr>
            <w:tcW w:w="1284" w:type="dxa"/>
            <w:gridSpan w:val="2"/>
            <w:tcBorders>
              <w:top w:val="single" w:sz="4" w:space="0" w:color="auto"/>
              <w:left w:val="nil"/>
              <w:bottom w:val="single" w:sz="4" w:space="0" w:color="auto"/>
              <w:right w:val="nil"/>
            </w:tcBorders>
            <w:noWrap/>
            <w:vAlign w:val="center"/>
            <w:hideMark/>
          </w:tcPr>
          <w:p w:rsidR="005F4D98" w:rsidRPr="005F4D98" w:rsidRDefault="005F4D98" w:rsidP="005D683C">
            <w:pPr>
              <w:spacing w:before="360" w:after="0" w:line="240" w:lineRule="auto"/>
              <w:jc w:val="right"/>
              <w:rPr>
                <w:b/>
                <w:lang w:eastAsia="en-AU"/>
              </w:rPr>
            </w:pPr>
            <w:r w:rsidRPr="005F4D98">
              <w:rPr>
                <w:b/>
                <w:lang w:eastAsia="en-AU"/>
              </w:rPr>
              <w:t>19,725</w:t>
            </w:r>
          </w:p>
        </w:tc>
      </w:tr>
      <w:tr w:rsidR="00F34BD4" w:rsidRPr="005F4D98" w:rsidTr="0011162A">
        <w:trPr>
          <w:gridAfter w:val="1"/>
          <w:wAfter w:w="56" w:type="dxa"/>
          <w:trHeight w:val="300"/>
        </w:trPr>
        <w:tc>
          <w:tcPr>
            <w:tcW w:w="9376" w:type="dxa"/>
            <w:gridSpan w:val="6"/>
            <w:tcBorders>
              <w:top w:val="single" w:sz="4" w:space="0" w:color="auto"/>
              <w:left w:val="nil"/>
              <w:bottom w:val="nil"/>
              <w:right w:val="nil"/>
            </w:tcBorders>
            <w:noWrap/>
            <w:vAlign w:val="center"/>
            <w:hideMark/>
          </w:tcPr>
          <w:p w:rsidR="00F34BD4" w:rsidRPr="005F4D98" w:rsidRDefault="00F34BD4" w:rsidP="00BB59CA">
            <w:pPr>
              <w:tabs>
                <w:tab w:val="clear" w:pos="567"/>
                <w:tab w:val="clear" w:pos="8931"/>
              </w:tabs>
              <w:spacing w:before="120" w:after="0" w:line="240" w:lineRule="auto"/>
              <w:rPr>
                <w:rFonts w:eastAsia="Times New Roman"/>
                <w:b/>
                <w:noProof w:val="0"/>
                <w:color w:val="000000"/>
                <w:lang w:eastAsia="en-AU"/>
              </w:rPr>
            </w:pPr>
            <w:r w:rsidRPr="005F4D98">
              <w:rPr>
                <w:b/>
                <w:lang w:eastAsia="en-AU"/>
              </w:rPr>
              <w:t>NON CASH BACKED RESERVES (4710)</w:t>
            </w:r>
          </w:p>
        </w:tc>
      </w:tr>
      <w:tr w:rsidR="005F4D98" w:rsidRPr="005F4D98" w:rsidTr="0011162A">
        <w:trPr>
          <w:trHeight w:val="300"/>
        </w:trPr>
        <w:tc>
          <w:tcPr>
            <w:tcW w:w="4164" w:type="dxa"/>
            <w:tcBorders>
              <w:top w:val="nil"/>
              <w:left w:val="nil"/>
              <w:bottom w:val="nil"/>
              <w:right w:val="single" w:sz="4" w:space="0" w:color="auto"/>
            </w:tcBorders>
            <w:noWrap/>
            <w:vAlign w:val="center"/>
            <w:hideMark/>
          </w:tcPr>
          <w:p w:rsidR="005F4D98" w:rsidRPr="005F4D98" w:rsidRDefault="005F4D98" w:rsidP="00BB59CA">
            <w:pPr>
              <w:spacing w:after="0" w:line="240" w:lineRule="auto"/>
              <w:rPr>
                <w:lang w:eastAsia="en-AU"/>
              </w:rPr>
            </w:pPr>
            <w:r w:rsidRPr="005F4D98">
              <w:rPr>
                <w:lang w:eastAsia="en-AU"/>
              </w:rPr>
              <w:t>Total Asset Revaluation Reserve</w:t>
            </w:r>
          </w:p>
        </w:tc>
        <w:tc>
          <w:tcPr>
            <w:tcW w:w="1284" w:type="dxa"/>
            <w:tcBorders>
              <w:top w:val="nil"/>
              <w:left w:val="single" w:sz="4" w:space="0" w:color="auto"/>
              <w:bottom w:val="nil"/>
              <w:right w:val="single" w:sz="4" w:space="0" w:color="auto"/>
            </w:tcBorders>
            <w:noWrap/>
            <w:vAlign w:val="center"/>
            <w:hideMark/>
          </w:tcPr>
          <w:p w:rsidR="005F4D98" w:rsidRPr="005F4D98" w:rsidRDefault="005F4D98" w:rsidP="005F4D98">
            <w:pPr>
              <w:spacing w:after="0" w:line="240" w:lineRule="auto"/>
              <w:jc w:val="right"/>
              <w:rPr>
                <w:lang w:eastAsia="en-AU"/>
              </w:rPr>
            </w:pPr>
            <w:r w:rsidRPr="005F4D98">
              <w:rPr>
                <w:lang w:eastAsia="en-AU"/>
              </w:rPr>
              <w:t>1,707,738</w:t>
            </w:r>
          </w:p>
        </w:tc>
        <w:tc>
          <w:tcPr>
            <w:tcW w:w="1321" w:type="dxa"/>
            <w:tcBorders>
              <w:top w:val="nil"/>
              <w:left w:val="single" w:sz="4" w:space="0" w:color="auto"/>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379"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0</w:t>
            </w:r>
          </w:p>
        </w:tc>
        <w:tc>
          <w:tcPr>
            <w:tcW w:w="1284" w:type="dxa"/>
            <w:gridSpan w:val="2"/>
            <w:tcBorders>
              <w:top w:val="nil"/>
              <w:left w:val="nil"/>
              <w:bottom w:val="nil"/>
              <w:right w:val="nil"/>
            </w:tcBorders>
            <w:noWrap/>
            <w:vAlign w:val="center"/>
            <w:hideMark/>
          </w:tcPr>
          <w:p w:rsidR="005F4D98" w:rsidRPr="005F4D98" w:rsidRDefault="005F4D98" w:rsidP="005F4D98">
            <w:pPr>
              <w:spacing w:after="0" w:line="240" w:lineRule="auto"/>
              <w:jc w:val="right"/>
              <w:rPr>
                <w:lang w:eastAsia="en-AU"/>
              </w:rPr>
            </w:pPr>
            <w:r w:rsidRPr="005F4D98">
              <w:rPr>
                <w:lang w:eastAsia="en-AU"/>
              </w:rPr>
              <w:t>1,707,738</w:t>
            </w:r>
          </w:p>
        </w:tc>
      </w:tr>
      <w:tr w:rsidR="005F4D98" w:rsidRPr="005F4D98" w:rsidTr="0011162A">
        <w:trPr>
          <w:trHeight w:val="300"/>
        </w:trPr>
        <w:tc>
          <w:tcPr>
            <w:tcW w:w="4164" w:type="dxa"/>
            <w:tcBorders>
              <w:top w:val="nil"/>
              <w:left w:val="nil"/>
              <w:bottom w:val="single" w:sz="4" w:space="0" w:color="auto"/>
              <w:right w:val="single" w:sz="4" w:space="0" w:color="auto"/>
            </w:tcBorders>
            <w:noWrap/>
            <w:vAlign w:val="center"/>
            <w:hideMark/>
          </w:tcPr>
          <w:p w:rsidR="005F4D98" w:rsidRPr="005F4D98" w:rsidRDefault="005F4D98" w:rsidP="00BB59CA">
            <w:pPr>
              <w:spacing w:before="120" w:after="0" w:line="240" w:lineRule="auto"/>
              <w:rPr>
                <w:b/>
                <w:lang w:eastAsia="en-AU"/>
              </w:rPr>
            </w:pPr>
            <w:r w:rsidRPr="005F4D98">
              <w:rPr>
                <w:b/>
                <w:lang w:eastAsia="en-AU"/>
              </w:rPr>
              <w:t>TOTAL RESERVES</w:t>
            </w:r>
          </w:p>
        </w:tc>
        <w:tc>
          <w:tcPr>
            <w:tcW w:w="1284" w:type="dxa"/>
            <w:tcBorders>
              <w:top w:val="nil"/>
              <w:left w:val="single" w:sz="4" w:space="0" w:color="auto"/>
              <w:bottom w:val="single" w:sz="4" w:space="0" w:color="auto"/>
              <w:right w:val="single" w:sz="4" w:space="0" w:color="auto"/>
            </w:tcBorders>
            <w:noWrap/>
            <w:vAlign w:val="center"/>
            <w:hideMark/>
          </w:tcPr>
          <w:p w:rsidR="005F4D98" w:rsidRPr="005F4D98" w:rsidRDefault="005F4D98" w:rsidP="00F34BD4">
            <w:pPr>
              <w:spacing w:before="120" w:after="0" w:line="240" w:lineRule="auto"/>
              <w:jc w:val="right"/>
              <w:rPr>
                <w:b/>
                <w:lang w:eastAsia="en-AU"/>
              </w:rPr>
            </w:pPr>
            <w:r w:rsidRPr="005F4D98">
              <w:rPr>
                <w:b/>
                <w:lang w:eastAsia="en-AU"/>
              </w:rPr>
              <w:t>1,737,721</w:t>
            </w:r>
          </w:p>
        </w:tc>
        <w:tc>
          <w:tcPr>
            <w:tcW w:w="1321" w:type="dxa"/>
            <w:tcBorders>
              <w:top w:val="nil"/>
              <w:left w:val="single" w:sz="4" w:space="0" w:color="auto"/>
              <w:bottom w:val="single" w:sz="4" w:space="0" w:color="auto"/>
              <w:right w:val="nil"/>
            </w:tcBorders>
            <w:noWrap/>
            <w:vAlign w:val="center"/>
            <w:hideMark/>
          </w:tcPr>
          <w:p w:rsidR="005F4D98" w:rsidRPr="005F4D98" w:rsidRDefault="005F4D98" w:rsidP="00F34BD4">
            <w:pPr>
              <w:spacing w:before="120" w:after="0" w:line="240" w:lineRule="auto"/>
              <w:jc w:val="right"/>
              <w:rPr>
                <w:b/>
                <w:lang w:eastAsia="en-AU"/>
              </w:rPr>
            </w:pPr>
            <w:r w:rsidRPr="005F4D98">
              <w:rPr>
                <w:b/>
                <w:lang w:eastAsia="en-AU"/>
              </w:rPr>
              <w:t>7,478</w:t>
            </w:r>
          </w:p>
        </w:tc>
        <w:tc>
          <w:tcPr>
            <w:tcW w:w="1379" w:type="dxa"/>
            <w:gridSpan w:val="2"/>
            <w:tcBorders>
              <w:top w:val="nil"/>
              <w:left w:val="nil"/>
              <w:bottom w:val="single" w:sz="4" w:space="0" w:color="auto"/>
              <w:right w:val="nil"/>
            </w:tcBorders>
            <w:noWrap/>
            <w:vAlign w:val="center"/>
            <w:hideMark/>
          </w:tcPr>
          <w:p w:rsidR="005F4D98" w:rsidRPr="005F4D98" w:rsidRDefault="005F4D98" w:rsidP="00F34BD4">
            <w:pPr>
              <w:spacing w:before="120" w:after="0" w:line="240" w:lineRule="auto"/>
              <w:jc w:val="right"/>
              <w:rPr>
                <w:b/>
                <w:lang w:eastAsia="en-AU"/>
              </w:rPr>
            </w:pPr>
            <w:r w:rsidRPr="005F4D98">
              <w:rPr>
                <w:b/>
                <w:lang w:eastAsia="en-AU"/>
              </w:rPr>
              <w:t>(17,735)</w:t>
            </w:r>
          </w:p>
        </w:tc>
        <w:tc>
          <w:tcPr>
            <w:tcW w:w="1284" w:type="dxa"/>
            <w:gridSpan w:val="2"/>
            <w:tcBorders>
              <w:top w:val="nil"/>
              <w:left w:val="nil"/>
              <w:bottom w:val="single" w:sz="4" w:space="0" w:color="auto"/>
              <w:right w:val="nil"/>
            </w:tcBorders>
            <w:noWrap/>
            <w:vAlign w:val="center"/>
            <w:hideMark/>
          </w:tcPr>
          <w:p w:rsidR="005F4D98" w:rsidRPr="005F4D98" w:rsidRDefault="005F4D98" w:rsidP="00F34BD4">
            <w:pPr>
              <w:spacing w:before="120" w:after="0" w:line="240" w:lineRule="auto"/>
              <w:jc w:val="right"/>
              <w:rPr>
                <w:b/>
                <w:lang w:eastAsia="en-AU"/>
              </w:rPr>
            </w:pPr>
            <w:r w:rsidRPr="005F4D98">
              <w:rPr>
                <w:b/>
                <w:lang w:eastAsia="en-AU"/>
              </w:rPr>
              <w:t>1,727,463</w:t>
            </w:r>
          </w:p>
        </w:tc>
      </w:tr>
      <w:tr w:rsidR="00BB59CA" w:rsidRPr="005F4D98" w:rsidTr="0011162A">
        <w:trPr>
          <w:gridAfter w:val="1"/>
          <w:wAfter w:w="56" w:type="dxa"/>
          <w:trHeight w:val="315"/>
        </w:trPr>
        <w:tc>
          <w:tcPr>
            <w:tcW w:w="8092" w:type="dxa"/>
            <w:gridSpan w:val="4"/>
            <w:tcBorders>
              <w:top w:val="nil"/>
              <w:left w:val="nil"/>
              <w:bottom w:val="nil"/>
              <w:right w:val="nil"/>
            </w:tcBorders>
            <w:noWrap/>
            <w:vAlign w:val="center"/>
            <w:hideMark/>
          </w:tcPr>
          <w:p w:rsidR="00BB59CA" w:rsidRPr="005F4D98" w:rsidRDefault="00BB59CA" w:rsidP="00BB59CA">
            <w:pPr>
              <w:tabs>
                <w:tab w:val="clear" w:pos="567"/>
                <w:tab w:val="clear" w:pos="8931"/>
              </w:tabs>
              <w:spacing w:before="120" w:after="0" w:line="240" w:lineRule="auto"/>
              <w:rPr>
                <w:rFonts w:eastAsia="Times New Roman"/>
                <w:noProof w:val="0"/>
                <w:lang w:eastAsia="en-AU"/>
              </w:rPr>
            </w:pPr>
            <w:r w:rsidRPr="00414B15">
              <w:t>Net transfers to / (drawdown from) general reserve</w:t>
            </w:r>
          </w:p>
        </w:tc>
        <w:tc>
          <w:tcPr>
            <w:tcW w:w="1284" w:type="dxa"/>
            <w:gridSpan w:val="2"/>
            <w:tcBorders>
              <w:top w:val="nil"/>
              <w:left w:val="nil"/>
              <w:bottom w:val="nil"/>
              <w:right w:val="nil"/>
            </w:tcBorders>
            <w:noWrap/>
            <w:vAlign w:val="center"/>
            <w:hideMark/>
          </w:tcPr>
          <w:p w:rsidR="00BB59CA" w:rsidRPr="00823AFD" w:rsidRDefault="00BB59CA" w:rsidP="001E2F27">
            <w:pPr>
              <w:spacing w:before="120" w:after="0" w:line="240" w:lineRule="auto"/>
              <w:jc w:val="right"/>
            </w:pPr>
            <w:r w:rsidRPr="00823AFD">
              <w:t>(7,317)</w:t>
            </w:r>
          </w:p>
        </w:tc>
      </w:tr>
      <w:tr w:rsidR="00BB59CA" w:rsidRPr="005F4D98" w:rsidTr="0011162A">
        <w:trPr>
          <w:gridAfter w:val="1"/>
          <w:wAfter w:w="56" w:type="dxa"/>
          <w:trHeight w:val="300"/>
        </w:trPr>
        <w:tc>
          <w:tcPr>
            <w:tcW w:w="8092" w:type="dxa"/>
            <w:gridSpan w:val="4"/>
            <w:tcBorders>
              <w:top w:val="nil"/>
              <w:left w:val="nil"/>
              <w:bottom w:val="nil"/>
              <w:right w:val="nil"/>
            </w:tcBorders>
            <w:noWrap/>
            <w:vAlign w:val="center"/>
            <w:hideMark/>
          </w:tcPr>
          <w:p w:rsidR="00BB59CA" w:rsidRPr="005F4D98" w:rsidRDefault="00BB59CA" w:rsidP="00BB59CA">
            <w:pPr>
              <w:tabs>
                <w:tab w:val="clear" w:pos="567"/>
                <w:tab w:val="clear" w:pos="8931"/>
              </w:tabs>
              <w:spacing w:before="120" w:after="0" w:line="240" w:lineRule="auto"/>
              <w:rPr>
                <w:rFonts w:eastAsia="Times New Roman"/>
                <w:noProof w:val="0"/>
                <w:lang w:eastAsia="en-AU"/>
              </w:rPr>
            </w:pPr>
            <w:r w:rsidRPr="00414B15">
              <w:t>Net transfers to / (drawdown from) statutory reserve</w:t>
            </w:r>
          </w:p>
        </w:tc>
        <w:tc>
          <w:tcPr>
            <w:tcW w:w="1284" w:type="dxa"/>
            <w:gridSpan w:val="2"/>
            <w:tcBorders>
              <w:top w:val="nil"/>
              <w:left w:val="nil"/>
              <w:bottom w:val="nil"/>
              <w:right w:val="nil"/>
            </w:tcBorders>
            <w:noWrap/>
            <w:vAlign w:val="center"/>
            <w:hideMark/>
          </w:tcPr>
          <w:p w:rsidR="00BB59CA" w:rsidRDefault="00BB59CA" w:rsidP="001E2F27">
            <w:pPr>
              <w:spacing w:before="120" w:after="0" w:line="240" w:lineRule="auto"/>
              <w:jc w:val="right"/>
            </w:pPr>
            <w:r w:rsidRPr="00823AFD">
              <w:t>(2,940)</w:t>
            </w:r>
          </w:p>
        </w:tc>
      </w:tr>
      <w:tr w:rsidR="00BB59CA" w:rsidRPr="005F4D98" w:rsidTr="0011162A">
        <w:trPr>
          <w:gridAfter w:val="1"/>
          <w:wAfter w:w="56" w:type="dxa"/>
          <w:trHeight w:val="315"/>
        </w:trPr>
        <w:tc>
          <w:tcPr>
            <w:tcW w:w="8092" w:type="dxa"/>
            <w:gridSpan w:val="4"/>
            <w:tcBorders>
              <w:top w:val="nil"/>
              <w:left w:val="nil"/>
              <w:right w:val="nil"/>
            </w:tcBorders>
            <w:noWrap/>
            <w:vAlign w:val="center"/>
            <w:hideMark/>
          </w:tcPr>
          <w:p w:rsidR="00BB59CA" w:rsidRPr="00BB59CA" w:rsidRDefault="00BB59CA" w:rsidP="00BB59CA">
            <w:pPr>
              <w:tabs>
                <w:tab w:val="clear" w:pos="567"/>
                <w:tab w:val="clear" w:pos="8931"/>
              </w:tabs>
              <w:spacing w:before="120" w:after="0" w:line="240" w:lineRule="auto"/>
              <w:rPr>
                <w:rFonts w:eastAsia="Times New Roman"/>
                <w:b/>
                <w:noProof w:val="0"/>
                <w:lang w:eastAsia="en-AU"/>
              </w:rPr>
            </w:pPr>
            <w:r w:rsidRPr="00BB59CA">
              <w:rPr>
                <w:b/>
              </w:rPr>
              <w:t>Net transfers to / (drawdown from) general and statutory reserve</w:t>
            </w:r>
            <w:r>
              <w:rPr>
                <w:b/>
              </w:rPr>
              <w:t>s</w:t>
            </w:r>
          </w:p>
        </w:tc>
        <w:tc>
          <w:tcPr>
            <w:tcW w:w="1284" w:type="dxa"/>
            <w:gridSpan w:val="2"/>
            <w:tcBorders>
              <w:top w:val="nil"/>
              <w:left w:val="nil"/>
              <w:right w:val="nil"/>
            </w:tcBorders>
            <w:noWrap/>
            <w:vAlign w:val="bottom"/>
            <w:hideMark/>
          </w:tcPr>
          <w:p w:rsidR="00BB59CA" w:rsidRPr="00BB59CA" w:rsidRDefault="00BB59CA" w:rsidP="0078418C">
            <w:pPr>
              <w:tabs>
                <w:tab w:val="clear" w:pos="567"/>
                <w:tab w:val="clear" w:pos="8931"/>
              </w:tabs>
              <w:spacing w:after="0" w:line="240" w:lineRule="auto"/>
              <w:jc w:val="right"/>
              <w:rPr>
                <w:rFonts w:eastAsia="Times New Roman"/>
                <w:b/>
                <w:noProof w:val="0"/>
                <w:lang w:eastAsia="en-AU"/>
              </w:rPr>
            </w:pPr>
            <w:r w:rsidRPr="00BB59CA">
              <w:rPr>
                <w:rFonts w:eastAsia="Times New Roman"/>
                <w:b/>
                <w:noProof w:val="0"/>
                <w:lang w:eastAsia="en-AU"/>
              </w:rPr>
              <w:t>(10,257)</w:t>
            </w:r>
          </w:p>
        </w:tc>
      </w:tr>
    </w:tbl>
    <w:p w:rsidR="00F34BD4" w:rsidRPr="0078418C" w:rsidRDefault="00F34BD4" w:rsidP="002B36CF">
      <w:pPr>
        <w:pageBreakBefore/>
        <w:rPr>
          <w:b/>
          <w:sz w:val="28"/>
        </w:rPr>
      </w:pPr>
      <w:r w:rsidRPr="0078418C">
        <w:rPr>
          <w:b/>
          <w:sz w:val="28"/>
        </w:rPr>
        <w:t>3.8  Schedule of Reserve Movements</w:t>
      </w:r>
      <w:r w:rsidR="00F73E31" w:rsidRPr="0078418C">
        <w:rPr>
          <w:b/>
          <w:sz w:val="28"/>
        </w:rPr>
        <w:t xml:space="preserve"> (continued)</w:t>
      </w:r>
    </w:p>
    <w:p w:rsidR="00F34BD4" w:rsidRPr="00550625" w:rsidRDefault="00F34BD4" w:rsidP="00ED7115">
      <w:pPr>
        <w:spacing w:after="0" w:line="240" w:lineRule="auto"/>
        <w:rPr>
          <w:lang w:eastAsia="en-AU"/>
        </w:rPr>
      </w:pPr>
      <w:r w:rsidRPr="00550625">
        <w:rPr>
          <w:lang w:eastAsia="en-AU"/>
        </w:rPr>
        <w:t>For the year ending 30 June 201</w:t>
      </w:r>
      <w:r>
        <w:rPr>
          <w:lang w:eastAsia="en-AU"/>
        </w:rPr>
        <w:t>7</w:t>
      </w:r>
    </w:p>
    <w:tbl>
      <w:tblPr>
        <w:tblStyle w:val="TableGrid1"/>
        <w:tblW w:w="9376" w:type="dxa"/>
        <w:tblLook w:val="04A0" w:firstRow="1" w:lastRow="0" w:firstColumn="1" w:lastColumn="0" w:noHBand="0" w:noVBand="1"/>
        <w:tblCaption w:val="Schedule of Reserve Movements"/>
        <w:tblDescription w:val="This table details the movement in reserves over the financial year to 30 June 2017"/>
      </w:tblPr>
      <w:tblGrid>
        <w:gridCol w:w="4164"/>
        <w:gridCol w:w="1284"/>
        <w:gridCol w:w="1264"/>
        <w:gridCol w:w="1380"/>
        <w:gridCol w:w="1284"/>
      </w:tblGrid>
      <w:tr w:rsidR="0011162A" w:rsidRPr="005F4D98" w:rsidTr="00CC347E">
        <w:trPr>
          <w:trHeight w:val="1656"/>
          <w:tblHeader/>
        </w:trPr>
        <w:tc>
          <w:tcPr>
            <w:tcW w:w="4164" w:type="dxa"/>
            <w:tcBorders>
              <w:left w:val="nil"/>
              <w:right w:val="single" w:sz="4" w:space="0" w:color="auto"/>
            </w:tcBorders>
            <w:shd w:val="clear" w:color="auto" w:fill="D9D9D9" w:themeFill="background1" w:themeFillShade="D9"/>
            <w:noWrap/>
            <w:vAlign w:val="center"/>
            <w:hideMark/>
          </w:tcPr>
          <w:p w:rsidR="0011162A" w:rsidRPr="0011162A" w:rsidRDefault="0011162A" w:rsidP="00F73E31">
            <w:pPr>
              <w:tabs>
                <w:tab w:val="clear" w:pos="567"/>
                <w:tab w:val="clear" w:pos="8931"/>
              </w:tabs>
              <w:spacing w:after="0" w:line="240" w:lineRule="auto"/>
              <w:rPr>
                <w:rFonts w:eastAsia="Times New Roman"/>
                <w:noProof w:val="0"/>
                <w:lang w:eastAsia="en-AU"/>
              </w:rPr>
            </w:pPr>
            <w:r w:rsidRPr="0011162A">
              <w:rPr>
                <w:rFonts w:eastAsia="Times New Roman"/>
                <w:noProof w:val="0"/>
                <w:lang w:eastAsia="en-AU"/>
              </w:rPr>
              <w:t>Schedule of Reserve Movements</w:t>
            </w:r>
          </w:p>
        </w:tc>
        <w:tc>
          <w:tcPr>
            <w:tcW w:w="1284" w:type="dxa"/>
            <w:tcBorders>
              <w:left w:val="single" w:sz="4" w:space="0" w:color="auto"/>
              <w:right w:val="single" w:sz="4" w:space="0" w:color="auto"/>
            </w:tcBorders>
            <w:shd w:val="clear" w:color="auto" w:fill="D9D9D9" w:themeFill="background1" w:themeFillShade="D9"/>
            <w:noWrap/>
            <w:hideMark/>
          </w:tcPr>
          <w:p w:rsidR="0011162A" w:rsidRPr="005F4D98" w:rsidRDefault="0011162A" w:rsidP="0011162A">
            <w:pPr>
              <w:spacing w:after="0" w:line="240" w:lineRule="auto"/>
              <w:contextualSpacing/>
              <w:jc w:val="center"/>
              <w:rPr>
                <w:lang w:eastAsia="en-AU"/>
              </w:rPr>
            </w:pPr>
            <w:r w:rsidRPr="00F34BD4">
              <w:rPr>
                <w:lang w:eastAsia="en-AU"/>
              </w:rPr>
              <w:t>Forecast Balance 2015/16</w:t>
            </w:r>
            <w:r>
              <w:rPr>
                <w:lang w:eastAsia="en-AU"/>
              </w:rPr>
              <w:t xml:space="preserve"> </w:t>
            </w:r>
            <w:r w:rsidRPr="005F4D98">
              <w:rPr>
                <w:lang w:eastAsia="en-AU"/>
              </w:rPr>
              <w:t>($'000)</w:t>
            </w:r>
          </w:p>
        </w:tc>
        <w:tc>
          <w:tcPr>
            <w:tcW w:w="1264" w:type="dxa"/>
            <w:tcBorders>
              <w:left w:val="single" w:sz="4" w:space="0" w:color="auto"/>
              <w:right w:val="nil"/>
            </w:tcBorders>
            <w:shd w:val="clear" w:color="auto" w:fill="D9D9D9" w:themeFill="background1" w:themeFillShade="D9"/>
            <w:noWrap/>
            <w:hideMark/>
          </w:tcPr>
          <w:p w:rsidR="0011162A" w:rsidRPr="005F4D98" w:rsidRDefault="0011162A" w:rsidP="0011162A">
            <w:pPr>
              <w:spacing w:after="0" w:line="240" w:lineRule="auto"/>
              <w:contextualSpacing/>
              <w:jc w:val="center"/>
              <w:rPr>
                <w:lang w:eastAsia="en-AU"/>
              </w:rPr>
            </w:pPr>
            <w:r w:rsidRPr="005F4D98">
              <w:rPr>
                <w:lang w:eastAsia="en-AU"/>
              </w:rPr>
              <w:t>Forecast</w:t>
            </w:r>
            <w:r>
              <w:rPr>
                <w:lang w:eastAsia="en-AU"/>
              </w:rPr>
              <w:t xml:space="preserve"> </w:t>
            </w:r>
            <w:r w:rsidRPr="005F4D98">
              <w:rPr>
                <w:lang w:eastAsia="en-AU"/>
              </w:rPr>
              <w:t>Transfers to</w:t>
            </w:r>
            <w:r>
              <w:rPr>
                <w:lang w:eastAsia="en-AU"/>
              </w:rPr>
              <w:t xml:space="preserve"> </w:t>
            </w:r>
            <w:r w:rsidRPr="005F4D98">
              <w:rPr>
                <w:lang w:eastAsia="en-AU"/>
              </w:rPr>
              <w:t>Reserves</w:t>
            </w:r>
            <w:r>
              <w:rPr>
                <w:lang w:eastAsia="en-AU"/>
              </w:rPr>
              <w:t xml:space="preserve"> </w:t>
            </w:r>
            <w:r w:rsidRPr="005F4D98">
              <w:rPr>
                <w:lang w:eastAsia="en-AU"/>
              </w:rPr>
              <w:t>201</w:t>
            </w:r>
            <w:r>
              <w:rPr>
                <w:lang w:eastAsia="en-AU"/>
              </w:rPr>
              <w:t>6</w:t>
            </w:r>
            <w:r w:rsidRPr="005F4D98">
              <w:rPr>
                <w:lang w:eastAsia="en-AU"/>
              </w:rPr>
              <w:t>/1</w:t>
            </w:r>
            <w:r>
              <w:rPr>
                <w:lang w:eastAsia="en-AU"/>
              </w:rPr>
              <w:t xml:space="preserve">7 </w:t>
            </w:r>
            <w:r w:rsidRPr="005F4D98">
              <w:rPr>
                <w:lang w:eastAsia="en-AU"/>
              </w:rPr>
              <w:t>($'000)</w:t>
            </w:r>
          </w:p>
        </w:tc>
        <w:tc>
          <w:tcPr>
            <w:tcW w:w="1380" w:type="dxa"/>
            <w:tcBorders>
              <w:left w:val="nil"/>
              <w:right w:val="nil"/>
            </w:tcBorders>
            <w:shd w:val="clear" w:color="auto" w:fill="D9D9D9" w:themeFill="background1" w:themeFillShade="D9"/>
          </w:tcPr>
          <w:p w:rsidR="0011162A" w:rsidRPr="005F4D98" w:rsidRDefault="0011162A" w:rsidP="00FA2B64">
            <w:pPr>
              <w:spacing w:after="0" w:line="240" w:lineRule="auto"/>
              <w:contextualSpacing/>
              <w:jc w:val="center"/>
              <w:rPr>
                <w:lang w:eastAsia="en-AU"/>
              </w:rPr>
            </w:pPr>
            <w:r w:rsidRPr="005F4D98">
              <w:rPr>
                <w:lang w:eastAsia="en-AU"/>
              </w:rPr>
              <w:t>Forecast</w:t>
            </w:r>
            <w:r w:rsidRPr="005F4D98">
              <w:rPr>
                <w:lang w:eastAsia="en-AU"/>
              </w:rPr>
              <w:br/>
              <w:t>Reserves</w:t>
            </w:r>
            <w:r w:rsidRPr="005F4D98">
              <w:rPr>
                <w:lang w:eastAsia="en-AU"/>
              </w:rPr>
              <w:br/>
              <w:t>Drawdown</w:t>
            </w:r>
          </w:p>
          <w:p w:rsidR="0011162A" w:rsidRPr="005F4D98" w:rsidRDefault="0011162A" w:rsidP="00FA2B64">
            <w:pPr>
              <w:spacing w:after="0" w:line="240" w:lineRule="auto"/>
              <w:contextualSpacing/>
              <w:jc w:val="center"/>
              <w:rPr>
                <w:lang w:eastAsia="en-AU"/>
              </w:rPr>
            </w:pPr>
            <w:r>
              <w:rPr>
                <w:lang w:eastAsia="en-AU"/>
              </w:rPr>
              <w:t xml:space="preserve">2016/17 </w:t>
            </w:r>
            <w:r w:rsidRPr="005F4D98">
              <w:rPr>
                <w:lang w:eastAsia="en-AU"/>
              </w:rPr>
              <w:t>($'000)</w:t>
            </w:r>
          </w:p>
        </w:tc>
        <w:tc>
          <w:tcPr>
            <w:tcW w:w="1284" w:type="dxa"/>
            <w:tcBorders>
              <w:left w:val="nil"/>
              <w:right w:val="nil"/>
            </w:tcBorders>
            <w:shd w:val="clear" w:color="auto" w:fill="D9D9D9" w:themeFill="background1" w:themeFillShade="D9"/>
            <w:noWrap/>
            <w:hideMark/>
          </w:tcPr>
          <w:p w:rsidR="0011162A" w:rsidRPr="005F4D98" w:rsidRDefault="0011162A" w:rsidP="00FA2B64">
            <w:pPr>
              <w:spacing w:after="0" w:line="240" w:lineRule="auto"/>
              <w:contextualSpacing/>
              <w:jc w:val="center"/>
              <w:rPr>
                <w:lang w:eastAsia="en-AU"/>
              </w:rPr>
            </w:pPr>
            <w:r w:rsidRPr="001E2F27">
              <w:rPr>
                <w:lang w:eastAsia="en-AU"/>
              </w:rPr>
              <w:t>Budgeted Balance 2016/17</w:t>
            </w:r>
          </w:p>
          <w:p w:rsidR="0011162A" w:rsidRPr="005F4D98" w:rsidRDefault="0011162A" w:rsidP="00FA2B64">
            <w:pPr>
              <w:spacing w:after="0" w:line="240" w:lineRule="auto"/>
              <w:contextualSpacing/>
              <w:jc w:val="center"/>
              <w:rPr>
                <w:rFonts w:eastAsia="Times New Roman"/>
                <w:noProof w:val="0"/>
                <w:lang w:eastAsia="en-AU"/>
              </w:rPr>
            </w:pPr>
            <w:r w:rsidRPr="005F4D98">
              <w:rPr>
                <w:lang w:eastAsia="en-AU"/>
              </w:rPr>
              <w:t>($'000)</w:t>
            </w:r>
          </w:p>
        </w:tc>
      </w:tr>
      <w:tr w:rsidR="00F34BD4" w:rsidRPr="005F4D98" w:rsidTr="00ED7115">
        <w:trPr>
          <w:trHeight w:val="315"/>
        </w:trPr>
        <w:tc>
          <w:tcPr>
            <w:tcW w:w="9376" w:type="dxa"/>
            <w:gridSpan w:val="5"/>
            <w:tcBorders>
              <w:left w:val="nil"/>
              <w:bottom w:val="nil"/>
              <w:right w:val="nil"/>
            </w:tcBorders>
            <w:noWrap/>
            <w:vAlign w:val="center"/>
          </w:tcPr>
          <w:p w:rsidR="00F34BD4" w:rsidRPr="005F4D98" w:rsidRDefault="00F34BD4" w:rsidP="00F73E31">
            <w:pPr>
              <w:spacing w:before="120" w:after="0" w:line="240" w:lineRule="auto"/>
              <w:rPr>
                <w:b/>
                <w:lang w:eastAsia="en-AU"/>
              </w:rPr>
            </w:pPr>
            <w:r w:rsidRPr="005F4D98">
              <w:rPr>
                <w:b/>
                <w:lang w:eastAsia="en-AU"/>
              </w:rPr>
              <w:t>GENERAL RESERVE  (4721)</w:t>
            </w:r>
          </w:p>
        </w:tc>
      </w:tr>
      <w:tr w:rsidR="00F34BD4" w:rsidRPr="005F4D98" w:rsidTr="00ED7115">
        <w:trPr>
          <w:trHeight w:val="315"/>
        </w:trPr>
        <w:tc>
          <w:tcPr>
            <w:tcW w:w="9376" w:type="dxa"/>
            <w:gridSpan w:val="5"/>
            <w:tcBorders>
              <w:top w:val="nil"/>
              <w:left w:val="nil"/>
              <w:bottom w:val="nil"/>
              <w:right w:val="nil"/>
            </w:tcBorders>
            <w:noWrap/>
            <w:vAlign w:val="center"/>
            <w:hideMark/>
          </w:tcPr>
          <w:p w:rsidR="00F34BD4" w:rsidRPr="005F4D98" w:rsidRDefault="00F34BD4" w:rsidP="00F73E31">
            <w:pPr>
              <w:spacing w:after="0" w:line="240" w:lineRule="auto"/>
              <w:rPr>
                <w:lang w:eastAsia="en-AU"/>
              </w:rPr>
            </w:pPr>
            <w:r w:rsidRPr="005F4D98">
              <w:rPr>
                <w:b/>
                <w:lang w:eastAsia="en-AU"/>
              </w:rPr>
              <w:t>Contractual</w:t>
            </w:r>
          </w:p>
        </w:tc>
      </w:tr>
      <w:tr w:rsidR="00F34BD4" w:rsidRPr="005F4D98" w:rsidTr="0011162A">
        <w:trPr>
          <w:trHeight w:val="300"/>
        </w:trPr>
        <w:tc>
          <w:tcPr>
            <w:tcW w:w="4164" w:type="dxa"/>
            <w:tcBorders>
              <w:top w:val="nil"/>
              <w:left w:val="nil"/>
              <w:bottom w:val="nil"/>
              <w:right w:val="single" w:sz="4" w:space="0" w:color="auto"/>
            </w:tcBorders>
            <w:noWrap/>
            <w:vAlign w:val="center"/>
            <w:hideMark/>
          </w:tcPr>
          <w:p w:rsidR="00F34BD4" w:rsidRPr="005F4D98" w:rsidRDefault="00F34BD4" w:rsidP="00F73E31">
            <w:pPr>
              <w:spacing w:after="0" w:line="240" w:lineRule="auto"/>
              <w:rPr>
                <w:lang w:eastAsia="en-AU"/>
              </w:rPr>
            </w:pPr>
            <w:r w:rsidRPr="005F4D98">
              <w:rPr>
                <w:lang w:eastAsia="en-AU"/>
              </w:rPr>
              <w:t>Tied Grants</w:t>
            </w:r>
          </w:p>
        </w:tc>
        <w:tc>
          <w:tcPr>
            <w:tcW w:w="1284" w:type="dxa"/>
            <w:tcBorders>
              <w:top w:val="nil"/>
              <w:left w:val="single" w:sz="4" w:space="0" w:color="auto"/>
              <w:bottom w:val="nil"/>
              <w:right w:val="single" w:sz="4" w:space="0" w:color="auto"/>
            </w:tcBorders>
            <w:noWrap/>
            <w:vAlign w:val="center"/>
          </w:tcPr>
          <w:p w:rsidR="00F34BD4" w:rsidRPr="00307A3C" w:rsidRDefault="00F34BD4" w:rsidP="00FA2B64">
            <w:pPr>
              <w:spacing w:after="0" w:line="240" w:lineRule="auto"/>
              <w:contextualSpacing/>
              <w:jc w:val="right"/>
            </w:pPr>
            <w:r w:rsidRPr="00307A3C">
              <w:t>1,044</w:t>
            </w:r>
          </w:p>
        </w:tc>
        <w:tc>
          <w:tcPr>
            <w:tcW w:w="1264" w:type="dxa"/>
            <w:tcBorders>
              <w:top w:val="nil"/>
              <w:left w:val="single" w:sz="4" w:space="0" w:color="auto"/>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380"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(169)</w:t>
            </w:r>
          </w:p>
        </w:tc>
        <w:tc>
          <w:tcPr>
            <w:tcW w:w="1284"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875</w:t>
            </w:r>
          </w:p>
        </w:tc>
      </w:tr>
      <w:tr w:rsidR="00F34BD4" w:rsidRPr="005F4D98" w:rsidTr="0011162A">
        <w:trPr>
          <w:trHeight w:val="300"/>
        </w:trPr>
        <w:tc>
          <w:tcPr>
            <w:tcW w:w="4164" w:type="dxa"/>
            <w:tcBorders>
              <w:top w:val="nil"/>
              <w:left w:val="nil"/>
              <w:bottom w:val="nil"/>
              <w:right w:val="single" w:sz="4" w:space="0" w:color="auto"/>
            </w:tcBorders>
            <w:noWrap/>
            <w:vAlign w:val="center"/>
            <w:hideMark/>
          </w:tcPr>
          <w:p w:rsidR="00F34BD4" w:rsidRPr="005F4D98" w:rsidRDefault="00F34BD4" w:rsidP="00F73E31">
            <w:pPr>
              <w:spacing w:after="0" w:line="240" w:lineRule="auto"/>
              <w:rPr>
                <w:lang w:eastAsia="en-AU"/>
              </w:rPr>
            </w:pPr>
            <w:r w:rsidRPr="005F4D98">
              <w:rPr>
                <w:lang w:eastAsia="en-AU"/>
              </w:rPr>
              <w:t>Vic Grants Commission 14/15 early receipt of grant</w:t>
            </w:r>
          </w:p>
        </w:tc>
        <w:tc>
          <w:tcPr>
            <w:tcW w:w="1284" w:type="dxa"/>
            <w:tcBorders>
              <w:top w:val="nil"/>
              <w:left w:val="single" w:sz="4" w:space="0" w:color="auto"/>
              <w:bottom w:val="nil"/>
              <w:right w:val="single" w:sz="4" w:space="0" w:color="auto"/>
            </w:tcBorders>
            <w:noWrap/>
            <w:vAlign w:val="center"/>
          </w:tcPr>
          <w:p w:rsidR="00F34BD4" w:rsidRPr="00307A3C" w:rsidRDefault="00F34BD4" w:rsidP="00FA2B64">
            <w:pPr>
              <w:spacing w:after="0" w:line="240" w:lineRule="auto"/>
              <w:contextualSpacing/>
              <w:jc w:val="right"/>
            </w:pPr>
            <w:r w:rsidRPr="00307A3C">
              <w:t>0</w:t>
            </w:r>
          </w:p>
        </w:tc>
        <w:tc>
          <w:tcPr>
            <w:tcW w:w="1264" w:type="dxa"/>
            <w:tcBorders>
              <w:top w:val="nil"/>
              <w:left w:val="single" w:sz="4" w:space="0" w:color="auto"/>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380"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284"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0</w:t>
            </w:r>
          </w:p>
        </w:tc>
      </w:tr>
      <w:tr w:rsidR="00F34BD4" w:rsidRPr="005F4D98" w:rsidTr="0011162A">
        <w:trPr>
          <w:trHeight w:val="300"/>
        </w:trPr>
        <w:tc>
          <w:tcPr>
            <w:tcW w:w="4164" w:type="dxa"/>
            <w:tcBorders>
              <w:top w:val="nil"/>
              <w:left w:val="nil"/>
              <w:bottom w:val="nil"/>
              <w:right w:val="single" w:sz="4" w:space="0" w:color="auto"/>
            </w:tcBorders>
            <w:noWrap/>
            <w:vAlign w:val="center"/>
            <w:hideMark/>
          </w:tcPr>
          <w:p w:rsidR="00F34BD4" w:rsidRPr="005F4D98" w:rsidRDefault="00F34BD4" w:rsidP="00F73E31">
            <w:pPr>
              <w:spacing w:after="0" w:line="240" w:lineRule="auto"/>
              <w:rPr>
                <w:lang w:eastAsia="en-AU"/>
              </w:rPr>
            </w:pPr>
            <w:r w:rsidRPr="005F4D98">
              <w:rPr>
                <w:lang w:eastAsia="en-AU"/>
              </w:rPr>
              <w:t>Child Care Centre Infrastructure Levy</w:t>
            </w:r>
          </w:p>
        </w:tc>
        <w:tc>
          <w:tcPr>
            <w:tcW w:w="1284" w:type="dxa"/>
            <w:tcBorders>
              <w:top w:val="nil"/>
              <w:left w:val="single" w:sz="4" w:space="0" w:color="auto"/>
              <w:bottom w:val="nil"/>
              <w:right w:val="single" w:sz="4" w:space="0" w:color="auto"/>
            </w:tcBorders>
            <w:noWrap/>
            <w:vAlign w:val="center"/>
          </w:tcPr>
          <w:p w:rsidR="00F34BD4" w:rsidRPr="00307A3C" w:rsidRDefault="00F34BD4" w:rsidP="00FA2B64">
            <w:pPr>
              <w:spacing w:after="0" w:line="240" w:lineRule="auto"/>
              <w:contextualSpacing/>
              <w:jc w:val="right"/>
            </w:pPr>
            <w:r w:rsidRPr="00307A3C">
              <w:t>3,066</w:t>
            </w:r>
          </w:p>
        </w:tc>
        <w:tc>
          <w:tcPr>
            <w:tcW w:w="1264" w:type="dxa"/>
            <w:tcBorders>
              <w:top w:val="nil"/>
              <w:left w:val="single" w:sz="4" w:space="0" w:color="auto"/>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380"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(250)</w:t>
            </w:r>
          </w:p>
        </w:tc>
        <w:tc>
          <w:tcPr>
            <w:tcW w:w="1284"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2,816</w:t>
            </w:r>
          </w:p>
        </w:tc>
      </w:tr>
      <w:tr w:rsidR="00F34BD4" w:rsidRPr="005F4D98" w:rsidTr="0011162A">
        <w:trPr>
          <w:trHeight w:val="300"/>
        </w:trPr>
        <w:tc>
          <w:tcPr>
            <w:tcW w:w="4164" w:type="dxa"/>
            <w:tcBorders>
              <w:top w:val="nil"/>
              <w:left w:val="nil"/>
              <w:bottom w:val="nil"/>
              <w:right w:val="single" w:sz="4" w:space="0" w:color="auto"/>
            </w:tcBorders>
            <w:noWrap/>
            <w:vAlign w:val="center"/>
            <w:hideMark/>
          </w:tcPr>
          <w:p w:rsidR="00F34BD4" w:rsidRPr="005F4D98" w:rsidRDefault="00F34BD4" w:rsidP="00F73E31">
            <w:pPr>
              <w:spacing w:after="0" w:line="240" w:lineRule="auto"/>
              <w:rPr>
                <w:lang w:eastAsia="en-AU"/>
              </w:rPr>
            </w:pPr>
            <w:r w:rsidRPr="005F4D98">
              <w:rPr>
                <w:lang w:eastAsia="en-AU"/>
              </w:rPr>
              <w:t>Middle Park Beach Ongoing Maintenance</w:t>
            </w:r>
          </w:p>
        </w:tc>
        <w:tc>
          <w:tcPr>
            <w:tcW w:w="1284" w:type="dxa"/>
            <w:tcBorders>
              <w:top w:val="nil"/>
              <w:left w:val="single" w:sz="4" w:space="0" w:color="auto"/>
              <w:bottom w:val="nil"/>
              <w:right w:val="single" w:sz="4" w:space="0" w:color="auto"/>
            </w:tcBorders>
            <w:noWrap/>
            <w:vAlign w:val="center"/>
          </w:tcPr>
          <w:p w:rsidR="00F34BD4" w:rsidRPr="00307A3C" w:rsidRDefault="00F34BD4" w:rsidP="00FA2B64">
            <w:pPr>
              <w:spacing w:after="0" w:line="240" w:lineRule="auto"/>
              <w:contextualSpacing/>
              <w:jc w:val="right"/>
            </w:pPr>
            <w:r w:rsidRPr="00307A3C">
              <w:t>957</w:t>
            </w:r>
          </w:p>
        </w:tc>
        <w:tc>
          <w:tcPr>
            <w:tcW w:w="1264" w:type="dxa"/>
            <w:tcBorders>
              <w:top w:val="nil"/>
              <w:left w:val="single" w:sz="4" w:space="0" w:color="auto"/>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380"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284"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957</w:t>
            </w:r>
          </w:p>
        </w:tc>
      </w:tr>
      <w:tr w:rsidR="00F34BD4" w:rsidRPr="005F4D98" w:rsidTr="0011162A">
        <w:trPr>
          <w:trHeight w:val="300"/>
        </w:trPr>
        <w:tc>
          <w:tcPr>
            <w:tcW w:w="4164" w:type="dxa"/>
            <w:tcBorders>
              <w:top w:val="nil"/>
              <w:left w:val="nil"/>
              <w:bottom w:val="nil"/>
              <w:right w:val="single" w:sz="4" w:space="0" w:color="auto"/>
            </w:tcBorders>
            <w:noWrap/>
            <w:vAlign w:val="center"/>
            <w:hideMark/>
          </w:tcPr>
          <w:p w:rsidR="00F34BD4" w:rsidRPr="005F4D98" w:rsidRDefault="00F34BD4" w:rsidP="00F73E31">
            <w:pPr>
              <w:spacing w:after="0" w:line="240" w:lineRule="auto"/>
              <w:rPr>
                <w:lang w:eastAsia="en-AU"/>
              </w:rPr>
            </w:pPr>
            <w:r w:rsidRPr="005F4D98">
              <w:rPr>
                <w:lang w:eastAsia="en-AU"/>
              </w:rPr>
              <w:t>Elwood Beach Community Centre Upgrade</w:t>
            </w:r>
          </w:p>
        </w:tc>
        <w:tc>
          <w:tcPr>
            <w:tcW w:w="1284" w:type="dxa"/>
            <w:tcBorders>
              <w:top w:val="nil"/>
              <w:left w:val="single" w:sz="4" w:space="0" w:color="auto"/>
              <w:bottom w:val="nil"/>
              <w:right w:val="single" w:sz="4" w:space="0" w:color="auto"/>
            </w:tcBorders>
            <w:noWrap/>
            <w:vAlign w:val="center"/>
          </w:tcPr>
          <w:p w:rsidR="00F34BD4" w:rsidRPr="00307A3C" w:rsidRDefault="00F34BD4" w:rsidP="00FA2B64">
            <w:pPr>
              <w:spacing w:after="0" w:line="240" w:lineRule="auto"/>
              <w:contextualSpacing/>
              <w:jc w:val="right"/>
            </w:pPr>
            <w:r w:rsidRPr="00307A3C">
              <w:t>0</w:t>
            </w:r>
          </w:p>
        </w:tc>
        <w:tc>
          <w:tcPr>
            <w:tcW w:w="1264" w:type="dxa"/>
            <w:tcBorders>
              <w:top w:val="nil"/>
              <w:left w:val="single" w:sz="4" w:space="0" w:color="auto"/>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380"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284"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0</w:t>
            </w:r>
          </w:p>
        </w:tc>
      </w:tr>
      <w:tr w:rsidR="00F34BD4" w:rsidRPr="005F4D98" w:rsidTr="0011162A">
        <w:trPr>
          <w:trHeight w:val="300"/>
        </w:trPr>
        <w:tc>
          <w:tcPr>
            <w:tcW w:w="4164" w:type="dxa"/>
            <w:tcBorders>
              <w:top w:val="nil"/>
              <w:left w:val="nil"/>
              <w:bottom w:val="nil"/>
              <w:right w:val="single" w:sz="4" w:space="0" w:color="auto"/>
            </w:tcBorders>
            <w:noWrap/>
            <w:vAlign w:val="center"/>
            <w:hideMark/>
          </w:tcPr>
          <w:p w:rsidR="00F34BD4" w:rsidRPr="005F4D98" w:rsidRDefault="00F34BD4" w:rsidP="00F73E31">
            <w:pPr>
              <w:spacing w:after="0" w:line="240" w:lineRule="auto"/>
              <w:rPr>
                <w:lang w:eastAsia="en-AU"/>
              </w:rPr>
            </w:pPr>
            <w:r w:rsidRPr="005F4D98">
              <w:rPr>
                <w:lang w:eastAsia="en-AU"/>
              </w:rPr>
              <w:t>CCTV Fitzroy Street</w:t>
            </w:r>
          </w:p>
        </w:tc>
        <w:tc>
          <w:tcPr>
            <w:tcW w:w="1284" w:type="dxa"/>
            <w:tcBorders>
              <w:top w:val="nil"/>
              <w:left w:val="single" w:sz="4" w:space="0" w:color="auto"/>
              <w:bottom w:val="nil"/>
              <w:right w:val="single" w:sz="4" w:space="0" w:color="auto"/>
            </w:tcBorders>
            <w:noWrap/>
            <w:vAlign w:val="center"/>
          </w:tcPr>
          <w:p w:rsidR="00F34BD4" w:rsidRPr="00307A3C" w:rsidRDefault="00F34BD4" w:rsidP="00FA2B64">
            <w:pPr>
              <w:spacing w:after="0" w:line="240" w:lineRule="auto"/>
              <w:contextualSpacing/>
              <w:jc w:val="right"/>
            </w:pPr>
            <w:r w:rsidRPr="00307A3C">
              <w:t>197</w:t>
            </w:r>
          </w:p>
        </w:tc>
        <w:tc>
          <w:tcPr>
            <w:tcW w:w="1264" w:type="dxa"/>
            <w:tcBorders>
              <w:top w:val="nil"/>
              <w:left w:val="single" w:sz="4" w:space="0" w:color="auto"/>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380"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0</w:t>
            </w:r>
          </w:p>
        </w:tc>
        <w:tc>
          <w:tcPr>
            <w:tcW w:w="1284" w:type="dxa"/>
            <w:tcBorders>
              <w:top w:val="nil"/>
              <w:left w:val="nil"/>
              <w:bottom w:val="nil"/>
              <w:right w:val="nil"/>
            </w:tcBorders>
            <w:noWrap/>
            <w:vAlign w:val="center"/>
          </w:tcPr>
          <w:p w:rsidR="00F34BD4" w:rsidRPr="00307A3C" w:rsidRDefault="00F34BD4" w:rsidP="00FA2B64">
            <w:pPr>
              <w:spacing w:after="0" w:line="240" w:lineRule="auto"/>
              <w:contextualSpacing/>
              <w:jc w:val="right"/>
            </w:pPr>
            <w:r w:rsidRPr="00307A3C">
              <w:t>197</w:t>
            </w:r>
          </w:p>
        </w:tc>
      </w:tr>
      <w:tr w:rsidR="00F34BD4" w:rsidRPr="005F4D98" w:rsidTr="0011162A">
        <w:trPr>
          <w:trHeight w:val="315"/>
        </w:trPr>
        <w:tc>
          <w:tcPr>
            <w:tcW w:w="4164" w:type="dxa"/>
            <w:tcBorders>
              <w:top w:val="nil"/>
              <w:left w:val="nil"/>
              <w:bottom w:val="single" w:sz="4" w:space="0" w:color="auto"/>
              <w:right w:val="single" w:sz="4" w:space="0" w:color="auto"/>
            </w:tcBorders>
            <w:noWrap/>
            <w:vAlign w:val="center"/>
            <w:hideMark/>
          </w:tcPr>
          <w:p w:rsidR="00F34BD4" w:rsidRPr="005F4D98" w:rsidRDefault="00F34BD4" w:rsidP="00F73E31">
            <w:pPr>
              <w:spacing w:after="0" w:line="240" w:lineRule="auto"/>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F34BD4" w:rsidRPr="00FA2B64" w:rsidRDefault="00F34BD4" w:rsidP="00FA2B64">
            <w:pPr>
              <w:spacing w:after="0" w:line="240" w:lineRule="auto"/>
              <w:contextualSpacing/>
              <w:jc w:val="right"/>
              <w:rPr>
                <w:b/>
              </w:rPr>
            </w:pPr>
            <w:r w:rsidRPr="00FA2B64">
              <w:rPr>
                <w:b/>
              </w:rPr>
              <w:t>5,264</w:t>
            </w:r>
          </w:p>
        </w:tc>
        <w:tc>
          <w:tcPr>
            <w:tcW w:w="1264" w:type="dxa"/>
            <w:tcBorders>
              <w:top w:val="nil"/>
              <w:left w:val="single" w:sz="4" w:space="0" w:color="auto"/>
              <w:bottom w:val="single" w:sz="4" w:space="0" w:color="auto"/>
              <w:right w:val="nil"/>
            </w:tcBorders>
            <w:noWrap/>
            <w:vAlign w:val="center"/>
          </w:tcPr>
          <w:p w:rsidR="00F34BD4" w:rsidRPr="00FA2B64" w:rsidRDefault="00F34BD4" w:rsidP="00FA2B64">
            <w:pPr>
              <w:spacing w:after="0" w:line="240" w:lineRule="auto"/>
              <w:contextualSpacing/>
              <w:jc w:val="right"/>
              <w:rPr>
                <w:b/>
              </w:rPr>
            </w:pPr>
            <w:r w:rsidRPr="00FA2B64">
              <w:rPr>
                <w:b/>
              </w:rPr>
              <w:t>0</w:t>
            </w:r>
          </w:p>
        </w:tc>
        <w:tc>
          <w:tcPr>
            <w:tcW w:w="1380" w:type="dxa"/>
            <w:tcBorders>
              <w:top w:val="nil"/>
              <w:left w:val="nil"/>
              <w:bottom w:val="single" w:sz="4" w:space="0" w:color="auto"/>
              <w:right w:val="nil"/>
            </w:tcBorders>
            <w:noWrap/>
            <w:vAlign w:val="center"/>
          </w:tcPr>
          <w:p w:rsidR="00F34BD4" w:rsidRPr="00FA2B64" w:rsidRDefault="00F34BD4" w:rsidP="00FA2B64">
            <w:pPr>
              <w:spacing w:after="0" w:line="240" w:lineRule="auto"/>
              <w:contextualSpacing/>
              <w:jc w:val="right"/>
              <w:rPr>
                <w:b/>
              </w:rPr>
            </w:pPr>
            <w:r w:rsidRPr="00FA2B64">
              <w:rPr>
                <w:b/>
              </w:rPr>
              <w:t>(419)</w:t>
            </w:r>
          </w:p>
        </w:tc>
        <w:tc>
          <w:tcPr>
            <w:tcW w:w="1284" w:type="dxa"/>
            <w:tcBorders>
              <w:top w:val="nil"/>
              <w:left w:val="nil"/>
              <w:bottom w:val="single" w:sz="4" w:space="0" w:color="auto"/>
              <w:right w:val="nil"/>
            </w:tcBorders>
            <w:noWrap/>
            <w:vAlign w:val="center"/>
          </w:tcPr>
          <w:p w:rsidR="00F34BD4" w:rsidRPr="00FA2B64" w:rsidRDefault="00F34BD4" w:rsidP="00FA2B64">
            <w:pPr>
              <w:spacing w:after="0" w:line="240" w:lineRule="auto"/>
              <w:contextualSpacing/>
              <w:jc w:val="right"/>
              <w:rPr>
                <w:b/>
              </w:rPr>
            </w:pPr>
            <w:r w:rsidRPr="00FA2B64">
              <w:rPr>
                <w:b/>
              </w:rPr>
              <w:t>4,845</w:t>
            </w:r>
          </w:p>
        </w:tc>
      </w:tr>
      <w:tr w:rsidR="00F34BD4" w:rsidRPr="00F34BD4" w:rsidTr="0011162A">
        <w:trPr>
          <w:trHeight w:val="315"/>
        </w:trPr>
        <w:tc>
          <w:tcPr>
            <w:tcW w:w="4164" w:type="dxa"/>
            <w:tcBorders>
              <w:top w:val="single" w:sz="4" w:space="0" w:color="auto"/>
              <w:left w:val="nil"/>
              <w:bottom w:val="single" w:sz="4" w:space="0" w:color="auto"/>
              <w:right w:val="single" w:sz="4" w:space="0" w:color="auto"/>
            </w:tcBorders>
            <w:noWrap/>
            <w:vAlign w:val="center"/>
            <w:hideMark/>
          </w:tcPr>
          <w:p w:rsidR="00F34BD4" w:rsidRPr="00F34BD4" w:rsidRDefault="00F34BD4" w:rsidP="00F73E31">
            <w:pPr>
              <w:spacing w:before="120" w:after="0" w:line="240" w:lineRule="auto"/>
              <w:rPr>
                <w:b/>
                <w:lang w:eastAsia="en-AU"/>
              </w:rPr>
            </w:pPr>
            <w:r w:rsidRPr="00F34BD4">
              <w:rPr>
                <w:b/>
                <w:lang w:eastAsia="en-AU"/>
              </w:rPr>
              <w:t>Deferred Projects</w:t>
            </w:r>
          </w:p>
        </w:tc>
        <w:tc>
          <w:tcPr>
            <w:tcW w:w="1284" w:type="dxa"/>
            <w:tcBorders>
              <w:top w:val="single" w:sz="4" w:space="0" w:color="auto"/>
              <w:left w:val="single" w:sz="4" w:space="0" w:color="auto"/>
              <w:bottom w:val="single" w:sz="4" w:space="0" w:color="auto"/>
              <w:right w:val="single" w:sz="4" w:space="0" w:color="auto"/>
            </w:tcBorders>
            <w:noWrap/>
            <w:vAlign w:val="center"/>
          </w:tcPr>
          <w:p w:rsidR="00F34BD4" w:rsidRPr="00FA2B64" w:rsidRDefault="00FA2B64" w:rsidP="00DF3104">
            <w:pPr>
              <w:spacing w:before="120" w:after="0" w:line="240" w:lineRule="auto"/>
              <w:jc w:val="right"/>
              <w:rPr>
                <w:b/>
              </w:rPr>
            </w:pPr>
            <w:r w:rsidRPr="00FA2B64">
              <w:rPr>
                <w:b/>
              </w:rPr>
              <w:t>0</w:t>
            </w:r>
          </w:p>
        </w:tc>
        <w:tc>
          <w:tcPr>
            <w:tcW w:w="1264" w:type="dxa"/>
            <w:tcBorders>
              <w:top w:val="single" w:sz="4" w:space="0" w:color="auto"/>
              <w:left w:val="single" w:sz="4" w:space="0" w:color="auto"/>
              <w:bottom w:val="single" w:sz="4" w:space="0" w:color="auto"/>
              <w:right w:val="nil"/>
            </w:tcBorders>
            <w:noWrap/>
            <w:vAlign w:val="center"/>
          </w:tcPr>
          <w:p w:rsidR="00F34BD4" w:rsidRPr="00FA2B64" w:rsidRDefault="00FA2B64" w:rsidP="00DF3104">
            <w:pPr>
              <w:spacing w:before="120" w:after="0" w:line="240" w:lineRule="auto"/>
              <w:jc w:val="right"/>
              <w:rPr>
                <w:b/>
              </w:rPr>
            </w:pPr>
            <w:r w:rsidRPr="00FA2B64">
              <w:rPr>
                <w:b/>
              </w:rPr>
              <w:t>0</w:t>
            </w:r>
          </w:p>
        </w:tc>
        <w:tc>
          <w:tcPr>
            <w:tcW w:w="1380" w:type="dxa"/>
            <w:tcBorders>
              <w:top w:val="single" w:sz="4" w:space="0" w:color="auto"/>
              <w:left w:val="nil"/>
              <w:bottom w:val="single" w:sz="4" w:space="0" w:color="auto"/>
              <w:right w:val="nil"/>
            </w:tcBorders>
            <w:noWrap/>
            <w:vAlign w:val="center"/>
          </w:tcPr>
          <w:p w:rsidR="00F34BD4" w:rsidRPr="00FA2B64" w:rsidRDefault="00FA2B64" w:rsidP="00DF3104">
            <w:pPr>
              <w:spacing w:before="120" w:after="0" w:line="240" w:lineRule="auto"/>
              <w:jc w:val="right"/>
              <w:rPr>
                <w:b/>
              </w:rPr>
            </w:pPr>
            <w:r w:rsidRPr="00FA2B64">
              <w:rPr>
                <w:b/>
              </w:rPr>
              <w:t>0</w:t>
            </w:r>
          </w:p>
        </w:tc>
        <w:tc>
          <w:tcPr>
            <w:tcW w:w="1284" w:type="dxa"/>
            <w:tcBorders>
              <w:top w:val="single" w:sz="4" w:space="0" w:color="auto"/>
              <w:left w:val="nil"/>
              <w:bottom w:val="single" w:sz="4" w:space="0" w:color="auto"/>
              <w:right w:val="nil"/>
            </w:tcBorders>
            <w:noWrap/>
            <w:vAlign w:val="center"/>
          </w:tcPr>
          <w:p w:rsidR="00F34BD4" w:rsidRPr="00FA2B64" w:rsidRDefault="00FA2B64" w:rsidP="00DF3104">
            <w:pPr>
              <w:spacing w:before="120" w:after="0" w:line="240" w:lineRule="auto"/>
              <w:jc w:val="right"/>
              <w:rPr>
                <w:b/>
              </w:rPr>
            </w:pPr>
            <w:r w:rsidRPr="00FA2B64">
              <w:rPr>
                <w:b/>
              </w:rPr>
              <w:t>0</w:t>
            </w:r>
          </w:p>
        </w:tc>
      </w:tr>
      <w:tr w:rsidR="00F34BD4" w:rsidRPr="005F4D98" w:rsidTr="00ED7115">
        <w:trPr>
          <w:trHeight w:val="300"/>
        </w:trPr>
        <w:tc>
          <w:tcPr>
            <w:tcW w:w="9376" w:type="dxa"/>
            <w:gridSpan w:val="5"/>
            <w:tcBorders>
              <w:top w:val="single" w:sz="4" w:space="0" w:color="auto"/>
              <w:left w:val="nil"/>
              <w:bottom w:val="nil"/>
              <w:right w:val="nil"/>
            </w:tcBorders>
            <w:noWrap/>
            <w:vAlign w:val="center"/>
            <w:hideMark/>
          </w:tcPr>
          <w:p w:rsidR="00F34BD4" w:rsidRPr="005F4D98" w:rsidRDefault="00F34BD4" w:rsidP="00F73E31">
            <w:pPr>
              <w:spacing w:before="120" w:after="0" w:line="240" w:lineRule="auto"/>
              <w:rPr>
                <w:b/>
                <w:lang w:eastAsia="en-AU"/>
              </w:rPr>
            </w:pPr>
            <w:r w:rsidRPr="005F4D98">
              <w:rPr>
                <w:b/>
                <w:lang w:eastAsia="en-AU"/>
              </w:rPr>
              <w:t>Other</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Gasworks Building Reserve</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1,500</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(1,500)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Debt Redemption</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576</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1,020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1,596</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 xml:space="preserve"> </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 xml:space="preserve"> </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 xml:space="preserve">Sustainable Transport </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1,549</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700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(1,064)</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1,185</w:t>
            </w:r>
          </w:p>
        </w:tc>
      </w:tr>
      <w:tr w:rsidR="00FA2B64" w:rsidRPr="005F4D98" w:rsidTr="0011162A">
        <w:trPr>
          <w:trHeight w:val="315"/>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Capital Reserve - South Melbourne Life Saving Club Reserve</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413</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413</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Property Sales</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(445)</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4,500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(750)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3,305</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Vision Super Liability</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(1,140)</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1,140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Fleet</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(727)</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727</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FBURA Growth projects</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0</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(3,662)</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(3,662)</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Solar Panels</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0</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(562)</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(562)</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Asset Management</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0</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(500)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(500)</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Other</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4,545</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(50)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4,495</w:t>
            </w:r>
          </w:p>
        </w:tc>
      </w:tr>
      <w:tr w:rsidR="00FA2B64" w:rsidRPr="005F4D98" w:rsidTr="0011162A">
        <w:trPr>
          <w:trHeight w:val="300"/>
        </w:trPr>
        <w:tc>
          <w:tcPr>
            <w:tcW w:w="4164" w:type="dxa"/>
            <w:tcBorders>
              <w:top w:val="nil"/>
              <w:left w:val="nil"/>
              <w:bottom w:val="nil"/>
              <w:right w:val="single" w:sz="4" w:space="0" w:color="auto"/>
            </w:tcBorders>
            <w:noWrap/>
            <w:vAlign w:val="center"/>
            <w:hideMark/>
          </w:tcPr>
          <w:p w:rsidR="00FA2B64" w:rsidRPr="005F4D98" w:rsidRDefault="00FA2B64" w:rsidP="00F73E31">
            <w:pPr>
              <w:spacing w:after="0" w:line="240" w:lineRule="auto"/>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FA2B64" w:rsidRPr="00C566C7" w:rsidRDefault="00FA2B64" w:rsidP="00FA2B64">
            <w:pPr>
              <w:spacing w:after="0" w:line="240" w:lineRule="auto"/>
              <w:contextualSpacing/>
              <w:jc w:val="right"/>
            </w:pPr>
            <w:r w:rsidRPr="00C566C7">
              <w:t>(610)</w:t>
            </w:r>
          </w:p>
        </w:tc>
        <w:tc>
          <w:tcPr>
            <w:tcW w:w="1264" w:type="dxa"/>
            <w:tcBorders>
              <w:top w:val="nil"/>
              <w:left w:val="single" w:sz="4" w:space="0" w:color="auto"/>
              <w:bottom w:val="nil"/>
              <w:right w:val="nil"/>
            </w:tcBorders>
            <w:noWrap/>
            <w:vAlign w:val="center"/>
          </w:tcPr>
          <w:p w:rsidR="00FA2B64" w:rsidRPr="00C566C7" w:rsidRDefault="00FA2B64" w:rsidP="00FA2B64">
            <w:pPr>
              <w:spacing w:after="0" w:line="240" w:lineRule="auto"/>
              <w:contextualSpacing/>
              <w:jc w:val="right"/>
            </w:pPr>
            <w:r w:rsidRPr="00C566C7">
              <w:t>61</w:t>
            </w:r>
          </w:p>
        </w:tc>
        <w:tc>
          <w:tcPr>
            <w:tcW w:w="1380"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0</w:t>
            </w:r>
          </w:p>
        </w:tc>
        <w:tc>
          <w:tcPr>
            <w:tcW w:w="1284" w:type="dxa"/>
            <w:tcBorders>
              <w:top w:val="nil"/>
              <w:left w:val="nil"/>
              <w:bottom w:val="nil"/>
              <w:right w:val="nil"/>
            </w:tcBorders>
            <w:noWrap/>
            <w:vAlign w:val="center"/>
          </w:tcPr>
          <w:p w:rsidR="00FA2B64" w:rsidRPr="00C566C7" w:rsidRDefault="00FA2B64" w:rsidP="00FA2B64">
            <w:pPr>
              <w:spacing w:after="0" w:line="240" w:lineRule="auto"/>
              <w:contextualSpacing/>
              <w:jc w:val="right"/>
            </w:pPr>
            <w:r w:rsidRPr="00C566C7">
              <w:t>(549)</w:t>
            </w:r>
          </w:p>
        </w:tc>
      </w:tr>
      <w:tr w:rsidR="00FA2B64" w:rsidRPr="005F4D98" w:rsidTr="0011162A">
        <w:trPr>
          <w:trHeight w:val="315"/>
        </w:trPr>
        <w:tc>
          <w:tcPr>
            <w:tcW w:w="4164" w:type="dxa"/>
            <w:tcBorders>
              <w:top w:val="nil"/>
              <w:left w:val="nil"/>
              <w:bottom w:val="single" w:sz="4" w:space="0" w:color="auto"/>
              <w:right w:val="single" w:sz="4" w:space="0" w:color="auto"/>
            </w:tcBorders>
            <w:noWrap/>
            <w:vAlign w:val="center"/>
            <w:hideMark/>
          </w:tcPr>
          <w:p w:rsidR="00FA2B64" w:rsidRPr="005F4D98" w:rsidRDefault="00FA2B64" w:rsidP="00F73E31">
            <w:pPr>
              <w:spacing w:before="120" w:after="0" w:line="240" w:lineRule="auto"/>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FA2B64" w:rsidRPr="001E2F27" w:rsidRDefault="00FA2B64" w:rsidP="00DF3104">
            <w:pPr>
              <w:spacing w:before="120" w:after="0" w:line="240" w:lineRule="auto"/>
              <w:jc w:val="right"/>
              <w:rPr>
                <w:b/>
              </w:rPr>
            </w:pPr>
            <w:r w:rsidRPr="001E2F27">
              <w:rPr>
                <w:b/>
              </w:rPr>
              <w:t>5,661</w:t>
            </w:r>
          </w:p>
        </w:tc>
        <w:tc>
          <w:tcPr>
            <w:tcW w:w="1264" w:type="dxa"/>
            <w:tcBorders>
              <w:top w:val="nil"/>
              <w:left w:val="single" w:sz="4" w:space="0" w:color="auto"/>
              <w:bottom w:val="single" w:sz="4" w:space="0" w:color="auto"/>
              <w:right w:val="nil"/>
            </w:tcBorders>
            <w:noWrap/>
            <w:vAlign w:val="center"/>
          </w:tcPr>
          <w:p w:rsidR="00FA2B64" w:rsidRPr="001E2F27" w:rsidRDefault="00FA2B64" w:rsidP="00DF3104">
            <w:pPr>
              <w:spacing w:before="120" w:after="0" w:line="240" w:lineRule="auto"/>
              <w:jc w:val="right"/>
              <w:rPr>
                <w:b/>
              </w:rPr>
            </w:pPr>
            <w:r w:rsidRPr="001E2F27">
              <w:rPr>
                <w:b/>
              </w:rPr>
              <w:t>8,148</w:t>
            </w:r>
          </w:p>
        </w:tc>
        <w:tc>
          <w:tcPr>
            <w:tcW w:w="1380" w:type="dxa"/>
            <w:tcBorders>
              <w:top w:val="nil"/>
              <w:left w:val="nil"/>
              <w:bottom w:val="single" w:sz="4" w:space="0" w:color="auto"/>
              <w:right w:val="nil"/>
            </w:tcBorders>
            <w:noWrap/>
            <w:vAlign w:val="center"/>
          </w:tcPr>
          <w:p w:rsidR="00FA2B64" w:rsidRPr="001E2F27" w:rsidRDefault="00FA2B64" w:rsidP="00DF3104">
            <w:pPr>
              <w:spacing w:before="120" w:after="0" w:line="240" w:lineRule="auto"/>
              <w:jc w:val="right"/>
              <w:rPr>
                <w:b/>
              </w:rPr>
            </w:pPr>
            <w:r w:rsidRPr="001E2F27">
              <w:rPr>
                <w:b/>
              </w:rPr>
              <w:t>(8,088)</w:t>
            </w:r>
          </w:p>
        </w:tc>
        <w:tc>
          <w:tcPr>
            <w:tcW w:w="1284" w:type="dxa"/>
            <w:tcBorders>
              <w:top w:val="nil"/>
              <w:left w:val="nil"/>
              <w:bottom w:val="single" w:sz="4" w:space="0" w:color="auto"/>
              <w:right w:val="nil"/>
            </w:tcBorders>
            <w:noWrap/>
            <w:vAlign w:val="center"/>
          </w:tcPr>
          <w:p w:rsidR="00FA2B64" w:rsidRPr="001E2F27" w:rsidRDefault="00FA2B64" w:rsidP="00DF3104">
            <w:pPr>
              <w:spacing w:before="120" w:after="0" w:line="240" w:lineRule="auto"/>
              <w:jc w:val="right"/>
              <w:rPr>
                <w:b/>
              </w:rPr>
            </w:pPr>
            <w:r w:rsidRPr="001E2F27">
              <w:rPr>
                <w:b/>
              </w:rPr>
              <w:t>5,721</w:t>
            </w:r>
          </w:p>
        </w:tc>
      </w:tr>
      <w:tr w:rsidR="001E2F27"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1E2F27" w:rsidRPr="005F4D98" w:rsidRDefault="001E2F27" w:rsidP="00ED7115">
            <w:pPr>
              <w:spacing w:before="120" w:after="0" w:line="240" w:lineRule="auto"/>
              <w:rPr>
                <w:b/>
                <w:lang w:eastAsia="en-AU"/>
              </w:rPr>
            </w:pPr>
            <w:r w:rsidRPr="005F4D98">
              <w:rPr>
                <w:b/>
                <w:lang w:eastAsia="en-AU"/>
              </w:rPr>
              <w:t>TOTAL GENERAL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1E2F27" w:rsidRPr="001E2F27" w:rsidRDefault="001E2F27" w:rsidP="00ED7115">
            <w:pPr>
              <w:spacing w:before="120" w:after="0" w:line="240" w:lineRule="auto"/>
              <w:jc w:val="right"/>
              <w:rPr>
                <w:b/>
              </w:rPr>
            </w:pPr>
            <w:r w:rsidRPr="001E2F27">
              <w:rPr>
                <w:b/>
              </w:rPr>
              <w:t>10,925</w:t>
            </w:r>
          </w:p>
        </w:tc>
        <w:tc>
          <w:tcPr>
            <w:tcW w:w="1264" w:type="dxa"/>
            <w:tcBorders>
              <w:top w:val="single" w:sz="4" w:space="0" w:color="auto"/>
              <w:left w:val="single" w:sz="4" w:space="0" w:color="auto"/>
              <w:bottom w:val="single" w:sz="4" w:space="0" w:color="auto"/>
              <w:right w:val="nil"/>
            </w:tcBorders>
            <w:noWrap/>
            <w:vAlign w:val="center"/>
          </w:tcPr>
          <w:p w:rsidR="001E2F27" w:rsidRPr="001E2F27" w:rsidRDefault="001E2F27" w:rsidP="00ED7115">
            <w:pPr>
              <w:spacing w:before="120" w:after="0" w:line="240" w:lineRule="auto"/>
              <w:jc w:val="right"/>
              <w:rPr>
                <w:b/>
              </w:rPr>
            </w:pPr>
            <w:r w:rsidRPr="001E2F27">
              <w:rPr>
                <w:b/>
              </w:rPr>
              <w:t>8,148</w:t>
            </w:r>
          </w:p>
        </w:tc>
        <w:tc>
          <w:tcPr>
            <w:tcW w:w="1380" w:type="dxa"/>
            <w:tcBorders>
              <w:top w:val="single" w:sz="4" w:space="0" w:color="auto"/>
              <w:left w:val="nil"/>
              <w:bottom w:val="single" w:sz="4" w:space="0" w:color="auto"/>
              <w:right w:val="nil"/>
            </w:tcBorders>
            <w:noWrap/>
            <w:vAlign w:val="center"/>
          </w:tcPr>
          <w:p w:rsidR="001E2F27" w:rsidRPr="001E2F27" w:rsidRDefault="001E2F27" w:rsidP="00ED7115">
            <w:pPr>
              <w:spacing w:before="120" w:after="0" w:line="240" w:lineRule="auto"/>
              <w:jc w:val="right"/>
              <w:rPr>
                <w:b/>
              </w:rPr>
            </w:pPr>
            <w:r w:rsidRPr="001E2F27">
              <w:rPr>
                <w:b/>
              </w:rPr>
              <w:t>(8,507)</w:t>
            </w:r>
          </w:p>
        </w:tc>
        <w:tc>
          <w:tcPr>
            <w:tcW w:w="1284" w:type="dxa"/>
            <w:tcBorders>
              <w:top w:val="single" w:sz="4" w:space="0" w:color="auto"/>
              <w:left w:val="nil"/>
              <w:bottom w:val="single" w:sz="4" w:space="0" w:color="auto"/>
              <w:right w:val="nil"/>
            </w:tcBorders>
            <w:noWrap/>
            <w:vAlign w:val="center"/>
          </w:tcPr>
          <w:p w:rsidR="001E2F27" w:rsidRPr="001E2F27" w:rsidRDefault="001E2F27" w:rsidP="00ED7115">
            <w:pPr>
              <w:spacing w:before="120" w:after="0" w:line="240" w:lineRule="auto"/>
              <w:jc w:val="right"/>
              <w:rPr>
                <w:b/>
              </w:rPr>
            </w:pPr>
            <w:r w:rsidRPr="001E2F27">
              <w:rPr>
                <w:b/>
              </w:rPr>
              <w:t>10,566</w:t>
            </w:r>
          </w:p>
        </w:tc>
      </w:tr>
      <w:tr w:rsidR="00F34BD4" w:rsidRPr="005F4D98" w:rsidTr="00ED7115">
        <w:trPr>
          <w:trHeight w:val="315"/>
        </w:trPr>
        <w:tc>
          <w:tcPr>
            <w:tcW w:w="9376" w:type="dxa"/>
            <w:gridSpan w:val="5"/>
            <w:tcBorders>
              <w:top w:val="single" w:sz="4" w:space="0" w:color="auto"/>
              <w:left w:val="nil"/>
              <w:bottom w:val="nil"/>
              <w:right w:val="nil"/>
            </w:tcBorders>
            <w:noWrap/>
            <w:vAlign w:val="center"/>
            <w:hideMark/>
          </w:tcPr>
          <w:p w:rsidR="00F34BD4" w:rsidRPr="005F4D98" w:rsidRDefault="00F34BD4" w:rsidP="00F73E31">
            <w:pPr>
              <w:pageBreakBefore/>
              <w:tabs>
                <w:tab w:val="clear" w:pos="567"/>
                <w:tab w:val="clear" w:pos="8931"/>
              </w:tabs>
              <w:spacing w:before="120" w:after="0" w:line="240" w:lineRule="auto"/>
              <w:rPr>
                <w:rFonts w:eastAsia="Times New Roman"/>
                <w:b/>
                <w:noProof w:val="0"/>
                <w:lang w:eastAsia="en-AU"/>
              </w:rPr>
            </w:pPr>
            <w:r w:rsidRPr="005F4D98">
              <w:rPr>
                <w:b/>
                <w:lang w:eastAsia="en-AU"/>
              </w:rPr>
              <w:t>STATUTORY RESERVE (4720 &amp; 9910)</w:t>
            </w:r>
          </w:p>
        </w:tc>
      </w:tr>
      <w:tr w:rsidR="00F34BD4" w:rsidRPr="005F4D98" w:rsidTr="00ED7115">
        <w:trPr>
          <w:trHeight w:val="315"/>
        </w:trPr>
        <w:tc>
          <w:tcPr>
            <w:tcW w:w="9376" w:type="dxa"/>
            <w:gridSpan w:val="5"/>
            <w:tcBorders>
              <w:top w:val="nil"/>
              <w:left w:val="nil"/>
              <w:bottom w:val="nil"/>
              <w:right w:val="nil"/>
            </w:tcBorders>
            <w:noWrap/>
            <w:vAlign w:val="center"/>
            <w:hideMark/>
          </w:tcPr>
          <w:p w:rsidR="00F34BD4" w:rsidRPr="005F4D98" w:rsidRDefault="00F34BD4" w:rsidP="00F73E31">
            <w:pPr>
              <w:spacing w:after="0" w:line="240" w:lineRule="auto"/>
              <w:rPr>
                <w:b/>
                <w:lang w:eastAsia="en-AU"/>
              </w:rPr>
            </w:pPr>
            <w:r w:rsidRPr="005F4D98">
              <w:rPr>
                <w:b/>
                <w:lang w:eastAsia="en-AU"/>
              </w:rPr>
              <w:t>Resort &amp; recreation</w:t>
            </w:r>
          </w:p>
        </w:tc>
      </w:tr>
      <w:tr w:rsidR="001E2F27" w:rsidRPr="005F4D98" w:rsidTr="0011162A">
        <w:trPr>
          <w:trHeight w:val="300"/>
        </w:trPr>
        <w:tc>
          <w:tcPr>
            <w:tcW w:w="4164" w:type="dxa"/>
            <w:tcBorders>
              <w:top w:val="nil"/>
              <w:left w:val="nil"/>
              <w:bottom w:val="nil"/>
              <w:right w:val="single" w:sz="4" w:space="0" w:color="auto"/>
            </w:tcBorders>
            <w:noWrap/>
            <w:vAlign w:val="center"/>
            <w:hideMark/>
          </w:tcPr>
          <w:p w:rsidR="001E2F27" w:rsidRPr="005F4D98" w:rsidRDefault="001E2F27" w:rsidP="00F73E31">
            <w:pPr>
              <w:spacing w:after="0" w:line="240" w:lineRule="auto"/>
              <w:rPr>
                <w:lang w:eastAsia="en-AU"/>
              </w:rPr>
            </w:pPr>
            <w:r w:rsidRPr="005F4D98">
              <w:rPr>
                <w:lang w:eastAsia="en-AU"/>
              </w:rPr>
              <w:t>Resort &amp; recreation</w:t>
            </w:r>
          </w:p>
        </w:tc>
        <w:tc>
          <w:tcPr>
            <w:tcW w:w="1284" w:type="dxa"/>
            <w:tcBorders>
              <w:top w:val="nil"/>
              <w:left w:val="single" w:sz="4" w:space="0" w:color="auto"/>
              <w:bottom w:val="nil"/>
              <w:right w:val="single" w:sz="4" w:space="0" w:color="auto"/>
            </w:tcBorders>
            <w:noWrap/>
            <w:vAlign w:val="center"/>
          </w:tcPr>
          <w:p w:rsidR="001E2F27" w:rsidRPr="00C772D2" w:rsidRDefault="001E2F27" w:rsidP="00F73E31">
            <w:pPr>
              <w:spacing w:after="0" w:line="240" w:lineRule="auto"/>
              <w:jc w:val="right"/>
            </w:pPr>
            <w:r w:rsidRPr="00C772D2">
              <w:t>13,338</w:t>
            </w:r>
          </w:p>
        </w:tc>
        <w:tc>
          <w:tcPr>
            <w:tcW w:w="1264" w:type="dxa"/>
            <w:tcBorders>
              <w:top w:val="nil"/>
              <w:left w:val="single" w:sz="4" w:space="0" w:color="auto"/>
              <w:bottom w:val="nil"/>
              <w:right w:val="nil"/>
            </w:tcBorders>
            <w:noWrap/>
            <w:vAlign w:val="center"/>
          </w:tcPr>
          <w:p w:rsidR="001E2F27" w:rsidRPr="00C772D2" w:rsidRDefault="001E2F27" w:rsidP="00F73E31">
            <w:pPr>
              <w:spacing w:after="0" w:line="240" w:lineRule="auto"/>
              <w:jc w:val="right"/>
            </w:pPr>
            <w:r w:rsidRPr="00C772D2">
              <w:t>4,100</w:t>
            </w:r>
          </w:p>
        </w:tc>
        <w:tc>
          <w:tcPr>
            <w:tcW w:w="1380" w:type="dxa"/>
            <w:tcBorders>
              <w:top w:val="nil"/>
              <w:left w:val="nil"/>
              <w:bottom w:val="nil"/>
              <w:right w:val="nil"/>
            </w:tcBorders>
            <w:noWrap/>
            <w:vAlign w:val="center"/>
          </w:tcPr>
          <w:p w:rsidR="001E2F27" w:rsidRPr="00C772D2" w:rsidRDefault="001E2F27" w:rsidP="00F73E31">
            <w:pPr>
              <w:spacing w:after="0" w:line="240" w:lineRule="auto"/>
              <w:jc w:val="right"/>
            </w:pPr>
            <w:r w:rsidRPr="00C772D2">
              <w:t>(2,990)</w:t>
            </w:r>
          </w:p>
        </w:tc>
        <w:tc>
          <w:tcPr>
            <w:tcW w:w="1284" w:type="dxa"/>
            <w:tcBorders>
              <w:top w:val="nil"/>
              <w:left w:val="nil"/>
              <w:bottom w:val="nil"/>
              <w:right w:val="nil"/>
            </w:tcBorders>
            <w:noWrap/>
            <w:vAlign w:val="center"/>
          </w:tcPr>
          <w:p w:rsidR="001E2F27" w:rsidRPr="00C772D2" w:rsidRDefault="001E2F27" w:rsidP="00F73E31">
            <w:pPr>
              <w:spacing w:after="0" w:line="240" w:lineRule="auto"/>
              <w:jc w:val="right"/>
            </w:pPr>
            <w:r w:rsidRPr="00C772D2">
              <w:t>14,448</w:t>
            </w:r>
          </w:p>
        </w:tc>
      </w:tr>
      <w:tr w:rsidR="001E2F27" w:rsidRPr="005F4D98" w:rsidTr="0011162A">
        <w:trPr>
          <w:trHeight w:val="300"/>
        </w:trPr>
        <w:tc>
          <w:tcPr>
            <w:tcW w:w="4164" w:type="dxa"/>
            <w:tcBorders>
              <w:top w:val="nil"/>
              <w:left w:val="nil"/>
              <w:bottom w:val="nil"/>
              <w:right w:val="single" w:sz="4" w:space="0" w:color="auto"/>
            </w:tcBorders>
            <w:noWrap/>
            <w:vAlign w:val="center"/>
            <w:hideMark/>
          </w:tcPr>
          <w:p w:rsidR="001E2F27" w:rsidRPr="005F4D98" w:rsidRDefault="001E2F27" w:rsidP="00F73E31">
            <w:pPr>
              <w:spacing w:after="0" w:line="240" w:lineRule="auto"/>
              <w:rPr>
                <w:lang w:eastAsia="en-AU"/>
              </w:rPr>
            </w:pPr>
            <w:r w:rsidRPr="005F4D98">
              <w:rPr>
                <w:lang w:eastAsia="en-AU"/>
              </w:rPr>
              <w:t>FBURA</w:t>
            </w:r>
          </w:p>
        </w:tc>
        <w:tc>
          <w:tcPr>
            <w:tcW w:w="1284" w:type="dxa"/>
            <w:tcBorders>
              <w:top w:val="nil"/>
              <w:left w:val="single" w:sz="4" w:space="0" w:color="auto"/>
              <w:bottom w:val="nil"/>
              <w:right w:val="single" w:sz="4" w:space="0" w:color="auto"/>
            </w:tcBorders>
            <w:noWrap/>
            <w:vAlign w:val="center"/>
          </w:tcPr>
          <w:p w:rsidR="001E2F27" w:rsidRPr="00C772D2" w:rsidRDefault="001E2F27" w:rsidP="00F73E31">
            <w:pPr>
              <w:spacing w:after="0" w:line="240" w:lineRule="auto"/>
              <w:jc w:val="right"/>
            </w:pPr>
            <w:r w:rsidRPr="00C772D2">
              <w:t>(6,332)</w:t>
            </w:r>
          </w:p>
        </w:tc>
        <w:tc>
          <w:tcPr>
            <w:tcW w:w="1264" w:type="dxa"/>
            <w:tcBorders>
              <w:top w:val="nil"/>
              <w:left w:val="single" w:sz="4" w:space="0" w:color="auto"/>
              <w:bottom w:val="nil"/>
              <w:right w:val="nil"/>
            </w:tcBorders>
            <w:noWrap/>
            <w:vAlign w:val="center"/>
          </w:tcPr>
          <w:p w:rsidR="001E2F27" w:rsidRPr="00C772D2" w:rsidRDefault="001E2F27" w:rsidP="00F73E31">
            <w:pPr>
              <w:spacing w:after="0" w:line="240" w:lineRule="auto"/>
              <w:jc w:val="right"/>
            </w:pPr>
            <w:r w:rsidRPr="00C772D2">
              <w:t>0</w:t>
            </w:r>
          </w:p>
        </w:tc>
        <w:tc>
          <w:tcPr>
            <w:tcW w:w="1380" w:type="dxa"/>
            <w:tcBorders>
              <w:top w:val="nil"/>
              <w:left w:val="nil"/>
              <w:bottom w:val="nil"/>
              <w:right w:val="nil"/>
            </w:tcBorders>
            <w:noWrap/>
            <w:vAlign w:val="center"/>
          </w:tcPr>
          <w:p w:rsidR="001E2F27" w:rsidRPr="00C772D2" w:rsidRDefault="001E2F27" w:rsidP="00F73E31">
            <w:pPr>
              <w:spacing w:after="0" w:line="240" w:lineRule="auto"/>
              <w:jc w:val="right"/>
            </w:pPr>
            <w:r w:rsidRPr="00C772D2">
              <w:t>(1,718)</w:t>
            </w:r>
          </w:p>
        </w:tc>
        <w:tc>
          <w:tcPr>
            <w:tcW w:w="1284" w:type="dxa"/>
            <w:tcBorders>
              <w:top w:val="nil"/>
              <w:left w:val="nil"/>
              <w:bottom w:val="nil"/>
              <w:right w:val="nil"/>
            </w:tcBorders>
            <w:noWrap/>
            <w:vAlign w:val="center"/>
          </w:tcPr>
          <w:p w:rsidR="001E2F27" w:rsidRPr="00C772D2" w:rsidRDefault="001E2F27" w:rsidP="00F73E31">
            <w:pPr>
              <w:spacing w:after="0" w:line="240" w:lineRule="auto"/>
              <w:jc w:val="right"/>
            </w:pPr>
            <w:r w:rsidRPr="00C772D2">
              <w:t>(8,050)</w:t>
            </w:r>
          </w:p>
        </w:tc>
      </w:tr>
      <w:tr w:rsidR="001E2F27" w:rsidRPr="001E2F27" w:rsidTr="0011162A">
        <w:trPr>
          <w:trHeight w:val="315"/>
        </w:trPr>
        <w:tc>
          <w:tcPr>
            <w:tcW w:w="4164" w:type="dxa"/>
            <w:tcBorders>
              <w:top w:val="nil"/>
              <w:left w:val="nil"/>
              <w:bottom w:val="nil"/>
              <w:right w:val="single" w:sz="4" w:space="0" w:color="auto"/>
            </w:tcBorders>
            <w:noWrap/>
            <w:vAlign w:val="center"/>
            <w:hideMark/>
          </w:tcPr>
          <w:p w:rsidR="001E2F27" w:rsidRPr="001E2F27" w:rsidRDefault="001E2F27" w:rsidP="00F73E31">
            <w:pPr>
              <w:spacing w:after="0" w:line="240" w:lineRule="auto"/>
              <w:rPr>
                <w:b/>
                <w:lang w:eastAsia="en-AU"/>
              </w:rPr>
            </w:pPr>
            <w:r w:rsidRPr="001E2F27">
              <w:rPr>
                <w:b/>
                <w:lang w:eastAsia="en-AU"/>
              </w:rPr>
              <w:t>Total</w:t>
            </w:r>
          </w:p>
        </w:tc>
        <w:tc>
          <w:tcPr>
            <w:tcW w:w="1284" w:type="dxa"/>
            <w:tcBorders>
              <w:top w:val="nil"/>
              <w:left w:val="single" w:sz="4" w:space="0" w:color="auto"/>
              <w:bottom w:val="nil"/>
              <w:right w:val="single" w:sz="4" w:space="0" w:color="auto"/>
            </w:tcBorders>
            <w:noWrap/>
            <w:vAlign w:val="center"/>
          </w:tcPr>
          <w:p w:rsidR="001E2F27" w:rsidRPr="001E2F27" w:rsidRDefault="001E2F27" w:rsidP="00F73E31">
            <w:pPr>
              <w:spacing w:after="0" w:line="240" w:lineRule="auto"/>
              <w:jc w:val="right"/>
              <w:rPr>
                <w:b/>
              </w:rPr>
            </w:pPr>
            <w:r w:rsidRPr="001E2F27">
              <w:rPr>
                <w:b/>
              </w:rPr>
              <w:t>7,006</w:t>
            </w:r>
          </w:p>
        </w:tc>
        <w:tc>
          <w:tcPr>
            <w:tcW w:w="1264" w:type="dxa"/>
            <w:tcBorders>
              <w:top w:val="nil"/>
              <w:left w:val="single" w:sz="4" w:space="0" w:color="auto"/>
              <w:bottom w:val="nil"/>
              <w:right w:val="nil"/>
            </w:tcBorders>
            <w:noWrap/>
            <w:vAlign w:val="center"/>
          </w:tcPr>
          <w:p w:rsidR="001E2F27" w:rsidRPr="001E2F27" w:rsidRDefault="001E2F27" w:rsidP="00F73E31">
            <w:pPr>
              <w:spacing w:after="0" w:line="240" w:lineRule="auto"/>
              <w:jc w:val="right"/>
              <w:rPr>
                <w:b/>
              </w:rPr>
            </w:pPr>
            <w:r w:rsidRPr="001E2F27">
              <w:rPr>
                <w:b/>
              </w:rPr>
              <w:t>4,100</w:t>
            </w:r>
          </w:p>
        </w:tc>
        <w:tc>
          <w:tcPr>
            <w:tcW w:w="1380" w:type="dxa"/>
            <w:tcBorders>
              <w:top w:val="nil"/>
              <w:left w:val="nil"/>
              <w:bottom w:val="nil"/>
              <w:right w:val="nil"/>
            </w:tcBorders>
            <w:noWrap/>
            <w:vAlign w:val="center"/>
          </w:tcPr>
          <w:p w:rsidR="001E2F27" w:rsidRPr="001E2F27" w:rsidRDefault="001E2F27" w:rsidP="00F73E31">
            <w:pPr>
              <w:spacing w:after="0" w:line="240" w:lineRule="auto"/>
              <w:jc w:val="right"/>
              <w:rPr>
                <w:b/>
              </w:rPr>
            </w:pPr>
            <w:r w:rsidRPr="001E2F27">
              <w:rPr>
                <w:b/>
              </w:rPr>
              <w:t>(4,708)</w:t>
            </w:r>
          </w:p>
        </w:tc>
        <w:tc>
          <w:tcPr>
            <w:tcW w:w="1284" w:type="dxa"/>
            <w:tcBorders>
              <w:top w:val="nil"/>
              <w:left w:val="nil"/>
              <w:bottom w:val="nil"/>
              <w:right w:val="nil"/>
            </w:tcBorders>
            <w:noWrap/>
            <w:vAlign w:val="center"/>
          </w:tcPr>
          <w:p w:rsidR="001E2F27" w:rsidRPr="001E2F27" w:rsidRDefault="001E2F27" w:rsidP="00F73E31">
            <w:pPr>
              <w:spacing w:after="0" w:line="240" w:lineRule="auto"/>
              <w:jc w:val="right"/>
              <w:rPr>
                <w:b/>
              </w:rPr>
            </w:pPr>
            <w:r w:rsidRPr="001E2F27">
              <w:rPr>
                <w:b/>
              </w:rPr>
              <w:t>6,398</w:t>
            </w:r>
          </w:p>
        </w:tc>
      </w:tr>
      <w:tr w:rsidR="00F34BD4" w:rsidRPr="005F4D98" w:rsidTr="00ED7115">
        <w:trPr>
          <w:trHeight w:val="315"/>
        </w:trPr>
        <w:tc>
          <w:tcPr>
            <w:tcW w:w="9376" w:type="dxa"/>
            <w:gridSpan w:val="5"/>
            <w:tcBorders>
              <w:top w:val="nil"/>
              <w:left w:val="nil"/>
              <w:bottom w:val="nil"/>
              <w:right w:val="nil"/>
            </w:tcBorders>
            <w:noWrap/>
            <w:vAlign w:val="center"/>
            <w:hideMark/>
          </w:tcPr>
          <w:p w:rsidR="00F34BD4" w:rsidRPr="005F4D98" w:rsidRDefault="00F34BD4" w:rsidP="00F73E31">
            <w:pPr>
              <w:spacing w:after="0" w:line="240" w:lineRule="auto"/>
              <w:rPr>
                <w:b/>
                <w:lang w:eastAsia="en-AU"/>
              </w:rPr>
            </w:pPr>
            <w:r w:rsidRPr="005F4D98">
              <w:rPr>
                <w:b/>
                <w:lang w:eastAsia="en-AU"/>
              </w:rPr>
              <w:t>Other</w:t>
            </w:r>
          </w:p>
        </w:tc>
      </w:tr>
      <w:tr w:rsidR="001E2F27" w:rsidRPr="005F4D98" w:rsidTr="0011162A">
        <w:trPr>
          <w:trHeight w:val="300"/>
        </w:trPr>
        <w:tc>
          <w:tcPr>
            <w:tcW w:w="4164" w:type="dxa"/>
            <w:tcBorders>
              <w:top w:val="nil"/>
              <w:left w:val="nil"/>
              <w:bottom w:val="nil"/>
              <w:right w:val="single" w:sz="4" w:space="0" w:color="auto"/>
            </w:tcBorders>
            <w:noWrap/>
            <w:vAlign w:val="center"/>
            <w:hideMark/>
          </w:tcPr>
          <w:p w:rsidR="001E2F27" w:rsidRPr="005F4D98" w:rsidRDefault="001E2F27" w:rsidP="00F73E31">
            <w:pPr>
              <w:spacing w:after="0" w:line="240" w:lineRule="auto"/>
              <w:rPr>
                <w:lang w:eastAsia="en-AU"/>
              </w:rPr>
            </w:pPr>
            <w:r w:rsidRPr="005F4D98">
              <w:rPr>
                <w:lang w:eastAsia="en-AU"/>
              </w:rPr>
              <w:t>Car park</w:t>
            </w:r>
          </w:p>
        </w:tc>
        <w:tc>
          <w:tcPr>
            <w:tcW w:w="1284" w:type="dxa"/>
            <w:tcBorders>
              <w:top w:val="nil"/>
              <w:left w:val="single" w:sz="4" w:space="0" w:color="auto"/>
              <w:bottom w:val="nil"/>
              <w:right w:val="single" w:sz="4" w:space="0" w:color="auto"/>
            </w:tcBorders>
            <w:noWrap/>
            <w:vAlign w:val="center"/>
          </w:tcPr>
          <w:p w:rsidR="001E2F27" w:rsidRPr="00C92420" w:rsidRDefault="001E2F27" w:rsidP="00F73E31">
            <w:pPr>
              <w:spacing w:after="0" w:line="240" w:lineRule="auto"/>
              <w:jc w:val="right"/>
            </w:pPr>
            <w:r w:rsidRPr="00C92420">
              <w:t>1,794</w:t>
            </w:r>
          </w:p>
        </w:tc>
        <w:tc>
          <w:tcPr>
            <w:tcW w:w="1264" w:type="dxa"/>
            <w:tcBorders>
              <w:top w:val="nil"/>
              <w:left w:val="single" w:sz="4" w:space="0" w:color="auto"/>
              <w:bottom w:val="nil"/>
              <w:right w:val="nil"/>
            </w:tcBorders>
            <w:noWrap/>
            <w:vAlign w:val="center"/>
          </w:tcPr>
          <w:p w:rsidR="001E2F27" w:rsidRPr="00C92420" w:rsidRDefault="001E2F27" w:rsidP="00F73E31">
            <w:pPr>
              <w:spacing w:after="0" w:line="240" w:lineRule="auto"/>
              <w:jc w:val="right"/>
            </w:pPr>
            <w:r w:rsidRPr="00C92420">
              <w:t>0</w:t>
            </w:r>
          </w:p>
        </w:tc>
        <w:tc>
          <w:tcPr>
            <w:tcW w:w="1380" w:type="dxa"/>
            <w:tcBorders>
              <w:top w:val="nil"/>
              <w:left w:val="nil"/>
              <w:bottom w:val="nil"/>
              <w:right w:val="nil"/>
            </w:tcBorders>
            <w:noWrap/>
            <w:vAlign w:val="center"/>
          </w:tcPr>
          <w:p w:rsidR="001E2F27" w:rsidRPr="00C92420" w:rsidRDefault="001E2F27" w:rsidP="00F73E31">
            <w:pPr>
              <w:spacing w:after="0" w:line="240" w:lineRule="auto"/>
              <w:jc w:val="right"/>
            </w:pPr>
            <w:r w:rsidRPr="00C92420">
              <w:t>0</w:t>
            </w:r>
          </w:p>
        </w:tc>
        <w:tc>
          <w:tcPr>
            <w:tcW w:w="1284" w:type="dxa"/>
            <w:tcBorders>
              <w:top w:val="nil"/>
              <w:left w:val="nil"/>
              <w:bottom w:val="nil"/>
              <w:right w:val="nil"/>
            </w:tcBorders>
            <w:noWrap/>
            <w:vAlign w:val="center"/>
          </w:tcPr>
          <w:p w:rsidR="001E2F27" w:rsidRPr="00C92420" w:rsidRDefault="001E2F27" w:rsidP="00F73E31">
            <w:pPr>
              <w:spacing w:after="0" w:line="240" w:lineRule="auto"/>
              <w:jc w:val="right"/>
            </w:pPr>
            <w:r w:rsidRPr="00C92420">
              <w:t>1,794</w:t>
            </w:r>
          </w:p>
        </w:tc>
      </w:tr>
      <w:tr w:rsidR="001E2F27" w:rsidRPr="005F4D98" w:rsidTr="0011162A">
        <w:trPr>
          <w:trHeight w:val="300"/>
        </w:trPr>
        <w:tc>
          <w:tcPr>
            <w:tcW w:w="4164" w:type="dxa"/>
            <w:tcBorders>
              <w:top w:val="nil"/>
              <w:left w:val="nil"/>
              <w:bottom w:val="nil"/>
              <w:right w:val="single" w:sz="4" w:space="0" w:color="auto"/>
            </w:tcBorders>
            <w:noWrap/>
            <w:vAlign w:val="center"/>
            <w:hideMark/>
          </w:tcPr>
          <w:p w:rsidR="001E2F27" w:rsidRPr="005F4D98" w:rsidRDefault="001E2F27" w:rsidP="00F73E31">
            <w:pPr>
              <w:spacing w:after="0" w:line="240" w:lineRule="auto"/>
              <w:rPr>
                <w:lang w:eastAsia="en-AU"/>
              </w:rPr>
            </w:pPr>
            <w:r w:rsidRPr="005F4D98">
              <w:rPr>
                <w:lang w:eastAsia="en-AU"/>
              </w:rPr>
              <w:t>Port Melbourne DCP</w:t>
            </w:r>
          </w:p>
        </w:tc>
        <w:tc>
          <w:tcPr>
            <w:tcW w:w="1284" w:type="dxa"/>
            <w:tcBorders>
              <w:top w:val="nil"/>
              <w:left w:val="single" w:sz="4" w:space="0" w:color="auto"/>
              <w:bottom w:val="nil"/>
              <w:right w:val="single" w:sz="4" w:space="0" w:color="auto"/>
            </w:tcBorders>
            <w:noWrap/>
            <w:vAlign w:val="center"/>
          </w:tcPr>
          <w:p w:rsidR="001E2F27" w:rsidRPr="00C92420" w:rsidRDefault="001E2F27" w:rsidP="00F73E31">
            <w:pPr>
              <w:spacing w:after="0" w:line="240" w:lineRule="auto"/>
              <w:jc w:val="right"/>
            </w:pPr>
            <w:r w:rsidRPr="00C92420">
              <w:t>0</w:t>
            </w:r>
          </w:p>
        </w:tc>
        <w:tc>
          <w:tcPr>
            <w:tcW w:w="1264" w:type="dxa"/>
            <w:tcBorders>
              <w:top w:val="nil"/>
              <w:left w:val="single" w:sz="4" w:space="0" w:color="auto"/>
              <w:bottom w:val="nil"/>
              <w:right w:val="nil"/>
            </w:tcBorders>
            <w:noWrap/>
            <w:vAlign w:val="center"/>
          </w:tcPr>
          <w:p w:rsidR="001E2F27" w:rsidRPr="00C92420" w:rsidRDefault="001E2F27" w:rsidP="00F73E31">
            <w:pPr>
              <w:spacing w:after="0" w:line="240" w:lineRule="auto"/>
              <w:jc w:val="right"/>
            </w:pPr>
            <w:r w:rsidRPr="00C92420">
              <w:t>0</w:t>
            </w:r>
          </w:p>
        </w:tc>
        <w:tc>
          <w:tcPr>
            <w:tcW w:w="1380" w:type="dxa"/>
            <w:tcBorders>
              <w:top w:val="nil"/>
              <w:left w:val="nil"/>
              <w:bottom w:val="nil"/>
              <w:right w:val="nil"/>
            </w:tcBorders>
            <w:noWrap/>
            <w:vAlign w:val="center"/>
          </w:tcPr>
          <w:p w:rsidR="001E2F27" w:rsidRPr="00C92420" w:rsidRDefault="001E2F27" w:rsidP="00F73E31">
            <w:pPr>
              <w:spacing w:after="0" w:line="240" w:lineRule="auto"/>
              <w:jc w:val="right"/>
            </w:pPr>
            <w:r w:rsidRPr="00C92420">
              <w:t>0</w:t>
            </w:r>
          </w:p>
        </w:tc>
        <w:tc>
          <w:tcPr>
            <w:tcW w:w="1284" w:type="dxa"/>
            <w:tcBorders>
              <w:top w:val="nil"/>
              <w:left w:val="nil"/>
              <w:bottom w:val="nil"/>
              <w:right w:val="nil"/>
            </w:tcBorders>
            <w:noWrap/>
            <w:vAlign w:val="center"/>
          </w:tcPr>
          <w:p w:rsidR="001E2F27" w:rsidRPr="00C92420" w:rsidRDefault="001E2F27" w:rsidP="00F73E31">
            <w:pPr>
              <w:spacing w:after="0" w:line="240" w:lineRule="auto"/>
              <w:jc w:val="right"/>
            </w:pPr>
            <w:r w:rsidRPr="00C92420">
              <w:t>0</w:t>
            </w:r>
          </w:p>
        </w:tc>
      </w:tr>
      <w:tr w:rsidR="000D21C4" w:rsidRPr="005F4D98" w:rsidTr="0011162A">
        <w:trPr>
          <w:trHeight w:val="300"/>
        </w:trPr>
        <w:tc>
          <w:tcPr>
            <w:tcW w:w="4164" w:type="dxa"/>
            <w:tcBorders>
              <w:top w:val="nil"/>
              <w:left w:val="nil"/>
              <w:bottom w:val="single" w:sz="4" w:space="0" w:color="auto"/>
              <w:right w:val="single" w:sz="4" w:space="0" w:color="auto"/>
            </w:tcBorders>
            <w:noWrap/>
            <w:vAlign w:val="center"/>
          </w:tcPr>
          <w:p w:rsidR="000D21C4" w:rsidRPr="005F4D98" w:rsidRDefault="000D21C4" w:rsidP="00C13CEA">
            <w:pPr>
              <w:spacing w:after="0" w:line="240" w:lineRule="auto"/>
              <w:rPr>
                <w:b/>
                <w:lang w:eastAsia="en-AU"/>
              </w:rPr>
            </w:pPr>
            <w:r>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0D21C4" w:rsidRPr="00DF3104" w:rsidRDefault="000D21C4" w:rsidP="00C13CEA">
            <w:pPr>
              <w:spacing w:after="0" w:line="240" w:lineRule="auto"/>
              <w:jc w:val="right"/>
              <w:rPr>
                <w:b/>
              </w:rPr>
            </w:pPr>
            <w:r w:rsidRPr="00DF3104">
              <w:rPr>
                <w:b/>
              </w:rPr>
              <w:t>1,794</w:t>
            </w:r>
          </w:p>
        </w:tc>
        <w:tc>
          <w:tcPr>
            <w:tcW w:w="1264" w:type="dxa"/>
            <w:tcBorders>
              <w:top w:val="nil"/>
              <w:left w:val="single" w:sz="4" w:space="0" w:color="auto"/>
              <w:bottom w:val="single" w:sz="4" w:space="0" w:color="auto"/>
              <w:right w:val="nil"/>
            </w:tcBorders>
            <w:noWrap/>
            <w:vAlign w:val="center"/>
          </w:tcPr>
          <w:p w:rsidR="000D21C4" w:rsidRPr="00DF3104" w:rsidRDefault="000D21C4" w:rsidP="00C13CEA">
            <w:pPr>
              <w:spacing w:after="0" w:line="240" w:lineRule="auto"/>
              <w:jc w:val="right"/>
              <w:rPr>
                <w:b/>
              </w:rPr>
            </w:pPr>
            <w:r w:rsidRPr="00DF3104">
              <w:rPr>
                <w:b/>
              </w:rPr>
              <w:t>0</w:t>
            </w:r>
          </w:p>
        </w:tc>
        <w:tc>
          <w:tcPr>
            <w:tcW w:w="1380" w:type="dxa"/>
            <w:tcBorders>
              <w:top w:val="nil"/>
              <w:left w:val="nil"/>
              <w:bottom w:val="single" w:sz="4" w:space="0" w:color="auto"/>
              <w:right w:val="nil"/>
            </w:tcBorders>
            <w:noWrap/>
            <w:vAlign w:val="center"/>
          </w:tcPr>
          <w:p w:rsidR="000D21C4" w:rsidRPr="00DF3104" w:rsidRDefault="000D21C4" w:rsidP="00C13CEA">
            <w:pPr>
              <w:spacing w:after="0" w:line="240" w:lineRule="auto"/>
              <w:jc w:val="right"/>
              <w:rPr>
                <w:b/>
              </w:rPr>
            </w:pPr>
            <w:r w:rsidRPr="00DF3104">
              <w:rPr>
                <w:b/>
              </w:rPr>
              <w:t>0</w:t>
            </w:r>
          </w:p>
        </w:tc>
        <w:tc>
          <w:tcPr>
            <w:tcW w:w="1284" w:type="dxa"/>
            <w:tcBorders>
              <w:top w:val="nil"/>
              <w:left w:val="nil"/>
              <w:bottom w:val="single" w:sz="4" w:space="0" w:color="auto"/>
              <w:right w:val="nil"/>
            </w:tcBorders>
            <w:noWrap/>
            <w:vAlign w:val="center"/>
          </w:tcPr>
          <w:p w:rsidR="000D21C4" w:rsidRPr="00DF3104" w:rsidRDefault="000D21C4" w:rsidP="00C13CEA">
            <w:pPr>
              <w:spacing w:after="0" w:line="240" w:lineRule="auto"/>
              <w:jc w:val="right"/>
              <w:rPr>
                <w:b/>
              </w:rPr>
            </w:pPr>
            <w:r w:rsidRPr="00DF3104">
              <w:rPr>
                <w:b/>
              </w:rPr>
              <w:t>1,794</w:t>
            </w:r>
          </w:p>
        </w:tc>
      </w:tr>
      <w:tr w:rsidR="00DF3104"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DF3104" w:rsidRPr="00F73E31" w:rsidRDefault="00DF3104" w:rsidP="004D39DC">
            <w:pPr>
              <w:spacing w:before="120" w:after="0" w:line="240" w:lineRule="auto"/>
              <w:rPr>
                <w:b/>
                <w:lang w:eastAsia="en-AU"/>
              </w:rPr>
            </w:pPr>
            <w:r w:rsidRPr="00F73E31">
              <w:rPr>
                <w:b/>
                <w:lang w:eastAsia="en-AU"/>
              </w:rPr>
              <w:t>TOTAL STATUTORY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DF3104" w:rsidRPr="00F73E31" w:rsidRDefault="00DF3104" w:rsidP="00DF3104">
            <w:pPr>
              <w:spacing w:after="0" w:line="240" w:lineRule="auto"/>
              <w:jc w:val="right"/>
              <w:rPr>
                <w:b/>
              </w:rPr>
            </w:pPr>
            <w:r w:rsidRPr="00F73E31">
              <w:rPr>
                <w:b/>
              </w:rPr>
              <w:t>8,800</w:t>
            </w:r>
          </w:p>
        </w:tc>
        <w:tc>
          <w:tcPr>
            <w:tcW w:w="1264" w:type="dxa"/>
            <w:tcBorders>
              <w:top w:val="single" w:sz="4" w:space="0" w:color="auto"/>
              <w:left w:val="single" w:sz="4" w:space="0" w:color="auto"/>
              <w:bottom w:val="single" w:sz="4" w:space="0" w:color="auto"/>
              <w:right w:val="nil"/>
            </w:tcBorders>
            <w:noWrap/>
            <w:vAlign w:val="center"/>
          </w:tcPr>
          <w:p w:rsidR="00DF3104" w:rsidRPr="00F73E31" w:rsidRDefault="00DF3104" w:rsidP="00DF3104">
            <w:pPr>
              <w:spacing w:after="0" w:line="240" w:lineRule="auto"/>
              <w:jc w:val="right"/>
              <w:rPr>
                <w:b/>
              </w:rPr>
            </w:pPr>
            <w:r w:rsidRPr="00F73E31">
              <w:rPr>
                <w:b/>
              </w:rPr>
              <w:t>4,100</w:t>
            </w:r>
          </w:p>
        </w:tc>
        <w:tc>
          <w:tcPr>
            <w:tcW w:w="1380" w:type="dxa"/>
            <w:tcBorders>
              <w:top w:val="single" w:sz="4" w:space="0" w:color="auto"/>
              <w:left w:val="nil"/>
              <w:bottom w:val="single" w:sz="4" w:space="0" w:color="auto"/>
              <w:right w:val="nil"/>
            </w:tcBorders>
            <w:noWrap/>
            <w:vAlign w:val="center"/>
          </w:tcPr>
          <w:p w:rsidR="00DF3104" w:rsidRPr="00F73E31" w:rsidRDefault="00DF3104" w:rsidP="00DF3104">
            <w:pPr>
              <w:spacing w:after="0" w:line="240" w:lineRule="auto"/>
              <w:jc w:val="right"/>
              <w:rPr>
                <w:b/>
              </w:rPr>
            </w:pPr>
            <w:r w:rsidRPr="00F73E31">
              <w:rPr>
                <w:b/>
              </w:rPr>
              <w:t>(4,708)</w:t>
            </w:r>
          </w:p>
        </w:tc>
        <w:tc>
          <w:tcPr>
            <w:tcW w:w="1284" w:type="dxa"/>
            <w:tcBorders>
              <w:top w:val="single" w:sz="4" w:space="0" w:color="auto"/>
              <w:left w:val="nil"/>
              <w:bottom w:val="single" w:sz="4" w:space="0" w:color="auto"/>
              <w:right w:val="nil"/>
            </w:tcBorders>
            <w:noWrap/>
            <w:vAlign w:val="center"/>
          </w:tcPr>
          <w:p w:rsidR="00DF3104" w:rsidRPr="00F73E31" w:rsidRDefault="00DF3104" w:rsidP="00DF3104">
            <w:pPr>
              <w:spacing w:after="0" w:line="240" w:lineRule="auto"/>
              <w:jc w:val="right"/>
              <w:rPr>
                <w:b/>
              </w:rPr>
            </w:pPr>
            <w:r w:rsidRPr="00F73E31">
              <w:rPr>
                <w:b/>
              </w:rPr>
              <w:t>8,192</w:t>
            </w:r>
          </w:p>
        </w:tc>
      </w:tr>
      <w:tr w:rsidR="00286C3A"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286C3A" w:rsidRPr="00F73E31" w:rsidRDefault="00286C3A" w:rsidP="00ED7115">
            <w:pPr>
              <w:spacing w:before="360" w:after="0" w:line="240" w:lineRule="auto"/>
              <w:rPr>
                <w:b/>
                <w:lang w:eastAsia="en-AU"/>
              </w:rPr>
            </w:pPr>
            <w:r w:rsidRPr="00F73E31">
              <w:rPr>
                <w:b/>
                <w:lang w:eastAsia="en-AU"/>
              </w:rPr>
              <w:t>TOTAL GENERAL &amp; STATUTORY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286C3A" w:rsidRPr="00286C3A" w:rsidRDefault="00286C3A" w:rsidP="00ED7115">
            <w:pPr>
              <w:spacing w:before="360" w:after="0" w:line="240" w:lineRule="auto"/>
              <w:jc w:val="right"/>
              <w:rPr>
                <w:b/>
              </w:rPr>
            </w:pPr>
            <w:r w:rsidRPr="00286C3A">
              <w:rPr>
                <w:b/>
              </w:rPr>
              <w:t>19,725</w:t>
            </w:r>
          </w:p>
        </w:tc>
        <w:tc>
          <w:tcPr>
            <w:tcW w:w="1264" w:type="dxa"/>
            <w:tcBorders>
              <w:top w:val="single" w:sz="4" w:space="0" w:color="auto"/>
              <w:left w:val="single" w:sz="4" w:space="0" w:color="auto"/>
              <w:bottom w:val="single" w:sz="4" w:space="0" w:color="auto"/>
              <w:right w:val="nil"/>
            </w:tcBorders>
            <w:noWrap/>
            <w:vAlign w:val="center"/>
          </w:tcPr>
          <w:p w:rsidR="00286C3A" w:rsidRPr="00286C3A" w:rsidRDefault="00286C3A" w:rsidP="00ED7115">
            <w:pPr>
              <w:spacing w:before="360" w:after="0" w:line="240" w:lineRule="auto"/>
              <w:jc w:val="right"/>
              <w:rPr>
                <w:b/>
              </w:rPr>
            </w:pPr>
            <w:r w:rsidRPr="00286C3A">
              <w:rPr>
                <w:b/>
              </w:rPr>
              <w:t>12,248</w:t>
            </w:r>
          </w:p>
        </w:tc>
        <w:tc>
          <w:tcPr>
            <w:tcW w:w="1380" w:type="dxa"/>
            <w:tcBorders>
              <w:top w:val="single" w:sz="4" w:space="0" w:color="auto"/>
              <w:left w:val="nil"/>
              <w:bottom w:val="single" w:sz="4" w:space="0" w:color="auto"/>
              <w:right w:val="nil"/>
            </w:tcBorders>
            <w:noWrap/>
            <w:vAlign w:val="center"/>
          </w:tcPr>
          <w:p w:rsidR="00286C3A" w:rsidRPr="00286C3A" w:rsidRDefault="00286C3A" w:rsidP="00ED7115">
            <w:pPr>
              <w:spacing w:before="360" w:after="0" w:line="240" w:lineRule="auto"/>
              <w:jc w:val="right"/>
              <w:rPr>
                <w:b/>
              </w:rPr>
            </w:pPr>
            <w:r w:rsidRPr="00286C3A">
              <w:rPr>
                <w:b/>
              </w:rPr>
              <w:t>(13,215)</w:t>
            </w:r>
          </w:p>
        </w:tc>
        <w:tc>
          <w:tcPr>
            <w:tcW w:w="1284" w:type="dxa"/>
            <w:tcBorders>
              <w:top w:val="single" w:sz="4" w:space="0" w:color="auto"/>
              <w:left w:val="nil"/>
              <w:bottom w:val="single" w:sz="4" w:space="0" w:color="auto"/>
              <w:right w:val="nil"/>
            </w:tcBorders>
            <w:noWrap/>
            <w:vAlign w:val="center"/>
          </w:tcPr>
          <w:p w:rsidR="00286C3A" w:rsidRPr="00286C3A" w:rsidRDefault="00286C3A" w:rsidP="00ED7115">
            <w:pPr>
              <w:spacing w:before="360" w:after="0" w:line="240" w:lineRule="auto"/>
              <w:jc w:val="right"/>
              <w:rPr>
                <w:b/>
              </w:rPr>
            </w:pPr>
            <w:r w:rsidRPr="00286C3A">
              <w:rPr>
                <w:b/>
              </w:rPr>
              <w:t>18,758</w:t>
            </w:r>
          </w:p>
        </w:tc>
      </w:tr>
      <w:tr w:rsidR="00DF3104" w:rsidRPr="005F4D98" w:rsidTr="00ED7115">
        <w:trPr>
          <w:trHeight w:val="300"/>
        </w:trPr>
        <w:tc>
          <w:tcPr>
            <w:tcW w:w="9376" w:type="dxa"/>
            <w:gridSpan w:val="5"/>
            <w:tcBorders>
              <w:top w:val="single" w:sz="4" w:space="0" w:color="auto"/>
              <w:left w:val="nil"/>
              <w:bottom w:val="nil"/>
              <w:right w:val="nil"/>
            </w:tcBorders>
            <w:noWrap/>
            <w:vAlign w:val="center"/>
            <w:hideMark/>
          </w:tcPr>
          <w:p w:rsidR="00DF3104" w:rsidRPr="005F4D98" w:rsidRDefault="00DF3104" w:rsidP="00F73E31">
            <w:pPr>
              <w:tabs>
                <w:tab w:val="clear" w:pos="567"/>
                <w:tab w:val="clear" w:pos="8931"/>
              </w:tabs>
              <w:spacing w:before="120" w:after="0" w:line="240" w:lineRule="auto"/>
              <w:rPr>
                <w:rFonts w:eastAsia="Times New Roman"/>
                <w:b/>
                <w:noProof w:val="0"/>
                <w:color w:val="000000"/>
                <w:lang w:eastAsia="en-AU"/>
              </w:rPr>
            </w:pPr>
            <w:r w:rsidRPr="005F4D98">
              <w:rPr>
                <w:b/>
                <w:lang w:eastAsia="en-AU"/>
              </w:rPr>
              <w:t>NON CASH BACKED RESERVES (4710)</w:t>
            </w:r>
          </w:p>
        </w:tc>
      </w:tr>
      <w:tr w:rsidR="00ED7115" w:rsidRPr="005F4D98" w:rsidTr="0011162A">
        <w:trPr>
          <w:trHeight w:val="300"/>
        </w:trPr>
        <w:tc>
          <w:tcPr>
            <w:tcW w:w="4164" w:type="dxa"/>
            <w:tcBorders>
              <w:top w:val="nil"/>
              <w:left w:val="nil"/>
              <w:bottom w:val="nil"/>
              <w:right w:val="single" w:sz="4" w:space="0" w:color="auto"/>
            </w:tcBorders>
            <w:noWrap/>
            <w:vAlign w:val="center"/>
            <w:hideMark/>
          </w:tcPr>
          <w:p w:rsidR="00ED7115" w:rsidRPr="005F4D98" w:rsidRDefault="00ED7115" w:rsidP="00F73E31">
            <w:pPr>
              <w:spacing w:after="0" w:line="240" w:lineRule="auto"/>
              <w:rPr>
                <w:lang w:eastAsia="en-AU"/>
              </w:rPr>
            </w:pPr>
            <w:r w:rsidRPr="005F4D98">
              <w:rPr>
                <w:lang w:eastAsia="en-AU"/>
              </w:rPr>
              <w:t>Total Asset Revaluation Reserve</w:t>
            </w:r>
          </w:p>
        </w:tc>
        <w:tc>
          <w:tcPr>
            <w:tcW w:w="1284" w:type="dxa"/>
            <w:tcBorders>
              <w:top w:val="nil"/>
              <w:left w:val="single" w:sz="4" w:space="0" w:color="auto"/>
              <w:bottom w:val="nil"/>
              <w:right w:val="single" w:sz="4" w:space="0" w:color="auto"/>
            </w:tcBorders>
            <w:noWrap/>
          </w:tcPr>
          <w:p w:rsidR="00ED7115" w:rsidRPr="0056195D" w:rsidRDefault="00F85D17" w:rsidP="00F85D17">
            <w:pPr>
              <w:spacing w:before="120" w:after="0" w:line="240" w:lineRule="auto"/>
              <w:jc w:val="right"/>
            </w:pPr>
            <w:r>
              <w:t>1,70</w:t>
            </w:r>
            <w:r w:rsidR="00ED7115" w:rsidRPr="0056195D">
              <w:t>7,</w:t>
            </w:r>
            <w:r>
              <w:t>738</w:t>
            </w:r>
          </w:p>
        </w:tc>
        <w:tc>
          <w:tcPr>
            <w:tcW w:w="1264" w:type="dxa"/>
            <w:tcBorders>
              <w:top w:val="nil"/>
              <w:left w:val="single" w:sz="4" w:space="0" w:color="auto"/>
              <w:bottom w:val="nil"/>
              <w:right w:val="nil"/>
            </w:tcBorders>
            <w:noWrap/>
          </w:tcPr>
          <w:p w:rsidR="00ED7115" w:rsidRPr="0056195D" w:rsidRDefault="00F85D17" w:rsidP="00ED7115">
            <w:pPr>
              <w:spacing w:before="120" w:after="0" w:line="240" w:lineRule="auto"/>
              <w:jc w:val="right"/>
            </w:pPr>
            <w:r>
              <w:t>0</w:t>
            </w:r>
          </w:p>
        </w:tc>
        <w:tc>
          <w:tcPr>
            <w:tcW w:w="1380" w:type="dxa"/>
            <w:tcBorders>
              <w:top w:val="nil"/>
              <w:left w:val="nil"/>
              <w:bottom w:val="nil"/>
              <w:right w:val="nil"/>
            </w:tcBorders>
            <w:noWrap/>
          </w:tcPr>
          <w:p w:rsidR="00ED7115" w:rsidRPr="0056195D" w:rsidRDefault="00F85D17" w:rsidP="00ED7115">
            <w:pPr>
              <w:spacing w:before="120" w:after="0" w:line="240" w:lineRule="auto"/>
              <w:jc w:val="right"/>
            </w:pPr>
            <w:r>
              <w:t>0</w:t>
            </w:r>
          </w:p>
        </w:tc>
        <w:tc>
          <w:tcPr>
            <w:tcW w:w="1284" w:type="dxa"/>
            <w:tcBorders>
              <w:top w:val="nil"/>
              <w:left w:val="nil"/>
              <w:bottom w:val="nil"/>
              <w:right w:val="nil"/>
            </w:tcBorders>
            <w:noWrap/>
          </w:tcPr>
          <w:p w:rsidR="00ED7115" w:rsidRDefault="00ED7115" w:rsidP="00F85D17">
            <w:pPr>
              <w:spacing w:before="120" w:after="0" w:line="240" w:lineRule="auto"/>
              <w:jc w:val="right"/>
            </w:pPr>
            <w:r w:rsidRPr="0056195D">
              <w:t>1,7</w:t>
            </w:r>
            <w:r w:rsidR="00F85D17">
              <w:t>07</w:t>
            </w:r>
            <w:r w:rsidRPr="0056195D">
              <w:t>,</w:t>
            </w:r>
            <w:r w:rsidR="00F85D17">
              <w:t>738</w:t>
            </w:r>
          </w:p>
        </w:tc>
      </w:tr>
      <w:tr w:rsidR="00DF3104" w:rsidRPr="00F73E31" w:rsidTr="0011162A">
        <w:trPr>
          <w:trHeight w:val="300"/>
        </w:trPr>
        <w:tc>
          <w:tcPr>
            <w:tcW w:w="4164" w:type="dxa"/>
            <w:tcBorders>
              <w:top w:val="nil"/>
              <w:left w:val="nil"/>
              <w:bottom w:val="single" w:sz="4" w:space="0" w:color="auto"/>
              <w:right w:val="single" w:sz="4" w:space="0" w:color="auto"/>
            </w:tcBorders>
            <w:noWrap/>
            <w:vAlign w:val="center"/>
            <w:hideMark/>
          </w:tcPr>
          <w:p w:rsidR="00DF3104" w:rsidRPr="00F73E31" w:rsidRDefault="00DF3104" w:rsidP="00F73E31">
            <w:pPr>
              <w:spacing w:before="120" w:after="0" w:line="240" w:lineRule="auto"/>
              <w:rPr>
                <w:b/>
                <w:lang w:eastAsia="en-AU"/>
              </w:rPr>
            </w:pPr>
            <w:r w:rsidRPr="00F73E31">
              <w:rPr>
                <w:b/>
                <w:lang w:eastAsia="en-AU"/>
              </w:rPr>
              <w:t>TOTAL RESERVES</w:t>
            </w:r>
          </w:p>
        </w:tc>
        <w:tc>
          <w:tcPr>
            <w:tcW w:w="1284" w:type="dxa"/>
            <w:tcBorders>
              <w:top w:val="nil"/>
              <w:left w:val="single" w:sz="4" w:space="0" w:color="auto"/>
              <w:bottom w:val="single" w:sz="4" w:space="0" w:color="auto"/>
              <w:right w:val="single" w:sz="4" w:space="0" w:color="auto"/>
            </w:tcBorders>
            <w:noWrap/>
            <w:vAlign w:val="center"/>
          </w:tcPr>
          <w:p w:rsidR="00DF3104" w:rsidRPr="00F73E31" w:rsidRDefault="00DF3104" w:rsidP="00F73E31">
            <w:pPr>
              <w:spacing w:before="120" w:after="0" w:line="240" w:lineRule="auto"/>
              <w:jc w:val="right"/>
              <w:rPr>
                <w:b/>
              </w:rPr>
            </w:pPr>
            <w:r w:rsidRPr="00F73E31">
              <w:rPr>
                <w:b/>
              </w:rPr>
              <w:t>1,727,463</w:t>
            </w:r>
          </w:p>
        </w:tc>
        <w:tc>
          <w:tcPr>
            <w:tcW w:w="1264" w:type="dxa"/>
            <w:tcBorders>
              <w:top w:val="nil"/>
              <w:left w:val="single" w:sz="4" w:space="0" w:color="auto"/>
              <w:bottom w:val="single" w:sz="4" w:space="0" w:color="auto"/>
              <w:right w:val="nil"/>
            </w:tcBorders>
            <w:noWrap/>
            <w:vAlign w:val="center"/>
          </w:tcPr>
          <w:p w:rsidR="00DF3104" w:rsidRPr="00F73E31" w:rsidRDefault="00DF3104" w:rsidP="00F73E31">
            <w:pPr>
              <w:spacing w:before="120" w:after="0" w:line="240" w:lineRule="auto"/>
              <w:jc w:val="right"/>
              <w:rPr>
                <w:b/>
              </w:rPr>
            </w:pPr>
            <w:r w:rsidRPr="00F73E31">
              <w:rPr>
                <w:b/>
              </w:rPr>
              <w:t>12,248</w:t>
            </w:r>
          </w:p>
        </w:tc>
        <w:tc>
          <w:tcPr>
            <w:tcW w:w="1380" w:type="dxa"/>
            <w:tcBorders>
              <w:top w:val="nil"/>
              <w:left w:val="nil"/>
              <w:bottom w:val="single" w:sz="4" w:space="0" w:color="auto"/>
              <w:right w:val="nil"/>
            </w:tcBorders>
            <w:noWrap/>
            <w:vAlign w:val="center"/>
          </w:tcPr>
          <w:p w:rsidR="00DF3104" w:rsidRPr="00F73E31" w:rsidRDefault="00DF3104" w:rsidP="00F73E31">
            <w:pPr>
              <w:spacing w:before="120" w:after="0" w:line="240" w:lineRule="auto"/>
              <w:jc w:val="right"/>
              <w:rPr>
                <w:b/>
              </w:rPr>
            </w:pPr>
            <w:r w:rsidRPr="00F73E31">
              <w:rPr>
                <w:b/>
              </w:rPr>
              <w:t>(13,215)</w:t>
            </w:r>
          </w:p>
        </w:tc>
        <w:tc>
          <w:tcPr>
            <w:tcW w:w="1284" w:type="dxa"/>
            <w:tcBorders>
              <w:top w:val="nil"/>
              <w:left w:val="nil"/>
              <w:bottom w:val="single" w:sz="4" w:space="0" w:color="auto"/>
              <w:right w:val="nil"/>
            </w:tcBorders>
            <w:noWrap/>
            <w:vAlign w:val="center"/>
          </w:tcPr>
          <w:p w:rsidR="00DF3104" w:rsidRPr="00F73E31" w:rsidRDefault="00DF3104" w:rsidP="00F73E31">
            <w:pPr>
              <w:spacing w:before="120" w:after="0" w:line="240" w:lineRule="auto"/>
              <w:jc w:val="right"/>
              <w:rPr>
                <w:b/>
              </w:rPr>
            </w:pPr>
            <w:r w:rsidRPr="00F73E31">
              <w:rPr>
                <w:b/>
              </w:rPr>
              <w:t>1,726,496</w:t>
            </w:r>
          </w:p>
        </w:tc>
      </w:tr>
      <w:tr w:rsidR="00DF3104" w:rsidRPr="005F4D98" w:rsidTr="00ED7115">
        <w:trPr>
          <w:trHeight w:val="315"/>
        </w:trPr>
        <w:tc>
          <w:tcPr>
            <w:tcW w:w="8092" w:type="dxa"/>
            <w:gridSpan w:val="4"/>
            <w:tcBorders>
              <w:top w:val="nil"/>
              <w:left w:val="nil"/>
              <w:bottom w:val="nil"/>
              <w:right w:val="nil"/>
            </w:tcBorders>
            <w:noWrap/>
            <w:vAlign w:val="center"/>
            <w:hideMark/>
          </w:tcPr>
          <w:p w:rsidR="00DF3104" w:rsidRPr="005F4D98" w:rsidRDefault="00DF3104" w:rsidP="00F73E31">
            <w:pPr>
              <w:tabs>
                <w:tab w:val="clear" w:pos="567"/>
                <w:tab w:val="clear" w:pos="8931"/>
              </w:tabs>
              <w:spacing w:after="0" w:line="240" w:lineRule="auto"/>
              <w:rPr>
                <w:rFonts w:eastAsia="Times New Roman"/>
                <w:noProof w:val="0"/>
                <w:lang w:eastAsia="en-AU"/>
              </w:rPr>
            </w:pPr>
            <w:r w:rsidRPr="00414B15">
              <w:t>Net transfers to / (drawdown from) general reserve</w:t>
            </w:r>
          </w:p>
        </w:tc>
        <w:tc>
          <w:tcPr>
            <w:tcW w:w="1284" w:type="dxa"/>
            <w:tcBorders>
              <w:top w:val="nil"/>
              <w:left w:val="nil"/>
              <w:bottom w:val="nil"/>
              <w:right w:val="nil"/>
            </w:tcBorders>
            <w:noWrap/>
            <w:vAlign w:val="center"/>
            <w:hideMark/>
          </w:tcPr>
          <w:p w:rsidR="00DF3104" w:rsidRPr="00CC2637" w:rsidRDefault="00DF3104" w:rsidP="00F73E31">
            <w:pPr>
              <w:spacing w:after="0" w:line="240" w:lineRule="auto"/>
              <w:jc w:val="right"/>
            </w:pPr>
            <w:r w:rsidRPr="00CC2637">
              <w:t>(359)</w:t>
            </w:r>
          </w:p>
        </w:tc>
      </w:tr>
      <w:tr w:rsidR="00DF3104" w:rsidRPr="005F4D98" w:rsidTr="00ED7115">
        <w:trPr>
          <w:trHeight w:val="300"/>
        </w:trPr>
        <w:tc>
          <w:tcPr>
            <w:tcW w:w="8092" w:type="dxa"/>
            <w:gridSpan w:val="4"/>
            <w:tcBorders>
              <w:top w:val="nil"/>
              <w:left w:val="nil"/>
              <w:bottom w:val="nil"/>
              <w:right w:val="nil"/>
            </w:tcBorders>
            <w:noWrap/>
            <w:vAlign w:val="center"/>
            <w:hideMark/>
          </w:tcPr>
          <w:p w:rsidR="00DF3104" w:rsidRPr="005F4D98" w:rsidRDefault="00DF3104" w:rsidP="00F73E31">
            <w:pPr>
              <w:tabs>
                <w:tab w:val="clear" w:pos="567"/>
                <w:tab w:val="clear" w:pos="8931"/>
              </w:tabs>
              <w:spacing w:after="0" w:line="240" w:lineRule="auto"/>
              <w:rPr>
                <w:rFonts w:eastAsia="Times New Roman"/>
                <w:noProof w:val="0"/>
                <w:lang w:eastAsia="en-AU"/>
              </w:rPr>
            </w:pPr>
            <w:r w:rsidRPr="00414B15">
              <w:t>Net transfers to / (drawdown from) statutory reserve</w:t>
            </w:r>
          </w:p>
        </w:tc>
        <w:tc>
          <w:tcPr>
            <w:tcW w:w="1284" w:type="dxa"/>
            <w:tcBorders>
              <w:top w:val="nil"/>
              <w:left w:val="nil"/>
              <w:bottom w:val="nil"/>
              <w:right w:val="nil"/>
            </w:tcBorders>
            <w:noWrap/>
            <w:vAlign w:val="center"/>
            <w:hideMark/>
          </w:tcPr>
          <w:p w:rsidR="00DF3104" w:rsidRPr="00CC2637" w:rsidRDefault="00DF3104" w:rsidP="00F73E31">
            <w:pPr>
              <w:spacing w:after="0" w:line="240" w:lineRule="auto"/>
              <w:jc w:val="right"/>
            </w:pPr>
            <w:r w:rsidRPr="00CC2637">
              <w:t>(608)</w:t>
            </w:r>
          </w:p>
        </w:tc>
      </w:tr>
      <w:tr w:rsidR="00DF3104" w:rsidRPr="005F4D98" w:rsidTr="00ED7115">
        <w:trPr>
          <w:trHeight w:val="315"/>
        </w:trPr>
        <w:tc>
          <w:tcPr>
            <w:tcW w:w="8092" w:type="dxa"/>
            <w:gridSpan w:val="4"/>
            <w:tcBorders>
              <w:top w:val="nil"/>
              <w:left w:val="nil"/>
              <w:right w:val="nil"/>
            </w:tcBorders>
            <w:noWrap/>
            <w:vAlign w:val="center"/>
            <w:hideMark/>
          </w:tcPr>
          <w:p w:rsidR="00DF3104" w:rsidRPr="00BB59CA" w:rsidRDefault="00DF3104" w:rsidP="00F73E31">
            <w:pPr>
              <w:tabs>
                <w:tab w:val="clear" w:pos="567"/>
                <w:tab w:val="clear" w:pos="8931"/>
              </w:tabs>
              <w:spacing w:after="0" w:line="240" w:lineRule="auto"/>
              <w:rPr>
                <w:rFonts w:eastAsia="Times New Roman"/>
                <w:b/>
                <w:noProof w:val="0"/>
                <w:lang w:eastAsia="en-AU"/>
              </w:rPr>
            </w:pPr>
            <w:r w:rsidRPr="00BB59CA">
              <w:rPr>
                <w:rFonts w:eastAsia="Times New Roman"/>
                <w:b/>
                <w:noProof w:val="0"/>
                <w:lang w:eastAsia="en-AU"/>
              </w:rPr>
              <w:t>Net transfers to / (drawdown from) general and statutory reserves</w:t>
            </w:r>
          </w:p>
        </w:tc>
        <w:tc>
          <w:tcPr>
            <w:tcW w:w="1284" w:type="dxa"/>
            <w:tcBorders>
              <w:top w:val="nil"/>
              <w:left w:val="nil"/>
              <w:right w:val="nil"/>
            </w:tcBorders>
            <w:noWrap/>
            <w:vAlign w:val="center"/>
            <w:hideMark/>
          </w:tcPr>
          <w:p w:rsidR="00DF3104" w:rsidRPr="00DF3104" w:rsidRDefault="00DF3104" w:rsidP="00F73E31">
            <w:pPr>
              <w:spacing w:after="0" w:line="240" w:lineRule="auto"/>
              <w:jc w:val="right"/>
              <w:rPr>
                <w:b/>
              </w:rPr>
            </w:pPr>
            <w:r w:rsidRPr="00DF3104">
              <w:rPr>
                <w:b/>
              </w:rPr>
              <w:t>(967)</w:t>
            </w:r>
          </w:p>
        </w:tc>
      </w:tr>
    </w:tbl>
    <w:p w:rsidR="0078418C" w:rsidRPr="0078418C" w:rsidRDefault="0078418C" w:rsidP="002B36CF">
      <w:pPr>
        <w:pageBreakBefore/>
        <w:rPr>
          <w:b/>
          <w:sz w:val="28"/>
        </w:rPr>
      </w:pPr>
      <w:r w:rsidRPr="0078418C">
        <w:rPr>
          <w:b/>
          <w:sz w:val="28"/>
        </w:rPr>
        <w:t>3.8  Schedule of Reserve Movements (continued)</w:t>
      </w:r>
    </w:p>
    <w:p w:rsidR="00F73E31" w:rsidRPr="00550625" w:rsidRDefault="00F73E31" w:rsidP="005D683C">
      <w:pPr>
        <w:spacing w:after="0" w:line="240" w:lineRule="auto"/>
        <w:rPr>
          <w:lang w:eastAsia="en-AU"/>
        </w:rPr>
      </w:pPr>
      <w:r w:rsidRPr="00550625">
        <w:rPr>
          <w:lang w:eastAsia="en-AU"/>
        </w:rPr>
        <w:t>For the year ending 30 June 201</w:t>
      </w:r>
      <w:r>
        <w:rPr>
          <w:lang w:eastAsia="en-AU"/>
        </w:rPr>
        <w:t>8</w:t>
      </w:r>
    </w:p>
    <w:tbl>
      <w:tblPr>
        <w:tblStyle w:val="TableGrid1"/>
        <w:tblW w:w="9376" w:type="dxa"/>
        <w:tblLook w:val="04A0" w:firstRow="1" w:lastRow="0" w:firstColumn="1" w:lastColumn="0" w:noHBand="0" w:noVBand="1"/>
        <w:tblCaption w:val="Schedule of Reserve Movements"/>
        <w:tblDescription w:val="This table details the movement in reserves over the financial year to 30 June 2018"/>
      </w:tblPr>
      <w:tblGrid>
        <w:gridCol w:w="4164"/>
        <w:gridCol w:w="1284"/>
        <w:gridCol w:w="1264"/>
        <w:gridCol w:w="1380"/>
        <w:gridCol w:w="1284"/>
      </w:tblGrid>
      <w:tr w:rsidR="0011162A" w:rsidRPr="005F4D98" w:rsidTr="00CC347E">
        <w:trPr>
          <w:trHeight w:val="1739"/>
          <w:tblHeader/>
        </w:trPr>
        <w:tc>
          <w:tcPr>
            <w:tcW w:w="4164" w:type="dxa"/>
            <w:tcBorders>
              <w:left w:val="nil"/>
              <w:right w:val="single" w:sz="4" w:space="0" w:color="auto"/>
            </w:tcBorders>
            <w:shd w:val="clear" w:color="auto" w:fill="D9D9D9" w:themeFill="background1" w:themeFillShade="D9"/>
            <w:noWrap/>
            <w:vAlign w:val="center"/>
            <w:hideMark/>
          </w:tcPr>
          <w:p w:rsidR="0011162A" w:rsidRPr="0011162A" w:rsidRDefault="0011162A" w:rsidP="00F73E31">
            <w:pPr>
              <w:tabs>
                <w:tab w:val="clear" w:pos="567"/>
                <w:tab w:val="clear" w:pos="8931"/>
              </w:tabs>
              <w:spacing w:after="0" w:line="240" w:lineRule="auto"/>
              <w:contextualSpacing/>
              <w:rPr>
                <w:rFonts w:eastAsia="Times New Roman"/>
                <w:noProof w:val="0"/>
                <w:lang w:eastAsia="en-AU"/>
              </w:rPr>
            </w:pPr>
            <w:r w:rsidRPr="0011162A">
              <w:rPr>
                <w:rFonts w:eastAsia="Times New Roman"/>
                <w:noProof w:val="0"/>
                <w:lang w:eastAsia="en-AU"/>
              </w:rPr>
              <w:t>Schedule of Reserve Movements</w:t>
            </w:r>
          </w:p>
        </w:tc>
        <w:tc>
          <w:tcPr>
            <w:tcW w:w="1284" w:type="dxa"/>
            <w:tcBorders>
              <w:left w:val="single" w:sz="4" w:space="0" w:color="auto"/>
              <w:right w:val="single" w:sz="4" w:space="0" w:color="auto"/>
            </w:tcBorders>
            <w:shd w:val="clear" w:color="auto" w:fill="D9D9D9" w:themeFill="background1" w:themeFillShade="D9"/>
            <w:noWrap/>
            <w:hideMark/>
          </w:tcPr>
          <w:p w:rsidR="0011162A" w:rsidRPr="005F4D98" w:rsidRDefault="0011162A" w:rsidP="0011162A">
            <w:pPr>
              <w:spacing w:after="0" w:line="240" w:lineRule="auto"/>
              <w:contextualSpacing/>
              <w:jc w:val="center"/>
              <w:rPr>
                <w:lang w:eastAsia="en-AU"/>
              </w:rPr>
            </w:pPr>
            <w:r w:rsidRPr="001E2F27">
              <w:rPr>
                <w:lang w:eastAsia="en-AU"/>
              </w:rPr>
              <w:t>Budgeted Balance 2016/17</w:t>
            </w:r>
            <w:r>
              <w:rPr>
                <w:lang w:eastAsia="en-AU"/>
              </w:rPr>
              <w:t xml:space="preserve"> </w:t>
            </w:r>
            <w:r w:rsidRPr="005F4D98">
              <w:rPr>
                <w:lang w:eastAsia="en-AU"/>
              </w:rPr>
              <w:t>($'000)</w:t>
            </w:r>
          </w:p>
        </w:tc>
        <w:tc>
          <w:tcPr>
            <w:tcW w:w="1264" w:type="dxa"/>
            <w:tcBorders>
              <w:left w:val="single" w:sz="4" w:space="0" w:color="auto"/>
              <w:right w:val="nil"/>
            </w:tcBorders>
            <w:shd w:val="clear" w:color="auto" w:fill="D9D9D9" w:themeFill="background1" w:themeFillShade="D9"/>
            <w:noWrap/>
            <w:hideMark/>
          </w:tcPr>
          <w:p w:rsidR="0011162A" w:rsidRPr="005F4D98" w:rsidRDefault="0011162A" w:rsidP="0011162A">
            <w:pPr>
              <w:spacing w:after="0" w:line="240" w:lineRule="auto"/>
              <w:contextualSpacing/>
              <w:jc w:val="center"/>
              <w:rPr>
                <w:lang w:eastAsia="en-AU"/>
              </w:rPr>
            </w:pPr>
            <w:r w:rsidRPr="005F4D98">
              <w:rPr>
                <w:lang w:eastAsia="en-AU"/>
              </w:rPr>
              <w:t>Forecast</w:t>
            </w:r>
            <w:r>
              <w:rPr>
                <w:lang w:eastAsia="en-AU"/>
              </w:rPr>
              <w:t xml:space="preserve"> </w:t>
            </w:r>
            <w:r w:rsidRPr="005F4D98">
              <w:rPr>
                <w:lang w:eastAsia="en-AU"/>
              </w:rPr>
              <w:t>Transfers to</w:t>
            </w:r>
            <w:r>
              <w:rPr>
                <w:lang w:eastAsia="en-AU"/>
              </w:rPr>
              <w:t xml:space="preserve"> </w:t>
            </w:r>
            <w:r w:rsidRPr="005F4D98">
              <w:rPr>
                <w:lang w:eastAsia="en-AU"/>
              </w:rPr>
              <w:t>Reserves</w:t>
            </w:r>
            <w:r>
              <w:rPr>
                <w:lang w:eastAsia="en-AU"/>
              </w:rPr>
              <w:t xml:space="preserve"> </w:t>
            </w:r>
            <w:r w:rsidRPr="005F4D98">
              <w:rPr>
                <w:lang w:eastAsia="en-AU"/>
              </w:rPr>
              <w:t>201</w:t>
            </w:r>
            <w:r>
              <w:rPr>
                <w:lang w:eastAsia="en-AU"/>
              </w:rPr>
              <w:t>7</w:t>
            </w:r>
            <w:r w:rsidRPr="005F4D98">
              <w:rPr>
                <w:lang w:eastAsia="en-AU"/>
              </w:rPr>
              <w:t>/1</w:t>
            </w:r>
            <w:r>
              <w:rPr>
                <w:lang w:eastAsia="en-AU"/>
              </w:rPr>
              <w:t xml:space="preserve">8 </w:t>
            </w:r>
            <w:r w:rsidRPr="005F4D98">
              <w:rPr>
                <w:lang w:eastAsia="en-AU"/>
              </w:rPr>
              <w:t>($'000)</w:t>
            </w:r>
          </w:p>
        </w:tc>
        <w:tc>
          <w:tcPr>
            <w:tcW w:w="1380" w:type="dxa"/>
            <w:tcBorders>
              <w:left w:val="nil"/>
              <w:right w:val="nil"/>
            </w:tcBorders>
            <w:shd w:val="clear" w:color="auto" w:fill="D9D9D9" w:themeFill="background1" w:themeFillShade="D9"/>
          </w:tcPr>
          <w:p w:rsidR="0011162A" w:rsidRPr="005F4D98" w:rsidRDefault="0011162A" w:rsidP="0011162A">
            <w:pPr>
              <w:spacing w:after="0" w:line="240" w:lineRule="auto"/>
              <w:contextualSpacing/>
              <w:jc w:val="center"/>
              <w:rPr>
                <w:lang w:eastAsia="en-AU"/>
              </w:rPr>
            </w:pPr>
            <w:r w:rsidRPr="005F4D98">
              <w:rPr>
                <w:lang w:eastAsia="en-AU"/>
              </w:rPr>
              <w:t>Forecast</w:t>
            </w:r>
            <w:r>
              <w:rPr>
                <w:lang w:eastAsia="en-AU"/>
              </w:rPr>
              <w:t xml:space="preserve"> </w:t>
            </w:r>
            <w:r w:rsidRPr="005F4D98">
              <w:rPr>
                <w:lang w:eastAsia="en-AU"/>
              </w:rPr>
              <w:t>Reserves</w:t>
            </w:r>
            <w:r>
              <w:rPr>
                <w:lang w:eastAsia="en-AU"/>
              </w:rPr>
              <w:t xml:space="preserve"> </w:t>
            </w:r>
            <w:r w:rsidRPr="005F4D98">
              <w:rPr>
                <w:lang w:eastAsia="en-AU"/>
              </w:rPr>
              <w:t>Drawdown</w:t>
            </w:r>
            <w:r>
              <w:rPr>
                <w:lang w:eastAsia="en-AU"/>
              </w:rPr>
              <w:t xml:space="preserve"> 2017/18 </w:t>
            </w:r>
            <w:r w:rsidRPr="005F4D98">
              <w:rPr>
                <w:lang w:eastAsia="en-AU"/>
              </w:rPr>
              <w:t>($'000)</w:t>
            </w:r>
          </w:p>
        </w:tc>
        <w:tc>
          <w:tcPr>
            <w:tcW w:w="1284" w:type="dxa"/>
            <w:tcBorders>
              <w:left w:val="nil"/>
              <w:right w:val="nil"/>
            </w:tcBorders>
            <w:shd w:val="clear" w:color="auto" w:fill="D9D9D9" w:themeFill="background1" w:themeFillShade="D9"/>
            <w:noWrap/>
            <w:hideMark/>
          </w:tcPr>
          <w:p w:rsidR="0011162A" w:rsidRPr="005F4D98" w:rsidRDefault="0011162A" w:rsidP="0011162A">
            <w:pPr>
              <w:spacing w:after="0" w:line="240" w:lineRule="auto"/>
              <w:contextualSpacing/>
              <w:jc w:val="center"/>
              <w:rPr>
                <w:rFonts w:eastAsia="Times New Roman"/>
                <w:noProof w:val="0"/>
                <w:lang w:eastAsia="en-AU"/>
              </w:rPr>
            </w:pPr>
            <w:r w:rsidRPr="001E2F27">
              <w:rPr>
                <w:lang w:eastAsia="en-AU"/>
              </w:rPr>
              <w:t>Budgeted Balance 201</w:t>
            </w:r>
            <w:r>
              <w:rPr>
                <w:lang w:eastAsia="en-AU"/>
              </w:rPr>
              <w:t>7</w:t>
            </w:r>
            <w:r w:rsidRPr="001E2F27">
              <w:rPr>
                <w:lang w:eastAsia="en-AU"/>
              </w:rPr>
              <w:t>/1</w:t>
            </w:r>
            <w:r>
              <w:rPr>
                <w:lang w:eastAsia="en-AU"/>
              </w:rPr>
              <w:t xml:space="preserve">8 </w:t>
            </w:r>
            <w:r w:rsidRPr="005F4D98">
              <w:rPr>
                <w:lang w:eastAsia="en-AU"/>
              </w:rPr>
              <w:t>($'000)</w:t>
            </w:r>
          </w:p>
        </w:tc>
      </w:tr>
      <w:tr w:rsidR="00F73E31" w:rsidRPr="005F4D98" w:rsidTr="005D683C">
        <w:trPr>
          <w:trHeight w:val="315"/>
        </w:trPr>
        <w:tc>
          <w:tcPr>
            <w:tcW w:w="9376" w:type="dxa"/>
            <w:gridSpan w:val="5"/>
            <w:tcBorders>
              <w:left w:val="nil"/>
              <w:bottom w:val="nil"/>
              <w:right w:val="nil"/>
            </w:tcBorders>
            <w:noWrap/>
            <w:vAlign w:val="center"/>
          </w:tcPr>
          <w:p w:rsidR="00F73E31" w:rsidRPr="005F4D98" w:rsidRDefault="00F73E31" w:rsidP="00F73E31">
            <w:pPr>
              <w:spacing w:before="120" w:after="0" w:line="240" w:lineRule="auto"/>
              <w:rPr>
                <w:b/>
                <w:lang w:eastAsia="en-AU"/>
              </w:rPr>
            </w:pPr>
            <w:r w:rsidRPr="005F4D98">
              <w:rPr>
                <w:b/>
                <w:lang w:eastAsia="en-AU"/>
              </w:rPr>
              <w:t>GENERAL RESERVE  (4721)</w:t>
            </w:r>
          </w:p>
        </w:tc>
      </w:tr>
      <w:tr w:rsidR="00F73E31" w:rsidRPr="005F4D98" w:rsidTr="005D683C">
        <w:trPr>
          <w:trHeight w:val="315"/>
        </w:trPr>
        <w:tc>
          <w:tcPr>
            <w:tcW w:w="9376" w:type="dxa"/>
            <w:gridSpan w:val="5"/>
            <w:tcBorders>
              <w:top w:val="nil"/>
              <w:left w:val="nil"/>
              <w:bottom w:val="nil"/>
              <w:right w:val="nil"/>
            </w:tcBorders>
            <w:noWrap/>
            <w:vAlign w:val="center"/>
            <w:hideMark/>
          </w:tcPr>
          <w:p w:rsidR="00F73E31" w:rsidRPr="005F4D98" w:rsidRDefault="00F73E31" w:rsidP="00F73E31">
            <w:pPr>
              <w:spacing w:after="0" w:line="240" w:lineRule="auto"/>
              <w:contextualSpacing/>
              <w:rPr>
                <w:lang w:eastAsia="en-AU"/>
              </w:rPr>
            </w:pPr>
            <w:r w:rsidRPr="005F4D98">
              <w:rPr>
                <w:b/>
                <w:lang w:eastAsia="en-AU"/>
              </w:rPr>
              <w:t>Contractual</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Tied Grants</w:t>
            </w:r>
          </w:p>
        </w:tc>
        <w:tc>
          <w:tcPr>
            <w:tcW w:w="1284" w:type="dxa"/>
            <w:tcBorders>
              <w:top w:val="nil"/>
              <w:left w:val="single" w:sz="4" w:space="0" w:color="auto"/>
              <w:bottom w:val="nil"/>
              <w:right w:val="single" w:sz="4" w:space="0" w:color="auto"/>
            </w:tcBorders>
            <w:noWrap/>
          </w:tcPr>
          <w:p w:rsidR="00F73E31" w:rsidRPr="007F2FBB" w:rsidRDefault="00F73E31" w:rsidP="004D39DC">
            <w:pPr>
              <w:spacing w:after="0" w:line="240" w:lineRule="auto"/>
              <w:jc w:val="right"/>
            </w:pPr>
            <w:r w:rsidRPr="007F2FBB">
              <w:t>875</w:t>
            </w:r>
          </w:p>
        </w:tc>
        <w:tc>
          <w:tcPr>
            <w:tcW w:w="1264" w:type="dxa"/>
            <w:tcBorders>
              <w:top w:val="nil"/>
              <w:left w:val="single" w:sz="4" w:space="0" w:color="auto"/>
              <w:bottom w:val="nil"/>
              <w:right w:val="nil"/>
            </w:tcBorders>
            <w:noWrap/>
          </w:tcPr>
          <w:p w:rsidR="00F73E31" w:rsidRPr="007F2FBB" w:rsidRDefault="00F73E31" w:rsidP="004D39DC">
            <w:pPr>
              <w:spacing w:after="0" w:line="240" w:lineRule="auto"/>
              <w:jc w:val="right"/>
            </w:pPr>
            <w:r w:rsidRPr="007F2FBB">
              <w:t>0</w:t>
            </w:r>
          </w:p>
        </w:tc>
        <w:tc>
          <w:tcPr>
            <w:tcW w:w="1380" w:type="dxa"/>
            <w:tcBorders>
              <w:top w:val="nil"/>
              <w:left w:val="nil"/>
              <w:bottom w:val="nil"/>
              <w:right w:val="nil"/>
            </w:tcBorders>
            <w:noWrap/>
          </w:tcPr>
          <w:p w:rsidR="00F73E31" w:rsidRPr="007F2FBB" w:rsidRDefault="00F73E31" w:rsidP="004D39DC">
            <w:pPr>
              <w:spacing w:after="0" w:line="240" w:lineRule="auto"/>
              <w:jc w:val="right"/>
            </w:pPr>
            <w:r w:rsidRPr="007F2FBB">
              <w:t>0</w:t>
            </w:r>
          </w:p>
        </w:tc>
        <w:tc>
          <w:tcPr>
            <w:tcW w:w="1284" w:type="dxa"/>
            <w:tcBorders>
              <w:top w:val="nil"/>
              <w:left w:val="nil"/>
              <w:bottom w:val="nil"/>
              <w:right w:val="nil"/>
            </w:tcBorders>
            <w:noWrap/>
          </w:tcPr>
          <w:p w:rsidR="00F73E31" w:rsidRPr="007F2FBB" w:rsidRDefault="00F73E31" w:rsidP="004D39DC">
            <w:pPr>
              <w:spacing w:after="0" w:line="240" w:lineRule="auto"/>
              <w:jc w:val="right"/>
            </w:pPr>
            <w:r w:rsidRPr="007F2FBB">
              <w:t>875</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Vic Grants Commission 14/15 early receipt of grant</w:t>
            </w:r>
          </w:p>
        </w:tc>
        <w:tc>
          <w:tcPr>
            <w:tcW w:w="1284" w:type="dxa"/>
            <w:tcBorders>
              <w:top w:val="nil"/>
              <w:left w:val="single" w:sz="4" w:space="0" w:color="auto"/>
              <w:bottom w:val="nil"/>
              <w:right w:val="single" w:sz="4" w:space="0" w:color="auto"/>
            </w:tcBorders>
            <w:noWrap/>
          </w:tcPr>
          <w:p w:rsidR="00F73E31" w:rsidRPr="007F2FBB" w:rsidRDefault="00F73E31" w:rsidP="004D39DC">
            <w:pPr>
              <w:spacing w:after="0" w:line="240" w:lineRule="auto"/>
              <w:jc w:val="right"/>
            </w:pPr>
            <w:r w:rsidRPr="007F2FBB">
              <w:t>0</w:t>
            </w:r>
          </w:p>
        </w:tc>
        <w:tc>
          <w:tcPr>
            <w:tcW w:w="1264" w:type="dxa"/>
            <w:tcBorders>
              <w:top w:val="nil"/>
              <w:left w:val="single" w:sz="4" w:space="0" w:color="auto"/>
              <w:bottom w:val="nil"/>
              <w:right w:val="nil"/>
            </w:tcBorders>
            <w:noWrap/>
          </w:tcPr>
          <w:p w:rsidR="00F73E31" w:rsidRPr="007F2FBB" w:rsidRDefault="00F73E31" w:rsidP="004D39DC">
            <w:pPr>
              <w:spacing w:after="0" w:line="240" w:lineRule="auto"/>
              <w:jc w:val="right"/>
            </w:pPr>
            <w:r w:rsidRPr="007F2FBB">
              <w:t>0</w:t>
            </w:r>
          </w:p>
        </w:tc>
        <w:tc>
          <w:tcPr>
            <w:tcW w:w="1380" w:type="dxa"/>
            <w:tcBorders>
              <w:top w:val="nil"/>
              <w:left w:val="nil"/>
              <w:bottom w:val="nil"/>
              <w:right w:val="nil"/>
            </w:tcBorders>
            <w:noWrap/>
          </w:tcPr>
          <w:p w:rsidR="00F73E31" w:rsidRPr="007F2FBB" w:rsidRDefault="00F73E31" w:rsidP="004D39DC">
            <w:pPr>
              <w:spacing w:after="0" w:line="240" w:lineRule="auto"/>
              <w:jc w:val="right"/>
            </w:pPr>
            <w:r w:rsidRPr="007F2FBB">
              <w:t>0</w:t>
            </w:r>
          </w:p>
        </w:tc>
        <w:tc>
          <w:tcPr>
            <w:tcW w:w="1284" w:type="dxa"/>
            <w:tcBorders>
              <w:top w:val="nil"/>
              <w:left w:val="nil"/>
              <w:bottom w:val="nil"/>
              <w:right w:val="nil"/>
            </w:tcBorders>
            <w:noWrap/>
          </w:tcPr>
          <w:p w:rsidR="00F73E31" w:rsidRPr="007F2FBB" w:rsidRDefault="00F73E31" w:rsidP="004D39DC">
            <w:pPr>
              <w:spacing w:after="0" w:line="240" w:lineRule="auto"/>
              <w:jc w:val="right"/>
            </w:pPr>
            <w:r w:rsidRPr="007F2FBB">
              <w:t>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Child Care Centre Infrastructure Levy</w:t>
            </w:r>
          </w:p>
        </w:tc>
        <w:tc>
          <w:tcPr>
            <w:tcW w:w="1284" w:type="dxa"/>
            <w:tcBorders>
              <w:top w:val="nil"/>
              <w:left w:val="single" w:sz="4" w:space="0" w:color="auto"/>
              <w:bottom w:val="nil"/>
              <w:right w:val="single" w:sz="4" w:space="0" w:color="auto"/>
            </w:tcBorders>
            <w:noWrap/>
          </w:tcPr>
          <w:p w:rsidR="00F73E31" w:rsidRPr="007F2FBB" w:rsidRDefault="00F73E31" w:rsidP="004D39DC">
            <w:pPr>
              <w:spacing w:after="0" w:line="240" w:lineRule="auto"/>
              <w:jc w:val="right"/>
            </w:pPr>
            <w:r w:rsidRPr="007F2FBB">
              <w:t>2,816</w:t>
            </w:r>
          </w:p>
        </w:tc>
        <w:tc>
          <w:tcPr>
            <w:tcW w:w="1264" w:type="dxa"/>
            <w:tcBorders>
              <w:top w:val="nil"/>
              <w:left w:val="single" w:sz="4" w:space="0" w:color="auto"/>
              <w:bottom w:val="nil"/>
              <w:right w:val="nil"/>
            </w:tcBorders>
            <w:noWrap/>
          </w:tcPr>
          <w:p w:rsidR="00F73E31" w:rsidRPr="007F2FBB" w:rsidRDefault="00F73E31" w:rsidP="004D39DC">
            <w:pPr>
              <w:spacing w:after="0" w:line="240" w:lineRule="auto"/>
              <w:jc w:val="right"/>
            </w:pPr>
            <w:r w:rsidRPr="007F2FBB">
              <w:t>0</w:t>
            </w:r>
          </w:p>
        </w:tc>
        <w:tc>
          <w:tcPr>
            <w:tcW w:w="1380" w:type="dxa"/>
            <w:tcBorders>
              <w:top w:val="nil"/>
              <w:left w:val="nil"/>
              <w:bottom w:val="nil"/>
              <w:right w:val="nil"/>
            </w:tcBorders>
            <w:noWrap/>
          </w:tcPr>
          <w:p w:rsidR="00F73E31" w:rsidRPr="007F2FBB" w:rsidRDefault="00F73E31" w:rsidP="004D39DC">
            <w:pPr>
              <w:spacing w:after="0" w:line="240" w:lineRule="auto"/>
              <w:jc w:val="right"/>
            </w:pPr>
            <w:r w:rsidRPr="007F2FBB">
              <w:t>(335)</w:t>
            </w:r>
          </w:p>
        </w:tc>
        <w:tc>
          <w:tcPr>
            <w:tcW w:w="1284" w:type="dxa"/>
            <w:tcBorders>
              <w:top w:val="nil"/>
              <w:left w:val="nil"/>
              <w:bottom w:val="nil"/>
              <w:right w:val="nil"/>
            </w:tcBorders>
            <w:noWrap/>
          </w:tcPr>
          <w:p w:rsidR="00F73E31" w:rsidRPr="007F2FBB" w:rsidRDefault="00F73E31" w:rsidP="004D39DC">
            <w:pPr>
              <w:spacing w:after="0" w:line="240" w:lineRule="auto"/>
              <w:jc w:val="right"/>
            </w:pPr>
            <w:r w:rsidRPr="007F2FBB">
              <w:t>2,481</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Middle Park Beach Ongoing Maintenance</w:t>
            </w:r>
          </w:p>
        </w:tc>
        <w:tc>
          <w:tcPr>
            <w:tcW w:w="1284" w:type="dxa"/>
            <w:tcBorders>
              <w:top w:val="nil"/>
              <w:left w:val="single" w:sz="4" w:space="0" w:color="auto"/>
              <w:bottom w:val="nil"/>
              <w:right w:val="single" w:sz="4" w:space="0" w:color="auto"/>
            </w:tcBorders>
            <w:noWrap/>
          </w:tcPr>
          <w:p w:rsidR="00F73E31" w:rsidRPr="007F2FBB" w:rsidRDefault="00F73E31" w:rsidP="004D39DC">
            <w:pPr>
              <w:spacing w:after="0" w:line="240" w:lineRule="auto"/>
              <w:jc w:val="right"/>
            </w:pPr>
            <w:r w:rsidRPr="007F2FBB">
              <w:t>957</w:t>
            </w:r>
          </w:p>
        </w:tc>
        <w:tc>
          <w:tcPr>
            <w:tcW w:w="1264" w:type="dxa"/>
            <w:tcBorders>
              <w:top w:val="nil"/>
              <w:left w:val="single" w:sz="4" w:space="0" w:color="auto"/>
              <w:bottom w:val="nil"/>
              <w:right w:val="nil"/>
            </w:tcBorders>
            <w:noWrap/>
          </w:tcPr>
          <w:p w:rsidR="00F73E31" w:rsidRPr="007F2FBB" w:rsidRDefault="00F73E31" w:rsidP="004D39DC">
            <w:pPr>
              <w:spacing w:after="0" w:line="240" w:lineRule="auto"/>
              <w:jc w:val="right"/>
            </w:pPr>
            <w:r w:rsidRPr="007F2FBB">
              <w:t>0</w:t>
            </w:r>
          </w:p>
        </w:tc>
        <w:tc>
          <w:tcPr>
            <w:tcW w:w="1380" w:type="dxa"/>
            <w:tcBorders>
              <w:top w:val="nil"/>
              <w:left w:val="nil"/>
              <w:bottom w:val="nil"/>
              <w:right w:val="nil"/>
            </w:tcBorders>
            <w:noWrap/>
          </w:tcPr>
          <w:p w:rsidR="00F73E31" w:rsidRPr="007F2FBB" w:rsidRDefault="00F73E31" w:rsidP="004D39DC">
            <w:pPr>
              <w:spacing w:after="0" w:line="240" w:lineRule="auto"/>
              <w:jc w:val="right"/>
            </w:pPr>
            <w:r w:rsidRPr="007F2FBB">
              <w:t>0</w:t>
            </w:r>
          </w:p>
        </w:tc>
        <w:tc>
          <w:tcPr>
            <w:tcW w:w="1284" w:type="dxa"/>
            <w:tcBorders>
              <w:top w:val="nil"/>
              <w:left w:val="nil"/>
              <w:bottom w:val="nil"/>
              <w:right w:val="nil"/>
            </w:tcBorders>
            <w:noWrap/>
          </w:tcPr>
          <w:p w:rsidR="00F73E31" w:rsidRPr="007F2FBB" w:rsidRDefault="00F73E31" w:rsidP="004D39DC">
            <w:pPr>
              <w:spacing w:after="0" w:line="240" w:lineRule="auto"/>
              <w:jc w:val="right"/>
            </w:pPr>
            <w:r w:rsidRPr="007F2FBB">
              <w:t>957</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Elwood Beach Community Centre Upgrade</w:t>
            </w:r>
          </w:p>
        </w:tc>
        <w:tc>
          <w:tcPr>
            <w:tcW w:w="1284" w:type="dxa"/>
            <w:tcBorders>
              <w:top w:val="nil"/>
              <w:left w:val="single" w:sz="4" w:space="0" w:color="auto"/>
              <w:bottom w:val="nil"/>
              <w:right w:val="single" w:sz="4" w:space="0" w:color="auto"/>
            </w:tcBorders>
            <w:noWrap/>
          </w:tcPr>
          <w:p w:rsidR="00F73E31" w:rsidRPr="007F2FBB" w:rsidRDefault="00F73E31" w:rsidP="004D39DC">
            <w:pPr>
              <w:spacing w:after="0" w:line="240" w:lineRule="auto"/>
              <w:jc w:val="right"/>
            </w:pPr>
            <w:r w:rsidRPr="007F2FBB">
              <w:t>0</w:t>
            </w:r>
          </w:p>
        </w:tc>
        <w:tc>
          <w:tcPr>
            <w:tcW w:w="1264" w:type="dxa"/>
            <w:tcBorders>
              <w:top w:val="nil"/>
              <w:left w:val="single" w:sz="4" w:space="0" w:color="auto"/>
              <w:bottom w:val="nil"/>
              <w:right w:val="nil"/>
            </w:tcBorders>
            <w:noWrap/>
          </w:tcPr>
          <w:p w:rsidR="00F73E31" w:rsidRPr="007F2FBB" w:rsidRDefault="00F73E31" w:rsidP="004D39DC">
            <w:pPr>
              <w:spacing w:after="0" w:line="240" w:lineRule="auto"/>
              <w:jc w:val="right"/>
            </w:pPr>
            <w:r w:rsidRPr="007F2FBB">
              <w:t>0</w:t>
            </w:r>
          </w:p>
        </w:tc>
        <w:tc>
          <w:tcPr>
            <w:tcW w:w="1380" w:type="dxa"/>
            <w:tcBorders>
              <w:top w:val="nil"/>
              <w:left w:val="nil"/>
              <w:bottom w:val="nil"/>
              <w:right w:val="nil"/>
            </w:tcBorders>
            <w:noWrap/>
          </w:tcPr>
          <w:p w:rsidR="00F73E31" w:rsidRPr="007F2FBB" w:rsidRDefault="00F73E31" w:rsidP="004D39DC">
            <w:pPr>
              <w:spacing w:after="0" w:line="240" w:lineRule="auto"/>
              <w:jc w:val="right"/>
            </w:pPr>
            <w:r w:rsidRPr="007F2FBB">
              <w:t>0</w:t>
            </w:r>
          </w:p>
        </w:tc>
        <w:tc>
          <w:tcPr>
            <w:tcW w:w="1284" w:type="dxa"/>
            <w:tcBorders>
              <w:top w:val="nil"/>
              <w:left w:val="nil"/>
              <w:bottom w:val="nil"/>
              <w:right w:val="nil"/>
            </w:tcBorders>
            <w:noWrap/>
          </w:tcPr>
          <w:p w:rsidR="00F73E31" w:rsidRPr="007F2FBB" w:rsidRDefault="00F73E31" w:rsidP="004D39DC">
            <w:pPr>
              <w:spacing w:after="0" w:line="240" w:lineRule="auto"/>
              <w:jc w:val="right"/>
            </w:pPr>
            <w:r w:rsidRPr="007F2FBB">
              <w:t>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CCTV Fitzroy Street</w:t>
            </w:r>
          </w:p>
        </w:tc>
        <w:tc>
          <w:tcPr>
            <w:tcW w:w="1284" w:type="dxa"/>
            <w:tcBorders>
              <w:top w:val="nil"/>
              <w:left w:val="single" w:sz="4" w:space="0" w:color="auto"/>
              <w:bottom w:val="nil"/>
              <w:right w:val="single" w:sz="4" w:space="0" w:color="auto"/>
            </w:tcBorders>
            <w:noWrap/>
          </w:tcPr>
          <w:p w:rsidR="00F73E31" w:rsidRPr="007F2FBB" w:rsidRDefault="00F73E31" w:rsidP="004D39DC">
            <w:pPr>
              <w:spacing w:after="0" w:line="240" w:lineRule="auto"/>
              <w:jc w:val="right"/>
            </w:pPr>
            <w:r w:rsidRPr="007F2FBB">
              <w:t>197</w:t>
            </w:r>
          </w:p>
        </w:tc>
        <w:tc>
          <w:tcPr>
            <w:tcW w:w="1264" w:type="dxa"/>
            <w:tcBorders>
              <w:top w:val="nil"/>
              <w:left w:val="single" w:sz="4" w:space="0" w:color="auto"/>
              <w:bottom w:val="nil"/>
              <w:right w:val="nil"/>
            </w:tcBorders>
            <w:noWrap/>
          </w:tcPr>
          <w:p w:rsidR="00F73E31" w:rsidRPr="007F2FBB" w:rsidRDefault="00F73E31" w:rsidP="004D39DC">
            <w:pPr>
              <w:spacing w:after="0" w:line="240" w:lineRule="auto"/>
              <w:jc w:val="right"/>
            </w:pPr>
            <w:r w:rsidRPr="007F2FBB">
              <w:t>0</w:t>
            </w:r>
          </w:p>
        </w:tc>
        <w:tc>
          <w:tcPr>
            <w:tcW w:w="1380" w:type="dxa"/>
            <w:tcBorders>
              <w:top w:val="nil"/>
              <w:left w:val="nil"/>
              <w:bottom w:val="nil"/>
              <w:right w:val="nil"/>
            </w:tcBorders>
            <w:noWrap/>
          </w:tcPr>
          <w:p w:rsidR="00F73E31" w:rsidRPr="007F2FBB" w:rsidRDefault="00F73E31" w:rsidP="004D39DC">
            <w:pPr>
              <w:spacing w:after="0" w:line="240" w:lineRule="auto"/>
              <w:jc w:val="right"/>
            </w:pPr>
            <w:r w:rsidRPr="007F2FBB">
              <w:t>0</w:t>
            </w:r>
          </w:p>
        </w:tc>
        <w:tc>
          <w:tcPr>
            <w:tcW w:w="1284" w:type="dxa"/>
            <w:tcBorders>
              <w:top w:val="nil"/>
              <w:left w:val="nil"/>
              <w:bottom w:val="nil"/>
              <w:right w:val="nil"/>
            </w:tcBorders>
            <w:noWrap/>
          </w:tcPr>
          <w:p w:rsidR="00F73E31" w:rsidRPr="007F2FBB" w:rsidRDefault="00F73E31" w:rsidP="004D39DC">
            <w:pPr>
              <w:spacing w:after="0" w:line="240" w:lineRule="auto"/>
              <w:jc w:val="right"/>
            </w:pPr>
            <w:r w:rsidRPr="007F2FBB">
              <w:t>197</w:t>
            </w:r>
          </w:p>
        </w:tc>
      </w:tr>
      <w:tr w:rsidR="00F73E31" w:rsidRPr="005F4D98" w:rsidTr="0011162A">
        <w:trPr>
          <w:trHeight w:val="315"/>
        </w:trPr>
        <w:tc>
          <w:tcPr>
            <w:tcW w:w="4164" w:type="dxa"/>
            <w:tcBorders>
              <w:top w:val="nil"/>
              <w:left w:val="nil"/>
              <w:bottom w:val="single" w:sz="4" w:space="0" w:color="auto"/>
              <w:right w:val="single" w:sz="4" w:space="0" w:color="auto"/>
            </w:tcBorders>
            <w:noWrap/>
            <w:vAlign w:val="center"/>
            <w:hideMark/>
          </w:tcPr>
          <w:p w:rsidR="00F73E31" w:rsidRPr="005F4D98" w:rsidRDefault="00F73E31" w:rsidP="00F73E31">
            <w:pPr>
              <w:spacing w:after="0" w:line="240" w:lineRule="auto"/>
              <w:contextualSpacing/>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tcPr>
          <w:p w:rsidR="00F73E31" w:rsidRPr="00DF3104" w:rsidRDefault="00F73E31" w:rsidP="004D39DC">
            <w:pPr>
              <w:spacing w:after="0" w:line="240" w:lineRule="auto"/>
              <w:jc w:val="right"/>
              <w:rPr>
                <w:b/>
              </w:rPr>
            </w:pPr>
            <w:r w:rsidRPr="00DF3104">
              <w:rPr>
                <w:b/>
              </w:rPr>
              <w:t>4,845</w:t>
            </w:r>
          </w:p>
        </w:tc>
        <w:tc>
          <w:tcPr>
            <w:tcW w:w="1264" w:type="dxa"/>
            <w:tcBorders>
              <w:top w:val="nil"/>
              <w:left w:val="single" w:sz="4" w:space="0" w:color="auto"/>
              <w:bottom w:val="single" w:sz="4" w:space="0" w:color="auto"/>
              <w:right w:val="nil"/>
            </w:tcBorders>
            <w:noWrap/>
          </w:tcPr>
          <w:p w:rsidR="00F73E31" w:rsidRPr="00DF3104" w:rsidRDefault="00F73E31" w:rsidP="004D39DC">
            <w:pPr>
              <w:spacing w:after="0" w:line="240" w:lineRule="auto"/>
              <w:jc w:val="right"/>
              <w:rPr>
                <w:b/>
              </w:rPr>
            </w:pPr>
            <w:r w:rsidRPr="00DF3104">
              <w:rPr>
                <w:b/>
              </w:rPr>
              <w:t>0</w:t>
            </w:r>
          </w:p>
        </w:tc>
        <w:tc>
          <w:tcPr>
            <w:tcW w:w="1380" w:type="dxa"/>
            <w:tcBorders>
              <w:top w:val="nil"/>
              <w:left w:val="nil"/>
              <w:bottom w:val="single" w:sz="4" w:space="0" w:color="auto"/>
              <w:right w:val="nil"/>
            </w:tcBorders>
            <w:noWrap/>
          </w:tcPr>
          <w:p w:rsidR="00F73E31" w:rsidRPr="00DF3104" w:rsidRDefault="00F73E31" w:rsidP="004D39DC">
            <w:pPr>
              <w:spacing w:after="0" w:line="240" w:lineRule="auto"/>
              <w:jc w:val="right"/>
              <w:rPr>
                <w:b/>
              </w:rPr>
            </w:pPr>
            <w:r w:rsidRPr="00DF3104">
              <w:rPr>
                <w:b/>
              </w:rPr>
              <w:t>(335)</w:t>
            </w:r>
          </w:p>
        </w:tc>
        <w:tc>
          <w:tcPr>
            <w:tcW w:w="1284" w:type="dxa"/>
            <w:tcBorders>
              <w:top w:val="nil"/>
              <w:left w:val="nil"/>
              <w:bottom w:val="single" w:sz="4" w:space="0" w:color="auto"/>
              <w:right w:val="nil"/>
            </w:tcBorders>
            <w:noWrap/>
          </w:tcPr>
          <w:p w:rsidR="00F73E31" w:rsidRPr="00DF3104" w:rsidRDefault="00F73E31" w:rsidP="004D39DC">
            <w:pPr>
              <w:spacing w:after="0" w:line="240" w:lineRule="auto"/>
              <w:jc w:val="right"/>
              <w:rPr>
                <w:b/>
              </w:rPr>
            </w:pPr>
            <w:r w:rsidRPr="00DF3104">
              <w:rPr>
                <w:b/>
              </w:rPr>
              <w:t>4,510</w:t>
            </w:r>
          </w:p>
        </w:tc>
      </w:tr>
      <w:tr w:rsidR="00F73E31" w:rsidRPr="00F34BD4" w:rsidTr="0011162A">
        <w:trPr>
          <w:trHeight w:val="315"/>
        </w:trPr>
        <w:tc>
          <w:tcPr>
            <w:tcW w:w="4164" w:type="dxa"/>
            <w:tcBorders>
              <w:top w:val="single" w:sz="4" w:space="0" w:color="auto"/>
              <w:left w:val="nil"/>
              <w:bottom w:val="single" w:sz="4" w:space="0" w:color="auto"/>
              <w:right w:val="single" w:sz="4" w:space="0" w:color="auto"/>
            </w:tcBorders>
            <w:noWrap/>
            <w:vAlign w:val="center"/>
            <w:hideMark/>
          </w:tcPr>
          <w:p w:rsidR="00F73E31" w:rsidRPr="00F34BD4" w:rsidRDefault="00F73E31" w:rsidP="00F73E31">
            <w:pPr>
              <w:spacing w:before="120" w:after="0" w:line="240" w:lineRule="auto"/>
              <w:rPr>
                <w:b/>
                <w:lang w:eastAsia="en-AU"/>
              </w:rPr>
            </w:pPr>
            <w:r w:rsidRPr="00F34BD4">
              <w:rPr>
                <w:b/>
                <w:lang w:eastAsia="en-AU"/>
              </w:rPr>
              <w:t>Deferred Projects</w:t>
            </w:r>
          </w:p>
        </w:tc>
        <w:tc>
          <w:tcPr>
            <w:tcW w:w="1284" w:type="dxa"/>
            <w:tcBorders>
              <w:top w:val="single" w:sz="4" w:space="0" w:color="auto"/>
              <w:left w:val="single" w:sz="4" w:space="0" w:color="auto"/>
              <w:bottom w:val="single" w:sz="4" w:space="0" w:color="auto"/>
              <w:right w:val="single" w:sz="4" w:space="0" w:color="auto"/>
            </w:tcBorders>
            <w:noWrap/>
          </w:tcPr>
          <w:p w:rsidR="00F73E31" w:rsidRPr="00DF3104" w:rsidRDefault="00F73E31" w:rsidP="004D39DC">
            <w:pPr>
              <w:spacing w:after="0" w:line="240" w:lineRule="auto"/>
              <w:jc w:val="right"/>
              <w:rPr>
                <w:b/>
              </w:rPr>
            </w:pPr>
            <w:r w:rsidRPr="00DF3104">
              <w:rPr>
                <w:b/>
              </w:rPr>
              <w:t>0</w:t>
            </w:r>
          </w:p>
        </w:tc>
        <w:tc>
          <w:tcPr>
            <w:tcW w:w="1264" w:type="dxa"/>
            <w:tcBorders>
              <w:top w:val="single" w:sz="4" w:space="0" w:color="auto"/>
              <w:left w:val="single" w:sz="4" w:space="0" w:color="auto"/>
              <w:bottom w:val="single" w:sz="4" w:space="0" w:color="auto"/>
              <w:right w:val="nil"/>
            </w:tcBorders>
            <w:noWrap/>
          </w:tcPr>
          <w:p w:rsidR="00F73E31" w:rsidRPr="00DF3104" w:rsidRDefault="00F73E31" w:rsidP="004D39DC">
            <w:pPr>
              <w:spacing w:after="0" w:line="240" w:lineRule="auto"/>
              <w:jc w:val="right"/>
              <w:rPr>
                <w:b/>
              </w:rPr>
            </w:pPr>
            <w:r w:rsidRPr="00DF3104">
              <w:rPr>
                <w:b/>
              </w:rPr>
              <w:t>0</w:t>
            </w:r>
          </w:p>
        </w:tc>
        <w:tc>
          <w:tcPr>
            <w:tcW w:w="1380" w:type="dxa"/>
            <w:tcBorders>
              <w:top w:val="single" w:sz="4" w:space="0" w:color="auto"/>
              <w:left w:val="nil"/>
              <w:bottom w:val="single" w:sz="4" w:space="0" w:color="auto"/>
              <w:right w:val="nil"/>
            </w:tcBorders>
            <w:noWrap/>
          </w:tcPr>
          <w:p w:rsidR="00F73E31" w:rsidRPr="00DF3104" w:rsidRDefault="00F73E31" w:rsidP="004D39DC">
            <w:pPr>
              <w:spacing w:after="0" w:line="240" w:lineRule="auto"/>
              <w:jc w:val="right"/>
              <w:rPr>
                <w:b/>
              </w:rPr>
            </w:pPr>
            <w:r w:rsidRPr="00DF3104">
              <w:rPr>
                <w:b/>
              </w:rPr>
              <w:t>0</w:t>
            </w:r>
          </w:p>
        </w:tc>
        <w:tc>
          <w:tcPr>
            <w:tcW w:w="1284" w:type="dxa"/>
            <w:tcBorders>
              <w:top w:val="single" w:sz="4" w:space="0" w:color="auto"/>
              <w:left w:val="nil"/>
              <w:bottom w:val="single" w:sz="4" w:space="0" w:color="auto"/>
              <w:right w:val="nil"/>
            </w:tcBorders>
            <w:noWrap/>
          </w:tcPr>
          <w:p w:rsidR="00F73E31" w:rsidRPr="00DF3104" w:rsidRDefault="00F73E31" w:rsidP="004D39DC">
            <w:pPr>
              <w:spacing w:after="0" w:line="240" w:lineRule="auto"/>
              <w:jc w:val="right"/>
              <w:rPr>
                <w:b/>
              </w:rPr>
            </w:pPr>
            <w:r w:rsidRPr="00DF3104">
              <w:rPr>
                <w:b/>
              </w:rPr>
              <w:t>0</w:t>
            </w:r>
          </w:p>
        </w:tc>
      </w:tr>
      <w:tr w:rsidR="00F73E31" w:rsidRPr="005F4D98" w:rsidTr="0069693B">
        <w:trPr>
          <w:trHeight w:val="300"/>
        </w:trPr>
        <w:tc>
          <w:tcPr>
            <w:tcW w:w="9376" w:type="dxa"/>
            <w:gridSpan w:val="5"/>
            <w:tcBorders>
              <w:top w:val="single" w:sz="4" w:space="0" w:color="auto"/>
              <w:left w:val="nil"/>
              <w:bottom w:val="nil"/>
              <w:right w:val="nil"/>
            </w:tcBorders>
            <w:noWrap/>
            <w:vAlign w:val="center"/>
            <w:hideMark/>
          </w:tcPr>
          <w:p w:rsidR="00F73E31" w:rsidRPr="005F4D98" w:rsidRDefault="00F73E31" w:rsidP="00F73E31">
            <w:pPr>
              <w:spacing w:before="120" w:after="0" w:line="240" w:lineRule="auto"/>
              <w:rPr>
                <w:b/>
                <w:lang w:eastAsia="en-AU"/>
              </w:rPr>
            </w:pPr>
            <w:r w:rsidRPr="005F4D98">
              <w:rPr>
                <w:b/>
                <w:lang w:eastAsia="en-AU"/>
              </w:rPr>
              <w:t>Other</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Gasworks Building Reserve</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0</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Debt Redemption</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1,596</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1,067</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2,663</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 xml:space="preserve"> </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 xml:space="preserve"> </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 xml:space="preserve">Sustainable Transport </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1,185</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700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(700)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1,185</w:t>
            </w:r>
          </w:p>
        </w:tc>
      </w:tr>
      <w:tr w:rsidR="00F73E31" w:rsidRPr="005F4D98" w:rsidTr="0011162A">
        <w:trPr>
          <w:trHeight w:val="315"/>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Capital Reserve - South Melbourne Life Saving Club Reserve</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413</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(413)</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Property Sales</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3,305</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 xml:space="preserve">140 </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3,445</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Vision Super Liability</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0</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Fleet</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0</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FBURA Growth projects</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(3,662)</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183</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(1,973)</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(5,452)</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Solar Panels</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(562)</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56</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(506)</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Asset Management</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(500)</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50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(450)</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Other</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4,495</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0</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4,495</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F73E31" w:rsidRPr="00103E65" w:rsidRDefault="00F73E31" w:rsidP="004D39DC">
            <w:pPr>
              <w:spacing w:after="0" w:line="240" w:lineRule="auto"/>
              <w:jc w:val="right"/>
            </w:pPr>
            <w:r w:rsidRPr="00103E65">
              <w:t>(549)</w:t>
            </w:r>
          </w:p>
        </w:tc>
        <w:tc>
          <w:tcPr>
            <w:tcW w:w="1264" w:type="dxa"/>
            <w:tcBorders>
              <w:top w:val="nil"/>
              <w:left w:val="single" w:sz="4" w:space="0" w:color="auto"/>
              <w:bottom w:val="nil"/>
              <w:right w:val="nil"/>
            </w:tcBorders>
            <w:noWrap/>
            <w:vAlign w:val="center"/>
          </w:tcPr>
          <w:p w:rsidR="00F73E31" w:rsidRPr="00103E65" w:rsidRDefault="00F73E31" w:rsidP="004D39DC">
            <w:pPr>
              <w:spacing w:after="0" w:line="240" w:lineRule="auto"/>
              <w:jc w:val="right"/>
            </w:pPr>
            <w:r w:rsidRPr="00103E65">
              <w:t>61</w:t>
            </w:r>
          </w:p>
        </w:tc>
        <w:tc>
          <w:tcPr>
            <w:tcW w:w="1380"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0</w:t>
            </w:r>
          </w:p>
        </w:tc>
        <w:tc>
          <w:tcPr>
            <w:tcW w:w="1284" w:type="dxa"/>
            <w:tcBorders>
              <w:top w:val="nil"/>
              <w:left w:val="nil"/>
              <w:bottom w:val="nil"/>
              <w:right w:val="nil"/>
            </w:tcBorders>
            <w:noWrap/>
            <w:vAlign w:val="center"/>
          </w:tcPr>
          <w:p w:rsidR="00F73E31" w:rsidRPr="00103E65" w:rsidRDefault="00F73E31" w:rsidP="004D39DC">
            <w:pPr>
              <w:spacing w:after="0" w:line="240" w:lineRule="auto"/>
              <w:jc w:val="right"/>
            </w:pPr>
            <w:r w:rsidRPr="00103E65">
              <w:t>(488)</w:t>
            </w:r>
          </w:p>
        </w:tc>
      </w:tr>
      <w:tr w:rsidR="00F73E31" w:rsidRPr="005F4D98" w:rsidTr="0011162A">
        <w:trPr>
          <w:trHeight w:val="315"/>
        </w:trPr>
        <w:tc>
          <w:tcPr>
            <w:tcW w:w="4164" w:type="dxa"/>
            <w:tcBorders>
              <w:top w:val="nil"/>
              <w:left w:val="nil"/>
              <w:bottom w:val="single" w:sz="4" w:space="0" w:color="auto"/>
              <w:right w:val="single" w:sz="4" w:space="0" w:color="auto"/>
            </w:tcBorders>
            <w:noWrap/>
            <w:vAlign w:val="center"/>
            <w:hideMark/>
          </w:tcPr>
          <w:p w:rsidR="00F73E31" w:rsidRPr="005F4D98" w:rsidRDefault="00F73E31" w:rsidP="00F73E31">
            <w:pPr>
              <w:spacing w:after="0" w:line="240" w:lineRule="auto"/>
              <w:contextualSpacing/>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F73E31" w:rsidRPr="00F73E31" w:rsidRDefault="00F73E31" w:rsidP="004D39DC">
            <w:pPr>
              <w:spacing w:after="0" w:line="240" w:lineRule="auto"/>
              <w:jc w:val="right"/>
              <w:rPr>
                <w:b/>
              </w:rPr>
            </w:pPr>
            <w:r w:rsidRPr="00F73E31">
              <w:rPr>
                <w:b/>
              </w:rPr>
              <w:t>5,721</w:t>
            </w:r>
          </w:p>
        </w:tc>
        <w:tc>
          <w:tcPr>
            <w:tcW w:w="1264" w:type="dxa"/>
            <w:tcBorders>
              <w:top w:val="nil"/>
              <w:left w:val="single" w:sz="4" w:space="0" w:color="auto"/>
              <w:bottom w:val="single" w:sz="4" w:space="0" w:color="auto"/>
              <w:right w:val="nil"/>
            </w:tcBorders>
            <w:noWrap/>
            <w:vAlign w:val="center"/>
          </w:tcPr>
          <w:p w:rsidR="00F73E31" w:rsidRPr="00F73E31" w:rsidRDefault="00F73E31" w:rsidP="004D39DC">
            <w:pPr>
              <w:spacing w:after="0" w:line="240" w:lineRule="auto"/>
              <w:jc w:val="right"/>
              <w:rPr>
                <w:b/>
              </w:rPr>
            </w:pPr>
            <w:r w:rsidRPr="00F73E31">
              <w:rPr>
                <w:b/>
              </w:rPr>
              <w:t>2,257</w:t>
            </w:r>
          </w:p>
        </w:tc>
        <w:tc>
          <w:tcPr>
            <w:tcW w:w="1380" w:type="dxa"/>
            <w:tcBorders>
              <w:top w:val="nil"/>
              <w:left w:val="nil"/>
              <w:bottom w:val="single" w:sz="4" w:space="0" w:color="auto"/>
              <w:right w:val="nil"/>
            </w:tcBorders>
            <w:noWrap/>
            <w:vAlign w:val="center"/>
          </w:tcPr>
          <w:p w:rsidR="00F73E31" w:rsidRPr="00F73E31" w:rsidRDefault="00F73E31" w:rsidP="004D39DC">
            <w:pPr>
              <w:spacing w:after="0" w:line="240" w:lineRule="auto"/>
              <w:jc w:val="right"/>
              <w:rPr>
                <w:b/>
              </w:rPr>
            </w:pPr>
            <w:r w:rsidRPr="00F73E31">
              <w:rPr>
                <w:b/>
              </w:rPr>
              <w:t>(3,086)</w:t>
            </w:r>
          </w:p>
        </w:tc>
        <w:tc>
          <w:tcPr>
            <w:tcW w:w="1284" w:type="dxa"/>
            <w:tcBorders>
              <w:top w:val="nil"/>
              <w:left w:val="nil"/>
              <w:bottom w:val="single" w:sz="4" w:space="0" w:color="auto"/>
              <w:right w:val="nil"/>
            </w:tcBorders>
            <w:noWrap/>
            <w:vAlign w:val="center"/>
          </w:tcPr>
          <w:p w:rsidR="00F73E31" w:rsidRPr="00F73E31" w:rsidRDefault="00F73E31" w:rsidP="004D39DC">
            <w:pPr>
              <w:spacing w:after="0" w:line="240" w:lineRule="auto"/>
              <w:jc w:val="right"/>
              <w:rPr>
                <w:b/>
              </w:rPr>
            </w:pPr>
            <w:r w:rsidRPr="00F73E31">
              <w:rPr>
                <w:b/>
              </w:rPr>
              <w:t>4,892</w:t>
            </w:r>
          </w:p>
        </w:tc>
      </w:tr>
      <w:tr w:rsidR="00F73E31"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F73E31" w:rsidRPr="005F4D98" w:rsidRDefault="00F73E31" w:rsidP="005D683C">
            <w:pPr>
              <w:spacing w:before="120" w:after="0" w:line="240" w:lineRule="auto"/>
              <w:rPr>
                <w:b/>
                <w:lang w:eastAsia="en-AU"/>
              </w:rPr>
            </w:pPr>
            <w:r w:rsidRPr="005F4D98">
              <w:rPr>
                <w:b/>
                <w:lang w:eastAsia="en-AU"/>
              </w:rPr>
              <w:t>TOTAL GENERAL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F73E31" w:rsidRPr="00F73E31" w:rsidRDefault="00F73E31" w:rsidP="005D683C">
            <w:pPr>
              <w:spacing w:before="120" w:after="0" w:line="240" w:lineRule="auto"/>
              <w:jc w:val="right"/>
              <w:rPr>
                <w:b/>
              </w:rPr>
            </w:pPr>
            <w:r w:rsidRPr="00F73E31">
              <w:rPr>
                <w:b/>
              </w:rPr>
              <w:t>10,566</w:t>
            </w:r>
          </w:p>
        </w:tc>
        <w:tc>
          <w:tcPr>
            <w:tcW w:w="1264" w:type="dxa"/>
            <w:tcBorders>
              <w:top w:val="single" w:sz="4" w:space="0" w:color="auto"/>
              <w:left w:val="single" w:sz="4" w:space="0" w:color="auto"/>
              <w:bottom w:val="single" w:sz="4" w:space="0" w:color="auto"/>
              <w:right w:val="nil"/>
            </w:tcBorders>
            <w:noWrap/>
            <w:vAlign w:val="center"/>
          </w:tcPr>
          <w:p w:rsidR="00F73E31" w:rsidRPr="00F73E31" w:rsidRDefault="00F73E31" w:rsidP="005D683C">
            <w:pPr>
              <w:spacing w:before="120" w:after="0" w:line="240" w:lineRule="auto"/>
              <w:jc w:val="right"/>
              <w:rPr>
                <w:b/>
              </w:rPr>
            </w:pPr>
            <w:r w:rsidRPr="00F73E31">
              <w:rPr>
                <w:b/>
              </w:rPr>
              <w:t>2,257</w:t>
            </w:r>
          </w:p>
        </w:tc>
        <w:tc>
          <w:tcPr>
            <w:tcW w:w="1380" w:type="dxa"/>
            <w:tcBorders>
              <w:top w:val="single" w:sz="4" w:space="0" w:color="auto"/>
              <w:left w:val="nil"/>
              <w:bottom w:val="single" w:sz="4" w:space="0" w:color="auto"/>
              <w:right w:val="nil"/>
            </w:tcBorders>
            <w:noWrap/>
            <w:vAlign w:val="center"/>
          </w:tcPr>
          <w:p w:rsidR="00F73E31" w:rsidRPr="00F73E31" w:rsidRDefault="00F73E31" w:rsidP="005D683C">
            <w:pPr>
              <w:spacing w:before="120" w:after="0" w:line="240" w:lineRule="auto"/>
              <w:jc w:val="right"/>
              <w:rPr>
                <w:b/>
              </w:rPr>
            </w:pPr>
            <w:r w:rsidRPr="00F73E31">
              <w:rPr>
                <w:b/>
              </w:rPr>
              <w:t>(3,421)</w:t>
            </w:r>
          </w:p>
        </w:tc>
        <w:tc>
          <w:tcPr>
            <w:tcW w:w="1284" w:type="dxa"/>
            <w:tcBorders>
              <w:top w:val="single" w:sz="4" w:space="0" w:color="auto"/>
              <w:left w:val="nil"/>
              <w:bottom w:val="single" w:sz="4" w:space="0" w:color="auto"/>
              <w:right w:val="nil"/>
            </w:tcBorders>
            <w:noWrap/>
            <w:vAlign w:val="center"/>
          </w:tcPr>
          <w:p w:rsidR="00F73E31" w:rsidRPr="00F73E31" w:rsidRDefault="00F73E31" w:rsidP="005D683C">
            <w:pPr>
              <w:spacing w:before="120" w:after="0" w:line="240" w:lineRule="auto"/>
              <w:jc w:val="right"/>
              <w:rPr>
                <w:b/>
              </w:rPr>
            </w:pPr>
            <w:r w:rsidRPr="00F73E31">
              <w:rPr>
                <w:b/>
              </w:rPr>
              <w:t>9,402</w:t>
            </w:r>
          </w:p>
        </w:tc>
      </w:tr>
      <w:tr w:rsidR="00F73E31" w:rsidRPr="005F4D98" w:rsidTr="005D683C">
        <w:trPr>
          <w:trHeight w:val="315"/>
        </w:trPr>
        <w:tc>
          <w:tcPr>
            <w:tcW w:w="9376" w:type="dxa"/>
            <w:gridSpan w:val="5"/>
            <w:tcBorders>
              <w:top w:val="single" w:sz="4" w:space="0" w:color="auto"/>
              <w:left w:val="nil"/>
              <w:bottom w:val="nil"/>
              <w:right w:val="nil"/>
            </w:tcBorders>
            <w:noWrap/>
            <w:vAlign w:val="center"/>
            <w:hideMark/>
          </w:tcPr>
          <w:p w:rsidR="00F73E31" w:rsidRPr="005F4D98" w:rsidRDefault="00F73E31" w:rsidP="00F73E31">
            <w:pPr>
              <w:pageBreakBefore/>
              <w:tabs>
                <w:tab w:val="clear" w:pos="567"/>
                <w:tab w:val="clear" w:pos="8931"/>
              </w:tabs>
              <w:spacing w:after="0" w:line="240" w:lineRule="auto"/>
              <w:contextualSpacing/>
              <w:rPr>
                <w:rFonts w:eastAsia="Times New Roman"/>
                <w:b/>
                <w:noProof w:val="0"/>
                <w:lang w:eastAsia="en-AU"/>
              </w:rPr>
            </w:pPr>
            <w:r w:rsidRPr="005F4D98">
              <w:rPr>
                <w:b/>
                <w:lang w:eastAsia="en-AU"/>
              </w:rPr>
              <w:t>STATUTORY RESERVE (4720 &amp; 9910)</w:t>
            </w:r>
          </w:p>
        </w:tc>
      </w:tr>
      <w:tr w:rsidR="00F73E31" w:rsidRPr="005F4D98" w:rsidTr="005D683C">
        <w:trPr>
          <w:trHeight w:val="315"/>
        </w:trPr>
        <w:tc>
          <w:tcPr>
            <w:tcW w:w="9376" w:type="dxa"/>
            <w:gridSpan w:val="5"/>
            <w:tcBorders>
              <w:top w:val="nil"/>
              <w:left w:val="nil"/>
              <w:bottom w:val="nil"/>
              <w:right w:val="nil"/>
            </w:tcBorders>
            <w:noWrap/>
            <w:vAlign w:val="center"/>
            <w:hideMark/>
          </w:tcPr>
          <w:p w:rsidR="00F73E31" w:rsidRPr="005F4D98" w:rsidRDefault="00F73E31" w:rsidP="00F73E31">
            <w:pPr>
              <w:spacing w:after="0" w:line="240" w:lineRule="auto"/>
              <w:contextualSpacing/>
              <w:rPr>
                <w:b/>
                <w:lang w:eastAsia="en-AU"/>
              </w:rPr>
            </w:pPr>
            <w:r w:rsidRPr="005F4D98">
              <w:rPr>
                <w:b/>
                <w:lang w:eastAsia="en-AU"/>
              </w:rPr>
              <w:t>Resort &amp; recreation</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Resort &amp; recreation</w:t>
            </w:r>
          </w:p>
        </w:tc>
        <w:tc>
          <w:tcPr>
            <w:tcW w:w="1284" w:type="dxa"/>
            <w:tcBorders>
              <w:top w:val="nil"/>
              <w:left w:val="single" w:sz="4" w:space="0" w:color="auto"/>
              <w:bottom w:val="nil"/>
              <w:right w:val="single" w:sz="4" w:space="0" w:color="auto"/>
            </w:tcBorders>
            <w:noWrap/>
            <w:vAlign w:val="center"/>
          </w:tcPr>
          <w:p w:rsidR="00F73E31" w:rsidRPr="00B22FAD" w:rsidRDefault="00F73E31" w:rsidP="004D39DC">
            <w:pPr>
              <w:spacing w:after="0" w:line="240" w:lineRule="auto"/>
              <w:jc w:val="right"/>
            </w:pPr>
            <w:r w:rsidRPr="00B22FAD">
              <w:t>14,448</w:t>
            </w:r>
          </w:p>
        </w:tc>
        <w:tc>
          <w:tcPr>
            <w:tcW w:w="1264" w:type="dxa"/>
            <w:tcBorders>
              <w:top w:val="nil"/>
              <w:left w:val="single" w:sz="4" w:space="0" w:color="auto"/>
              <w:bottom w:val="nil"/>
              <w:right w:val="nil"/>
            </w:tcBorders>
            <w:noWrap/>
            <w:vAlign w:val="center"/>
          </w:tcPr>
          <w:p w:rsidR="00F73E31" w:rsidRPr="00B22FAD" w:rsidRDefault="00F73E31" w:rsidP="004D39DC">
            <w:pPr>
              <w:spacing w:after="0" w:line="240" w:lineRule="auto"/>
              <w:jc w:val="right"/>
            </w:pPr>
            <w:r w:rsidRPr="00B22FAD">
              <w:t>4,100</w:t>
            </w:r>
          </w:p>
        </w:tc>
        <w:tc>
          <w:tcPr>
            <w:tcW w:w="1380" w:type="dxa"/>
            <w:tcBorders>
              <w:top w:val="nil"/>
              <w:left w:val="nil"/>
              <w:bottom w:val="nil"/>
              <w:right w:val="nil"/>
            </w:tcBorders>
            <w:noWrap/>
            <w:vAlign w:val="center"/>
          </w:tcPr>
          <w:p w:rsidR="00F73E31" w:rsidRPr="00B22FAD" w:rsidRDefault="00F73E31" w:rsidP="004D39DC">
            <w:pPr>
              <w:spacing w:after="0" w:line="240" w:lineRule="auto"/>
              <w:jc w:val="right"/>
            </w:pPr>
            <w:r w:rsidRPr="00B22FAD">
              <w:t>(4,100)</w:t>
            </w:r>
          </w:p>
        </w:tc>
        <w:tc>
          <w:tcPr>
            <w:tcW w:w="1284" w:type="dxa"/>
            <w:tcBorders>
              <w:top w:val="nil"/>
              <w:left w:val="nil"/>
              <w:bottom w:val="nil"/>
              <w:right w:val="nil"/>
            </w:tcBorders>
            <w:noWrap/>
            <w:vAlign w:val="center"/>
          </w:tcPr>
          <w:p w:rsidR="00F73E31" w:rsidRPr="00B22FAD" w:rsidRDefault="00F73E31" w:rsidP="004D39DC">
            <w:pPr>
              <w:spacing w:after="0" w:line="240" w:lineRule="auto"/>
              <w:jc w:val="right"/>
            </w:pPr>
            <w:r w:rsidRPr="00B22FAD">
              <w:t>14,448</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FBURA</w:t>
            </w:r>
          </w:p>
        </w:tc>
        <w:tc>
          <w:tcPr>
            <w:tcW w:w="1284" w:type="dxa"/>
            <w:tcBorders>
              <w:top w:val="nil"/>
              <w:left w:val="single" w:sz="4" w:space="0" w:color="auto"/>
              <w:bottom w:val="nil"/>
              <w:right w:val="single" w:sz="4" w:space="0" w:color="auto"/>
            </w:tcBorders>
            <w:noWrap/>
            <w:vAlign w:val="center"/>
          </w:tcPr>
          <w:p w:rsidR="00F73E31" w:rsidRPr="00B22FAD" w:rsidRDefault="00F73E31" w:rsidP="004D39DC">
            <w:pPr>
              <w:spacing w:after="0" w:line="240" w:lineRule="auto"/>
              <w:jc w:val="right"/>
            </w:pPr>
            <w:r w:rsidRPr="00B22FAD">
              <w:t>(8,050)</w:t>
            </w:r>
          </w:p>
        </w:tc>
        <w:tc>
          <w:tcPr>
            <w:tcW w:w="1264" w:type="dxa"/>
            <w:tcBorders>
              <w:top w:val="nil"/>
              <w:left w:val="single" w:sz="4" w:space="0" w:color="auto"/>
              <w:bottom w:val="nil"/>
              <w:right w:val="nil"/>
            </w:tcBorders>
            <w:noWrap/>
            <w:vAlign w:val="center"/>
          </w:tcPr>
          <w:p w:rsidR="00F73E31" w:rsidRPr="00B22FAD" w:rsidRDefault="00F73E31" w:rsidP="004D39DC">
            <w:pPr>
              <w:spacing w:after="0" w:line="240" w:lineRule="auto"/>
              <w:jc w:val="right"/>
            </w:pPr>
            <w:r w:rsidRPr="00B22FAD">
              <w:t>0</w:t>
            </w:r>
          </w:p>
        </w:tc>
        <w:tc>
          <w:tcPr>
            <w:tcW w:w="1380" w:type="dxa"/>
            <w:tcBorders>
              <w:top w:val="nil"/>
              <w:left w:val="nil"/>
              <w:bottom w:val="nil"/>
              <w:right w:val="nil"/>
            </w:tcBorders>
            <w:noWrap/>
            <w:vAlign w:val="center"/>
          </w:tcPr>
          <w:p w:rsidR="00F73E31" w:rsidRPr="00B22FAD" w:rsidRDefault="00F73E31" w:rsidP="004D39DC">
            <w:pPr>
              <w:spacing w:after="0" w:line="240" w:lineRule="auto"/>
              <w:jc w:val="right"/>
            </w:pPr>
            <w:r w:rsidRPr="00B22FAD">
              <w:t>(1,629)</w:t>
            </w:r>
          </w:p>
        </w:tc>
        <w:tc>
          <w:tcPr>
            <w:tcW w:w="1284" w:type="dxa"/>
            <w:tcBorders>
              <w:top w:val="nil"/>
              <w:left w:val="nil"/>
              <w:bottom w:val="nil"/>
              <w:right w:val="nil"/>
            </w:tcBorders>
            <w:noWrap/>
            <w:vAlign w:val="center"/>
          </w:tcPr>
          <w:p w:rsidR="00F73E31" w:rsidRPr="00B22FAD" w:rsidRDefault="00F73E31" w:rsidP="004D39DC">
            <w:pPr>
              <w:spacing w:after="0" w:line="240" w:lineRule="auto"/>
              <w:jc w:val="right"/>
            </w:pPr>
            <w:r w:rsidRPr="00B22FAD">
              <w:t>(9,679)</w:t>
            </w:r>
          </w:p>
        </w:tc>
      </w:tr>
      <w:tr w:rsidR="00F73E31" w:rsidRPr="001E2F27" w:rsidTr="0011162A">
        <w:trPr>
          <w:trHeight w:val="315"/>
        </w:trPr>
        <w:tc>
          <w:tcPr>
            <w:tcW w:w="4164" w:type="dxa"/>
            <w:tcBorders>
              <w:top w:val="nil"/>
              <w:left w:val="nil"/>
              <w:bottom w:val="nil"/>
              <w:right w:val="single" w:sz="4" w:space="0" w:color="auto"/>
            </w:tcBorders>
            <w:noWrap/>
            <w:vAlign w:val="center"/>
            <w:hideMark/>
          </w:tcPr>
          <w:p w:rsidR="00F73E31" w:rsidRPr="001E2F27" w:rsidRDefault="00F73E31" w:rsidP="00F73E31">
            <w:pPr>
              <w:spacing w:after="0" w:line="240" w:lineRule="auto"/>
              <w:contextualSpacing/>
              <w:rPr>
                <w:b/>
                <w:lang w:eastAsia="en-AU"/>
              </w:rPr>
            </w:pPr>
            <w:r w:rsidRPr="001E2F27">
              <w:rPr>
                <w:b/>
                <w:lang w:eastAsia="en-AU"/>
              </w:rPr>
              <w:t>Total</w:t>
            </w:r>
          </w:p>
        </w:tc>
        <w:tc>
          <w:tcPr>
            <w:tcW w:w="1284" w:type="dxa"/>
            <w:tcBorders>
              <w:top w:val="nil"/>
              <w:left w:val="single" w:sz="4" w:space="0" w:color="auto"/>
              <w:bottom w:val="nil"/>
              <w:right w:val="single" w:sz="4" w:space="0" w:color="auto"/>
            </w:tcBorders>
            <w:noWrap/>
            <w:vAlign w:val="center"/>
          </w:tcPr>
          <w:p w:rsidR="00F73E31" w:rsidRPr="004D39DC" w:rsidRDefault="00F73E31" w:rsidP="004D39DC">
            <w:pPr>
              <w:spacing w:after="0" w:line="240" w:lineRule="auto"/>
              <w:jc w:val="right"/>
              <w:rPr>
                <w:b/>
              </w:rPr>
            </w:pPr>
            <w:r w:rsidRPr="004D39DC">
              <w:rPr>
                <w:b/>
              </w:rPr>
              <w:t>6,398</w:t>
            </w:r>
          </w:p>
        </w:tc>
        <w:tc>
          <w:tcPr>
            <w:tcW w:w="1264" w:type="dxa"/>
            <w:tcBorders>
              <w:top w:val="nil"/>
              <w:left w:val="single" w:sz="4" w:space="0" w:color="auto"/>
              <w:bottom w:val="nil"/>
              <w:right w:val="nil"/>
            </w:tcBorders>
            <w:noWrap/>
            <w:vAlign w:val="center"/>
          </w:tcPr>
          <w:p w:rsidR="00F73E31" w:rsidRPr="004D39DC" w:rsidRDefault="00F73E31" w:rsidP="004D39DC">
            <w:pPr>
              <w:spacing w:after="0" w:line="240" w:lineRule="auto"/>
              <w:jc w:val="right"/>
              <w:rPr>
                <w:b/>
              </w:rPr>
            </w:pPr>
            <w:r w:rsidRPr="004D39DC">
              <w:rPr>
                <w:b/>
              </w:rPr>
              <w:t>4,100</w:t>
            </w:r>
          </w:p>
        </w:tc>
        <w:tc>
          <w:tcPr>
            <w:tcW w:w="1380" w:type="dxa"/>
            <w:tcBorders>
              <w:top w:val="nil"/>
              <w:left w:val="nil"/>
              <w:bottom w:val="nil"/>
              <w:right w:val="nil"/>
            </w:tcBorders>
            <w:noWrap/>
            <w:vAlign w:val="center"/>
          </w:tcPr>
          <w:p w:rsidR="00F73E31" w:rsidRPr="004D39DC" w:rsidRDefault="00F73E31" w:rsidP="004D39DC">
            <w:pPr>
              <w:spacing w:after="0" w:line="240" w:lineRule="auto"/>
              <w:jc w:val="right"/>
              <w:rPr>
                <w:b/>
              </w:rPr>
            </w:pPr>
            <w:r w:rsidRPr="004D39DC">
              <w:rPr>
                <w:b/>
              </w:rPr>
              <w:t>(5,729)</w:t>
            </w:r>
          </w:p>
        </w:tc>
        <w:tc>
          <w:tcPr>
            <w:tcW w:w="1284" w:type="dxa"/>
            <w:tcBorders>
              <w:top w:val="nil"/>
              <w:left w:val="nil"/>
              <w:bottom w:val="nil"/>
              <w:right w:val="nil"/>
            </w:tcBorders>
            <w:noWrap/>
            <w:vAlign w:val="center"/>
          </w:tcPr>
          <w:p w:rsidR="00F73E31" w:rsidRPr="004D39DC" w:rsidRDefault="00F73E31" w:rsidP="004D39DC">
            <w:pPr>
              <w:spacing w:after="0" w:line="240" w:lineRule="auto"/>
              <w:jc w:val="right"/>
              <w:rPr>
                <w:b/>
              </w:rPr>
            </w:pPr>
            <w:r w:rsidRPr="004D39DC">
              <w:rPr>
                <w:b/>
              </w:rPr>
              <w:t>4,769</w:t>
            </w:r>
          </w:p>
        </w:tc>
      </w:tr>
      <w:tr w:rsidR="00F73E31" w:rsidRPr="005F4D98" w:rsidTr="005D683C">
        <w:trPr>
          <w:trHeight w:val="315"/>
        </w:trPr>
        <w:tc>
          <w:tcPr>
            <w:tcW w:w="9376" w:type="dxa"/>
            <w:gridSpan w:val="5"/>
            <w:tcBorders>
              <w:top w:val="nil"/>
              <w:left w:val="nil"/>
              <w:bottom w:val="nil"/>
              <w:right w:val="nil"/>
            </w:tcBorders>
            <w:noWrap/>
            <w:vAlign w:val="center"/>
            <w:hideMark/>
          </w:tcPr>
          <w:p w:rsidR="00F73E31" w:rsidRPr="005F4D98" w:rsidRDefault="00F73E31" w:rsidP="00F73E31">
            <w:pPr>
              <w:spacing w:after="0" w:line="240" w:lineRule="auto"/>
              <w:contextualSpacing/>
              <w:rPr>
                <w:b/>
                <w:lang w:eastAsia="en-AU"/>
              </w:rPr>
            </w:pPr>
            <w:r w:rsidRPr="005F4D98">
              <w:rPr>
                <w:b/>
                <w:lang w:eastAsia="en-AU"/>
              </w:rPr>
              <w:t>Other</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Car park</w:t>
            </w:r>
          </w:p>
        </w:tc>
        <w:tc>
          <w:tcPr>
            <w:tcW w:w="1284" w:type="dxa"/>
            <w:tcBorders>
              <w:top w:val="nil"/>
              <w:left w:val="single" w:sz="4" w:space="0" w:color="auto"/>
              <w:bottom w:val="nil"/>
              <w:right w:val="single" w:sz="4" w:space="0" w:color="auto"/>
            </w:tcBorders>
            <w:noWrap/>
            <w:vAlign w:val="center"/>
          </w:tcPr>
          <w:p w:rsidR="00F73E31" w:rsidRPr="00E74A93" w:rsidRDefault="00F73E31" w:rsidP="004D39DC">
            <w:pPr>
              <w:spacing w:after="0" w:line="240" w:lineRule="auto"/>
              <w:jc w:val="right"/>
            </w:pPr>
            <w:r w:rsidRPr="00E74A93">
              <w:t>1,794</w:t>
            </w:r>
          </w:p>
        </w:tc>
        <w:tc>
          <w:tcPr>
            <w:tcW w:w="1264" w:type="dxa"/>
            <w:tcBorders>
              <w:top w:val="nil"/>
              <w:left w:val="single" w:sz="4" w:space="0" w:color="auto"/>
              <w:bottom w:val="nil"/>
              <w:right w:val="nil"/>
            </w:tcBorders>
            <w:noWrap/>
            <w:vAlign w:val="center"/>
          </w:tcPr>
          <w:p w:rsidR="00F73E31" w:rsidRPr="00E74A93" w:rsidRDefault="00F73E31" w:rsidP="004D39DC">
            <w:pPr>
              <w:spacing w:after="0" w:line="240" w:lineRule="auto"/>
              <w:jc w:val="right"/>
            </w:pPr>
            <w:r w:rsidRPr="00E74A93">
              <w:t>0</w:t>
            </w:r>
          </w:p>
        </w:tc>
        <w:tc>
          <w:tcPr>
            <w:tcW w:w="1380" w:type="dxa"/>
            <w:tcBorders>
              <w:top w:val="nil"/>
              <w:left w:val="nil"/>
              <w:bottom w:val="nil"/>
              <w:right w:val="nil"/>
            </w:tcBorders>
            <w:noWrap/>
            <w:vAlign w:val="center"/>
          </w:tcPr>
          <w:p w:rsidR="00F73E31" w:rsidRPr="00E74A93" w:rsidRDefault="00F73E31" w:rsidP="004D39DC">
            <w:pPr>
              <w:spacing w:after="0" w:line="240" w:lineRule="auto"/>
              <w:jc w:val="right"/>
            </w:pPr>
            <w:r w:rsidRPr="00E74A93">
              <w:t>0</w:t>
            </w:r>
          </w:p>
        </w:tc>
        <w:tc>
          <w:tcPr>
            <w:tcW w:w="1284" w:type="dxa"/>
            <w:tcBorders>
              <w:top w:val="nil"/>
              <w:left w:val="nil"/>
              <w:bottom w:val="nil"/>
              <w:right w:val="nil"/>
            </w:tcBorders>
            <w:noWrap/>
            <w:vAlign w:val="center"/>
          </w:tcPr>
          <w:p w:rsidR="00F73E31" w:rsidRPr="00E74A93" w:rsidRDefault="00F73E31" w:rsidP="004D39DC">
            <w:pPr>
              <w:spacing w:after="0" w:line="240" w:lineRule="auto"/>
              <w:jc w:val="right"/>
            </w:pPr>
            <w:r w:rsidRPr="00E74A93">
              <w:t>1,794</w:t>
            </w:r>
          </w:p>
        </w:tc>
      </w:tr>
      <w:tr w:rsidR="00F73E31" w:rsidRPr="005F4D98" w:rsidTr="0011162A">
        <w:trPr>
          <w:trHeight w:val="300"/>
        </w:trPr>
        <w:tc>
          <w:tcPr>
            <w:tcW w:w="4164" w:type="dxa"/>
            <w:tcBorders>
              <w:top w:val="nil"/>
              <w:left w:val="nil"/>
              <w:bottom w:val="nil"/>
              <w:right w:val="single" w:sz="4" w:space="0" w:color="auto"/>
            </w:tcBorders>
            <w:noWrap/>
            <w:vAlign w:val="center"/>
            <w:hideMark/>
          </w:tcPr>
          <w:p w:rsidR="00F73E31" w:rsidRPr="005F4D98" w:rsidRDefault="00F73E31" w:rsidP="00F73E31">
            <w:pPr>
              <w:spacing w:after="0" w:line="240" w:lineRule="auto"/>
              <w:contextualSpacing/>
              <w:rPr>
                <w:lang w:eastAsia="en-AU"/>
              </w:rPr>
            </w:pPr>
            <w:r w:rsidRPr="005F4D98">
              <w:rPr>
                <w:lang w:eastAsia="en-AU"/>
              </w:rPr>
              <w:t>Port Melbourne DCP</w:t>
            </w:r>
          </w:p>
        </w:tc>
        <w:tc>
          <w:tcPr>
            <w:tcW w:w="1284" w:type="dxa"/>
            <w:tcBorders>
              <w:top w:val="nil"/>
              <w:left w:val="single" w:sz="4" w:space="0" w:color="auto"/>
              <w:bottom w:val="nil"/>
              <w:right w:val="single" w:sz="4" w:space="0" w:color="auto"/>
            </w:tcBorders>
            <w:noWrap/>
            <w:vAlign w:val="center"/>
          </w:tcPr>
          <w:p w:rsidR="00F73E31" w:rsidRPr="00E74A93" w:rsidRDefault="00F73E31" w:rsidP="004D39DC">
            <w:pPr>
              <w:spacing w:after="0" w:line="240" w:lineRule="auto"/>
              <w:jc w:val="right"/>
            </w:pPr>
            <w:r w:rsidRPr="00E74A93">
              <w:t>0</w:t>
            </w:r>
          </w:p>
        </w:tc>
        <w:tc>
          <w:tcPr>
            <w:tcW w:w="1264" w:type="dxa"/>
            <w:tcBorders>
              <w:top w:val="nil"/>
              <w:left w:val="single" w:sz="4" w:space="0" w:color="auto"/>
              <w:bottom w:val="nil"/>
              <w:right w:val="nil"/>
            </w:tcBorders>
            <w:noWrap/>
            <w:vAlign w:val="center"/>
          </w:tcPr>
          <w:p w:rsidR="00F73E31" w:rsidRPr="00E74A93" w:rsidRDefault="00F73E31" w:rsidP="004D39DC">
            <w:pPr>
              <w:spacing w:after="0" w:line="240" w:lineRule="auto"/>
              <w:jc w:val="right"/>
            </w:pPr>
            <w:r w:rsidRPr="00E74A93">
              <w:t>0</w:t>
            </w:r>
          </w:p>
        </w:tc>
        <w:tc>
          <w:tcPr>
            <w:tcW w:w="1380" w:type="dxa"/>
            <w:tcBorders>
              <w:top w:val="nil"/>
              <w:left w:val="nil"/>
              <w:bottom w:val="nil"/>
              <w:right w:val="nil"/>
            </w:tcBorders>
            <w:noWrap/>
            <w:vAlign w:val="center"/>
          </w:tcPr>
          <w:p w:rsidR="00F73E31" w:rsidRPr="00E74A93" w:rsidRDefault="00F73E31" w:rsidP="004D39DC">
            <w:pPr>
              <w:spacing w:after="0" w:line="240" w:lineRule="auto"/>
              <w:jc w:val="right"/>
            </w:pPr>
            <w:r w:rsidRPr="00E74A93">
              <w:t>0</w:t>
            </w:r>
          </w:p>
        </w:tc>
        <w:tc>
          <w:tcPr>
            <w:tcW w:w="1284" w:type="dxa"/>
            <w:tcBorders>
              <w:top w:val="nil"/>
              <w:left w:val="nil"/>
              <w:bottom w:val="nil"/>
              <w:right w:val="nil"/>
            </w:tcBorders>
            <w:noWrap/>
            <w:vAlign w:val="center"/>
          </w:tcPr>
          <w:p w:rsidR="00F73E31" w:rsidRPr="00E74A93" w:rsidRDefault="00F73E31" w:rsidP="004D39DC">
            <w:pPr>
              <w:spacing w:after="0" w:line="240" w:lineRule="auto"/>
              <w:jc w:val="right"/>
            </w:pPr>
            <w:r w:rsidRPr="00E74A93">
              <w:t>0</w:t>
            </w:r>
          </w:p>
        </w:tc>
      </w:tr>
      <w:tr w:rsidR="004D39DC" w:rsidRPr="005F4D98" w:rsidTr="0011162A">
        <w:trPr>
          <w:trHeight w:val="300"/>
        </w:trPr>
        <w:tc>
          <w:tcPr>
            <w:tcW w:w="4164" w:type="dxa"/>
            <w:tcBorders>
              <w:top w:val="nil"/>
              <w:left w:val="nil"/>
              <w:bottom w:val="nil"/>
              <w:right w:val="single" w:sz="4" w:space="0" w:color="auto"/>
            </w:tcBorders>
            <w:noWrap/>
            <w:vAlign w:val="center"/>
          </w:tcPr>
          <w:p w:rsidR="004D39DC" w:rsidRPr="005F4D98" w:rsidRDefault="004D39DC" w:rsidP="00C13CEA">
            <w:pPr>
              <w:spacing w:after="0" w:line="240" w:lineRule="auto"/>
              <w:rPr>
                <w:b/>
                <w:lang w:eastAsia="en-AU"/>
              </w:rPr>
            </w:pPr>
            <w:r>
              <w:rPr>
                <w:b/>
                <w:lang w:eastAsia="en-AU"/>
              </w:rPr>
              <w:t>Total</w:t>
            </w:r>
          </w:p>
        </w:tc>
        <w:tc>
          <w:tcPr>
            <w:tcW w:w="1284" w:type="dxa"/>
            <w:tcBorders>
              <w:top w:val="nil"/>
              <w:left w:val="single" w:sz="4" w:space="0" w:color="auto"/>
              <w:bottom w:val="nil"/>
              <w:right w:val="single" w:sz="4" w:space="0" w:color="auto"/>
            </w:tcBorders>
            <w:noWrap/>
            <w:vAlign w:val="center"/>
          </w:tcPr>
          <w:p w:rsidR="004D39DC" w:rsidRPr="00DF3104" w:rsidRDefault="004D39DC" w:rsidP="004D39DC">
            <w:pPr>
              <w:spacing w:after="0" w:line="240" w:lineRule="auto"/>
              <w:jc w:val="right"/>
              <w:rPr>
                <w:b/>
              </w:rPr>
            </w:pPr>
            <w:r w:rsidRPr="00DF3104">
              <w:rPr>
                <w:b/>
              </w:rPr>
              <w:t>1,794</w:t>
            </w:r>
          </w:p>
        </w:tc>
        <w:tc>
          <w:tcPr>
            <w:tcW w:w="1264" w:type="dxa"/>
            <w:tcBorders>
              <w:top w:val="nil"/>
              <w:left w:val="single" w:sz="4" w:space="0" w:color="auto"/>
              <w:bottom w:val="nil"/>
              <w:right w:val="nil"/>
            </w:tcBorders>
            <w:noWrap/>
            <w:vAlign w:val="center"/>
          </w:tcPr>
          <w:p w:rsidR="004D39DC" w:rsidRPr="00DF3104" w:rsidRDefault="004D39DC" w:rsidP="004D39DC">
            <w:pPr>
              <w:spacing w:after="0" w:line="240" w:lineRule="auto"/>
              <w:jc w:val="right"/>
              <w:rPr>
                <w:b/>
              </w:rPr>
            </w:pPr>
            <w:r w:rsidRPr="00DF3104">
              <w:rPr>
                <w:b/>
              </w:rPr>
              <w:t>0</w:t>
            </w:r>
          </w:p>
        </w:tc>
        <w:tc>
          <w:tcPr>
            <w:tcW w:w="1380" w:type="dxa"/>
            <w:tcBorders>
              <w:top w:val="nil"/>
              <w:left w:val="nil"/>
              <w:bottom w:val="nil"/>
              <w:right w:val="nil"/>
            </w:tcBorders>
            <w:noWrap/>
            <w:vAlign w:val="center"/>
          </w:tcPr>
          <w:p w:rsidR="004D39DC" w:rsidRPr="00DF3104" w:rsidRDefault="004D39DC" w:rsidP="004D39DC">
            <w:pPr>
              <w:spacing w:after="0" w:line="240" w:lineRule="auto"/>
              <w:jc w:val="right"/>
              <w:rPr>
                <w:b/>
              </w:rPr>
            </w:pPr>
            <w:r w:rsidRPr="00DF3104">
              <w:rPr>
                <w:b/>
              </w:rPr>
              <w:t>0</w:t>
            </w:r>
          </w:p>
        </w:tc>
        <w:tc>
          <w:tcPr>
            <w:tcW w:w="1284" w:type="dxa"/>
            <w:tcBorders>
              <w:top w:val="nil"/>
              <w:left w:val="nil"/>
              <w:bottom w:val="nil"/>
              <w:right w:val="nil"/>
            </w:tcBorders>
            <w:noWrap/>
            <w:vAlign w:val="center"/>
          </w:tcPr>
          <w:p w:rsidR="004D39DC" w:rsidRPr="00DF3104" w:rsidRDefault="004D39DC" w:rsidP="004D39DC">
            <w:pPr>
              <w:spacing w:after="0" w:line="240" w:lineRule="auto"/>
              <w:jc w:val="right"/>
              <w:rPr>
                <w:b/>
              </w:rPr>
            </w:pPr>
            <w:r w:rsidRPr="00DF3104">
              <w:rPr>
                <w:b/>
              </w:rPr>
              <w:t>1,794</w:t>
            </w:r>
          </w:p>
        </w:tc>
      </w:tr>
      <w:tr w:rsidR="004D39DC" w:rsidRPr="005F4D98" w:rsidTr="0011162A">
        <w:trPr>
          <w:trHeight w:val="300"/>
        </w:trPr>
        <w:tc>
          <w:tcPr>
            <w:tcW w:w="4164" w:type="dxa"/>
            <w:tcBorders>
              <w:top w:val="nil"/>
              <w:left w:val="nil"/>
              <w:bottom w:val="single" w:sz="4" w:space="0" w:color="auto"/>
              <w:right w:val="single" w:sz="4" w:space="0" w:color="auto"/>
            </w:tcBorders>
            <w:noWrap/>
            <w:vAlign w:val="center"/>
            <w:hideMark/>
          </w:tcPr>
          <w:p w:rsidR="004D39DC" w:rsidRPr="005F4D98" w:rsidRDefault="004D39DC" w:rsidP="00F73E31">
            <w:pPr>
              <w:spacing w:before="120" w:after="0" w:line="240" w:lineRule="auto"/>
              <w:rPr>
                <w:b/>
                <w:lang w:eastAsia="en-AU"/>
              </w:rPr>
            </w:pPr>
            <w:r w:rsidRPr="005F4D98">
              <w:rPr>
                <w:b/>
                <w:lang w:eastAsia="en-AU"/>
              </w:rPr>
              <w:t>TOTAL STATUTORY RESERVE</w:t>
            </w:r>
          </w:p>
        </w:tc>
        <w:tc>
          <w:tcPr>
            <w:tcW w:w="1284" w:type="dxa"/>
            <w:tcBorders>
              <w:top w:val="nil"/>
              <w:left w:val="single" w:sz="4" w:space="0" w:color="auto"/>
              <w:bottom w:val="single" w:sz="4" w:space="0" w:color="auto"/>
              <w:right w:val="single" w:sz="4" w:space="0" w:color="auto"/>
            </w:tcBorders>
            <w:noWrap/>
            <w:vAlign w:val="center"/>
          </w:tcPr>
          <w:p w:rsidR="004D39DC" w:rsidRPr="004D39DC" w:rsidRDefault="004D39DC" w:rsidP="004D39DC">
            <w:pPr>
              <w:spacing w:after="0" w:line="240" w:lineRule="auto"/>
              <w:jc w:val="right"/>
              <w:rPr>
                <w:b/>
              </w:rPr>
            </w:pPr>
            <w:r w:rsidRPr="004D39DC">
              <w:rPr>
                <w:b/>
              </w:rPr>
              <w:t>8,192</w:t>
            </w:r>
          </w:p>
        </w:tc>
        <w:tc>
          <w:tcPr>
            <w:tcW w:w="1264" w:type="dxa"/>
            <w:tcBorders>
              <w:top w:val="nil"/>
              <w:left w:val="single" w:sz="4" w:space="0" w:color="auto"/>
              <w:bottom w:val="single" w:sz="4" w:space="0" w:color="auto"/>
              <w:right w:val="nil"/>
            </w:tcBorders>
            <w:noWrap/>
            <w:vAlign w:val="center"/>
          </w:tcPr>
          <w:p w:rsidR="004D39DC" w:rsidRPr="004D39DC" w:rsidRDefault="004D39DC" w:rsidP="004D39DC">
            <w:pPr>
              <w:spacing w:after="0" w:line="240" w:lineRule="auto"/>
              <w:jc w:val="right"/>
              <w:rPr>
                <w:b/>
              </w:rPr>
            </w:pPr>
            <w:r w:rsidRPr="004D39DC">
              <w:rPr>
                <w:b/>
              </w:rPr>
              <w:t>4,100</w:t>
            </w:r>
          </w:p>
        </w:tc>
        <w:tc>
          <w:tcPr>
            <w:tcW w:w="1380" w:type="dxa"/>
            <w:tcBorders>
              <w:top w:val="nil"/>
              <w:left w:val="nil"/>
              <w:bottom w:val="single" w:sz="4" w:space="0" w:color="auto"/>
              <w:right w:val="nil"/>
            </w:tcBorders>
            <w:noWrap/>
            <w:vAlign w:val="center"/>
          </w:tcPr>
          <w:p w:rsidR="004D39DC" w:rsidRPr="004D39DC" w:rsidRDefault="004D39DC" w:rsidP="004D39DC">
            <w:pPr>
              <w:spacing w:after="0" w:line="240" w:lineRule="auto"/>
              <w:jc w:val="right"/>
              <w:rPr>
                <w:b/>
              </w:rPr>
            </w:pPr>
            <w:r w:rsidRPr="004D39DC">
              <w:rPr>
                <w:b/>
              </w:rPr>
              <w:t>(5,729)</w:t>
            </w:r>
          </w:p>
        </w:tc>
        <w:tc>
          <w:tcPr>
            <w:tcW w:w="1284" w:type="dxa"/>
            <w:tcBorders>
              <w:top w:val="nil"/>
              <w:left w:val="nil"/>
              <w:bottom w:val="single" w:sz="4" w:space="0" w:color="auto"/>
              <w:right w:val="nil"/>
            </w:tcBorders>
            <w:noWrap/>
            <w:vAlign w:val="center"/>
          </w:tcPr>
          <w:p w:rsidR="004D39DC" w:rsidRPr="004D39DC" w:rsidRDefault="004D39DC" w:rsidP="004D39DC">
            <w:pPr>
              <w:spacing w:after="0" w:line="240" w:lineRule="auto"/>
              <w:jc w:val="right"/>
              <w:rPr>
                <w:b/>
              </w:rPr>
            </w:pPr>
            <w:r w:rsidRPr="004D39DC">
              <w:rPr>
                <w:b/>
              </w:rPr>
              <w:t>6,563</w:t>
            </w:r>
          </w:p>
        </w:tc>
      </w:tr>
      <w:tr w:rsidR="004D39DC"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4D39DC" w:rsidRPr="005F4D98" w:rsidRDefault="004D39DC" w:rsidP="0069693B">
            <w:pPr>
              <w:spacing w:before="360" w:after="0" w:line="240" w:lineRule="auto"/>
              <w:rPr>
                <w:b/>
                <w:lang w:eastAsia="en-AU"/>
              </w:rPr>
            </w:pPr>
            <w:r w:rsidRPr="005F4D98">
              <w:rPr>
                <w:b/>
                <w:lang w:eastAsia="en-AU"/>
              </w:rPr>
              <w:t>TOTAL GENERAL &amp; STATUTORY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4D39DC" w:rsidRPr="004D39DC" w:rsidRDefault="004D39DC" w:rsidP="0069693B">
            <w:pPr>
              <w:spacing w:before="360" w:after="0" w:line="240" w:lineRule="auto"/>
              <w:jc w:val="right"/>
              <w:rPr>
                <w:b/>
              </w:rPr>
            </w:pPr>
            <w:r w:rsidRPr="004D39DC">
              <w:rPr>
                <w:b/>
              </w:rPr>
              <w:t>18,758</w:t>
            </w:r>
          </w:p>
        </w:tc>
        <w:tc>
          <w:tcPr>
            <w:tcW w:w="1264" w:type="dxa"/>
            <w:tcBorders>
              <w:top w:val="single" w:sz="4" w:space="0" w:color="auto"/>
              <w:left w:val="single" w:sz="4" w:space="0" w:color="auto"/>
              <w:bottom w:val="single" w:sz="4" w:space="0" w:color="auto"/>
              <w:right w:val="nil"/>
            </w:tcBorders>
            <w:noWrap/>
            <w:vAlign w:val="center"/>
          </w:tcPr>
          <w:p w:rsidR="004D39DC" w:rsidRPr="004D39DC" w:rsidRDefault="004D39DC" w:rsidP="0069693B">
            <w:pPr>
              <w:spacing w:before="360" w:after="0" w:line="240" w:lineRule="auto"/>
              <w:jc w:val="right"/>
              <w:rPr>
                <w:b/>
              </w:rPr>
            </w:pPr>
            <w:r w:rsidRPr="004D39DC">
              <w:rPr>
                <w:b/>
              </w:rPr>
              <w:t>6,357</w:t>
            </w:r>
          </w:p>
        </w:tc>
        <w:tc>
          <w:tcPr>
            <w:tcW w:w="1380" w:type="dxa"/>
            <w:tcBorders>
              <w:top w:val="single" w:sz="4" w:space="0" w:color="auto"/>
              <w:left w:val="nil"/>
              <w:bottom w:val="single" w:sz="4" w:space="0" w:color="auto"/>
              <w:right w:val="nil"/>
            </w:tcBorders>
            <w:noWrap/>
            <w:vAlign w:val="center"/>
          </w:tcPr>
          <w:p w:rsidR="004D39DC" w:rsidRPr="004D39DC" w:rsidRDefault="004D39DC" w:rsidP="0069693B">
            <w:pPr>
              <w:spacing w:before="360" w:after="0" w:line="240" w:lineRule="auto"/>
              <w:jc w:val="right"/>
              <w:rPr>
                <w:b/>
              </w:rPr>
            </w:pPr>
            <w:r w:rsidRPr="004D39DC">
              <w:rPr>
                <w:b/>
              </w:rPr>
              <w:t>(9,150)</w:t>
            </w:r>
          </w:p>
        </w:tc>
        <w:tc>
          <w:tcPr>
            <w:tcW w:w="1284" w:type="dxa"/>
            <w:tcBorders>
              <w:top w:val="single" w:sz="4" w:space="0" w:color="auto"/>
              <w:left w:val="nil"/>
              <w:bottom w:val="single" w:sz="4" w:space="0" w:color="auto"/>
              <w:right w:val="nil"/>
            </w:tcBorders>
            <w:noWrap/>
            <w:vAlign w:val="center"/>
          </w:tcPr>
          <w:p w:rsidR="004D39DC" w:rsidRPr="004D39DC" w:rsidRDefault="004D39DC" w:rsidP="0069693B">
            <w:pPr>
              <w:spacing w:before="360" w:after="0" w:line="240" w:lineRule="auto"/>
              <w:jc w:val="right"/>
              <w:rPr>
                <w:b/>
              </w:rPr>
            </w:pPr>
            <w:r w:rsidRPr="004D39DC">
              <w:rPr>
                <w:b/>
              </w:rPr>
              <w:t>15,965</w:t>
            </w:r>
          </w:p>
        </w:tc>
      </w:tr>
      <w:tr w:rsidR="004D39DC" w:rsidRPr="005F4D98" w:rsidTr="0069693B">
        <w:trPr>
          <w:trHeight w:val="300"/>
        </w:trPr>
        <w:tc>
          <w:tcPr>
            <w:tcW w:w="9376" w:type="dxa"/>
            <w:gridSpan w:val="5"/>
            <w:tcBorders>
              <w:top w:val="single" w:sz="4" w:space="0" w:color="auto"/>
              <w:left w:val="nil"/>
              <w:bottom w:val="nil"/>
              <w:right w:val="nil"/>
            </w:tcBorders>
            <w:noWrap/>
            <w:vAlign w:val="center"/>
            <w:hideMark/>
          </w:tcPr>
          <w:p w:rsidR="004D39DC" w:rsidRPr="00F73E31" w:rsidRDefault="004D39DC" w:rsidP="00F73E31">
            <w:pPr>
              <w:tabs>
                <w:tab w:val="clear" w:pos="567"/>
                <w:tab w:val="clear" w:pos="8931"/>
              </w:tabs>
              <w:spacing w:before="120" w:after="0" w:line="240" w:lineRule="auto"/>
              <w:rPr>
                <w:rFonts w:eastAsia="Times New Roman"/>
                <w:b/>
                <w:noProof w:val="0"/>
                <w:lang w:eastAsia="en-AU"/>
              </w:rPr>
            </w:pPr>
            <w:r w:rsidRPr="00F73E31">
              <w:rPr>
                <w:b/>
                <w:lang w:eastAsia="en-AU"/>
              </w:rPr>
              <w:t>NON CASH BACKED RESERVES (4710)</w:t>
            </w:r>
          </w:p>
        </w:tc>
      </w:tr>
      <w:tr w:rsidR="004D39DC" w:rsidRPr="005F4D98" w:rsidTr="0011162A">
        <w:trPr>
          <w:trHeight w:val="300"/>
        </w:trPr>
        <w:tc>
          <w:tcPr>
            <w:tcW w:w="4164" w:type="dxa"/>
            <w:tcBorders>
              <w:top w:val="nil"/>
              <w:left w:val="nil"/>
              <w:bottom w:val="single" w:sz="4" w:space="0" w:color="auto"/>
              <w:right w:val="single" w:sz="4" w:space="0" w:color="auto"/>
            </w:tcBorders>
            <w:noWrap/>
            <w:vAlign w:val="center"/>
            <w:hideMark/>
          </w:tcPr>
          <w:p w:rsidR="004D39DC" w:rsidRPr="005F4D98" w:rsidRDefault="004D39DC" w:rsidP="00F73E31">
            <w:pPr>
              <w:spacing w:after="0" w:line="240" w:lineRule="auto"/>
              <w:contextualSpacing/>
              <w:rPr>
                <w:lang w:eastAsia="en-AU"/>
              </w:rPr>
            </w:pPr>
            <w:r w:rsidRPr="005F4D98">
              <w:rPr>
                <w:lang w:eastAsia="en-AU"/>
              </w:rPr>
              <w:t>Total Asset Revaluation Reserve</w:t>
            </w:r>
          </w:p>
        </w:tc>
        <w:tc>
          <w:tcPr>
            <w:tcW w:w="1284" w:type="dxa"/>
            <w:tcBorders>
              <w:top w:val="nil"/>
              <w:left w:val="single" w:sz="4" w:space="0" w:color="auto"/>
              <w:bottom w:val="single" w:sz="4" w:space="0" w:color="auto"/>
              <w:right w:val="single" w:sz="4" w:space="0" w:color="auto"/>
            </w:tcBorders>
            <w:noWrap/>
            <w:vAlign w:val="center"/>
          </w:tcPr>
          <w:p w:rsidR="004D39DC" w:rsidRPr="004B16FE" w:rsidRDefault="004D39DC" w:rsidP="004D39DC">
            <w:pPr>
              <w:spacing w:after="0" w:line="240" w:lineRule="auto"/>
              <w:jc w:val="right"/>
            </w:pPr>
            <w:r w:rsidRPr="004B16FE">
              <w:t>1,707,738</w:t>
            </w:r>
          </w:p>
        </w:tc>
        <w:tc>
          <w:tcPr>
            <w:tcW w:w="1264" w:type="dxa"/>
            <w:tcBorders>
              <w:top w:val="nil"/>
              <w:left w:val="single" w:sz="4" w:space="0" w:color="auto"/>
              <w:bottom w:val="single" w:sz="4" w:space="0" w:color="auto"/>
              <w:right w:val="nil"/>
            </w:tcBorders>
            <w:noWrap/>
            <w:vAlign w:val="center"/>
          </w:tcPr>
          <w:p w:rsidR="004D39DC" w:rsidRPr="004B16FE" w:rsidRDefault="004D39DC" w:rsidP="004D39DC">
            <w:pPr>
              <w:spacing w:after="0" w:line="240" w:lineRule="auto"/>
              <w:jc w:val="right"/>
            </w:pPr>
            <w:r w:rsidRPr="004B16FE">
              <w:t>0</w:t>
            </w:r>
          </w:p>
        </w:tc>
        <w:tc>
          <w:tcPr>
            <w:tcW w:w="1380" w:type="dxa"/>
            <w:tcBorders>
              <w:top w:val="nil"/>
              <w:left w:val="nil"/>
              <w:bottom w:val="single" w:sz="4" w:space="0" w:color="auto"/>
              <w:right w:val="nil"/>
            </w:tcBorders>
            <w:noWrap/>
            <w:vAlign w:val="center"/>
          </w:tcPr>
          <w:p w:rsidR="004D39DC" w:rsidRPr="004B16FE" w:rsidRDefault="004D39DC" w:rsidP="004D39DC">
            <w:pPr>
              <w:spacing w:after="0" w:line="240" w:lineRule="auto"/>
              <w:jc w:val="right"/>
            </w:pPr>
            <w:r w:rsidRPr="004B16FE">
              <w:t>0</w:t>
            </w:r>
          </w:p>
        </w:tc>
        <w:tc>
          <w:tcPr>
            <w:tcW w:w="1284" w:type="dxa"/>
            <w:tcBorders>
              <w:top w:val="nil"/>
              <w:left w:val="nil"/>
              <w:bottom w:val="single" w:sz="4" w:space="0" w:color="auto"/>
              <w:right w:val="nil"/>
            </w:tcBorders>
            <w:noWrap/>
            <w:vAlign w:val="center"/>
          </w:tcPr>
          <w:p w:rsidR="004D39DC" w:rsidRPr="004B16FE" w:rsidRDefault="004D39DC" w:rsidP="004D39DC">
            <w:pPr>
              <w:spacing w:after="0" w:line="240" w:lineRule="auto"/>
              <w:jc w:val="right"/>
            </w:pPr>
            <w:r w:rsidRPr="004B16FE">
              <w:t>1,707,738</w:t>
            </w:r>
          </w:p>
        </w:tc>
      </w:tr>
      <w:tr w:rsidR="004D39DC" w:rsidRPr="005F4D98" w:rsidTr="0011162A">
        <w:trPr>
          <w:trHeight w:val="300"/>
        </w:trPr>
        <w:tc>
          <w:tcPr>
            <w:tcW w:w="4164" w:type="dxa"/>
            <w:tcBorders>
              <w:top w:val="single" w:sz="4" w:space="0" w:color="auto"/>
              <w:left w:val="nil"/>
              <w:bottom w:val="single" w:sz="4" w:space="0" w:color="auto"/>
              <w:right w:val="single" w:sz="4" w:space="0" w:color="auto"/>
            </w:tcBorders>
            <w:noWrap/>
            <w:vAlign w:val="center"/>
            <w:hideMark/>
          </w:tcPr>
          <w:p w:rsidR="004D39DC" w:rsidRPr="005F4D98" w:rsidRDefault="004D39DC" w:rsidP="00F73E31">
            <w:pPr>
              <w:spacing w:before="120" w:after="0" w:line="240" w:lineRule="auto"/>
              <w:rPr>
                <w:b/>
                <w:lang w:eastAsia="en-AU"/>
              </w:rPr>
            </w:pPr>
            <w:r w:rsidRPr="005F4D98">
              <w:rPr>
                <w:b/>
                <w:lang w:eastAsia="en-AU"/>
              </w:rPr>
              <w:t>TOTAL RESERVES</w:t>
            </w:r>
          </w:p>
        </w:tc>
        <w:tc>
          <w:tcPr>
            <w:tcW w:w="1284" w:type="dxa"/>
            <w:tcBorders>
              <w:top w:val="single" w:sz="4" w:space="0" w:color="auto"/>
              <w:left w:val="single" w:sz="4" w:space="0" w:color="auto"/>
              <w:bottom w:val="single" w:sz="4" w:space="0" w:color="auto"/>
              <w:right w:val="single" w:sz="4" w:space="0" w:color="auto"/>
            </w:tcBorders>
            <w:noWrap/>
            <w:vAlign w:val="center"/>
          </w:tcPr>
          <w:p w:rsidR="004D39DC" w:rsidRPr="004D39DC" w:rsidRDefault="004D39DC" w:rsidP="004D39DC">
            <w:pPr>
              <w:spacing w:after="0" w:line="240" w:lineRule="auto"/>
              <w:jc w:val="right"/>
              <w:rPr>
                <w:b/>
              </w:rPr>
            </w:pPr>
            <w:r w:rsidRPr="004D39DC">
              <w:rPr>
                <w:b/>
              </w:rPr>
              <w:t>1,726,496</w:t>
            </w:r>
          </w:p>
        </w:tc>
        <w:tc>
          <w:tcPr>
            <w:tcW w:w="1264" w:type="dxa"/>
            <w:tcBorders>
              <w:top w:val="single" w:sz="4" w:space="0" w:color="auto"/>
              <w:left w:val="single" w:sz="4" w:space="0" w:color="auto"/>
              <w:bottom w:val="single" w:sz="4" w:space="0" w:color="auto"/>
              <w:right w:val="nil"/>
            </w:tcBorders>
            <w:noWrap/>
            <w:vAlign w:val="center"/>
          </w:tcPr>
          <w:p w:rsidR="004D39DC" w:rsidRPr="004D39DC" w:rsidRDefault="004D39DC" w:rsidP="004D39DC">
            <w:pPr>
              <w:spacing w:after="0" w:line="240" w:lineRule="auto"/>
              <w:jc w:val="right"/>
              <w:rPr>
                <w:b/>
              </w:rPr>
            </w:pPr>
            <w:r w:rsidRPr="004D39DC">
              <w:rPr>
                <w:b/>
              </w:rPr>
              <w:t>6,357</w:t>
            </w:r>
          </w:p>
        </w:tc>
        <w:tc>
          <w:tcPr>
            <w:tcW w:w="1380" w:type="dxa"/>
            <w:tcBorders>
              <w:top w:val="single" w:sz="4" w:space="0" w:color="auto"/>
              <w:left w:val="nil"/>
              <w:bottom w:val="single" w:sz="4" w:space="0" w:color="auto"/>
              <w:right w:val="nil"/>
            </w:tcBorders>
            <w:noWrap/>
            <w:vAlign w:val="center"/>
          </w:tcPr>
          <w:p w:rsidR="004D39DC" w:rsidRPr="004D39DC" w:rsidRDefault="004D39DC" w:rsidP="004D39DC">
            <w:pPr>
              <w:spacing w:after="0" w:line="240" w:lineRule="auto"/>
              <w:jc w:val="right"/>
              <w:rPr>
                <w:b/>
              </w:rPr>
            </w:pPr>
            <w:r w:rsidRPr="004D39DC">
              <w:rPr>
                <w:b/>
              </w:rPr>
              <w:t>(9,150)</w:t>
            </w:r>
          </w:p>
        </w:tc>
        <w:tc>
          <w:tcPr>
            <w:tcW w:w="1284" w:type="dxa"/>
            <w:tcBorders>
              <w:top w:val="single" w:sz="4" w:space="0" w:color="auto"/>
              <w:left w:val="nil"/>
              <w:bottom w:val="single" w:sz="4" w:space="0" w:color="auto"/>
              <w:right w:val="nil"/>
            </w:tcBorders>
            <w:noWrap/>
            <w:vAlign w:val="center"/>
          </w:tcPr>
          <w:p w:rsidR="004D39DC" w:rsidRPr="004D39DC" w:rsidRDefault="004D39DC" w:rsidP="004D39DC">
            <w:pPr>
              <w:spacing w:after="0" w:line="240" w:lineRule="auto"/>
              <w:jc w:val="right"/>
              <w:rPr>
                <w:b/>
              </w:rPr>
            </w:pPr>
            <w:r w:rsidRPr="004D39DC">
              <w:rPr>
                <w:b/>
              </w:rPr>
              <w:t>1,723,703</w:t>
            </w:r>
          </w:p>
        </w:tc>
      </w:tr>
      <w:tr w:rsidR="004D39DC" w:rsidRPr="005F4D98" w:rsidTr="005D683C">
        <w:trPr>
          <w:trHeight w:val="315"/>
        </w:trPr>
        <w:tc>
          <w:tcPr>
            <w:tcW w:w="8092" w:type="dxa"/>
            <w:gridSpan w:val="4"/>
            <w:tcBorders>
              <w:top w:val="nil"/>
              <w:left w:val="nil"/>
              <w:bottom w:val="nil"/>
              <w:right w:val="nil"/>
            </w:tcBorders>
            <w:noWrap/>
            <w:vAlign w:val="center"/>
            <w:hideMark/>
          </w:tcPr>
          <w:p w:rsidR="004D39DC" w:rsidRPr="005F4D98" w:rsidRDefault="004D39DC" w:rsidP="00F73E31">
            <w:pPr>
              <w:tabs>
                <w:tab w:val="clear" w:pos="567"/>
                <w:tab w:val="clear" w:pos="8931"/>
              </w:tabs>
              <w:spacing w:before="120" w:after="0" w:line="240" w:lineRule="auto"/>
              <w:rPr>
                <w:rFonts w:eastAsia="Times New Roman"/>
                <w:noProof w:val="0"/>
                <w:lang w:eastAsia="en-AU"/>
              </w:rPr>
            </w:pPr>
            <w:r w:rsidRPr="00414B15">
              <w:t>Net transfers to / (drawdown from) general reserve</w:t>
            </w:r>
          </w:p>
        </w:tc>
        <w:tc>
          <w:tcPr>
            <w:tcW w:w="1284" w:type="dxa"/>
            <w:tcBorders>
              <w:top w:val="nil"/>
              <w:left w:val="nil"/>
              <w:bottom w:val="nil"/>
              <w:right w:val="nil"/>
            </w:tcBorders>
            <w:noWrap/>
            <w:vAlign w:val="center"/>
          </w:tcPr>
          <w:p w:rsidR="004D39DC" w:rsidRPr="00CA6812" w:rsidRDefault="004D39DC" w:rsidP="004D39DC">
            <w:pPr>
              <w:spacing w:after="0" w:line="240" w:lineRule="auto"/>
              <w:jc w:val="right"/>
            </w:pPr>
            <w:r w:rsidRPr="00CA6812">
              <w:t>(1,164)</w:t>
            </w:r>
          </w:p>
        </w:tc>
      </w:tr>
      <w:tr w:rsidR="004D39DC" w:rsidRPr="005F4D98" w:rsidTr="005D683C">
        <w:trPr>
          <w:trHeight w:val="300"/>
        </w:trPr>
        <w:tc>
          <w:tcPr>
            <w:tcW w:w="8092" w:type="dxa"/>
            <w:gridSpan w:val="4"/>
            <w:tcBorders>
              <w:top w:val="nil"/>
              <w:left w:val="nil"/>
              <w:bottom w:val="nil"/>
              <w:right w:val="nil"/>
            </w:tcBorders>
            <w:noWrap/>
            <w:vAlign w:val="center"/>
            <w:hideMark/>
          </w:tcPr>
          <w:p w:rsidR="004D39DC" w:rsidRPr="005F4D98" w:rsidRDefault="004D39DC" w:rsidP="00F73E31">
            <w:pPr>
              <w:tabs>
                <w:tab w:val="clear" w:pos="567"/>
                <w:tab w:val="clear" w:pos="8931"/>
              </w:tabs>
              <w:spacing w:before="120" w:after="0" w:line="240" w:lineRule="auto"/>
              <w:rPr>
                <w:rFonts w:eastAsia="Times New Roman"/>
                <w:noProof w:val="0"/>
                <w:lang w:eastAsia="en-AU"/>
              </w:rPr>
            </w:pPr>
            <w:r w:rsidRPr="00414B15">
              <w:t>Net transfers to / (drawdown from) statutory reserve</w:t>
            </w:r>
          </w:p>
        </w:tc>
        <w:tc>
          <w:tcPr>
            <w:tcW w:w="1284" w:type="dxa"/>
            <w:tcBorders>
              <w:top w:val="nil"/>
              <w:left w:val="nil"/>
              <w:bottom w:val="nil"/>
              <w:right w:val="nil"/>
            </w:tcBorders>
            <w:noWrap/>
            <w:vAlign w:val="center"/>
          </w:tcPr>
          <w:p w:rsidR="004D39DC" w:rsidRPr="00CA6812" w:rsidRDefault="004D39DC" w:rsidP="004D39DC">
            <w:pPr>
              <w:spacing w:after="0" w:line="240" w:lineRule="auto"/>
              <w:jc w:val="right"/>
            </w:pPr>
            <w:r w:rsidRPr="00CA6812">
              <w:t>(1,629)</w:t>
            </w:r>
          </w:p>
        </w:tc>
      </w:tr>
      <w:tr w:rsidR="004D39DC" w:rsidRPr="005F4D98" w:rsidTr="005D683C">
        <w:trPr>
          <w:trHeight w:val="315"/>
        </w:trPr>
        <w:tc>
          <w:tcPr>
            <w:tcW w:w="8092" w:type="dxa"/>
            <w:gridSpan w:val="4"/>
            <w:tcBorders>
              <w:top w:val="nil"/>
              <w:left w:val="nil"/>
              <w:right w:val="nil"/>
            </w:tcBorders>
            <w:noWrap/>
            <w:vAlign w:val="center"/>
            <w:hideMark/>
          </w:tcPr>
          <w:p w:rsidR="004D39DC" w:rsidRPr="00BB59CA" w:rsidRDefault="004D39DC" w:rsidP="00F73E31">
            <w:pPr>
              <w:tabs>
                <w:tab w:val="clear" w:pos="567"/>
                <w:tab w:val="clear" w:pos="8931"/>
              </w:tabs>
              <w:spacing w:before="120" w:after="0" w:line="240" w:lineRule="auto"/>
              <w:rPr>
                <w:rFonts w:eastAsia="Times New Roman"/>
                <w:b/>
                <w:noProof w:val="0"/>
                <w:lang w:eastAsia="en-AU"/>
              </w:rPr>
            </w:pPr>
            <w:r w:rsidRPr="00BB59CA">
              <w:rPr>
                <w:rFonts w:eastAsia="Times New Roman"/>
                <w:b/>
                <w:noProof w:val="0"/>
                <w:lang w:eastAsia="en-AU"/>
              </w:rPr>
              <w:t>Net transfers to / (drawdown from) general and statutory reserves</w:t>
            </w:r>
          </w:p>
        </w:tc>
        <w:tc>
          <w:tcPr>
            <w:tcW w:w="1284" w:type="dxa"/>
            <w:tcBorders>
              <w:top w:val="nil"/>
              <w:left w:val="nil"/>
              <w:right w:val="nil"/>
            </w:tcBorders>
            <w:noWrap/>
            <w:vAlign w:val="center"/>
          </w:tcPr>
          <w:p w:rsidR="004D39DC" w:rsidRPr="004D39DC" w:rsidRDefault="004D39DC" w:rsidP="004D39DC">
            <w:pPr>
              <w:spacing w:after="0" w:line="240" w:lineRule="auto"/>
              <w:jc w:val="right"/>
              <w:rPr>
                <w:b/>
              </w:rPr>
            </w:pPr>
            <w:r w:rsidRPr="004D39DC">
              <w:rPr>
                <w:b/>
              </w:rPr>
              <w:t>(2,793)</w:t>
            </w:r>
          </w:p>
        </w:tc>
      </w:tr>
    </w:tbl>
    <w:p w:rsidR="0078418C" w:rsidRPr="0078418C" w:rsidRDefault="0078418C" w:rsidP="002B36CF">
      <w:pPr>
        <w:pageBreakBefore/>
        <w:rPr>
          <w:b/>
          <w:sz w:val="28"/>
        </w:rPr>
      </w:pPr>
      <w:r w:rsidRPr="0078418C">
        <w:rPr>
          <w:b/>
          <w:sz w:val="28"/>
        </w:rPr>
        <w:t>3.8  Schedule of Reserve Movements (continued)</w:t>
      </w:r>
    </w:p>
    <w:p w:rsidR="00C13CEA" w:rsidRPr="00550625" w:rsidRDefault="00C13CEA" w:rsidP="0069693B">
      <w:pPr>
        <w:spacing w:after="0" w:line="240" w:lineRule="auto"/>
        <w:rPr>
          <w:lang w:eastAsia="en-AU"/>
        </w:rPr>
      </w:pPr>
      <w:r w:rsidRPr="00550625">
        <w:rPr>
          <w:lang w:eastAsia="en-AU"/>
        </w:rPr>
        <w:t>For the year ending 30 June 201</w:t>
      </w:r>
      <w:r>
        <w:rPr>
          <w:lang w:eastAsia="en-AU"/>
        </w:rPr>
        <w:t>9</w:t>
      </w:r>
    </w:p>
    <w:tbl>
      <w:tblPr>
        <w:tblStyle w:val="TableGrid1"/>
        <w:tblW w:w="9376" w:type="dxa"/>
        <w:tblLook w:val="04A0" w:firstRow="1" w:lastRow="0" w:firstColumn="1" w:lastColumn="0" w:noHBand="0" w:noVBand="1"/>
        <w:tblCaption w:val="Schedule of Reserve Movements"/>
        <w:tblDescription w:val="This table details the movement in reserves over the financial year to 30 June 2019"/>
      </w:tblPr>
      <w:tblGrid>
        <w:gridCol w:w="4164"/>
        <w:gridCol w:w="1284"/>
        <w:gridCol w:w="1265"/>
        <w:gridCol w:w="1379"/>
        <w:gridCol w:w="1284"/>
      </w:tblGrid>
      <w:tr w:rsidR="0011162A" w:rsidRPr="005F4D98" w:rsidTr="0011162A">
        <w:trPr>
          <w:trHeight w:val="1690"/>
          <w:tblHeader/>
        </w:trPr>
        <w:tc>
          <w:tcPr>
            <w:tcW w:w="4164" w:type="dxa"/>
            <w:tcBorders>
              <w:left w:val="nil"/>
            </w:tcBorders>
            <w:shd w:val="clear" w:color="auto" w:fill="D9D9D9" w:themeFill="background1" w:themeFillShade="D9"/>
            <w:noWrap/>
            <w:vAlign w:val="center"/>
            <w:hideMark/>
          </w:tcPr>
          <w:p w:rsidR="0011162A" w:rsidRPr="0011162A" w:rsidRDefault="0011162A" w:rsidP="00C13CEA">
            <w:pPr>
              <w:tabs>
                <w:tab w:val="clear" w:pos="567"/>
                <w:tab w:val="clear" w:pos="8931"/>
              </w:tabs>
              <w:spacing w:after="0" w:line="240" w:lineRule="auto"/>
              <w:contextualSpacing/>
              <w:rPr>
                <w:rFonts w:eastAsia="Times New Roman"/>
                <w:noProof w:val="0"/>
                <w:lang w:eastAsia="en-AU"/>
              </w:rPr>
            </w:pPr>
            <w:r w:rsidRPr="0011162A">
              <w:rPr>
                <w:rFonts w:eastAsia="Times New Roman"/>
                <w:noProof w:val="0"/>
                <w:lang w:eastAsia="en-AU"/>
              </w:rPr>
              <w:t>Schedule of Reserve Movements</w:t>
            </w:r>
          </w:p>
        </w:tc>
        <w:tc>
          <w:tcPr>
            <w:tcW w:w="1284" w:type="dxa"/>
            <w:tcBorders>
              <w:right w:val="single" w:sz="4" w:space="0" w:color="auto"/>
            </w:tcBorders>
            <w:shd w:val="clear" w:color="auto" w:fill="D9D9D9" w:themeFill="background1" w:themeFillShade="D9"/>
            <w:noWrap/>
            <w:hideMark/>
          </w:tcPr>
          <w:p w:rsidR="0011162A" w:rsidRPr="005F4D98" w:rsidRDefault="0011162A" w:rsidP="00CC347E">
            <w:pPr>
              <w:spacing w:after="0" w:line="240" w:lineRule="auto"/>
              <w:contextualSpacing/>
              <w:jc w:val="center"/>
              <w:rPr>
                <w:lang w:eastAsia="en-AU"/>
              </w:rPr>
            </w:pPr>
            <w:r w:rsidRPr="001E2F27">
              <w:rPr>
                <w:lang w:eastAsia="en-AU"/>
              </w:rPr>
              <w:t>Budgeted Balance 201</w:t>
            </w:r>
            <w:r>
              <w:rPr>
                <w:lang w:eastAsia="en-AU"/>
              </w:rPr>
              <w:t>7</w:t>
            </w:r>
            <w:r w:rsidRPr="001E2F27">
              <w:rPr>
                <w:lang w:eastAsia="en-AU"/>
              </w:rPr>
              <w:t>/1</w:t>
            </w:r>
            <w:r>
              <w:rPr>
                <w:lang w:eastAsia="en-AU"/>
              </w:rPr>
              <w:t>8</w:t>
            </w:r>
            <w:r w:rsidR="00CC347E">
              <w:rPr>
                <w:lang w:eastAsia="en-AU"/>
              </w:rPr>
              <w:t xml:space="preserve"> </w:t>
            </w:r>
            <w:r w:rsidRPr="005F4D98">
              <w:rPr>
                <w:lang w:eastAsia="en-AU"/>
              </w:rPr>
              <w:t>($'000)</w:t>
            </w:r>
          </w:p>
        </w:tc>
        <w:tc>
          <w:tcPr>
            <w:tcW w:w="1265" w:type="dxa"/>
            <w:tcBorders>
              <w:left w:val="single" w:sz="4" w:space="0" w:color="auto"/>
              <w:right w:val="nil"/>
            </w:tcBorders>
            <w:shd w:val="clear" w:color="auto" w:fill="D9D9D9" w:themeFill="background1" w:themeFillShade="D9"/>
            <w:noWrap/>
            <w:hideMark/>
          </w:tcPr>
          <w:p w:rsidR="0011162A" w:rsidRPr="005F4D98" w:rsidRDefault="0011162A" w:rsidP="00CC347E">
            <w:pPr>
              <w:spacing w:after="0" w:line="240" w:lineRule="auto"/>
              <w:contextualSpacing/>
              <w:jc w:val="center"/>
              <w:rPr>
                <w:lang w:eastAsia="en-AU"/>
              </w:rPr>
            </w:pPr>
            <w:r w:rsidRPr="005F4D98">
              <w:rPr>
                <w:lang w:eastAsia="en-AU"/>
              </w:rPr>
              <w:t>Forecast</w:t>
            </w:r>
            <w:r w:rsidR="00CC347E">
              <w:rPr>
                <w:lang w:eastAsia="en-AU"/>
              </w:rPr>
              <w:t xml:space="preserve"> </w:t>
            </w:r>
            <w:r w:rsidRPr="005F4D98">
              <w:rPr>
                <w:lang w:eastAsia="en-AU"/>
              </w:rPr>
              <w:t>Transfers to</w:t>
            </w:r>
            <w:r w:rsidR="00CC347E">
              <w:rPr>
                <w:lang w:eastAsia="en-AU"/>
              </w:rPr>
              <w:t xml:space="preserve"> </w:t>
            </w:r>
            <w:r w:rsidRPr="005F4D98">
              <w:rPr>
                <w:lang w:eastAsia="en-AU"/>
              </w:rPr>
              <w:t>Reserves</w:t>
            </w:r>
            <w:r w:rsidR="00CC347E">
              <w:rPr>
                <w:lang w:eastAsia="en-AU"/>
              </w:rPr>
              <w:t xml:space="preserve"> </w:t>
            </w:r>
            <w:r w:rsidR="00CC347E" w:rsidRPr="005F4D98">
              <w:rPr>
                <w:lang w:eastAsia="en-AU"/>
              </w:rPr>
              <w:t>201</w:t>
            </w:r>
            <w:r w:rsidR="00CC347E">
              <w:rPr>
                <w:lang w:eastAsia="en-AU"/>
              </w:rPr>
              <w:t>8</w:t>
            </w:r>
            <w:r w:rsidR="00CC347E" w:rsidRPr="005F4D98">
              <w:rPr>
                <w:lang w:eastAsia="en-AU"/>
              </w:rPr>
              <w:t>/1</w:t>
            </w:r>
            <w:r w:rsidR="00CC347E">
              <w:rPr>
                <w:lang w:eastAsia="en-AU"/>
              </w:rPr>
              <w:t xml:space="preserve">9 </w:t>
            </w:r>
            <w:r w:rsidRPr="005F4D98">
              <w:rPr>
                <w:lang w:eastAsia="en-AU"/>
              </w:rPr>
              <w:t>($'000)</w:t>
            </w:r>
          </w:p>
        </w:tc>
        <w:tc>
          <w:tcPr>
            <w:tcW w:w="1379" w:type="dxa"/>
            <w:tcBorders>
              <w:left w:val="nil"/>
              <w:right w:val="nil"/>
            </w:tcBorders>
            <w:shd w:val="clear" w:color="auto" w:fill="D9D9D9" w:themeFill="background1" w:themeFillShade="D9"/>
          </w:tcPr>
          <w:p w:rsidR="0011162A" w:rsidRPr="005F4D98" w:rsidRDefault="0011162A" w:rsidP="00CC347E">
            <w:pPr>
              <w:spacing w:after="0" w:line="240" w:lineRule="auto"/>
              <w:contextualSpacing/>
              <w:jc w:val="center"/>
              <w:rPr>
                <w:lang w:eastAsia="en-AU"/>
              </w:rPr>
            </w:pPr>
            <w:r w:rsidRPr="005F4D98">
              <w:rPr>
                <w:lang w:eastAsia="en-AU"/>
              </w:rPr>
              <w:t>Forecast</w:t>
            </w:r>
            <w:r w:rsidR="00CC347E">
              <w:rPr>
                <w:lang w:eastAsia="en-AU"/>
              </w:rPr>
              <w:t xml:space="preserve"> </w:t>
            </w:r>
            <w:r w:rsidRPr="005F4D98">
              <w:rPr>
                <w:lang w:eastAsia="en-AU"/>
              </w:rPr>
              <w:t>Reserves</w:t>
            </w:r>
            <w:r w:rsidR="00CC347E">
              <w:rPr>
                <w:lang w:eastAsia="en-AU"/>
              </w:rPr>
              <w:t xml:space="preserve"> </w:t>
            </w:r>
            <w:r w:rsidRPr="005F4D98">
              <w:rPr>
                <w:lang w:eastAsia="en-AU"/>
              </w:rPr>
              <w:t>Drawdown</w:t>
            </w:r>
            <w:r w:rsidR="00CC347E">
              <w:rPr>
                <w:lang w:eastAsia="en-AU"/>
              </w:rPr>
              <w:t xml:space="preserve"> </w:t>
            </w:r>
            <w:r w:rsidR="00CC347E" w:rsidRPr="005F4D98">
              <w:rPr>
                <w:lang w:eastAsia="en-AU"/>
              </w:rPr>
              <w:t>201</w:t>
            </w:r>
            <w:r w:rsidR="00CC347E">
              <w:rPr>
                <w:lang w:eastAsia="en-AU"/>
              </w:rPr>
              <w:t>8</w:t>
            </w:r>
            <w:r w:rsidR="00CC347E" w:rsidRPr="005F4D98">
              <w:rPr>
                <w:lang w:eastAsia="en-AU"/>
              </w:rPr>
              <w:t>/1</w:t>
            </w:r>
            <w:r w:rsidR="00CC347E">
              <w:rPr>
                <w:lang w:eastAsia="en-AU"/>
              </w:rPr>
              <w:t xml:space="preserve">9 </w:t>
            </w:r>
            <w:r w:rsidRPr="005F4D98">
              <w:rPr>
                <w:lang w:eastAsia="en-AU"/>
              </w:rPr>
              <w:t>($'000)</w:t>
            </w:r>
          </w:p>
        </w:tc>
        <w:tc>
          <w:tcPr>
            <w:tcW w:w="1284" w:type="dxa"/>
            <w:tcBorders>
              <w:left w:val="nil"/>
              <w:right w:val="nil"/>
            </w:tcBorders>
            <w:shd w:val="clear" w:color="auto" w:fill="D9D9D9" w:themeFill="background1" w:themeFillShade="D9"/>
            <w:noWrap/>
            <w:hideMark/>
          </w:tcPr>
          <w:p w:rsidR="0011162A" w:rsidRPr="005F4D98" w:rsidRDefault="0011162A" w:rsidP="00CC347E">
            <w:pPr>
              <w:spacing w:after="0" w:line="240" w:lineRule="auto"/>
              <w:contextualSpacing/>
              <w:jc w:val="center"/>
              <w:rPr>
                <w:rFonts w:eastAsia="Times New Roman"/>
                <w:noProof w:val="0"/>
                <w:lang w:eastAsia="en-AU"/>
              </w:rPr>
            </w:pPr>
            <w:r w:rsidRPr="001E2F27">
              <w:rPr>
                <w:lang w:eastAsia="en-AU"/>
              </w:rPr>
              <w:t>Budgeted Balance 201</w:t>
            </w:r>
            <w:r>
              <w:rPr>
                <w:lang w:eastAsia="en-AU"/>
              </w:rPr>
              <w:t>8</w:t>
            </w:r>
            <w:r w:rsidRPr="001E2F27">
              <w:rPr>
                <w:lang w:eastAsia="en-AU"/>
              </w:rPr>
              <w:t>/1</w:t>
            </w:r>
            <w:r>
              <w:rPr>
                <w:lang w:eastAsia="en-AU"/>
              </w:rPr>
              <w:t>9</w:t>
            </w:r>
            <w:r w:rsidR="00CC347E">
              <w:rPr>
                <w:lang w:eastAsia="en-AU"/>
              </w:rPr>
              <w:t xml:space="preserve"> </w:t>
            </w:r>
            <w:r w:rsidRPr="005F4D98">
              <w:rPr>
                <w:lang w:eastAsia="en-AU"/>
              </w:rPr>
              <w:t>($'000)</w:t>
            </w:r>
          </w:p>
        </w:tc>
      </w:tr>
      <w:tr w:rsidR="00C13CEA" w:rsidRPr="005F4D98" w:rsidTr="0069693B">
        <w:trPr>
          <w:trHeight w:val="315"/>
        </w:trPr>
        <w:tc>
          <w:tcPr>
            <w:tcW w:w="9376" w:type="dxa"/>
            <w:gridSpan w:val="5"/>
            <w:tcBorders>
              <w:left w:val="nil"/>
              <w:bottom w:val="nil"/>
              <w:right w:val="nil"/>
            </w:tcBorders>
            <w:noWrap/>
            <w:vAlign w:val="center"/>
          </w:tcPr>
          <w:p w:rsidR="00C13CEA" w:rsidRPr="005F4D98" w:rsidRDefault="00C13CEA" w:rsidP="00C13CEA">
            <w:pPr>
              <w:spacing w:before="120" w:after="0" w:line="240" w:lineRule="auto"/>
              <w:rPr>
                <w:b/>
                <w:lang w:eastAsia="en-AU"/>
              </w:rPr>
            </w:pPr>
            <w:r w:rsidRPr="005F4D98">
              <w:rPr>
                <w:b/>
                <w:lang w:eastAsia="en-AU"/>
              </w:rPr>
              <w:t>GENERAL RESERVE  (4721)</w:t>
            </w:r>
          </w:p>
        </w:tc>
      </w:tr>
      <w:tr w:rsidR="00C13CEA" w:rsidRPr="005F4D98" w:rsidTr="0069693B">
        <w:trPr>
          <w:trHeight w:val="315"/>
        </w:trPr>
        <w:tc>
          <w:tcPr>
            <w:tcW w:w="9376" w:type="dxa"/>
            <w:gridSpan w:val="5"/>
            <w:tcBorders>
              <w:top w:val="nil"/>
              <w:left w:val="nil"/>
              <w:bottom w:val="nil"/>
              <w:right w:val="nil"/>
            </w:tcBorders>
            <w:noWrap/>
            <w:vAlign w:val="center"/>
            <w:hideMark/>
          </w:tcPr>
          <w:p w:rsidR="00C13CEA" w:rsidRPr="005F4D98" w:rsidRDefault="00C13CEA" w:rsidP="00C13CEA">
            <w:pPr>
              <w:spacing w:after="0" w:line="240" w:lineRule="auto"/>
              <w:contextualSpacing/>
              <w:rPr>
                <w:lang w:eastAsia="en-AU"/>
              </w:rPr>
            </w:pPr>
            <w:r w:rsidRPr="005F4D98">
              <w:rPr>
                <w:b/>
                <w:lang w:eastAsia="en-AU"/>
              </w:rPr>
              <w:t>Contractual</w:t>
            </w:r>
          </w:p>
        </w:tc>
      </w:tr>
      <w:tr w:rsidR="00C13CEA" w:rsidRPr="005F4D98" w:rsidTr="0069693B">
        <w:trPr>
          <w:trHeight w:val="300"/>
        </w:trPr>
        <w:tc>
          <w:tcPr>
            <w:tcW w:w="4164" w:type="dxa"/>
            <w:tcBorders>
              <w:top w:val="nil"/>
              <w:left w:val="nil"/>
              <w:bottom w:val="nil"/>
              <w:right w:val="single" w:sz="4" w:space="0" w:color="auto"/>
            </w:tcBorders>
            <w:noWrap/>
            <w:vAlign w:val="center"/>
            <w:hideMark/>
          </w:tcPr>
          <w:p w:rsidR="00C13CEA" w:rsidRPr="005F4D98" w:rsidRDefault="00C13CEA" w:rsidP="00C13CEA">
            <w:pPr>
              <w:spacing w:after="0" w:line="240" w:lineRule="auto"/>
              <w:contextualSpacing/>
              <w:rPr>
                <w:lang w:eastAsia="en-AU"/>
              </w:rPr>
            </w:pPr>
            <w:r w:rsidRPr="005F4D98">
              <w:rPr>
                <w:lang w:eastAsia="en-AU"/>
              </w:rPr>
              <w:t>Tied Grants</w:t>
            </w:r>
          </w:p>
        </w:tc>
        <w:tc>
          <w:tcPr>
            <w:tcW w:w="1284" w:type="dxa"/>
            <w:tcBorders>
              <w:top w:val="nil"/>
              <w:left w:val="single" w:sz="4" w:space="0" w:color="auto"/>
              <w:bottom w:val="nil"/>
              <w:right w:val="single" w:sz="4" w:space="0" w:color="auto"/>
            </w:tcBorders>
            <w:noWrap/>
            <w:vAlign w:val="center"/>
          </w:tcPr>
          <w:p w:rsidR="00C13CEA" w:rsidRPr="002E7A1A" w:rsidRDefault="00C13CEA" w:rsidP="00710EC3">
            <w:pPr>
              <w:spacing w:after="0" w:line="240" w:lineRule="auto"/>
              <w:jc w:val="right"/>
            </w:pPr>
            <w:r w:rsidRPr="002E7A1A">
              <w:t>875</w:t>
            </w:r>
          </w:p>
        </w:tc>
        <w:tc>
          <w:tcPr>
            <w:tcW w:w="1265" w:type="dxa"/>
            <w:tcBorders>
              <w:top w:val="nil"/>
              <w:left w:val="single" w:sz="4" w:space="0" w:color="auto"/>
              <w:bottom w:val="nil"/>
              <w:right w:val="nil"/>
            </w:tcBorders>
            <w:noWrap/>
            <w:vAlign w:val="center"/>
          </w:tcPr>
          <w:p w:rsidR="00C13CEA" w:rsidRPr="002E7A1A" w:rsidRDefault="00C13CEA" w:rsidP="00710EC3">
            <w:pPr>
              <w:spacing w:after="0" w:line="240" w:lineRule="auto"/>
              <w:jc w:val="right"/>
            </w:pPr>
            <w:r w:rsidRPr="002E7A1A">
              <w:t>0</w:t>
            </w:r>
          </w:p>
        </w:tc>
        <w:tc>
          <w:tcPr>
            <w:tcW w:w="1379"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c>
          <w:tcPr>
            <w:tcW w:w="1284"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875</w:t>
            </w:r>
          </w:p>
        </w:tc>
      </w:tr>
      <w:tr w:rsidR="00C13CEA" w:rsidRPr="005F4D98" w:rsidTr="0069693B">
        <w:trPr>
          <w:trHeight w:val="300"/>
        </w:trPr>
        <w:tc>
          <w:tcPr>
            <w:tcW w:w="4164" w:type="dxa"/>
            <w:tcBorders>
              <w:top w:val="nil"/>
              <w:left w:val="nil"/>
              <w:bottom w:val="nil"/>
              <w:right w:val="single" w:sz="4" w:space="0" w:color="auto"/>
            </w:tcBorders>
            <w:noWrap/>
            <w:vAlign w:val="center"/>
            <w:hideMark/>
          </w:tcPr>
          <w:p w:rsidR="00C13CEA" w:rsidRPr="005F4D98" w:rsidRDefault="00C13CEA" w:rsidP="00C13CEA">
            <w:pPr>
              <w:spacing w:after="0" w:line="240" w:lineRule="auto"/>
              <w:contextualSpacing/>
              <w:rPr>
                <w:lang w:eastAsia="en-AU"/>
              </w:rPr>
            </w:pPr>
            <w:r w:rsidRPr="005F4D98">
              <w:rPr>
                <w:lang w:eastAsia="en-AU"/>
              </w:rPr>
              <w:t>Vic Grants Commission 14/15 early receipt of grant</w:t>
            </w:r>
          </w:p>
        </w:tc>
        <w:tc>
          <w:tcPr>
            <w:tcW w:w="1284" w:type="dxa"/>
            <w:tcBorders>
              <w:top w:val="nil"/>
              <w:left w:val="single" w:sz="4" w:space="0" w:color="auto"/>
              <w:bottom w:val="nil"/>
              <w:right w:val="single" w:sz="4" w:space="0" w:color="auto"/>
            </w:tcBorders>
            <w:noWrap/>
            <w:vAlign w:val="center"/>
          </w:tcPr>
          <w:p w:rsidR="00C13CEA" w:rsidRPr="002E7A1A" w:rsidRDefault="00C13CEA" w:rsidP="00710EC3">
            <w:pPr>
              <w:spacing w:after="0" w:line="240" w:lineRule="auto"/>
              <w:jc w:val="right"/>
            </w:pPr>
            <w:r w:rsidRPr="002E7A1A">
              <w:t>0</w:t>
            </w:r>
          </w:p>
        </w:tc>
        <w:tc>
          <w:tcPr>
            <w:tcW w:w="1265" w:type="dxa"/>
            <w:tcBorders>
              <w:top w:val="nil"/>
              <w:left w:val="single" w:sz="4" w:space="0" w:color="auto"/>
              <w:bottom w:val="nil"/>
              <w:right w:val="nil"/>
            </w:tcBorders>
            <w:noWrap/>
            <w:vAlign w:val="center"/>
          </w:tcPr>
          <w:p w:rsidR="00C13CEA" w:rsidRPr="002E7A1A" w:rsidRDefault="00C13CEA" w:rsidP="00710EC3">
            <w:pPr>
              <w:spacing w:after="0" w:line="240" w:lineRule="auto"/>
              <w:jc w:val="right"/>
            </w:pPr>
            <w:r w:rsidRPr="002E7A1A">
              <w:t>0</w:t>
            </w:r>
          </w:p>
        </w:tc>
        <w:tc>
          <w:tcPr>
            <w:tcW w:w="1379"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c>
          <w:tcPr>
            <w:tcW w:w="1284"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r>
      <w:tr w:rsidR="00C13CEA" w:rsidRPr="005F4D98" w:rsidTr="0069693B">
        <w:trPr>
          <w:trHeight w:val="300"/>
        </w:trPr>
        <w:tc>
          <w:tcPr>
            <w:tcW w:w="4164" w:type="dxa"/>
            <w:tcBorders>
              <w:top w:val="nil"/>
              <w:left w:val="nil"/>
              <w:bottom w:val="nil"/>
              <w:right w:val="single" w:sz="4" w:space="0" w:color="auto"/>
            </w:tcBorders>
            <w:noWrap/>
            <w:vAlign w:val="center"/>
            <w:hideMark/>
          </w:tcPr>
          <w:p w:rsidR="00C13CEA" w:rsidRPr="005F4D98" w:rsidRDefault="00C13CEA" w:rsidP="00C13CEA">
            <w:pPr>
              <w:spacing w:after="0" w:line="240" w:lineRule="auto"/>
              <w:contextualSpacing/>
              <w:rPr>
                <w:lang w:eastAsia="en-AU"/>
              </w:rPr>
            </w:pPr>
            <w:r w:rsidRPr="005F4D98">
              <w:rPr>
                <w:lang w:eastAsia="en-AU"/>
              </w:rPr>
              <w:t>Child Care Centre Infrastructure Levy</w:t>
            </w:r>
          </w:p>
        </w:tc>
        <w:tc>
          <w:tcPr>
            <w:tcW w:w="1284" w:type="dxa"/>
            <w:tcBorders>
              <w:top w:val="nil"/>
              <w:left w:val="single" w:sz="4" w:space="0" w:color="auto"/>
              <w:bottom w:val="nil"/>
              <w:right w:val="single" w:sz="4" w:space="0" w:color="auto"/>
            </w:tcBorders>
            <w:noWrap/>
            <w:vAlign w:val="center"/>
          </w:tcPr>
          <w:p w:rsidR="00C13CEA" w:rsidRPr="002E7A1A" w:rsidRDefault="00C13CEA" w:rsidP="00710EC3">
            <w:pPr>
              <w:spacing w:after="0" w:line="240" w:lineRule="auto"/>
              <w:jc w:val="right"/>
            </w:pPr>
            <w:r w:rsidRPr="002E7A1A">
              <w:t>2,481</w:t>
            </w:r>
          </w:p>
        </w:tc>
        <w:tc>
          <w:tcPr>
            <w:tcW w:w="1265" w:type="dxa"/>
            <w:tcBorders>
              <w:top w:val="nil"/>
              <w:left w:val="single" w:sz="4" w:space="0" w:color="auto"/>
              <w:bottom w:val="nil"/>
              <w:right w:val="nil"/>
            </w:tcBorders>
            <w:noWrap/>
            <w:vAlign w:val="center"/>
          </w:tcPr>
          <w:p w:rsidR="00C13CEA" w:rsidRPr="002E7A1A" w:rsidRDefault="00C13CEA" w:rsidP="00710EC3">
            <w:pPr>
              <w:spacing w:after="0" w:line="240" w:lineRule="auto"/>
              <w:jc w:val="right"/>
            </w:pPr>
            <w:r w:rsidRPr="002E7A1A">
              <w:t>0</w:t>
            </w:r>
          </w:p>
        </w:tc>
        <w:tc>
          <w:tcPr>
            <w:tcW w:w="1379"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(300)</w:t>
            </w:r>
          </w:p>
        </w:tc>
        <w:tc>
          <w:tcPr>
            <w:tcW w:w="1284"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2,181</w:t>
            </w:r>
          </w:p>
        </w:tc>
      </w:tr>
      <w:tr w:rsidR="00C13CEA" w:rsidRPr="005F4D98" w:rsidTr="0069693B">
        <w:trPr>
          <w:trHeight w:val="300"/>
        </w:trPr>
        <w:tc>
          <w:tcPr>
            <w:tcW w:w="4164" w:type="dxa"/>
            <w:tcBorders>
              <w:top w:val="nil"/>
              <w:left w:val="nil"/>
              <w:bottom w:val="nil"/>
              <w:right w:val="single" w:sz="4" w:space="0" w:color="auto"/>
            </w:tcBorders>
            <w:noWrap/>
            <w:vAlign w:val="center"/>
            <w:hideMark/>
          </w:tcPr>
          <w:p w:rsidR="00C13CEA" w:rsidRPr="005F4D98" w:rsidRDefault="00C13CEA" w:rsidP="00C13CEA">
            <w:pPr>
              <w:spacing w:after="0" w:line="240" w:lineRule="auto"/>
              <w:contextualSpacing/>
              <w:rPr>
                <w:lang w:eastAsia="en-AU"/>
              </w:rPr>
            </w:pPr>
            <w:r w:rsidRPr="005F4D98">
              <w:rPr>
                <w:lang w:eastAsia="en-AU"/>
              </w:rPr>
              <w:t>Middle Park Beach Ongoing Maintenance</w:t>
            </w:r>
          </w:p>
        </w:tc>
        <w:tc>
          <w:tcPr>
            <w:tcW w:w="1284" w:type="dxa"/>
            <w:tcBorders>
              <w:top w:val="nil"/>
              <w:left w:val="single" w:sz="4" w:space="0" w:color="auto"/>
              <w:bottom w:val="nil"/>
              <w:right w:val="single" w:sz="4" w:space="0" w:color="auto"/>
            </w:tcBorders>
            <w:noWrap/>
            <w:vAlign w:val="center"/>
          </w:tcPr>
          <w:p w:rsidR="00C13CEA" w:rsidRPr="002E7A1A" w:rsidRDefault="00C13CEA" w:rsidP="00710EC3">
            <w:pPr>
              <w:spacing w:after="0" w:line="240" w:lineRule="auto"/>
              <w:jc w:val="right"/>
            </w:pPr>
            <w:r w:rsidRPr="002E7A1A">
              <w:t>957</w:t>
            </w:r>
          </w:p>
        </w:tc>
        <w:tc>
          <w:tcPr>
            <w:tcW w:w="1265" w:type="dxa"/>
            <w:tcBorders>
              <w:top w:val="nil"/>
              <w:left w:val="single" w:sz="4" w:space="0" w:color="auto"/>
              <w:bottom w:val="nil"/>
              <w:right w:val="nil"/>
            </w:tcBorders>
            <w:noWrap/>
            <w:vAlign w:val="center"/>
          </w:tcPr>
          <w:p w:rsidR="00C13CEA" w:rsidRPr="002E7A1A" w:rsidRDefault="00C13CEA" w:rsidP="00710EC3">
            <w:pPr>
              <w:spacing w:after="0" w:line="240" w:lineRule="auto"/>
              <w:jc w:val="right"/>
            </w:pPr>
            <w:r w:rsidRPr="002E7A1A">
              <w:t>0</w:t>
            </w:r>
          </w:p>
        </w:tc>
        <w:tc>
          <w:tcPr>
            <w:tcW w:w="1379"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c>
          <w:tcPr>
            <w:tcW w:w="1284"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957</w:t>
            </w:r>
          </w:p>
        </w:tc>
      </w:tr>
      <w:tr w:rsidR="00C13CEA" w:rsidRPr="005F4D98" w:rsidTr="0069693B">
        <w:trPr>
          <w:trHeight w:val="300"/>
        </w:trPr>
        <w:tc>
          <w:tcPr>
            <w:tcW w:w="4164" w:type="dxa"/>
            <w:tcBorders>
              <w:top w:val="nil"/>
              <w:left w:val="nil"/>
              <w:bottom w:val="nil"/>
              <w:right w:val="single" w:sz="4" w:space="0" w:color="auto"/>
            </w:tcBorders>
            <w:noWrap/>
            <w:vAlign w:val="center"/>
            <w:hideMark/>
          </w:tcPr>
          <w:p w:rsidR="00C13CEA" w:rsidRPr="005F4D98" w:rsidRDefault="00C13CEA" w:rsidP="00C13CEA">
            <w:pPr>
              <w:spacing w:after="0" w:line="240" w:lineRule="auto"/>
              <w:contextualSpacing/>
              <w:rPr>
                <w:lang w:eastAsia="en-AU"/>
              </w:rPr>
            </w:pPr>
            <w:r w:rsidRPr="005F4D98">
              <w:rPr>
                <w:lang w:eastAsia="en-AU"/>
              </w:rPr>
              <w:t>Elwood Beach Community Centre Upgrade</w:t>
            </w:r>
          </w:p>
        </w:tc>
        <w:tc>
          <w:tcPr>
            <w:tcW w:w="1284" w:type="dxa"/>
            <w:tcBorders>
              <w:top w:val="nil"/>
              <w:left w:val="single" w:sz="4" w:space="0" w:color="auto"/>
              <w:bottom w:val="nil"/>
              <w:right w:val="single" w:sz="4" w:space="0" w:color="auto"/>
            </w:tcBorders>
            <w:noWrap/>
            <w:vAlign w:val="center"/>
          </w:tcPr>
          <w:p w:rsidR="00C13CEA" w:rsidRPr="002E7A1A" w:rsidRDefault="00C13CEA" w:rsidP="00710EC3">
            <w:pPr>
              <w:spacing w:after="0" w:line="240" w:lineRule="auto"/>
              <w:jc w:val="right"/>
            </w:pPr>
            <w:r w:rsidRPr="002E7A1A">
              <w:t>0</w:t>
            </w:r>
          </w:p>
        </w:tc>
        <w:tc>
          <w:tcPr>
            <w:tcW w:w="1265" w:type="dxa"/>
            <w:tcBorders>
              <w:top w:val="nil"/>
              <w:left w:val="single" w:sz="4" w:space="0" w:color="auto"/>
              <w:bottom w:val="nil"/>
              <w:right w:val="nil"/>
            </w:tcBorders>
            <w:noWrap/>
            <w:vAlign w:val="center"/>
          </w:tcPr>
          <w:p w:rsidR="00C13CEA" w:rsidRPr="002E7A1A" w:rsidRDefault="00C13CEA" w:rsidP="00710EC3">
            <w:pPr>
              <w:spacing w:after="0" w:line="240" w:lineRule="auto"/>
              <w:jc w:val="right"/>
            </w:pPr>
            <w:r w:rsidRPr="002E7A1A">
              <w:t>0</w:t>
            </w:r>
          </w:p>
        </w:tc>
        <w:tc>
          <w:tcPr>
            <w:tcW w:w="1379"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c>
          <w:tcPr>
            <w:tcW w:w="1284"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r>
      <w:tr w:rsidR="00C13CEA" w:rsidRPr="005F4D98" w:rsidTr="0069693B">
        <w:trPr>
          <w:trHeight w:val="300"/>
        </w:trPr>
        <w:tc>
          <w:tcPr>
            <w:tcW w:w="4164" w:type="dxa"/>
            <w:tcBorders>
              <w:top w:val="nil"/>
              <w:left w:val="nil"/>
              <w:bottom w:val="nil"/>
              <w:right w:val="single" w:sz="4" w:space="0" w:color="auto"/>
            </w:tcBorders>
            <w:noWrap/>
            <w:vAlign w:val="center"/>
            <w:hideMark/>
          </w:tcPr>
          <w:p w:rsidR="00C13CEA" w:rsidRPr="005F4D98" w:rsidRDefault="00C13CEA" w:rsidP="00C13CEA">
            <w:pPr>
              <w:spacing w:after="0" w:line="240" w:lineRule="auto"/>
              <w:contextualSpacing/>
              <w:rPr>
                <w:lang w:eastAsia="en-AU"/>
              </w:rPr>
            </w:pPr>
            <w:r w:rsidRPr="005F4D98">
              <w:rPr>
                <w:lang w:eastAsia="en-AU"/>
              </w:rPr>
              <w:t>CCTV Fitzroy Street</w:t>
            </w:r>
          </w:p>
        </w:tc>
        <w:tc>
          <w:tcPr>
            <w:tcW w:w="1284" w:type="dxa"/>
            <w:tcBorders>
              <w:top w:val="nil"/>
              <w:left w:val="single" w:sz="4" w:space="0" w:color="auto"/>
              <w:bottom w:val="nil"/>
              <w:right w:val="single" w:sz="4" w:space="0" w:color="auto"/>
            </w:tcBorders>
            <w:noWrap/>
            <w:vAlign w:val="center"/>
          </w:tcPr>
          <w:p w:rsidR="00C13CEA" w:rsidRPr="002E7A1A" w:rsidRDefault="00C13CEA" w:rsidP="00710EC3">
            <w:pPr>
              <w:spacing w:after="0" w:line="240" w:lineRule="auto"/>
              <w:jc w:val="right"/>
            </w:pPr>
            <w:r w:rsidRPr="002E7A1A">
              <w:t>197</w:t>
            </w:r>
          </w:p>
        </w:tc>
        <w:tc>
          <w:tcPr>
            <w:tcW w:w="1265" w:type="dxa"/>
            <w:tcBorders>
              <w:top w:val="nil"/>
              <w:left w:val="single" w:sz="4" w:space="0" w:color="auto"/>
              <w:bottom w:val="nil"/>
              <w:right w:val="nil"/>
            </w:tcBorders>
            <w:noWrap/>
            <w:vAlign w:val="center"/>
          </w:tcPr>
          <w:p w:rsidR="00C13CEA" w:rsidRPr="002E7A1A" w:rsidRDefault="00C13CEA" w:rsidP="00710EC3">
            <w:pPr>
              <w:spacing w:after="0" w:line="240" w:lineRule="auto"/>
              <w:jc w:val="right"/>
            </w:pPr>
            <w:r w:rsidRPr="002E7A1A">
              <w:t>0</w:t>
            </w:r>
          </w:p>
        </w:tc>
        <w:tc>
          <w:tcPr>
            <w:tcW w:w="1379"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0</w:t>
            </w:r>
          </w:p>
        </w:tc>
        <w:tc>
          <w:tcPr>
            <w:tcW w:w="1284" w:type="dxa"/>
            <w:tcBorders>
              <w:top w:val="nil"/>
              <w:left w:val="nil"/>
              <w:bottom w:val="nil"/>
              <w:right w:val="nil"/>
            </w:tcBorders>
            <w:noWrap/>
            <w:vAlign w:val="center"/>
          </w:tcPr>
          <w:p w:rsidR="00C13CEA" w:rsidRPr="002E7A1A" w:rsidRDefault="00C13CEA" w:rsidP="00710EC3">
            <w:pPr>
              <w:spacing w:after="0" w:line="240" w:lineRule="auto"/>
              <w:jc w:val="right"/>
            </w:pPr>
            <w:r w:rsidRPr="002E7A1A">
              <w:t>197</w:t>
            </w:r>
          </w:p>
        </w:tc>
      </w:tr>
      <w:tr w:rsidR="00C13CEA" w:rsidRPr="005F4D98" w:rsidTr="0069693B">
        <w:trPr>
          <w:trHeight w:val="315"/>
        </w:trPr>
        <w:tc>
          <w:tcPr>
            <w:tcW w:w="4164" w:type="dxa"/>
            <w:tcBorders>
              <w:top w:val="nil"/>
              <w:left w:val="nil"/>
              <w:bottom w:val="single" w:sz="4" w:space="0" w:color="auto"/>
              <w:right w:val="single" w:sz="4" w:space="0" w:color="auto"/>
            </w:tcBorders>
            <w:noWrap/>
            <w:vAlign w:val="center"/>
            <w:hideMark/>
          </w:tcPr>
          <w:p w:rsidR="00C13CEA" w:rsidRPr="005F4D98" w:rsidRDefault="00C13CEA" w:rsidP="00C13CEA">
            <w:pPr>
              <w:spacing w:after="0" w:line="240" w:lineRule="auto"/>
              <w:contextualSpacing/>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C13CEA" w:rsidRPr="00710EC3" w:rsidRDefault="00C13CEA" w:rsidP="00710EC3">
            <w:pPr>
              <w:spacing w:after="0" w:line="240" w:lineRule="auto"/>
              <w:jc w:val="right"/>
              <w:rPr>
                <w:b/>
              </w:rPr>
            </w:pPr>
            <w:r w:rsidRPr="00710EC3">
              <w:rPr>
                <w:b/>
              </w:rPr>
              <w:t>4,510</w:t>
            </w:r>
          </w:p>
        </w:tc>
        <w:tc>
          <w:tcPr>
            <w:tcW w:w="1265" w:type="dxa"/>
            <w:tcBorders>
              <w:top w:val="nil"/>
              <w:left w:val="single" w:sz="4" w:space="0" w:color="auto"/>
              <w:bottom w:val="single" w:sz="4" w:space="0" w:color="auto"/>
              <w:right w:val="nil"/>
            </w:tcBorders>
            <w:noWrap/>
            <w:vAlign w:val="center"/>
          </w:tcPr>
          <w:p w:rsidR="00C13CEA" w:rsidRPr="00710EC3" w:rsidRDefault="00C13CEA" w:rsidP="00710EC3">
            <w:pPr>
              <w:spacing w:after="0" w:line="240" w:lineRule="auto"/>
              <w:jc w:val="right"/>
              <w:rPr>
                <w:b/>
              </w:rPr>
            </w:pPr>
            <w:r w:rsidRPr="00710EC3">
              <w:rPr>
                <w:b/>
              </w:rPr>
              <w:t>0</w:t>
            </w:r>
          </w:p>
        </w:tc>
        <w:tc>
          <w:tcPr>
            <w:tcW w:w="1379" w:type="dxa"/>
            <w:tcBorders>
              <w:top w:val="nil"/>
              <w:left w:val="nil"/>
              <w:bottom w:val="single" w:sz="4" w:space="0" w:color="auto"/>
              <w:right w:val="nil"/>
            </w:tcBorders>
            <w:noWrap/>
            <w:vAlign w:val="center"/>
          </w:tcPr>
          <w:p w:rsidR="00C13CEA" w:rsidRPr="00710EC3" w:rsidRDefault="00C13CEA" w:rsidP="00710EC3">
            <w:pPr>
              <w:spacing w:after="0" w:line="240" w:lineRule="auto"/>
              <w:jc w:val="right"/>
              <w:rPr>
                <w:b/>
              </w:rPr>
            </w:pPr>
            <w:r w:rsidRPr="00710EC3">
              <w:rPr>
                <w:b/>
              </w:rPr>
              <w:t>(300)</w:t>
            </w:r>
          </w:p>
        </w:tc>
        <w:tc>
          <w:tcPr>
            <w:tcW w:w="1284" w:type="dxa"/>
            <w:tcBorders>
              <w:top w:val="nil"/>
              <w:left w:val="nil"/>
              <w:bottom w:val="single" w:sz="4" w:space="0" w:color="auto"/>
              <w:right w:val="nil"/>
            </w:tcBorders>
            <w:noWrap/>
            <w:vAlign w:val="center"/>
          </w:tcPr>
          <w:p w:rsidR="00C13CEA" w:rsidRPr="00710EC3" w:rsidRDefault="00C13CEA" w:rsidP="00710EC3">
            <w:pPr>
              <w:spacing w:after="0" w:line="240" w:lineRule="auto"/>
              <w:jc w:val="right"/>
              <w:rPr>
                <w:b/>
              </w:rPr>
            </w:pPr>
            <w:r w:rsidRPr="00710EC3">
              <w:rPr>
                <w:b/>
              </w:rPr>
              <w:t>4,210</w:t>
            </w:r>
          </w:p>
        </w:tc>
      </w:tr>
      <w:tr w:rsidR="00C13CEA" w:rsidRPr="00F34BD4" w:rsidTr="0069693B">
        <w:trPr>
          <w:trHeight w:val="315"/>
        </w:trPr>
        <w:tc>
          <w:tcPr>
            <w:tcW w:w="4164" w:type="dxa"/>
            <w:tcBorders>
              <w:top w:val="single" w:sz="4" w:space="0" w:color="auto"/>
              <w:left w:val="nil"/>
              <w:bottom w:val="single" w:sz="4" w:space="0" w:color="auto"/>
              <w:right w:val="single" w:sz="4" w:space="0" w:color="auto"/>
            </w:tcBorders>
            <w:noWrap/>
            <w:vAlign w:val="center"/>
            <w:hideMark/>
          </w:tcPr>
          <w:p w:rsidR="00C13CEA" w:rsidRPr="00F34BD4" w:rsidRDefault="00C13CEA" w:rsidP="00C13CEA">
            <w:pPr>
              <w:spacing w:before="120" w:after="0" w:line="240" w:lineRule="auto"/>
              <w:rPr>
                <w:b/>
                <w:lang w:eastAsia="en-AU"/>
              </w:rPr>
            </w:pPr>
            <w:r w:rsidRPr="00F34BD4">
              <w:rPr>
                <w:b/>
                <w:lang w:eastAsia="en-AU"/>
              </w:rPr>
              <w:t>Deferred Projects</w:t>
            </w:r>
          </w:p>
        </w:tc>
        <w:tc>
          <w:tcPr>
            <w:tcW w:w="1284" w:type="dxa"/>
            <w:tcBorders>
              <w:top w:val="single" w:sz="4" w:space="0" w:color="auto"/>
              <w:left w:val="single" w:sz="4" w:space="0" w:color="auto"/>
              <w:bottom w:val="single" w:sz="4" w:space="0" w:color="auto"/>
              <w:right w:val="single" w:sz="4" w:space="0" w:color="auto"/>
            </w:tcBorders>
            <w:noWrap/>
            <w:vAlign w:val="center"/>
          </w:tcPr>
          <w:p w:rsidR="00C13CEA" w:rsidRPr="00710EC3" w:rsidRDefault="00C13CEA" w:rsidP="00710EC3">
            <w:pPr>
              <w:spacing w:after="0" w:line="240" w:lineRule="auto"/>
              <w:jc w:val="right"/>
              <w:rPr>
                <w:b/>
              </w:rPr>
            </w:pPr>
            <w:r w:rsidRPr="00710EC3">
              <w:rPr>
                <w:b/>
              </w:rPr>
              <w:t>0</w:t>
            </w:r>
          </w:p>
        </w:tc>
        <w:tc>
          <w:tcPr>
            <w:tcW w:w="1265" w:type="dxa"/>
            <w:tcBorders>
              <w:top w:val="single" w:sz="4" w:space="0" w:color="auto"/>
              <w:left w:val="single" w:sz="4" w:space="0" w:color="auto"/>
              <w:bottom w:val="single" w:sz="4" w:space="0" w:color="auto"/>
              <w:right w:val="nil"/>
            </w:tcBorders>
            <w:noWrap/>
            <w:vAlign w:val="center"/>
          </w:tcPr>
          <w:p w:rsidR="00C13CEA" w:rsidRPr="00710EC3" w:rsidRDefault="00C13CEA" w:rsidP="00710EC3">
            <w:pPr>
              <w:spacing w:after="0" w:line="240" w:lineRule="auto"/>
              <w:jc w:val="right"/>
              <w:rPr>
                <w:b/>
              </w:rPr>
            </w:pPr>
            <w:r w:rsidRPr="00710EC3">
              <w:rPr>
                <w:b/>
              </w:rPr>
              <w:t>0</w:t>
            </w:r>
          </w:p>
        </w:tc>
        <w:tc>
          <w:tcPr>
            <w:tcW w:w="1379" w:type="dxa"/>
            <w:tcBorders>
              <w:top w:val="single" w:sz="4" w:space="0" w:color="auto"/>
              <w:left w:val="nil"/>
              <w:bottom w:val="single" w:sz="4" w:space="0" w:color="auto"/>
              <w:right w:val="nil"/>
            </w:tcBorders>
            <w:noWrap/>
            <w:vAlign w:val="center"/>
          </w:tcPr>
          <w:p w:rsidR="00C13CEA" w:rsidRPr="00710EC3" w:rsidRDefault="00C13CEA" w:rsidP="00710EC3">
            <w:pPr>
              <w:spacing w:after="0" w:line="240" w:lineRule="auto"/>
              <w:jc w:val="right"/>
              <w:rPr>
                <w:b/>
              </w:rPr>
            </w:pPr>
            <w:r w:rsidRPr="00710EC3">
              <w:rPr>
                <w:b/>
              </w:rPr>
              <w:t>0</w:t>
            </w:r>
          </w:p>
        </w:tc>
        <w:tc>
          <w:tcPr>
            <w:tcW w:w="1284" w:type="dxa"/>
            <w:tcBorders>
              <w:top w:val="single" w:sz="4" w:space="0" w:color="auto"/>
              <w:left w:val="nil"/>
              <w:bottom w:val="single" w:sz="4" w:space="0" w:color="auto"/>
              <w:right w:val="nil"/>
            </w:tcBorders>
            <w:noWrap/>
            <w:vAlign w:val="center"/>
          </w:tcPr>
          <w:p w:rsidR="00C13CEA" w:rsidRPr="00710EC3" w:rsidRDefault="00C13CEA" w:rsidP="00710EC3">
            <w:pPr>
              <w:spacing w:after="0" w:line="240" w:lineRule="auto"/>
              <w:jc w:val="right"/>
              <w:rPr>
                <w:b/>
              </w:rPr>
            </w:pPr>
            <w:r w:rsidRPr="00710EC3">
              <w:rPr>
                <w:b/>
              </w:rPr>
              <w:t>0</w:t>
            </w:r>
          </w:p>
        </w:tc>
      </w:tr>
      <w:tr w:rsidR="00C13CEA" w:rsidRPr="005F4D98" w:rsidTr="0069693B">
        <w:trPr>
          <w:trHeight w:val="300"/>
        </w:trPr>
        <w:tc>
          <w:tcPr>
            <w:tcW w:w="9376" w:type="dxa"/>
            <w:gridSpan w:val="5"/>
            <w:tcBorders>
              <w:top w:val="single" w:sz="4" w:space="0" w:color="auto"/>
              <w:left w:val="nil"/>
              <w:bottom w:val="nil"/>
              <w:right w:val="nil"/>
            </w:tcBorders>
            <w:noWrap/>
            <w:vAlign w:val="center"/>
            <w:hideMark/>
          </w:tcPr>
          <w:p w:rsidR="00C13CEA" w:rsidRPr="005F4D98" w:rsidRDefault="00C13CEA" w:rsidP="00C13CEA">
            <w:pPr>
              <w:spacing w:before="120" w:after="0" w:line="240" w:lineRule="auto"/>
              <w:rPr>
                <w:b/>
                <w:lang w:eastAsia="en-AU"/>
              </w:rPr>
            </w:pPr>
            <w:r w:rsidRPr="005F4D98">
              <w:rPr>
                <w:b/>
                <w:lang w:eastAsia="en-AU"/>
              </w:rPr>
              <w:t>Other</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Gasworks Building Reserve</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0</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Debt Redemption</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2,663</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1,117</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3,780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 xml:space="preserve"> </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 xml:space="preserve"> </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 xml:space="preserve">Sustainable Transport </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1,185</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700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(700)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1,185</w:t>
            </w:r>
          </w:p>
        </w:tc>
      </w:tr>
      <w:tr w:rsidR="00710EC3" w:rsidRPr="005F4D98" w:rsidTr="0069693B">
        <w:trPr>
          <w:trHeight w:val="315"/>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Capital Reserve - South Melbourne Life Saving Club Reserve</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0</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Property Sales</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3,445</w:t>
            </w:r>
          </w:p>
        </w:tc>
        <w:tc>
          <w:tcPr>
            <w:tcW w:w="1265" w:type="dxa"/>
            <w:tcBorders>
              <w:top w:val="nil"/>
              <w:left w:val="single" w:sz="4" w:space="0" w:color="auto"/>
              <w:bottom w:val="nil"/>
              <w:right w:val="nil"/>
            </w:tcBorders>
            <w:noWrap/>
            <w:vAlign w:val="center"/>
          </w:tcPr>
          <w:p w:rsidR="00710EC3" w:rsidRPr="00925ABE" w:rsidRDefault="000830A6" w:rsidP="00710EC3">
            <w:pPr>
              <w:spacing w:after="0" w:line="240" w:lineRule="auto"/>
              <w:jc w:val="right"/>
            </w:pPr>
            <w:r>
              <w:t>140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3,585</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Vision Super Liability</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0</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Fleet</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0</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FBURA Growth projects</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(5,452)</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282</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(5,170)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Solar Panels</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(506)</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56</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(450)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Asset Management</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(450)</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50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(400)</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Other</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4,495</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0</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4,495</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710EC3" w:rsidRPr="00925ABE" w:rsidRDefault="00710EC3" w:rsidP="00710EC3">
            <w:pPr>
              <w:spacing w:after="0" w:line="240" w:lineRule="auto"/>
              <w:jc w:val="right"/>
            </w:pPr>
            <w:r w:rsidRPr="00925ABE">
              <w:t>(488)</w:t>
            </w:r>
          </w:p>
        </w:tc>
        <w:tc>
          <w:tcPr>
            <w:tcW w:w="1265" w:type="dxa"/>
            <w:tcBorders>
              <w:top w:val="nil"/>
              <w:left w:val="single" w:sz="4" w:space="0" w:color="auto"/>
              <w:bottom w:val="nil"/>
              <w:right w:val="nil"/>
            </w:tcBorders>
            <w:noWrap/>
            <w:vAlign w:val="center"/>
          </w:tcPr>
          <w:p w:rsidR="00710EC3" w:rsidRPr="00925ABE" w:rsidRDefault="00710EC3" w:rsidP="00710EC3">
            <w:pPr>
              <w:spacing w:after="0" w:line="240" w:lineRule="auto"/>
              <w:jc w:val="right"/>
            </w:pPr>
            <w:r w:rsidRPr="00925ABE">
              <w:t>61</w:t>
            </w:r>
          </w:p>
        </w:tc>
        <w:tc>
          <w:tcPr>
            <w:tcW w:w="1379"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0</w:t>
            </w:r>
          </w:p>
        </w:tc>
        <w:tc>
          <w:tcPr>
            <w:tcW w:w="1284" w:type="dxa"/>
            <w:tcBorders>
              <w:top w:val="nil"/>
              <w:left w:val="nil"/>
              <w:bottom w:val="nil"/>
              <w:right w:val="nil"/>
            </w:tcBorders>
            <w:noWrap/>
            <w:vAlign w:val="center"/>
          </w:tcPr>
          <w:p w:rsidR="00710EC3" w:rsidRPr="00925ABE" w:rsidRDefault="00710EC3" w:rsidP="00710EC3">
            <w:pPr>
              <w:spacing w:after="0" w:line="240" w:lineRule="auto"/>
              <w:jc w:val="right"/>
            </w:pPr>
            <w:r w:rsidRPr="00925ABE">
              <w:t>(427)</w:t>
            </w:r>
          </w:p>
        </w:tc>
      </w:tr>
      <w:tr w:rsidR="00710EC3" w:rsidRPr="005F4D98" w:rsidTr="0069693B">
        <w:trPr>
          <w:trHeight w:val="315"/>
        </w:trPr>
        <w:tc>
          <w:tcPr>
            <w:tcW w:w="4164" w:type="dxa"/>
            <w:tcBorders>
              <w:top w:val="nil"/>
              <w:left w:val="nil"/>
              <w:bottom w:val="single" w:sz="4" w:space="0" w:color="auto"/>
              <w:right w:val="single" w:sz="4" w:space="0" w:color="auto"/>
            </w:tcBorders>
            <w:noWrap/>
            <w:vAlign w:val="center"/>
            <w:hideMark/>
          </w:tcPr>
          <w:p w:rsidR="00710EC3" w:rsidRPr="005F4D98" w:rsidRDefault="00710EC3" w:rsidP="00C13CEA">
            <w:pPr>
              <w:spacing w:after="0" w:line="240" w:lineRule="auto"/>
              <w:contextualSpacing/>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710EC3" w:rsidRPr="00710EC3" w:rsidRDefault="00710EC3" w:rsidP="00710EC3">
            <w:pPr>
              <w:spacing w:after="0" w:line="240" w:lineRule="auto"/>
              <w:jc w:val="right"/>
              <w:rPr>
                <w:b/>
              </w:rPr>
            </w:pPr>
            <w:r w:rsidRPr="00710EC3">
              <w:rPr>
                <w:b/>
              </w:rPr>
              <w:t>4,892</w:t>
            </w:r>
          </w:p>
        </w:tc>
        <w:tc>
          <w:tcPr>
            <w:tcW w:w="1265" w:type="dxa"/>
            <w:tcBorders>
              <w:top w:val="nil"/>
              <w:left w:val="single" w:sz="4" w:space="0" w:color="auto"/>
              <w:bottom w:val="single" w:sz="4" w:space="0" w:color="auto"/>
              <w:right w:val="nil"/>
            </w:tcBorders>
            <w:noWrap/>
            <w:vAlign w:val="center"/>
          </w:tcPr>
          <w:p w:rsidR="00710EC3" w:rsidRPr="00710EC3" w:rsidRDefault="00710EC3" w:rsidP="00710EC3">
            <w:pPr>
              <w:spacing w:after="0" w:line="240" w:lineRule="auto"/>
              <w:jc w:val="right"/>
              <w:rPr>
                <w:b/>
              </w:rPr>
            </w:pPr>
            <w:r w:rsidRPr="00710EC3">
              <w:rPr>
                <w:b/>
              </w:rPr>
              <w:t>2,406</w:t>
            </w:r>
          </w:p>
        </w:tc>
        <w:tc>
          <w:tcPr>
            <w:tcW w:w="1379" w:type="dxa"/>
            <w:tcBorders>
              <w:top w:val="nil"/>
              <w:left w:val="nil"/>
              <w:bottom w:val="single" w:sz="4" w:space="0" w:color="auto"/>
              <w:right w:val="nil"/>
            </w:tcBorders>
            <w:noWrap/>
            <w:vAlign w:val="center"/>
          </w:tcPr>
          <w:p w:rsidR="00710EC3" w:rsidRPr="00710EC3" w:rsidRDefault="00710EC3" w:rsidP="00710EC3">
            <w:pPr>
              <w:spacing w:after="0" w:line="240" w:lineRule="auto"/>
              <w:jc w:val="right"/>
              <w:rPr>
                <w:b/>
              </w:rPr>
            </w:pPr>
            <w:r w:rsidRPr="00710EC3">
              <w:rPr>
                <w:b/>
              </w:rPr>
              <w:t>(700)</w:t>
            </w:r>
          </w:p>
        </w:tc>
        <w:tc>
          <w:tcPr>
            <w:tcW w:w="1284" w:type="dxa"/>
            <w:tcBorders>
              <w:top w:val="nil"/>
              <w:left w:val="nil"/>
              <w:bottom w:val="single" w:sz="4" w:space="0" w:color="auto"/>
              <w:right w:val="nil"/>
            </w:tcBorders>
            <w:noWrap/>
            <w:vAlign w:val="center"/>
          </w:tcPr>
          <w:p w:rsidR="00710EC3" w:rsidRPr="00710EC3" w:rsidRDefault="00710EC3" w:rsidP="00710EC3">
            <w:pPr>
              <w:spacing w:after="0" w:line="240" w:lineRule="auto"/>
              <w:jc w:val="right"/>
              <w:rPr>
                <w:b/>
              </w:rPr>
            </w:pPr>
            <w:r w:rsidRPr="00710EC3">
              <w:rPr>
                <w:b/>
              </w:rPr>
              <w:t>6,598</w:t>
            </w:r>
          </w:p>
        </w:tc>
      </w:tr>
      <w:tr w:rsidR="00710EC3" w:rsidRPr="005F4D98" w:rsidTr="0069693B">
        <w:trPr>
          <w:trHeight w:val="300"/>
        </w:trPr>
        <w:tc>
          <w:tcPr>
            <w:tcW w:w="4164" w:type="dxa"/>
            <w:tcBorders>
              <w:top w:val="single" w:sz="4" w:space="0" w:color="auto"/>
              <w:left w:val="nil"/>
              <w:bottom w:val="single" w:sz="4" w:space="0" w:color="auto"/>
              <w:right w:val="single" w:sz="4" w:space="0" w:color="auto"/>
            </w:tcBorders>
            <w:noWrap/>
            <w:vAlign w:val="center"/>
            <w:hideMark/>
          </w:tcPr>
          <w:p w:rsidR="00710EC3" w:rsidRPr="005F4D98" w:rsidRDefault="00710EC3" w:rsidP="0069693B">
            <w:pPr>
              <w:spacing w:before="120" w:after="0" w:line="240" w:lineRule="auto"/>
              <w:rPr>
                <w:b/>
                <w:lang w:eastAsia="en-AU"/>
              </w:rPr>
            </w:pPr>
            <w:r w:rsidRPr="005F4D98">
              <w:rPr>
                <w:b/>
                <w:lang w:eastAsia="en-AU"/>
              </w:rPr>
              <w:t>TOTAL GENERAL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710EC3" w:rsidRPr="00710EC3" w:rsidRDefault="00710EC3" w:rsidP="0069693B">
            <w:pPr>
              <w:spacing w:before="120" w:after="0" w:line="240" w:lineRule="auto"/>
              <w:jc w:val="right"/>
              <w:rPr>
                <w:b/>
              </w:rPr>
            </w:pPr>
            <w:r w:rsidRPr="00710EC3">
              <w:rPr>
                <w:b/>
              </w:rPr>
              <w:t>9,402</w:t>
            </w:r>
          </w:p>
        </w:tc>
        <w:tc>
          <w:tcPr>
            <w:tcW w:w="1265" w:type="dxa"/>
            <w:tcBorders>
              <w:top w:val="single" w:sz="4" w:space="0" w:color="auto"/>
              <w:left w:val="single" w:sz="4" w:space="0" w:color="auto"/>
              <w:bottom w:val="single" w:sz="4" w:space="0" w:color="auto"/>
              <w:right w:val="nil"/>
            </w:tcBorders>
            <w:noWrap/>
            <w:vAlign w:val="center"/>
          </w:tcPr>
          <w:p w:rsidR="00710EC3" w:rsidRPr="00710EC3" w:rsidRDefault="00710EC3" w:rsidP="0069693B">
            <w:pPr>
              <w:spacing w:before="120" w:after="0" w:line="240" w:lineRule="auto"/>
              <w:jc w:val="right"/>
              <w:rPr>
                <w:b/>
              </w:rPr>
            </w:pPr>
            <w:r w:rsidRPr="00710EC3">
              <w:rPr>
                <w:b/>
              </w:rPr>
              <w:t>2,406</w:t>
            </w:r>
          </w:p>
        </w:tc>
        <w:tc>
          <w:tcPr>
            <w:tcW w:w="1379" w:type="dxa"/>
            <w:tcBorders>
              <w:top w:val="single" w:sz="4" w:space="0" w:color="auto"/>
              <w:left w:val="nil"/>
              <w:bottom w:val="single" w:sz="4" w:space="0" w:color="auto"/>
              <w:right w:val="nil"/>
            </w:tcBorders>
            <w:noWrap/>
            <w:vAlign w:val="center"/>
          </w:tcPr>
          <w:p w:rsidR="00710EC3" w:rsidRPr="00710EC3" w:rsidRDefault="00710EC3" w:rsidP="0069693B">
            <w:pPr>
              <w:spacing w:before="120" w:after="0" w:line="240" w:lineRule="auto"/>
              <w:jc w:val="right"/>
              <w:rPr>
                <w:b/>
              </w:rPr>
            </w:pPr>
            <w:r w:rsidRPr="00710EC3">
              <w:rPr>
                <w:b/>
              </w:rPr>
              <w:t>(1,000)</w:t>
            </w:r>
          </w:p>
        </w:tc>
        <w:tc>
          <w:tcPr>
            <w:tcW w:w="1284" w:type="dxa"/>
            <w:tcBorders>
              <w:top w:val="single" w:sz="4" w:space="0" w:color="auto"/>
              <w:left w:val="nil"/>
              <w:bottom w:val="single" w:sz="4" w:space="0" w:color="auto"/>
              <w:right w:val="nil"/>
            </w:tcBorders>
            <w:noWrap/>
            <w:vAlign w:val="center"/>
          </w:tcPr>
          <w:p w:rsidR="00710EC3" w:rsidRPr="00710EC3" w:rsidRDefault="00710EC3" w:rsidP="0069693B">
            <w:pPr>
              <w:spacing w:before="120" w:after="0" w:line="240" w:lineRule="auto"/>
              <w:jc w:val="right"/>
              <w:rPr>
                <w:b/>
              </w:rPr>
            </w:pPr>
            <w:r w:rsidRPr="00710EC3">
              <w:rPr>
                <w:b/>
              </w:rPr>
              <w:t>10,808</w:t>
            </w:r>
          </w:p>
        </w:tc>
      </w:tr>
      <w:tr w:rsidR="00C13CEA" w:rsidRPr="005F4D98" w:rsidTr="0069693B">
        <w:trPr>
          <w:trHeight w:val="315"/>
        </w:trPr>
        <w:tc>
          <w:tcPr>
            <w:tcW w:w="9376" w:type="dxa"/>
            <w:gridSpan w:val="5"/>
            <w:tcBorders>
              <w:top w:val="single" w:sz="4" w:space="0" w:color="auto"/>
              <w:left w:val="nil"/>
              <w:bottom w:val="nil"/>
              <w:right w:val="nil"/>
            </w:tcBorders>
            <w:noWrap/>
            <w:vAlign w:val="center"/>
            <w:hideMark/>
          </w:tcPr>
          <w:p w:rsidR="00C13CEA" w:rsidRPr="005F4D98" w:rsidRDefault="00C13CEA" w:rsidP="00C13CEA">
            <w:pPr>
              <w:pageBreakBefore/>
              <w:tabs>
                <w:tab w:val="clear" w:pos="567"/>
                <w:tab w:val="clear" w:pos="8931"/>
              </w:tabs>
              <w:spacing w:after="0" w:line="240" w:lineRule="auto"/>
              <w:contextualSpacing/>
              <w:rPr>
                <w:rFonts w:eastAsia="Times New Roman"/>
                <w:b/>
                <w:noProof w:val="0"/>
                <w:lang w:eastAsia="en-AU"/>
              </w:rPr>
            </w:pPr>
            <w:r w:rsidRPr="005F4D98">
              <w:rPr>
                <w:b/>
                <w:lang w:eastAsia="en-AU"/>
              </w:rPr>
              <w:t>STATUTORY RESERVE (4720 &amp; 9910)</w:t>
            </w:r>
          </w:p>
        </w:tc>
      </w:tr>
      <w:tr w:rsidR="00C13CEA" w:rsidRPr="005F4D98" w:rsidTr="0069693B">
        <w:trPr>
          <w:trHeight w:val="315"/>
        </w:trPr>
        <w:tc>
          <w:tcPr>
            <w:tcW w:w="9376" w:type="dxa"/>
            <w:gridSpan w:val="5"/>
            <w:tcBorders>
              <w:top w:val="nil"/>
              <w:left w:val="nil"/>
              <w:bottom w:val="nil"/>
              <w:right w:val="nil"/>
            </w:tcBorders>
            <w:noWrap/>
            <w:vAlign w:val="center"/>
            <w:hideMark/>
          </w:tcPr>
          <w:p w:rsidR="00C13CEA" w:rsidRPr="005F4D98" w:rsidRDefault="00C13CEA" w:rsidP="00C13CEA">
            <w:pPr>
              <w:spacing w:after="0" w:line="240" w:lineRule="auto"/>
              <w:contextualSpacing/>
              <w:rPr>
                <w:b/>
                <w:lang w:eastAsia="en-AU"/>
              </w:rPr>
            </w:pPr>
            <w:r w:rsidRPr="005F4D98">
              <w:rPr>
                <w:b/>
                <w:lang w:eastAsia="en-AU"/>
              </w:rPr>
              <w:t>Resort &amp; recreation</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Resort &amp; recreation</w:t>
            </w:r>
          </w:p>
        </w:tc>
        <w:tc>
          <w:tcPr>
            <w:tcW w:w="1284" w:type="dxa"/>
            <w:tcBorders>
              <w:top w:val="nil"/>
              <w:left w:val="single" w:sz="4" w:space="0" w:color="auto"/>
              <w:bottom w:val="nil"/>
              <w:right w:val="single" w:sz="4" w:space="0" w:color="auto"/>
            </w:tcBorders>
            <w:noWrap/>
            <w:vAlign w:val="center"/>
          </w:tcPr>
          <w:p w:rsidR="00710EC3" w:rsidRPr="00476080" w:rsidRDefault="00710EC3" w:rsidP="00710EC3">
            <w:pPr>
              <w:spacing w:after="0" w:line="240" w:lineRule="auto"/>
              <w:jc w:val="right"/>
            </w:pPr>
            <w:r w:rsidRPr="00476080">
              <w:t>14,448</w:t>
            </w:r>
          </w:p>
        </w:tc>
        <w:tc>
          <w:tcPr>
            <w:tcW w:w="1265" w:type="dxa"/>
            <w:tcBorders>
              <w:top w:val="nil"/>
              <w:left w:val="single" w:sz="4" w:space="0" w:color="auto"/>
              <w:bottom w:val="nil"/>
              <w:right w:val="nil"/>
            </w:tcBorders>
            <w:noWrap/>
            <w:vAlign w:val="center"/>
          </w:tcPr>
          <w:p w:rsidR="00710EC3" w:rsidRPr="00476080" w:rsidRDefault="00710EC3" w:rsidP="00710EC3">
            <w:pPr>
              <w:spacing w:after="0" w:line="240" w:lineRule="auto"/>
              <w:jc w:val="right"/>
            </w:pPr>
            <w:r w:rsidRPr="00476080">
              <w:t>4,100</w:t>
            </w:r>
          </w:p>
        </w:tc>
        <w:tc>
          <w:tcPr>
            <w:tcW w:w="1379" w:type="dxa"/>
            <w:tcBorders>
              <w:top w:val="nil"/>
              <w:left w:val="nil"/>
              <w:bottom w:val="nil"/>
              <w:right w:val="nil"/>
            </w:tcBorders>
            <w:noWrap/>
            <w:vAlign w:val="center"/>
          </w:tcPr>
          <w:p w:rsidR="00710EC3" w:rsidRPr="00476080" w:rsidRDefault="00710EC3" w:rsidP="00710EC3">
            <w:pPr>
              <w:spacing w:after="0" w:line="240" w:lineRule="auto"/>
              <w:jc w:val="right"/>
            </w:pPr>
            <w:r w:rsidRPr="00476080">
              <w:t>(4,100)</w:t>
            </w:r>
          </w:p>
        </w:tc>
        <w:tc>
          <w:tcPr>
            <w:tcW w:w="1284" w:type="dxa"/>
            <w:tcBorders>
              <w:top w:val="nil"/>
              <w:left w:val="nil"/>
              <w:bottom w:val="nil"/>
              <w:right w:val="nil"/>
            </w:tcBorders>
            <w:noWrap/>
            <w:vAlign w:val="center"/>
          </w:tcPr>
          <w:p w:rsidR="00710EC3" w:rsidRPr="00476080" w:rsidRDefault="00710EC3" w:rsidP="00710EC3">
            <w:pPr>
              <w:spacing w:after="0" w:line="240" w:lineRule="auto"/>
              <w:jc w:val="right"/>
            </w:pPr>
            <w:r w:rsidRPr="00476080">
              <w:t>14,448</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FBURA</w:t>
            </w:r>
          </w:p>
        </w:tc>
        <w:tc>
          <w:tcPr>
            <w:tcW w:w="1284" w:type="dxa"/>
            <w:tcBorders>
              <w:top w:val="nil"/>
              <w:left w:val="single" w:sz="4" w:space="0" w:color="auto"/>
              <w:bottom w:val="nil"/>
              <w:right w:val="single" w:sz="4" w:space="0" w:color="auto"/>
            </w:tcBorders>
            <w:noWrap/>
            <w:vAlign w:val="center"/>
          </w:tcPr>
          <w:p w:rsidR="00710EC3" w:rsidRPr="00476080" w:rsidRDefault="00710EC3" w:rsidP="00710EC3">
            <w:pPr>
              <w:spacing w:after="0" w:line="240" w:lineRule="auto"/>
              <w:jc w:val="right"/>
            </w:pPr>
            <w:r w:rsidRPr="00476080">
              <w:t>(9,679)</w:t>
            </w:r>
          </w:p>
        </w:tc>
        <w:tc>
          <w:tcPr>
            <w:tcW w:w="1265" w:type="dxa"/>
            <w:tcBorders>
              <w:top w:val="nil"/>
              <w:left w:val="single" w:sz="4" w:space="0" w:color="auto"/>
              <w:bottom w:val="nil"/>
              <w:right w:val="nil"/>
            </w:tcBorders>
            <w:noWrap/>
            <w:vAlign w:val="center"/>
          </w:tcPr>
          <w:p w:rsidR="00710EC3" w:rsidRPr="00476080" w:rsidRDefault="00710EC3" w:rsidP="00710EC3">
            <w:pPr>
              <w:spacing w:after="0" w:line="240" w:lineRule="auto"/>
              <w:jc w:val="right"/>
            </w:pPr>
            <w:r w:rsidRPr="00476080">
              <w:t>388</w:t>
            </w:r>
          </w:p>
        </w:tc>
        <w:tc>
          <w:tcPr>
            <w:tcW w:w="1379" w:type="dxa"/>
            <w:tcBorders>
              <w:top w:val="nil"/>
              <w:left w:val="nil"/>
              <w:bottom w:val="nil"/>
              <w:right w:val="nil"/>
            </w:tcBorders>
            <w:noWrap/>
            <w:vAlign w:val="center"/>
          </w:tcPr>
          <w:p w:rsidR="00710EC3" w:rsidRPr="00476080" w:rsidRDefault="00710EC3" w:rsidP="00710EC3">
            <w:pPr>
              <w:spacing w:after="0" w:line="240" w:lineRule="auto"/>
              <w:jc w:val="right"/>
            </w:pPr>
            <w:r w:rsidRPr="00476080">
              <w:t>0</w:t>
            </w:r>
          </w:p>
        </w:tc>
        <w:tc>
          <w:tcPr>
            <w:tcW w:w="1284" w:type="dxa"/>
            <w:tcBorders>
              <w:top w:val="nil"/>
              <w:left w:val="nil"/>
              <w:bottom w:val="nil"/>
              <w:right w:val="nil"/>
            </w:tcBorders>
            <w:noWrap/>
            <w:vAlign w:val="center"/>
          </w:tcPr>
          <w:p w:rsidR="00710EC3" w:rsidRPr="00476080" w:rsidRDefault="00710EC3" w:rsidP="00710EC3">
            <w:pPr>
              <w:spacing w:after="0" w:line="240" w:lineRule="auto"/>
              <w:jc w:val="right"/>
            </w:pPr>
            <w:r w:rsidRPr="00476080">
              <w:t>(9,291)</w:t>
            </w:r>
          </w:p>
        </w:tc>
      </w:tr>
      <w:tr w:rsidR="00710EC3" w:rsidRPr="001E2F27" w:rsidTr="0069693B">
        <w:trPr>
          <w:trHeight w:val="315"/>
        </w:trPr>
        <w:tc>
          <w:tcPr>
            <w:tcW w:w="4164" w:type="dxa"/>
            <w:tcBorders>
              <w:top w:val="nil"/>
              <w:left w:val="nil"/>
              <w:bottom w:val="nil"/>
              <w:right w:val="single" w:sz="4" w:space="0" w:color="auto"/>
            </w:tcBorders>
            <w:noWrap/>
            <w:vAlign w:val="center"/>
            <w:hideMark/>
          </w:tcPr>
          <w:p w:rsidR="00710EC3" w:rsidRPr="001E2F27" w:rsidRDefault="00710EC3" w:rsidP="00C13CEA">
            <w:pPr>
              <w:spacing w:after="0" w:line="240" w:lineRule="auto"/>
              <w:contextualSpacing/>
              <w:rPr>
                <w:b/>
                <w:lang w:eastAsia="en-AU"/>
              </w:rPr>
            </w:pPr>
            <w:r w:rsidRPr="001E2F27">
              <w:rPr>
                <w:b/>
                <w:lang w:eastAsia="en-AU"/>
              </w:rPr>
              <w:t>Total</w:t>
            </w:r>
          </w:p>
        </w:tc>
        <w:tc>
          <w:tcPr>
            <w:tcW w:w="1284" w:type="dxa"/>
            <w:tcBorders>
              <w:top w:val="nil"/>
              <w:left w:val="single" w:sz="4" w:space="0" w:color="auto"/>
              <w:bottom w:val="nil"/>
              <w:right w:val="single" w:sz="4" w:space="0" w:color="auto"/>
            </w:tcBorders>
            <w:noWrap/>
            <w:vAlign w:val="center"/>
          </w:tcPr>
          <w:p w:rsidR="00710EC3" w:rsidRPr="00DF3104" w:rsidRDefault="00710EC3" w:rsidP="00710EC3">
            <w:pPr>
              <w:spacing w:after="0" w:line="240" w:lineRule="auto"/>
              <w:jc w:val="right"/>
              <w:rPr>
                <w:b/>
              </w:rPr>
            </w:pPr>
            <w:r w:rsidRPr="00DF3104">
              <w:rPr>
                <w:b/>
              </w:rPr>
              <w:t>4,769</w:t>
            </w:r>
          </w:p>
        </w:tc>
        <w:tc>
          <w:tcPr>
            <w:tcW w:w="1265" w:type="dxa"/>
            <w:tcBorders>
              <w:top w:val="nil"/>
              <w:left w:val="single" w:sz="4" w:space="0" w:color="auto"/>
              <w:bottom w:val="nil"/>
              <w:right w:val="nil"/>
            </w:tcBorders>
            <w:noWrap/>
            <w:vAlign w:val="center"/>
          </w:tcPr>
          <w:p w:rsidR="00710EC3" w:rsidRPr="00DF3104" w:rsidRDefault="00710EC3" w:rsidP="00710EC3">
            <w:pPr>
              <w:spacing w:after="0" w:line="240" w:lineRule="auto"/>
              <w:jc w:val="right"/>
              <w:rPr>
                <w:b/>
              </w:rPr>
            </w:pPr>
            <w:r w:rsidRPr="00DF3104">
              <w:rPr>
                <w:b/>
              </w:rPr>
              <w:t>4,488</w:t>
            </w:r>
          </w:p>
        </w:tc>
        <w:tc>
          <w:tcPr>
            <w:tcW w:w="1379" w:type="dxa"/>
            <w:tcBorders>
              <w:top w:val="nil"/>
              <w:left w:val="nil"/>
              <w:bottom w:val="nil"/>
              <w:right w:val="nil"/>
            </w:tcBorders>
            <w:noWrap/>
            <w:vAlign w:val="center"/>
          </w:tcPr>
          <w:p w:rsidR="00710EC3" w:rsidRPr="00DF3104" w:rsidRDefault="00710EC3" w:rsidP="00710EC3">
            <w:pPr>
              <w:spacing w:after="0" w:line="240" w:lineRule="auto"/>
              <w:jc w:val="right"/>
              <w:rPr>
                <w:b/>
              </w:rPr>
            </w:pPr>
            <w:r w:rsidRPr="00DF3104">
              <w:rPr>
                <w:b/>
              </w:rPr>
              <w:t>(4,100)</w:t>
            </w:r>
          </w:p>
        </w:tc>
        <w:tc>
          <w:tcPr>
            <w:tcW w:w="1284" w:type="dxa"/>
            <w:tcBorders>
              <w:top w:val="nil"/>
              <w:left w:val="nil"/>
              <w:bottom w:val="nil"/>
              <w:right w:val="nil"/>
            </w:tcBorders>
            <w:noWrap/>
            <w:vAlign w:val="center"/>
          </w:tcPr>
          <w:p w:rsidR="00710EC3" w:rsidRPr="00DF3104" w:rsidRDefault="00710EC3" w:rsidP="00710EC3">
            <w:pPr>
              <w:spacing w:after="0" w:line="240" w:lineRule="auto"/>
              <w:jc w:val="right"/>
              <w:rPr>
                <w:b/>
              </w:rPr>
            </w:pPr>
            <w:r w:rsidRPr="00DF3104">
              <w:rPr>
                <w:b/>
              </w:rPr>
              <w:t>5,157</w:t>
            </w:r>
          </w:p>
        </w:tc>
      </w:tr>
      <w:tr w:rsidR="00C13CEA" w:rsidRPr="005F4D98" w:rsidTr="0069693B">
        <w:trPr>
          <w:trHeight w:val="315"/>
        </w:trPr>
        <w:tc>
          <w:tcPr>
            <w:tcW w:w="9376" w:type="dxa"/>
            <w:gridSpan w:val="5"/>
            <w:tcBorders>
              <w:top w:val="nil"/>
              <w:left w:val="nil"/>
              <w:bottom w:val="nil"/>
              <w:right w:val="nil"/>
            </w:tcBorders>
            <w:noWrap/>
            <w:vAlign w:val="center"/>
            <w:hideMark/>
          </w:tcPr>
          <w:p w:rsidR="00C13CEA" w:rsidRPr="005F4D98" w:rsidRDefault="00C13CEA" w:rsidP="00C13CEA">
            <w:pPr>
              <w:spacing w:after="0" w:line="240" w:lineRule="auto"/>
              <w:contextualSpacing/>
              <w:rPr>
                <w:b/>
                <w:lang w:eastAsia="en-AU"/>
              </w:rPr>
            </w:pPr>
            <w:r w:rsidRPr="005F4D98">
              <w:rPr>
                <w:b/>
                <w:lang w:eastAsia="en-AU"/>
              </w:rPr>
              <w:t>Other</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Car park</w:t>
            </w:r>
          </w:p>
        </w:tc>
        <w:tc>
          <w:tcPr>
            <w:tcW w:w="1284" w:type="dxa"/>
            <w:tcBorders>
              <w:top w:val="nil"/>
              <w:left w:val="single" w:sz="4" w:space="0" w:color="auto"/>
              <w:bottom w:val="nil"/>
              <w:right w:val="single" w:sz="4" w:space="0" w:color="auto"/>
            </w:tcBorders>
            <w:noWrap/>
            <w:vAlign w:val="center"/>
          </w:tcPr>
          <w:p w:rsidR="00710EC3" w:rsidRPr="006B3D08" w:rsidRDefault="00710EC3" w:rsidP="00710EC3">
            <w:pPr>
              <w:spacing w:after="0" w:line="240" w:lineRule="auto"/>
              <w:jc w:val="right"/>
            </w:pPr>
            <w:r w:rsidRPr="006B3D08">
              <w:t>1,794</w:t>
            </w:r>
          </w:p>
        </w:tc>
        <w:tc>
          <w:tcPr>
            <w:tcW w:w="1265" w:type="dxa"/>
            <w:tcBorders>
              <w:top w:val="nil"/>
              <w:left w:val="single" w:sz="4" w:space="0" w:color="auto"/>
              <w:bottom w:val="nil"/>
              <w:right w:val="nil"/>
            </w:tcBorders>
            <w:noWrap/>
            <w:vAlign w:val="center"/>
          </w:tcPr>
          <w:p w:rsidR="00710EC3" w:rsidRPr="006B3D08" w:rsidRDefault="00710EC3" w:rsidP="00710EC3">
            <w:pPr>
              <w:spacing w:after="0" w:line="240" w:lineRule="auto"/>
              <w:jc w:val="right"/>
            </w:pPr>
            <w:r w:rsidRPr="006B3D08">
              <w:t>0</w:t>
            </w:r>
          </w:p>
        </w:tc>
        <w:tc>
          <w:tcPr>
            <w:tcW w:w="1379" w:type="dxa"/>
            <w:tcBorders>
              <w:top w:val="nil"/>
              <w:left w:val="nil"/>
              <w:bottom w:val="nil"/>
              <w:right w:val="nil"/>
            </w:tcBorders>
            <w:noWrap/>
            <w:vAlign w:val="center"/>
          </w:tcPr>
          <w:p w:rsidR="00710EC3" w:rsidRPr="006B3D08" w:rsidRDefault="00710EC3" w:rsidP="00710EC3">
            <w:pPr>
              <w:spacing w:after="0" w:line="240" w:lineRule="auto"/>
              <w:jc w:val="right"/>
            </w:pPr>
            <w:r w:rsidRPr="006B3D08">
              <w:t>0</w:t>
            </w:r>
          </w:p>
        </w:tc>
        <w:tc>
          <w:tcPr>
            <w:tcW w:w="1284" w:type="dxa"/>
            <w:tcBorders>
              <w:top w:val="nil"/>
              <w:left w:val="nil"/>
              <w:bottom w:val="nil"/>
              <w:right w:val="nil"/>
            </w:tcBorders>
            <w:noWrap/>
            <w:vAlign w:val="center"/>
          </w:tcPr>
          <w:p w:rsidR="00710EC3" w:rsidRPr="006B3D08" w:rsidRDefault="00710EC3" w:rsidP="00710EC3">
            <w:pPr>
              <w:spacing w:after="0" w:line="240" w:lineRule="auto"/>
              <w:jc w:val="right"/>
            </w:pPr>
            <w:r w:rsidRPr="006B3D08">
              <w:t>1,794</w:t>
            </w:r>
          </w:p>
        </w:tc>
      </w:tr>
      <w:tr w:rsidR="00710EC3" w:rsidRPr="005F4D98" w:rsidTr="0069693B">
        <w:trPr>
          <w:trHeight w:val="300"/>
        </w:trPr>
        <w:tc>
          <w:tcPr>
            <w:tcW w:w="4164" w:type="dxa"/>
            <w:tcBorders>
              <w:top w:val="nil"/>
              <w:left w:val="nil"/>
              <w:bottom w:val="nil"/>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Port Melbourne DCP</w:t>
            </w:r>
          </w:p>
        </w:tc>
        <w:tc>
          <w:tcPr>
            <w:tcW w:w="1284" w:type="dxa"/>
            <w:tcBorders>
              <w:top w:val="nil"/>
              <w:left w:val="single" w:sz="4" w:space="0" w:color="auto"/>
              <w:bottom w:val="nil"/>
              <w:right w:val="single" w:sz="4" w:space="0" w:color="auto"/>
            </w:tcBorders>
            <w:noWrap/>
            <w:vAlign w:val="center"/>
          </w:tcPr>
          <w:p w:rsidR="00710EC3" w:rsidRPr="006B3D08" w:rsidRDefault="00710EC3" w:rsidP="00710EC3">
            <w:pPr>
              <w:spacing w:after="0" w:line="240" w:lineRule="auto"/>
              <w:jc w:val="right"/>
            </w:pPr>
            <w:r w:rsidRPr="006B3D08">
              <w:t>0</w:t>
            </w:r>
          </w:p>
        </w:tc>
        <w:tc>
          <w:tcPr>
            <w:tcW w:w="1265" w:type="dxa"/>
            <w:tcBorders>
              <w:top w:val="nil"/>
              <w:left w:val="single" w:sz="4" w:space="0" w:color="auto"/>
              <w:bottom w:val="nil"/>
              <w:right w:val="nil"/>
            </w:tcBorders>
            <w:noWrap/>
            <w:vAlign w:val="center"/>
          </w:tcPr>
          <w:p w:rsidR="00710EC3" w:rsidRPr="006B3D08" w:rsidRDefault="00710EC3" w:rsidP="00710EC3">
            <w:pPr>
              <w:spacing w:after="0" w:line="240" w:lineRule="auto"/>
              <w:jc w:val="right"/>
            </w:pPr>
            <w:r w:rsidRPr="006B3D08">
              <w:t>0</w:t>
            </w:r>
          </w:p>
        </w:tc>
        <w:tc>
          <w:tcPr>
            <w:tcW w:w="1379" w:type="dxa"/>
            <w:tcBorders>
              <w:top w:val="nil"/>
              <w:left w:val="nil"/>
              <w:bottom w:val="nil"/>
              <w:right w:val="nil"/>
            </w:tcBorders>
            <w:noWrap/>
            <w:vAlign w:val="center"/>
          </w:tcPr>
          <w:p w:rsidR="00710EC3" w:rsidRPr="006B3D08" w:rsidRDefault="00710EC3" w:rsidP="00710EC3">
            <w:pPr>
              <w:spacing w:after="0" w:line="240" w:lineRule="auto"/>
              <w:jc w:val="right"/>
            </w:pPr>
            <w:r w:rsidRPr="006B3D08">
              <w:t>0</w:t>
            </w:r>
          </w:p>
        </w:tc>
        <w:tc>
          <w:tcPr>
            <w:tcW w:w="1284" w:type="dxa"/>
            <w:tcBorders>
              <w:top w:val="nil"/>
              <w:left w:val="nil"/>
              <w:bottom w:val="nil"/>
              <w:right w:val="nil"/>
            </w:tcBorders>
            <w:noWrap/>
            <w:vAlign w:val="center"/>
          </w:tcPr>
          <w:p w:rsidR="00710EC3" w:rsidRPr="006B3D08" w:rsidRDefault="00710EC3" w:rsidP="00710EC3">
            <w:pPr>
              <w:spacing w:after="0" w:line="240" w:lineRule="auto"/>
              <w:jc w:val="right"/>
            </w:pPr>
            <w:r w:rsidRPr="006B3D08">
              <w:t>0</w:t>
            </w:r>
          </w:p>
        </w:tc>
      </w:tr>
      <w:tr w:rsidR="00710EC3" w:rsidRPr="005F4D98" w:rsidTr="0069693B">
        <w:trPr>
          <w:trHeight w:val="300"/>
        </w:trPr>
        <w:tc>
          <w:tcPr>
            <w:tcW w:w="4164" w:type="dxa"/>
            <w:tcBorders>
              <w:top w:val="nil"/>
              <w:left w:val="nil"/>
              <w:bottom w:val="nil"/>
              <w:right w:val="single" w:sz="4" w:space="0" w:color="auto"/>
            </w:tcBorders>
            <w:noWrap/>
            <w:vAlign w:val="center"/>
          </w:tcPr>
          <w:p w:rsidR="00710EC3" w:rsidRPr="005F4D98" w:rsidRDefault="00710EC3" w:rsidP="00C13CEA">
            <w:pPr>
              <w:spacing w:after="0" w:line="240" w:lineRule="auto"/>
              <w:rPr>
                <w:b/>
                <w:lang w:eastAsia="en-AU"/>
              </w:rPr>
            </w:pPr>
            <w:r>
              <w:rPr>
                <w:b/>
                <w:lang w:eastAsia="en-AU"/>
              </w:rPr>
              <w:t>Total</w:t>
            </w:r>
          </w:p>
        </w:tc>
        <w:tc>
          <w:tcPr>
            <w:tcW w:w="1284" w:type="dxa"/>
            <w:tcBorders>
              <w:top w:val="nil"/>
              <w:left w:val="single" w:sz="4" w:space="0" w:color="auto"/>
              <w:bottom w:val="nil"/>
              <w:right w:val="single" w:sz="4" w:space="0" w:color="auto"/>
            </w:tcBorders>
            <w:noWrap/>
            <w:vAlign w:val="center"/>
          </w:tcPr>
          <w:p w:rsidR="00710EC3" w:rsidRPr="00DF3104" w:rsidRDefault="00710EC3" w:rsidP="00710EC3">
            <w:pPr>
              <w:spacing w:after="0" w:line="240" w:lineRule="auto"/>
              <w:jc w:val="right"/>
              <w:rPr>
                <w:b/>
              </w:rPr>
            </w:pPr>
            <w:r w:rsidRPr="00DF3104">
              <w:rPr>
                <w:b/>
              </w:rPr>
              <w:t>1,794</w:t>
            </w:r>
          </w:p>
        </w:tc>
        <w:tc>
          <w:tcPr>
            <w:tcW w:w="1265" w:type="dxa"/>
            <w:tcBorders>
              <w:top w:val="nil"/>
              <w:left w:val="single" w:sz="4" w:space="0" w:color="auto"/>
              <w:bottom w:val="nil"/>
              <w:right w:val="nil"/>
            </w:tcBorders>
            <w:noWrap/>
            <w:vAlign w:val="center"/>
          </w:tcPr>
          <w:p w:rsidR="00710EC3" w:rsidRPr="00DF3104" w:rsidRDefault="00710EC3" w:rsidP="00710EC3">
            <w:pPr>
              <w:spacing w:after="0" w:line="240" w:lineRule="auto"/>
              <w:jc w:val="right"/>
              <w:rPr>
                <w:b/>
              </w:rPr>
            </w:pPr>
            <w:r w:rsidRPr="00DF3104">
              <w:rPr>
                <w:b/>
              </w:rPr>
              <w:t>0</w:t>
            </w:r>
          </w:p>
        </w:tc>
        <w:tc>
          <w:tcPr>
            <w:tcW w:w="1379" w:type="dxa"/>
            <w:tcBorders>
              <w:top w:val="nil"/>
              <w:left w:val="nil"/>
              <w:bottom w:val="nil"/>
              <w:right w:val="nil"/>
            </w:tcBorders>
            <w:noWrap/>
            <w:vAlign w:val="center"/>
          </w:tcPr>
          <w:p w:rsidR="00710EC3" w:rsidRPr="00DF3104" w:rsidRDefault="00710EC3" w:rsidP="00710EC3">
            <w:pPr>
              <w:spacing w:after="0" w:line="240" w:lineRule="auto"/>
              <w:jc w:val="right"/>
              <w:rPr>
                <w:b/>
              </w:rPr>
            </w:pPr>
            <w:r w:rsidRPr="00DF3104">
              <w:rPr>
                <w:b/>
              </w:rPr>
              <w:t>0</w:t>
            </w:r>
          </w:p>
        </w:tc>
        <w:tc>
          <w:tcPr>
            <w:tcW w:w="1284" w:type="dxa"/>
            <w:tcBorders>
              <w:top w:val="nil"/>
              <w:left w:val="nil"/>
              <w:bottom w:val="nil"/>
              <w:right w:val="nil"/>
            </w:tcBorders>
            <w:noWrap/>
            <w:vAlign w:val="center"/>
          </w:tcPr>
          <w:p w:rsidR="00710EC3" w:rsidRPr="00DF3104" w:rsidRDefault="00710EC3" w:rsidP="00710EC3">
            <w:pPr>
              <w:spacing w:after="0" w:line="240" w:lineRule="auto"/>
              <w:jc w:val="right"/>
              <w:rPr>
                <w:b/>
              </w:rPr>
            </w:pPr>
            <w:r w:rsidRPr="00DF3104">
              <w:rPr>
                <w:b/>
              </w:rPr>
              <w:t>1,794</w:t>
            </w:r>
          </w:p>
        </w:tc>
      </w:tr>
      <w:tr w:rsidR="00710EC3" w:rsidRPr="005F4D98" w:rsidTr="0069693B">
        <w:trPr>
          <w:trHeight w:val="300"/>
        </w:trPr>
        <w:tc>
          <w:tcPr>
            <w:tcW w:w="4164" w:type="dxa"/>
            <w:tcBorders>
              <w:top w:val="nil"/>
              <w:left w:val="nil"/>
              <w:bottom w:val="single" w:sz="4" w:space="0" w:color="auto"/>
              <w:right w:val="single" w:sz="4" w:space="0" w:color="auto"/>
            </w:tcBorders>
            <w:noWrap/>
            <w:vAlign w:val="center"/>
            <w:hideMark/>
          </w:tcPr>
          <w:p w:rsidR="00710EC3" w:rsidRPr="005F4D98" w:rsidRDefault="00710EC3" w:rsidP="00C13CEA">
            <w:pPr>
              <w:spacing w:before="120" w:after="0" w:line="240" w:lineRule="auto"/>
              <w:rPr>
                <w:b/>
                <w:lang w:eastAsia="en-AU"/>
              </w:rPr>
            </w:pPr>
            <w:r w:rsidRPr="005F4D98">
              <w:rPr>
                <w:b/>
                <w:lang w:eastAsia="en-AU"/>
              </w:rPr>
              <w:t>TOTAL STATUTORY RESERVE</w:t>
            </w:r>
          </w:p>
        </w:tc>
        <w:tc>
          <w:tcPr>
            <w:tcW w:w="1284" w:type="dxa"/>
            <w:tcBorders>
              <w:top w:val="nil"/>
              <w:left w:val="single" w:sz="4" w:space="0" w:color="auto"/>
              <w:bottom w:val="single" w:sz="4" w:space="0" w:color="auto"/>
              <w:right w:val="single" w:sz="4" w:space="0" w:color="auto"/>
            </w:tcBorders>
            <w:noWrap/>
            <w:vAlign w:val="center"/>
          </w:tcPr>
          <w:p w:rsidR="00710EC3" w:rsidRPr="00DF3104" w:rsidRDefault="00710EC3" w:rsidP="00710EC3">
            <w:pPr>
              <w:spacing w:after="0" w:line="240" w:lineRule="auto"/>
              <w:jc w:val="right"/>
              <w:rPr>
                <w:b/>
              </w:rPr>
            </w:pPr>
            <w:r w:rsidRPr="00DF3104">
              <w:rPr>
                <w:b/>
              </w:rPr>
              <w:t>6,563</w:t>
            </w:r>
          </w:p>
        </w:tc>
        <w:tc>
          <w:tcPr>
            <w:tcW w:w="1265" w:type="dxa"/>
            <w:tcBorders>
              <w:top w:val="nil"/>
              <w:left w:val="single" w:sz="4" w:space="0" w:color="auto"/>
              <w:bottom w:val="single" w:sz="4" w:space="0" w:color="auto"/>
              <w:right w:val="nil"/>
            </w:tcBorders>
            <w:noWrap/>
            <w:vAlign w:val="center"/>
          </w:tcPr>
          <w:p w:rsidR="00710EC3" w:rsidRPr="00DF3104" w:rsidRDefault="00710EC3" w:rsidP="00710EC3">
            <w:pPr>
              <w:spacing w:after="0" w:line="240" w:lineRule="auto"/>
              <w:jc w:val="right"/>
              <w:rPr>
                <w:b/>
              </w:rPr>
            </w:pPr>
            <w:r w:rsidRPr="00DF3104">
              <w:rPr>
                <w:b/>
              </w:rPr>
              <w:t>4,488</w:t>
            </w:r>
          </w:p>
        </w:tc>
        <w:tc>
          <w:tcPr>
            <w:tcW w:w="1379" w:type="dxa"/>
            <w:tcBorders>
              <w:top w:val="nil"/>
              <w:left w:val="nil"/>
              <w:bottom w:val="single" w:sz="4" w:space="0" w:color="auto"/>
              <w:right w:val="nil"/>
            </w:tcBorders>
            <w:noWrap/>
            <w:vAlign w:val="center"/>
          </w:tcPr>
          <w:p w:rsidR="00710EC3" w:rsidRPr="00DF3104" w:rsidRDefault="00710EC3" w:rsidP="00710EC3">
            <w:pPr>
              <w:spacing w:after="0" w:line="240" w:lineRule="auto"/>
              <w:jc w:val="right"/>
              <w:rPr>
                <w:b/>
              </w:rPr>
            </w:pPr>
            <w:r w:rsidRPr="00DF3104">
              <w:rPr>
                <w:b/>
              </w:rPr>
              <w:t>(4,100)</w:t>
            </w:r>
          </w:p>
        </w:tc>
        <w:tc>
          <w:tcPr>
            <w:tcW w:w="1284" w:type="dxa"/>
            <w:tcBorders>
              <w:top w:val="nil"/>
              <w:left w:val="nil"/>
              <w:bottom w:val="single" w:sz="4" w:space="0" w:color="auto"/>
              <w:right w:val="nil"/>
            </w:tcBorders>
            <w:noWrap/>
            <w:vAlign w:val="center"/>
          </w:tcPr>
          <w:p w:rsidR="00710EC3" w:rsidRPr="00DF3104" w:rsidRDefault="00710EC3" w:rsidP="00710EC3">
            <w:pPr>
              <w:spacing w:after="0" w:line="240" w:lineRule="auto"/>
              <w:jc w:val="right"/>
              <w:rPr>
                <w:b/>
              </w:rPr>
            </w:pPr>
            <w:r w:rsidRPr="00DF3104">
              <w:rPr>
                <w:b/>
              </w:rPr>
              <w:t>6,951</w:t>
            </w:r>
          </w:p>
        </w:tc>
      </w:tr>
      <w:tr w:rsidR="00710EC3" w:rsidRPr="005F4D98" w:rsidTr="0069693B">
        <w:trPr>
          <w:trHeight w:val="300"/>
        </w:trPr>
        <w:tc>
          <w:tcPr>
            <w:tcW w:w="4164" w:type="dxa"/>
            <w:tcBorders>
              <w:top w:val="single" w:sz="4" w:space="0" w:color="auto"/>
              <w:left w:val="nil"/>
              <w:bottom w:val="single" w:sz="4" w:space="0" w:color="auto"/>
              <w:right w:val="single" w:sz="4" w:space="0" w:color="auto"/>
            </w:tcBorders>
            <w:noWrap/>
            <w:vAlign w:val="center"/>
            <w:hideMark/>
          </w:tcPr>
          <w:p w:rsidR="00710EC3" w:rsidRPr="005F4D98" w:rsidRDefault="00710EC3" w:rsidP="0069693B">
            <w:pPr>
              <w:spacing w:before="360" w:after="0" w:line="240" w:lineRule="auto"/>
              <w:rPr>
                <w:b/>
                <w:lang w:eastAsia="en-AU"/>
              </w:rPr>
            </w:pPr>
            <w:r w:rsidRPr="005F4D98">
              <w:rPr>
                <w:b/>
                <w:lang w:eastAsia="en-AU"/>
              </w:rPr>
              <w:t>TOTAL GENERAL &amp; STATUTORY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710EC3" w:rsidRPr="00DF3104" w:rsidRDefault="00710EC3" w:rsidP="0069693B">
            <w:pPr>
              <w:spacing w:before="360" w:after="0" w:line="240" w:lineRule="auto"/>
              <w:jc w:val="right"/>
              <w:rPr>
                <w:b/>
              </w:rPr>
            </w:pPr>
            <w:r w:rsidRPr="00DF3104">
              <w:rPr>
                <w:b/>
              </w:rPr>
              <w:t>15,965</w:t>
            </w:r>
          </w:p>
        </w:tc>
        <w:tc>
          <w:tcPr>
            <w:tcW w:w="1265" w:type="dxa"/>
            <w:tcBorders>
              <w:top w:val="single" w:sz="4" w:space="0" w:color="auto"/>
              <w:left w:val="single" w:sz="4" w:space="0" w:color="auto"/>
              <w:bottom w:val="single" w:sz="4" w:space="0" w:color="auto"/>
              <w:right w:val="nil"/>
            </w:tcBorders>
            <w:noWrap/>
            <w:vAlign w:val="center"/>
          </w:tcPr>
          <w:p w:rsidR="00710EC3" w:rsidRPr="00DF3104" w:rsidRDefault="00710EC3" w:rsidP="0069693B">
            <w:pPr>
              <w:spacing w:before="360" w:after="0" w:line="240" w:lineRule="auto"/>
              <w:jc w:val="right"/>
              <w:rPr>
                <w:b/>
              </w:rPr>
            </w:pPr>
            <w:r w:rsidRPr="00DF3104">
              <w:rPr>
                <w:b/>
              </w:rPr>
              <w:t>6,894</w:t>
            </w:r>
          </w:p>
        </w:tc>
        <w:tc>
          <w:tcPr>
            <w:tcW w:w="1379" w:type="dxa"/>
            <w:tcBorders>
              <w:top w:val="single" w:sz="4" w:space="0" w:color="auto"/>
              <w:left w:val="nil"/>
              <w:bottom w:val="single" w:sz="4" w:space="0" w:color="auto"/>
              <w:right w:val="nil"/>
            </w:tcBorders>
            <w:noWrap/>
            <w:vAlign w:val="center"/>
          </w:tcPr>
          <w:p w:rsidR="00710EC3" w:rsidRPr="00DF3104" w:rsidRDefault="00710EC3" w:rsidP="0069693B">
            <w:pPr>
              <w:spacing w:before="360" w:after="0" w:line="240" w:lineRule="auto"/>
              <w:jc w:val="right"/>
              <w:rPr>
                <w:b/>
              </w:rPr>
            </w:pPr>
            <w:r w:rsidRPr="00DF3104">
              <w:rPr>
                <w:b/>
              </w:rPr>
              <w:t>(5,100)</w:t>
            </w:r>
          </w:p>
        </w:tc>
        <w:tc>
          <w:tcPr>
            <w:tcW w:w="1284" w:type="dxa"/>
            <w:tcBorders>
              <w:top w:val="single" w:sz="4" w:space="0" w:color="auto"/>
              <w:left w:val="nil"/>
              <w:bottom w:val="single" w:sz="4" w:space="0" w:color="auto"/>
              <w:right w:val="nil"/>
            </w:tcBorders>
            <w:noWrap/>
            <w:vAlign w:val="center"/>
          </w:tcPr>
          <w:p w:rsidR="00710EC3" w:rsidRPr="00DF3104" w:rsidRDefault="00710EC3" w:rsidP="0069693B">
            <w:pPr>
              <w:spacing w:before="360" w:after="0" w:line="240" w:lineRule="auto"/>
              <w:jc w:val="right"/>
              <w:rPr>
                <w:b/>
              </w:rPr>
            </w:pPr>
            <w:r w:rsidRPr="00DF3104">
              <w:rPr>
                <w:b/>
              </w:rPr>
              <w:t>17,759</w:t>
            </w:r>
          </w:p>
        </w:tc>
      </w:tr>
      <w:tr w:rsidR="00C13CEA" w:rsidRPr="005F4D98" w:rsidTr="0069693B">
        <w:trPr>
          <w:trHeight w:val="300"/>
        </w:trPr>
        <w:tc>
          <w:tcPr>
            <w:tcW w:w="9376" w:type="dxa"/>
            <w:gridSpan w:val="5"/>
            <w:tcBorders>
              <w:top w:val="single" w:sz="4" w:space="0" w:color="auto"/>
              <w:left w:val="nil"/>
              <w:bottom w:val="nil"/>
              <w:right w:val="nil"/>
            </w:tcBorders>
            <w:noWrap/>
            <w:vAlign w:val="center"/>
            <w:hideMark/>
          </w:tcPr>
          <w:p w:rsidR="00C13CEA" w:rsidRPr="00F73E31" w:rsidRDefault="00C13CEA" w:rsidP="00C13CEA">
            <w:pPr>
              <w:tabs>
                <w:tab w:val="clear" w:pos="567"/>
                <w:tab w:val="clear" w:pos="8931"/>
              </w:tabs>
              <w:spacing w:before="120" w:after="0" w:line="240" w:lineRule="auto"/>
              <w:rPr>
                <w:rFonts w:eastAsia="Times New Roman"/>
                <w:b/>
                <w:noProof w:val="0"/>
                <w:lang w:eastAsia="en-AU"/>
              </w:rPr>
            </w:pPr>
            <w:r w:rsidRPr="00F73E31">
              <w:rPr>
                <w:b/>
                <w:lang w:eastAsia="en-AU"/>
              </w:rPr>
              <w:t>NON CASH BACKED RESERVES (4710)</w:t>
            </w:r>
          </w:p>
        </w:tc>
      </w:tr>
      <w:tr w:rsidR="00710EC3" w:rsidRPr="005F4D98" w:rsidTr="0069693B">
        <w:trPr>
          <w:trHeight w:val="300"/>
        </w:trPr>
        <w:tc>
          <w:tcPr>
            <w:tcW w:w="4164" w:type="dxa"/>
            <w:tcBorders>
              <w:top w:val="nil"/>
              <w:left w:val="nil"/>
              <w:bottom w:val="single" w:sz="4" w:space="0" w:color="auto"/>
              <w:right w:val="single" w:sz="4" w:space="0" w:color="auto"/>
            </w:tcBorders>
            <w:noWrap/>
            <w:vAlign w:val="center"/>
            <w:hideMark/>
          </w:tcPr>
          <w:p w:rsidR="00710EC3" w:rsidRPr="005F4D98" w:rsidRDefault="00710EC3" w:rsidP="00C13CEA">
            <w:pPr>
              <w:spacing w:after="0" w:line="240" w:lineRule="auto"/>
              <w:contextualSpacing/>
              <w:rPr>
                <w:lang w:eastAsia="en-AU"/>
              </w:rPr>
            </w:pPr>
            <w:r w:rsidRPr="005F4D98">
              <w:rPr>
                <w:lang w:eastAsia="en-AU"/>
              </w:rPr>
              <w:t>Total Asset Revaluation Reserve</w:t>
            </w:r>
          </w:p>
        </w:tc>
        <w:tc>
          <w:tcPr>
            <w:tcW w:w="1284" w:type="dxa"/>
            <w:tcBorders>
              <w:top w:val="nil"/>
              <w:left w:val="single" w:sz="4" w:space="0" w:color="auto"/>
              <w:bottom w:val="single" w:sz="4" w:space="0" w:color="auto"/>
              <w:right w:val="single" w:sz="4" w:space="0" w:color="auto"/>
            </w:tcBorders>
            <w:noWrap/>
            <w:vAlign w:val="center"/>
          </w:tcPr>
          <w:p w:rsidR="00710EC3" w:rsidRPr="00BB03C7" w:rsidRDefault="00710EC3" w:rsidP="00710EC3">
            <w:pPr>
              <w:spacing w:after="0" w:line="240" w:lineRule="auto"/>
              <w:jc w:val="right"/>
            </w:pPr>
            <w:r w:rsidRPr="00BB03C7">
              <w:t>1,707,738</w:t>
            </w:r>
          </w:p>
        </w:tc>
        <w:tc>
          <w:tcPr>
            <w:tcW w:w="1265" w:type="dxa"/>
            <w:tcBorders>
              <w:top w:val="nil"/>
              <w:left w:val="single" w:sz="4" w:space="0" w:color="auto"/>
              <w:bottom w:val="single" w:sz="4" w:space="0" w:color="auto"/>
              <w:right w:val="nil"/>
            </w:tcBorders>
            <w:noWrap/>
            <w:vAlign w:val="center"/>
          </w:tcPr>
          <w:p w:rsidR="00710EC3" w:rsidRPr="00BB03C7" w:rsidRDefault="00710EC3" w:rsidP="00710EC3">
            <w:pPr>
              <w:spacing w:after="0" w:line="240" w:lineRule="auto"/>
              <w:jc w:val="right"/>
            </w:pPr>
            <w:r w:rsidRPr="00BB03C7">
              <w:t>0</w:t>
            </w:r>
          </w:p>
        </w:tc>
        <w:tc>
          <w:tcPr>
            <w:tcW w:w="1379" w:type="dxa"/>
            <w:tcBorders>
              <w:top w:val="nil"/>
              <w:left w:val="nil"/>
              <w:bottom w:val="single" w:sz="4" w:space="0" w:color="auto"/>
              <w:right w:val="nil"/>
            </w:tcBorders>
            <w:noWrap/>
            <w:vAlign w:val="center"/>
          </w:tcPr>
          <w:p w:rsidR="00710EC3" w:rsidRPr="00BB03C7" w:rsidRDefault="00710EC3" w:rsidP="00710EC3">
            <w:pPr>
              <w:spacing w:after="0" w:line="240" w:lineRule="auto"/>
              <w:jc w:val="right"/>
            </w:pPr>
            <w:r w:rsidRPr="00BB03C7">
              <w:t>0</w:t>
            </w:r>
          </w:p>
        </w:tc>
        <w:tc>
          <w:tcPr>
            <w:tcW w:w="1284" w:type="dxa"/>
            <w:tcBorders>
              <w:top w:val="nil"/>
              <w:left w:val="nil"/>
              <w:bottom w:val="single" w:sz="4" w:space="0" w:color="auto"/>
              <w:right w:val="nil"/>
            </w:tcBorders>
            <w:noWrap/>
            <w:vAlign w:val="center"/>
          </w:tcPr>
          <w:p w:rsidR="00710EC3" w:rsidRPr="00BB03C7" w:rsidRDefault="00710EC3" w:rsidP="00710EC3">
            <w:pPr>
              <w:spacing w:after="0" w:line="240" w:lineRule="auto"/>
              <w:jc w:val="right"/>
            </w:pPr>
            <w:r w:rsidRPr="00BB03C7">
              <w:t>1,707,738</w:t>
            </w:r>
          </w:p>
        </w:tc>
      </w:tr>
      <w:tr w:rsidR="00710EC3" w:rsidRPr="005F4D98" w:rsidTr="0069693B">
        <w:trPr>
          <w:trHeight w:val="300"/>
        </w:trPr>
        <w:tc>
          <w:tcPr>
            <w:tcW w:w="4164" w:type="dxa"/>
            <w:tcBorders>
              <w:top w:val="single" w:sz="4" w:space="0" w:color="auto"/>
              <w:left w:val="nil"/>
              <w:bottom w:val="single" w:sz="4" w:space="0" w:color="auto"/>
              <w:right w:val="single" w:sz="4" w:space="0" w:color="auto"/>
            </w:tcBorders>
            <w:noWrap/>
            <w:vAlign w:val="center"/>
            <w:hideMark/>
          </w:tcPr>
          <w:p w:rsidR="00710EC3" w:rsidRPr="005F4D98" w:rsidRDefault="00710EC3" w:rsidP="00C13CEA">
            <w:pPr>
              <w:spacing w:before="120" w:after="0" w:line="240" w:lineRule="auto"/>
              <w:rPr>
                <w:b/>
                <w:lang w:eastAsia="en-AU"/>
              </w:rPr>
            </w:pPr>
            <w:r w:rsidRPr="005F4D98">
              <w:rPr>
                <w:b/>
                <w:lang w:eastAsia="en-AU"/>
              </w:rPr>
              <w:t>TOTAL RESERVES</w:t>
            </w:r>
          </w:p>
        </w:tc>
        <w:tc>
          <w:tcPr>
            <w:tcW w:w="1284" w:type="dxa"/>
            <w:tcBorders>
              <w:top w:val="single" w:sz="4" w:space="0" w:color="auto"/>
              <w:left w:val="single" w:sz="4" w:space="0" w:color="auto"/>
              <w:bottom w:val="single" w:sz="4" w:space="0" w:color="auto"/>
              <w:right w:val="single" w:sz="4" w:space="0" w:color="auto"/>
            </w:tcBorders>
            <w:noWrap/>
            <w:vAlign w:val="center"/>
          </w:tcPr>
          <w:p w:rsidR="00710EC3" w:rsidRPr="00DF3104" w:rsidRDefault="00710EC3" w:rsidP="00710EC3">
            <w:pPr>
              <w:spacing w:after="0" w:line="240" w:lineRule="auto"/>
              <w:jc w:val="right"/>
              <w:rPr>
                <w:b/>
              </w:rPr>
            </w:pPr>
            <w:r w:rsidRPr="00DF3104">
              <w:rPr>
                <w:b/>
              </w:rPr>
              <w:t>1,723,703</w:t>
            </w:r>
          </w:p>
        </w:tc>
        <w:tc>
          <w:tcPr>
            <w:tcW w:w="1265" w:type="dxa"/>
            <w:tcBorders>
              <w:top w:val="single" w:sz="4" w:space="0" w:color="auto"/>
              <w:left w:val="single" w:sz="4" w:space="0" w:color="auto"/>
              <w:bottom w:val="single" w:sz="4" w:space="0" w:color="auto"/>
              <w:right w:val="nil"/>
            </w:tcBorders>
            <w:noWrap/>
            <w:vAlign w:val="center"/>
          </w:tcPr>
          <w:p w:rsidR="00710EC3" w:rsidRPr="00DF3104" w:rsidRDefault="00710EC3" w:rsidP="00710EC3">
            <w:pPr>
              <w:spacing w:after="0" w:line="240" w:lineRule="auto"/>
              <w:jc w:val="right"/>
              <w:rPr>
                <w:b/>
              </w:rPr>
            </w:pPr>
            <w:r w:rsidRPr="00DF3104">
              <w:rPr>
                <w:b/>
              </w:rPr>
              <w:t>6,894</w:t>
            </w:r>
          </w:p>
        </w:tc>
        <w:tc>
          <w:tcPr>
            <w:tcW w:w="1379" w:type="dxa"/>
            <w:tcBorders>
              <w:top w:val="single" w:sz="4" w:space="0" w:color="auto"/>
              <w:left w:val="nil"/>
              <w:bottom w:val="single" w:sz="4" w:space="0" w:color="auto"/>
              <w:right w:val="nil"/>
            </w:tcBorders>
            <w:noWrap/>
            <w:vAlign w:val="center"/>
          </w:tcPr>
          <w:p w:rsidR="00710EC3" w:rsidRPr="00DF3104" w:rsidRDefault="00710EC3" w:rsidP="00710EC3">
            <w:pPr>
              <w:spacing w:after="0" w:line="240" w:lineRule="auto"/>
              <w:jc w:val="right"/>
              <w:rPr>
                <w:b/>
              </w:rPr>
            </w:pPr>
            <w:r w:rsidRPr="00DF3104">
              <w:rPr>
                <w:b/>
              </w:rPr>
              <w:t>(5,100)</w:t>
            </w:r>
          </w:p>
        </w:tc>
        <w:tc>
          <w:tcPr>
            <w:tcW w:w="1284" w:type="dxa"/>
            <w:tcBorders>
              <w:top w:val="single" w:sz="4" w:space="0" w:color="auto"/>
              <w:left w:val="nil"/>
              <w:bottom w:val="single" w:sz="4" w:space="0" w:color="auto"/>
              <w:right w:val="nil"/>
            </w:tcBorders>
            <w:noWrap/>
            <w:vAlign w:val="center"/>
          </w:tcPr>
          <w:p w:rsidR="00710EC3" w:rsidRPr="00DF3104" w:rsidRDefault="00710EC3" w:rsidP="00710EC3">
            <w:pPr>
              <w:spacing w:after="0" w:line="240" w:lineRule="auto"/>
              <w:jc w:val="right"/>
              <w:rPr>
                <w:b/>
              </w:rPr>
            </w:pPr>
            <w:r w:rsidRPr="00DF3104">
              <w:rPr>
                <w:b/>
              </w:rPr>
              <w:t>1,725,497</w:t>
            </w:r>
          </w:p>
        </w:tc>
      </w:tr>
      <w:tr w:rsidR="00710EC3" w:rsidRPr="005F4D98" w:rsidTr="0069693B">
        <w:trPr>
          <w:trHeight w:val="315"/>
        </w:trPr>
        <w:tc>
          <w:tcPr>
            <w:tcW w:w="8092" w:type="dxa"/>
            <w:gridSpan w:val="4"/>
            <w:tcBorders>
              <w:top w:val="nil"/>
              <w:left w:val="nil"/>
              <w:bottom w:val="nil"/>
              <w:right w:val="nil"/>
            </w:tcBorders>
            <w:noWrap/>
            <w:vAlign w:val="center"/>
            <w:hideMark/>
          </w:tcPr>
          <w:p w:rsidR="00710EC3" w:rsidRPr="005F4D98" w:rsidRDefault="00710EC3" w:rsidP="00C13CEA">
            <w:pPr>
              <w:tabs>
                <w:tab w:val="clear" w:pos="567"/>
                <w:tab w:val="clear" w:pos="8931"/>
              </w:tabs>
              <w:spacing w:before="120" w:after="0" w:line="240" w:lineRule="auto"/>
              <w:rPr>
                <w:rFonts w:eastAsia="Times New Roman"/>
                <w:noProof w:val="0"/>
                <w:lang w:eastAsia="en-AU"/>
              </w:rPr>
            </w:pPr>
            <w:r w:rsidRPr="00414B15">
              <w:t>Net transfers to / (drawdown from) general reserve</w:t>
            </w:r>
          </w:p>
        </w:tc>
        <w:tc>
          <w:tcPr>
            <w:tcW w:w="1284" w:type="dxa"/>
            <w:tcBorders>
              <w:top w:val="nil"/>
              <w:left w:val="nil"/>
              <w:bottom w:val="nil"/>
              <w:right w:val="nil"/>
            </w:tcBorders>
            <w:noWrap/>
            <w:vAlign w:val="center"/>
          </w:tcPr>
          <w:p w:rsidR="00710EC3" w:rsidRPr="008E7FE0" w:rsidRDefault="00710EC3" w:rsidP="00710EC3">
            <w:pPr>
              <w:spacing w:after="0" w:line="240" w:lineRule="auto"/>
              <w:jc w:val="right"/>
            </w:pPr>
            <w:r>
              <w:t>1</w:t>
            </w:r>
            <w:r w:rsidRPr="008E7FE0">
              <w:t xml:space="preserve">,406 </w:t>
            </w:r>
          </w:p>
        </w:tc>
      </w:tr>
      <w:tr w:rsidR="00710EC3" w:rsidRPr="005F4D98" w:rsidTr="0069693B">
        <w:trPr>
          <w:trHeight w:val="300"/>
        </w:trPr>
        <w:tc>
          <w:tcPr>
            <w:tcW w:w="8092" w:type="dxa"/>
            <w:gridSpan w:val="4"/>
            <w:tcBorders>
              <w:top w:val="nil"/>
              <w:left w:val="nil"/>
              <w:bottom w:val="nil"/>
              <w:right w:val="nil"/>
            </w:tcBorders>
            <w:noWrap/>
            <w:vAlign w:val="center"/>
            <w:hideMark/>
          </w:tcPr>
          <w:p w:rsidR="00710EC3" w:rsidRPr="005F4D98" w:rsidRDefault="00710EC3" w:rsidP="00C13CEA">
            <w:pPr>
              <w:tabs>
                <w:tab w:val="clear" w:pos="567"/>
                <w:tab w:val="clear" w:pos="8931"/>
              </w:tabs>
              <w:spacing w:before="120" w:after="0" w:line="240" w:lineRule="auto"/>
              <w:rPr>
                <w:rFonts w:eastAsia="Times New Roman"/>
                <w:noProof w:val="0"/>
                <w:lang w:eastAsia="en-AU"/>
              </w:rPr>
            </w:pPr>
            <w:r w:rsidRPr="00414B15">
              <w:t>Net transfers to / (drawdown from) statutory reserve</w:t>
            </w:r>
          </w:p>
        </w:tc>
        <w:tc>
          <w:tcPr>
            <w:tcW w:w="1284" w:type="dxa"/>
            <w:tcBorders>
              <w:top w:val="nil"/>
              <w:left w:val="nil"/>
              <w:bottom w:val="nil"/>
              <w:right w:val="nil"/>
            </w:tcBorders>
            <w:noWrap/>
            <w:vAlign w:val="center"/>
          </w:tcPr>
          <w:p w:rsidR="00710EC3" w:rsidRPr="008E7FE0" w:rsidRDefault="00710EC3" w:rsidP="00710EC3">
            <w:pPr>
              <w:spacing w:after="0" w:line="240" w:lineRule="auto"/>
              <w:jc w:val="right"/>
            </w:pPr>
            <w:r w:rsidRPr="008E7FE0">
              <w:t xml:space="preserve">388 </w:t>
            </w:r>
          </w:p>
        </w:tc>
      </w:tr>
      <w:tr w:rsidR="00710EC3" w:rsidRPr="005F4D98" w:rsidTr="0078418C">
        <w:trPr>
          <w:trHeight w:val="315"/>
        </w:trPr>
        <w:tc>
          <w:tcPr>
            <w:tcW w:w="8092" w:type="dxa"/>
            <w:gridSpan w:val="4"/>
            <w:tcBorders>
              <w:top w:val="nil"/>
              <w:left w:val="nil"/>
              <w:right w:val="nil"/>
            </w:tcBorders>
            <w:noWrap/>
            <w:vAlign w:val="center"/>
            <w:hideMark/>
          </w:tcPr>
          <w:p w:rsidR="00710EC3" w:rsidRPr="00BB59CA" w:rsidRDefault="00710EC3" w:rsidP="00C13CEA">
            <w:pPr>
              <w:tabs>
                <w:tab w:val="clear" w:pos="567"/>
                <w:tab w:val="clear" w:pos="8931"/>
              </w:tabs>
              <w:spacing w:before="120" w:after="0" w:line="240" w:lineRule="auto"/>
              <w:rPr>
                <w:rFonts w:eastAsia="Times New Roman"/>
                <w:b/>
                <w:noProof w:val="0"/>
                <w:lang w:eastAsia="en-AU"/>
              </w:rPr>
            </w:pPr>
            <w:r w:rsidRPr="00BB59CA">
              <w:rPr>
                <w:rFonts w:eastAsia="Times New Roman"/>
                <w:b/>
                <w:noProof w:val="0"/>
                <w:lang w:eastAsia="en-AU"/>
              </w:rPr>
              <w:t>Net transfers to / (drawdown from) general and statutory reserves</w:t>
            </w:r>
          </w:p>
        </w:tc>
        <w:tc>
          <w:tcPr>
            <w:tcW w:w="1284" w:type="dxa"/>
            <w:tcBorders>
              <w:top w:val="nil"/>
              <w:left w:val="nil"/>
              <w:right w:val="nil"/>
            </w:tcBorders>
            <w:noWrap/>
            <w:vAlign w:val="bottom"/>
          </w:tcPr>
          <w:p w:rsidR="00710EC3" w:rsidRPr="00DF3104" w:rsidRDefault="00710EC3" w:rsidP="0078418C">
            <w:pPr>
              <w:spacing w:after="0" w:line="240" w:lineRule="auto"/>
              <w:jc w:val="right"/>
              <w:rPr>
                <w:b/>
              </w:rPr>
            </w:pPr>
            <w:r w:rsidRPr="00DF3104">
              <w:rPr>
                <w:b/>
              </w:rPr>
              <w:t xml:space="preserve">1,794 </w:t>
            </w:r>
          </w:p>
        </w:tc>
      </w:tr>
    </w:tbl>
    <w:p w:rsidR="0078418C" w:rsidRPr="0078418C" w:rsidRDefault="0078418C" w:rsidP="002B36CF">
      <w:pPr>
        <w:pageBreakBefore/>
        <w:rPr>
          <w:b/>
          <w:sz w:val="28"/>
        </w:rPr>
      </w:pPr>
      <w:r w:rsidRPr="0078418C">
        <w:rPr>
          <w:b/>
          <w:sz w:val="28"/>
        </w:rPr>
        <w:t>3.8  Schedule of Reserve Movements (continued)</w:t>
      </w:r>
    </w:p>
    <w:p w:rsidR="00DF3104" w:rsidRPr="00550625" w:rsidRDefault="00DF3104" w:rsidP="0069693B">
      <w:pPr>
        <w:spacing w:after="0" w:line="240" w:lineRule="auto"/>
        <w:rPr>
          <w:lang w:eastAsia="en-AU"/>
        </w:rPr>
      </w:pPr>
      <w:r w:rsidRPr="00550625">
        <w:rPr>
          <w:lang w:eastAsia="en-AU"/>
        </w:rPr>
        <w:t>For the year ending 30 June 20</w:t>
      </w:r>
      <w:r>
        <w:rPr>
          <w:lang w:eastAsia="en-AU"/>
        </w:rPr>
        <w:t>20</w:t>
      </w:r>
    </w:p>
    <w:tbl>
      <w:tblPr>
        <w:tblStyle w:val="TableGrid1"/>
        <w:tblW w:w="9376" w:type="dxa"/>
        <w:tblLook w:val="04A0" w:firstRow="1" w:lastRow="0" w:firstColumn="1" w:lastColumn="0" w:noHBand="0" w:noVBand="1"/>
        <w:tblCaption w:val="Schedule of Reserve Movements"/>
        <w:tblDescription w:val="This table details the movement in reserves over the financial year to 30 June 2020"/>
      </w:tblPr>
      <w:tblGrid>
        <w:gridCol w:w="4164"/>
        <w:gridCol w:w="1284"/>
        <w:gridCol w:w="1265"/>
        <w:gridCol w:w="1379"/>
        <w:gridCol w:w="1284"/>
      </w:tblGrid>
      <w:tr w:rsidR="0011162A" w:rsidRPr="005F4D98" w:rsidTr="0011162A">
        <w:trPr>
          <w:trHeight w:val="1656"/>
          <w:tblHeader/>
        </w:trPr>
        <w:tc>
          <w:tcPr>
            <w:tcW w:w="4164" w:type="dxa"/>
            <w:tcBorders>
              <w:left w:val="nil"/>
            </w:tcBorders>
            <w:shd w:val="clear" w:color="auto" w:fill="D9D9D9" w:themeFill="background1" w:themeFillShade="D9"/>
            <w:noWrap/>
            <w:vAlign w:val="center"/>
            <w:hideMark/>
          </w:tcPr>
          <w:p w:rsidR="0011162A" w:rsidRPr="005F4D98" w:rsidRDefault="0011162A" w:rsidP="00DF3104">
            <w:pPr>
              <w:spacing w:after="0" w:line="240" w:lineRule="auto"/>
              <w:contextualSpacing/>
              <w:rPr>
                <w:rFonts w:eastAsia="Times New Roman"/>
                <w:noProof w:val="0"/>
                <w:color w:val="948A54"/>
                <w:lang w:eastAsia="en-AU"/>
              </w:rPr>
            </w:pPr>
            <w:r w:rsidRPr="0011162A">
              <w:rPr>
                <w:rFonts w:eastAsia="Times New Roman"/>
                <w:noProof w:val="0"/>
                <w:lang w:eastAsia="en-AU"/>
              </w:rPr>
              <w:t>Schedule of Reserve Movements</w:t>
            </w:r>
          </w:p>
        </w:tc>
        <w:tc>
          <w:tcPr>
            <w:tcW w:w="1284" w:type="dxa"/>
            <w:tcBorders>
              <w:right w:val="single" w:sz="4" w:space="0" w:color="auto"/>
            </w:tcBorders>
            <w:shd w:val="clear" w:color="auto" w:fill="D9D9D9" w:themeFill="background1" w:themeFillShade="D9"/>
            <w:noWrap/>
            <w:hideMark/>
          </w:tcPr>
          <w:p w:rsidR="0011162A" w:rsidRPr="005F4D98" w:rsidRDefault="0011162A" w:rsidP="0011162A">
            <w:pPr>
              <w:spacing w:after="0" w:line="240" w:lineRule="auto"/>
              <w:contextualSpacing/>
              <w:jc w:val="center"/>
              <w:rPr>
                <w:lang w:eastAsia="en-AU"/>
              </w:rPr>
            </w:pPr>
            <w:r w:rsidRPr="001E2F27">
              <w:rPr>
                <w:lang w:eastAsia="en-AU"/>
              </w:rPr>
              <w:t>Budgeted Balance 201</w:t>
            </w:r>
            <w:r>
              <w:rPr>
                <w:lang w:eastAsia="en-AU"/>
              </w:rPr>
              <w:t>8</w:t>
            </w:r>
            <w:r w:rsidRPr="001E2F27">
              <w:rPr>
                <w:lang w:eastAsia="en-AU"/>
              </w:rPr>
              <w:t>/1</w:t>
            </w:r>
            <w:r>
              <w:rPr>
                <w:lang w:eastAsia="en-AU"/>
              </w:rPr>
              <w:t xml:space="preserve">9 </w:t>
            </w:r>
            <w:r w:rsidRPr="005F4D98">
              <w:rPr>
                <w:lang w:eastAsia="en-AU"/>
              </w:rPr>
              <w:t>($'000)</w:t>
            </w:r>
          </w:p>
        </w:tc>
        <w:tc>
          <w:tcPr>
            <w:tcW w:w="1265" w:type="dxa"/>
            <w:tcBorders>
              <w:left w:val="single" w:sz="4" w:space="0" w:color="auto"/>
              <w:right w:val="nil"/>
            </w:tcBorders>
            <w:shd w:val="clear" w:color="auto" w:fill="D9D9D9" w:themeFill="background1" w:themeFillShade="D9"/>
            <w:noWrap/>
            <w:hideMark/>
          </w:tcPr>
          <w:p w:rsidR="0011162A" w:rsidRPr="005F4D98" w:rsidRDefault="0011162A" w:rsidP="00CC347E">
            <w:pPr>
              <w:spacing w:after="0" w:line="240" w:lineRule="auto"/>
              <w:contextualSpacing/>
              <w:jc w:val="center"/>
              <w:rPr>
                <w:lang w:eastAsia="en-AU"/>
              </w:rPr>
            </w:pPr>
            <w:r w:rsidRPr="005F4D98">
              <w:rPr>
                <w:lang w:eastAsia="en-AU"/>
              </w:rPr>
              <w:t>Forecast</w:t>
            </w:r>
            <w:r w:rsidR="00CC347E">
              <w:rPr>
                <w:lang w:eastAsia="en-AU"/>
              </w:rPr>
              <w:t xml:space="preserve"> </w:t>
            </w:r>
            <w:r w:rsidRPr="005F4D98">
              <w:rPr>
                <w:lang w:eastAsia="en-AU"/>
              </w:rPr>
              <w:t>Transfers to</w:t>
            </w:r>
            <w:r w:rsidR="00CC347E">
              <w:rPr>
                <w:lang w:eastAsia="en-AU"/>
              </w:rPr>
              <w:t xml:space="preserve"> </w:t>
            </w:r>
            <w:r w:rsidRPr="005F4D98">
              <w:rPr>
                <w:lang w:eastAsia="en-AU"/>
              </w:rPr>
              <w:t>Reserves</w:t>
            </w:r>
            <w:r w:rsidR="00CC347E">
              <w:rPr>
                <w:lang w:eastAsia="en-AU"/>
              </w:rPr>
              <w:t xml:space="preserve"> 2019/20 </w:t>
            </w:r>
            <w:r w:rsidRPr="005F4D98">
              <w:rPr>
                <w:lang w:eastAsia="en-AU"/>
              </w:rPr>
              <w:t>($'000)</w:t>
            </w:r>
          </w:p>
        </w:tc>
        <w:tc>
          <w:tcPr>
            <w:tcW w:w="1379" w:type="dxa"/>
            <w:tcBorders>
              <w:left w:val="nil"/>
              <w:right w:val="nil"/>
            </w:tcBorders>
            <w:shd w:val="clear" w:color="auto" w:fill="D9D9D9" w:themeFill="background1" w:themeFillShade="D9"/>
          </w:tcPr>
          <w:p w:rsidR="0011162A" w:rsidRPr="005F4D98" w:rsidRDefault="0011162A" w:rsidP="0011162A">
            <w:pPr>
              <w:spacing w:after="0" w:line="240" w:lineRule="auto"/>
              <w:contextualSpacing/>
              <w:jc w:val="center"/>
              <w:rPr>
                <w:lang w:eastAsia="en-AU"/>
              </w:rPr>
            </w:pPr>
            <w:r w:rsidRPr="005F4D98">
              <w:rPr>
                <w:lang w:eastAsia="en-AU"/>
              </w:rPr>
              <w:t>Forecast</w:t>
            </w:r>
            <w:r>
              <w:rPr>
                <w:lang w:eastAsia="en-AU"/>
              </w:rPr>
              <w:t xml:space="preserve"> </w:t>
            </w:r>
            <w:r w:rsidRPr="005F4D98">
              <w:rPr>
                <w:lang w:eastAsia="en-AU"/>
              </w:rPr>
              <w:t>Reserves</w:t>
            </w:r>
            <w:r>
              <w:rPr>
                <w:lang w:eastAsia="en-AU"/>
              </w:rPr>
              <w:t xml:space="preserve"> </w:t>
            </w:r>
            <w:r w:rsidRPr="005F4D98">
              <w:rPr>
                <w:lang w:eastAsia="en-AU"/>
              </w:rPr>
              <w:t>Drawdown</w:t>
            </w:r>
            <w:r>
              <w:rPr>
                <w:lang w:eastAsia="en-AU"/>
              </w:rPr>
              <w:t xml:space="preserve"> 201</w:t>
            </w:r>
            <w:r w:rsidR="00CC347E">
              <w:rPr>
                <w:lang w:eastAsia="en-AU"/>
              </w:rPr>
              <w:t xml:space="preserve">9/20 </w:t>
            </w:r>
            <w:r w:rsidRPr="005F4D98">
              <w:rPr>
                <w:lang w:eastAsia="en-AU"/>
              </w:rPr>
              <w:t>($'000)</w:t>
            </w:r>
          </w:p>
        </w:tc>
        <w:tc>
          <w:tcPr>
            <w:tcW w:w="1284" w:type="dxa"/>
            <w:tcBorders>
              <w:left w:val="nil"/>
              <w:right w:val="nil"/>
            </w:tcBorders>
            <w:shd w:val="clear" w:color="auto" w:fill="D9D9D9" w:themeFill="background1" w:themeFillShade="D9"/>
            <w:noWrap/>
            <w:hideMark/>
          </w:tcPr>
          <w:p w:rsidR="0011162A" w:rsidRPr="005F4D98" w:rsidRDefault="0011162A" w:rsidP="0011162A">
            <w:pPr>
              <w:spacing w:after="0" w:line="240" w:lineRule="auto"/>
              <w:contextualSpacing/>
              <w:jc w:val="center"/>
              <w:rPr>
                <w:rFonts w:eastAsia="Times New Roman"/>
                <w:noProof w:val="0"/>
                <w:lang w:eastAsia="en-AU"/>
              </w:rPr>
            </w:pPr>
            <w:r w:rsidRPr="001E2F27">
              <w:rPr>
                <w:lang w:eastAsia="en-AU"/>
              </w:rPr>
              <w:t>Budgeted Balance 201</w:t>
            </w:r>
            <w:r>
              <w:rPr>
                <w:lang w:eastAsia="en-AU"/>
              </w:rPr>
              <w:t>9</w:t>
            </w:r>
            <w:r w:rsidRPr="001E2F27">
              <w:rPr>
                <w:lang w:eastAsia="en-AU"/>
              </w:rPr>
              <w:t>/</w:t>
            </w:r>
            <w:r>
              <w:rPr>
                <w:lang w:eastAsia="en-AU"/>
              </w:rPr>
              <w:t xml:space="preserve">20 </w:t>
            </w:r>
            <w:r w:rsidRPr="005F4D98">
              <w:rPr>
                <w:lang w:eastAsia="en-AU"/>
              </w:rPr>
              <w:t>($'000)</w:t>
            </w:r>
          </w:p>
        </w:tc>
      </w:tr>
      <w:tr w:rsidR="00DF3104" w:rsidRPr="005F4D98" w:rsidTr="0069693B">
        <w:trPr>
          <w:trHeight w:val="315"/>
        </w:trPr>
        <w:tc>
          <w:tcPr>
            <w:tcW w:w="9376" w:type="dxa"/>
            <w:gridSpan w:val="5"/>
            <w:tcBorders>
              <w:left w:val="nil"/>
              <w:bottom w:val="nil"/>
              <w:right w:val="nil"/>
            </w:tcBorders>
            <w:noWrap/>
            <w:vAlign w:val="center"/>
          </w:tcPr>
          <w:p w:rsidR="00DF3104" w:rsidRPr="005F4D98" w:rsidRDefault="00DF3104" w:rsidP="00DF3104">
            <w:pPr>
              <w:spacing w:before="120" w:after="0" w:line="240" w:lineRule="auto"/>
              <w:rPr>
                <w:b/>
                <w:lang w:eastAsia="en-AU"/>
              </w:rPr>
            </w:pPr>
            <w:r w:rsidRPr="005F4D98">
              <w:rPr>
                <w:b/>
                <w:lang w:eastAsia="en-AU"/>
              </w:rPr>
              <w:t>GENERAL RESERVE  (4721)</w:t>
            </w:r>
          </w:p>
        </w:tc>
      </w:tr>
      <w:tr w:rsidR="00DF3104" w:rsidRPr="005F4D98" w:rsidTr="0069693B">
        <w:trPr>
          <w:trHeight w:val="315"/>
        </w:trPr>
        <w:tc>
          <w:tcPr>
            <w:tcW w:w="9376" w:type="dxa"/>
            <w:gridSpan w:val="5"/>
            <w:tcBorders>
              <w:top w:val="nil"/>
              <w:left w:val="nil"/>
              <w:bottom w:val="nil"/>
              <w:right w:val="nil"/>
            </w:tcBorders>
            <w:noWrap/>
            <w:vAlign w:val="center"/>
            <w:hideMark/>
          </w:tcPr>
          <w:p w:rsidR="00DF3104" w:rsidRPr="005F4D98" w:rsidRDefault="00DF3104" w:rsidP="00DF3104">
            <w:pPr>
              <w:spacing w:after="0" w:line="240" w:lineRule="auto"/>
              <w:contextualSpacing/>
              <w:rPr>
                <w:lang w:eastAsia="en-AU"/>
              </w:rPr>
            </w:pPr>
            <w:r w:rsidRPr="005F4D98">
              <w:rPr>
                <w:b/>
                <w:lang w:eastAsia="en-AU"/>
              </w:rPr>
              <w:t>Contractual</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Tied Grants</w:t>
            </w:r>
          </w:p>
        </w:tc>
        <w:tc>
          <w:tcPr>
            <w:tcW w:w="1284" w:type="dxa"/>
            <w:tcBorders>
              <w:top w:val="nil"/>
              <w:left w:val="single" w:sz="4" w:space="0" w:color="auto"/>
              <w:bottom w:val="nil"/>
              <w:right w:val="single" w:sz="4" w:space="0" w:color="auto"/>
            </w:tcBorders>
            <w:noWrap/>
            <w:vAlign w:val="center"/>
          </w:tcPr>
          <w:p w:rsidR="00DF3104" w:rsidRPr="00330010" w:rsidRDefault="00DF3104" w:rsidP="00DF3104">
            <w:pPr>
              <w:spacing w:after="0" w:line="240" w:lineRule="auto"/>
              <w:jc w:val="right"/>
            </w:pPr>
            <w:r w:rsidRPr="00330010">
              <w:t>875</w:t>
            </w:r>
          </w:p>
        </w:tc>
        <w:tc>
          <w:tcPr>
            <w:tcW w:w="1265" w:type="dxa"/>
            <w:tcBorders>
              <w:top w:val="nil"/>
              <w:left w:val="single" w:sz="4" w:space="0" w:color="auto"/>
              <w:bottom w:val="nil"/>
              <w:right w:val="nil"/>
            </w:tcBorders>
            <w:noWrap/>
            <w:vAlign w:val="center"/>
          </w:tcPr>
          <w:p w:rsidR="00DF3104" w:rsidRPr="00330010" w:rsidRDefault="00DF3104" w:rsidP="00DF3104">
            <w:pPr>
              <w:spacing w:after="0" w:line="240" w:lineRule="auto"/>
              <w:jc w:val="right"/>
            </w:pPr>
            <w:r w:rsidRPr="00330010">
              <w:t>0</w:t>
            </w:r>
          </w:p>
        </w:tc>
        <w:tc>
          <w:tcPr>
            <w:tcW w:w="1379"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c>
          <w:tcPr>
            <w:tcW w:w="1284"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875</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Vic Grants Commission 14/15 early receipt of grant</w:t>
            </w:r>
          </w:p>
        </w:tc>
        <w:tc>
          <w:tcPr>
            <w:tcW w:w="1284" w:type="dxa"/>
            <w:tcBorders>
              <w:top w:val="nil"/>
              <w:left w:val="single" w:sz="4" w:space="0" w:color="auto"/>
              <w:bottom w:val="nil"/>
              <w:right w:val="single" w:sz="4" w:space="0" w:color="auto"/>
            </w:tcBorders>
            <w:noWrap/>
            <w:vAlign w:val="center"/>
          </w:tcPr>
          <w:p w:rsidR="00DF3104" w:rsidRPr="00330010" w:rsidRDefault="00DF3104" w:rsidP="00DF3104">
            <w:pPr>
              <w:spacing w:after="0" w:line="240" w:lineRule="auto"/>
              <w:jc w:val="right"/>
            </w:pPr>
            <w:r w:rsidRPr="00330010">
              <w:t>0</w:t>
            </w:r>
          </w:p>
        </w:tc>
        <w:tc>
          <w:tcPr>
            <w:tcW w:w="1265" w:type="dxa"/>
            <w:tcBorders>
              <w:top w:val="nil"/>
              <w:left w:val="single" w:sz="4" w:space="0" w:color="auto"/>
              <w:bottom w:val="nil"/>
              <w:right w:val="nil"/>
            </w:tcBorders>
            <w:noWrap/>
            <w:vAlign w:val="center"/>
          </w:tcPr>
          <w:p w:rsidR="00DF3104" w:rsidRPr="00330010" w:rsidRDefault="00DF3104" w:rsidP="00DF3104">
            <w:pPr>
              <w:spacing w:after="0" w:line="240" w:lineRule="auto"/>
              <w:jc w:val="right"/>
            </w:pPr>
            <w:r w:rsidRPr="00330010">
              <w:t>0</w:t>
            </w:r>
          </w:p>
        </w:tc>
        <w:tc>
          <w:tcPr>
            <w:tcW w:w="1379"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c>
          <w:tcPr>
            <w:tcW w:w="1284"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Child Care Centre Infrastructure Levy</w:t>
            </w:r>
          </w:p>
        </w:tc>
        <w:tc>
          <w:tcPr>
            <w:tcW w:w="1284" w:type="dxa"/>
            <w:tcBorders>
              <w:top w:val="nil"/>
              <w:left w:val="single" w:sz="4" w:space="0" w:color="auto"/>
              <w:bottom w:val="nil"/>
              <w:right w:val="single" w:sz="4" w:space="0" w:color="auto"/>
            </w:tcBorders>
            <w:noWrap/>
            <w:vAlign w:val="center"/>
          </w:tcPr>
          <w:p w:rsidR="00DF3104" w:rsidRPr="00330010" w:rsidRDefault="00DF3104" w:rsidP="00DF3104">
            <w:pPr>
              <w:spacing w:after="0" w:line="240" w:lineRule="auto"/>
              <w:jc w:val="right"/>
            </w:pPr>
            <w:r w:rsidRPr="00330010">
              <w:t>2,181</w:t>
            </w:r>
          </w:p>
        </w:tc>
        <w:tc>
          <w:tcPr>
            <w:tcW w:w="1265" w:type="dxa"/>
            <w:tcBorders>
              <w:top w:val="nil"/>
              <w:left w:val="single" w:sz="4" w:space="0" w:color="auto"/>
              <w:bottom w:val="nil"/>
              <w:right w:val="nil"/>
            </w:tcBorders>
            <w:noWrap/>
            <w:vAlign w:val="center"/>
          </w:tcPr>
          <w:p w:rsidR="00DF3104" w:rsidRPr="00330010" w:rsidRDefault="00DF3104" w:rsidP="00DF3104">
            <w:pPr>
              <w:spacing w:after="0" w:line="240" w:lineRule="auto"/>
              <w:jc w:val="right"/>
            </w:pPr>
            <w:r w:rsidRPr="00330010">
              <w:t>0</w:t>
            </w:r>
          </w:p>
        </w:tc>
        <w:tc>
          <w:tcPr>
            <w:tcW w:w="1379"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c>
          <w:tcPr>
            <w:tcW w:w="1284"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2,181</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Middle Park Beach Ongoing Maintenance</w:t>
            </w:r>
          </w:p>
        </w:tc>
        <w:tc>
          <w:tcPr>
            <w:tcW w:w="1284" w:type="dxa"/>
            <w:tcBorders>
              <w:top w:val="nil"/>
              <w:left w:val="single" w:sz="4" w:space="0" w:color="auto"/>
              <w:bottom w:val="nil"/>
              <w:right w:val="single" w:sz="4" w:space="0" w:color="auto"/>
            </w:tcBorders>
            <w:noWrap/>
            <w:vAlign w:val="center"/>
          </w:tcPr>
          <w:p w:rsidR="00DF3104" w:rsidRPr="00330010" w:rsidRDefault="00DF3104" w:rsidP="00DF3104">
            <w:pPr>
              <w:spacing w:after="0" w:line="240" w:lineRule="auto"/>
              <w:jc w:val="right"/>
            </w:pPr>
            <w:r w:rsidRPr="00330010">
              <w:t>957</w:t>
            </w:r>
          </w:p>
        </w:tc>
        <w:tc>
          <w:tcPr>
            <w:tcW w:w="1265" w:type="dxa"/>
            <w:tcBorders>
              <w:top w:val="nil"/>
              <w:left w:val="single" w:sz="4" w:space="0" w:color="auto"/>
              <w:bottom w:val="nil"/>
              <w:right w:val="nil"/>
            </w:tcBorders>
            <w:noWrap/>
            <w:vAlign w:val="center"/>
          </w:tcPr>
          <w:p w:rsidR="00DF3104" w:rsidRPr="00330010" w:rsidRDefault="00DF3104" w:rsidP="00DF3104">
            <w:pPr>
              <w:spacing w:after="0" w:line="240" w:lineRule="auto"/>
              <w:jc w:val="right"/>
            </w:pPr>
            <w:r w:rsidRPr="00330010">
              <w:t>0</w:t>
            </w:r>
          </w:p>
        </w:tc>
        <w:tc>
          <w:tcPr>
            <w:tcW w:w="1379"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c>
          <w:tcPr>
            <w:tcW w:w="1284"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957</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Elwood Beach Community Centre Upgrade</w:t>
            </w:r>
          </w:p>
        </w:tc>
        <w:tc>
          <w:tcPr>
            <w:tcW w:w="1284" w:type="dxa"/>
            <w:tcBorders>
              <w:top w:val="nil"/>
              <w:left w:val="single" w:sz="4" w:space="0" w:color="auto"/>
              <w:bottom w:val="nil"/>
              <w:right w:val="single" w:sz="4" w:space="0" w:color="auto"/>
            </w:tcBorders>
            <w:noWrap/>
            <w:vAlign w:val="center"/>
          </w:tcPr>
          <w:p w:rsidR="00DF3104" w:rsidRPr="00330010" w:rsidRDefault="00DF3104" w:rsidP="00DF3104">
            <w:pPr>
              <w:spacing w:after="0" w:line="240" w:lineRule="auto"/>
              <w:jc w:val="right"/>
            </w:pPr>
            <w:r w:rsidRPr="00330010">
              <w:t>0</w:t>
            </w:r>
          </w:p>
        </w:tc>
        <w:tc>
          <w:tcPr>
            <w:tcW w:w="1265" w:type="dxa"/>
            <w:tcBorders>
              <w:top w:val="nil"/>
              <w:left w:val="single" w:sz="4" w:space="0" w:color="auto"/>
              <w:bottom w:val="nil"/>
              <w:right w:val="nil"/>
            </w:tcBorders>
            <w:noWrap/>
            <w:vAlign w:val="center"/>
          </w:tcPr>
          <w:p w:rsidR="00DF3104" w:rsidRPr="00330010" w:rsidRDefault="00DF3104" w:rsidP="00DF3104">
            <w:pPr>
              <w:spacing w:after="0" w:line="240" w:lineRule="auto"/>
              <w:jc w:val="right"/>
            </w:pPr>
            <w:r w:rsidRPr="00330010">
              <w:t>0</w:t>
            </w:r>
          </w:p>
        </w:tc>
        <w:tc>
          <w:tcPr>
            <w:tcW w:w="1379"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c>
          <w:tcPr>
            <w:tcW w:w="1284"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CCTV Fitzroy Street</w:t>
            </w:r>
          </w:p>
        </w:tc>
        <w:tc>
          <w:tcPr>
            <w:tcW w:w="1284" w:type="dxa"/>
            <w:tcBorders>
              <w:top w:val="nil"/>
              <w:left w:val="single" w:sz="4" w:space="0" w:color="auto"/>
              <w:bottom w:val="nil"/>
              <w:right w:val="single" w:sz="4" w:space="0" w:color="auto"/>
            </w:tcBorders>
            <w:noWrap/>
            <w:vAlign w:val="center"/>
          </w:tcPr>
          <w:p w:rsidR="00DF3104" w:rsidRPr="00330010" w:rsidRDefault="00DF3104" w:rsidP="00DF3104">
            <w:pPr>
              <w:spacing w:after="0" w:line="240" w:lineRule="auto"/>
              <w:jc w:val="right"/>
            </w:pPr>
            <w:r w:rsidRPr="00330010">
              <w:t>197</w:t>
            </w:r>
          </w:p>
        </w:tc>
        <w:tc>
          <w:tcPr>
            <w:tcW w:w="1265" w:type="dxa"/>
            <w:tcBorders>
              <w:top w:val="nil"/>
              <w:left w:val="single" w:sz="4" w:space="0" w:color="auto"/>
              <w:bottom w:val="nil"/>
              <w:right w:val="nil"/>
            </w:tcBorders>
            <w:noWrap/>
            <w:vAlign w:val="center"/>
          </w:tcPr>
          <w:p w:rsidR="00DF3104" w:rsidRPr="00330010" w:rsidRDefault="00DF3104" w:rsidP="00DF3104">
            <w:pPr>
              <w:spacing w:after="0" w:line="240" w:lineRule="auto"/>
              <w:jc w:val="right"/>
            </w:pPr>
            <w:r w:rsidRPr="00330010">
              <w:t>0</w:t>
            </w:r>
          </w:p>
        </w:tc>
        <w:tc>
          <w:tcPr>
            <w:tcW w:w="1379"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0</w:t>
            </w:r>
          </w:p>
        </w:tc>
        <w:tc>
          <w:tcPr>
            <w:tcW w:w="1284" w:type="dxa"/>
            <w:tcBorders>
              <w:top w:val="nil"/>
              <w:left w:val="nil"/>
              <w:bottom w:val="nil"/>
              <w:right w:val="nil"/>
            </w:tcBorders>
            <w:noWrap/>
            <w:vAlign w:val="center"/>
          </w:tcPr>
          <w:p w:rsidR="00DF3104" w:rsidRPr="00330010" w:rsidRDefault="00DF3104" w:rsidP="00DF3104">
            <w:pPr>
              <w:spacing w:after="0" w:line="240" w:lineRule="auto"/>
              <w:jc w:val="right"/>
            </w:pPr>
            <w:r w:rsidRPr="00330010">
              <w:t>197</w:t>
            </w:r>
          </w:p>
        </w:tc>
      </w:tr>
      <w:tr w:rsidR="00DF3104" w:rsidRPr="005F4D98" w:rsidTr="0069693B">
        <w:trPr>
          <w:trHeight w:val="315"/>
        </w:trPr>
        <w:tc>
          <w:tcPr>
            <w:tcW w:w="4164" w:type="dxa"/>
            <w:tcBorders>
              <w:top w:val="nil"/>
              <w:left w:val="nil"/>
              <w:bottom w:val="single" w:sz="4" w:space="0" w:color="auto"/>
              <w:right w:val="single" w:sz="4" w:space="0" w:color="auto"/>
            </w:tcBorders>
            <w:noWrap/>
            <w:vAlign w:val="center"/>
            <w:hideMark/>
          </w:tcPr>
          <w:p w:rsidR="00DF3104" w:rsidRPr="005F4D98" w:rsidRDefault="00DF3104" w:rsidP="00DF3104">
            <w:pPr>
              <w:spacing w:after="0" w:line="240" w:lineRule="auto"/>
              <w:contextualSpacing/>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DF3104" w:rsidRPr="00DF3104" w:rsidRDefault="00DF3104" w:rsidP="00DF3104">
            <w:pPr>
              <w:spacing w:after="0" w:line="240" w:lineRule="auto"/>
              <w:jc w:val="right"/>
              <w:rPr>
                <w:b/>
              </w:rPr>
            </w:pPr>
            <w:r w:rsidRPr="00DF3104">
              <w:rPr>
                <w:b/>
              </w:rPr>
              <w:t>4,210</w:t>
            </w:r>
          </w:p>
        </w:tc>
        <w:tc>
          <w:tcPr>
            <w:tcW w:w="1265" w:type="dxa"/>
            <w:tcBorders>
              <w:top w:val="nil"/>
              <w:left w:val="single" w:sz="4" w:space="0" w:color="auto"/>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0</w:t>
            </w:r>
          </w:p>
        </w:tc>
        <w:tc>
          <w:tcPr>
            <w:tcW w:w="1379"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0</w:t>
            </w:r>
          </w:p>
        </w:tc>
        <w:tc>
          <w:tcPr>
            <w:tcW w:w="1284"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4,210</w:t>
            </w:r>
          </w:p>
        </w:tc>
      </w:tr>
      <w:tr w:rsidR="00DF3104" w:rsidRPr="00F34BD4" w:rsidTr="0069693B">
        <w:trPr>
          <w:trHeight w:val="315"/>
        </w:trPr>
        <w:tc>
          <w:tcPr>
            <w:tcW w:w="4164" w:type="dxa"/>
            <w:tcBorders>
              <w:top w:val="single" w:sz="4" w:space="0" w:color="auto"/>
              <w:left w:val="nil"/>
              <w:bottom w:val="single" w:sz="4" w:space="0" w:color="auto"/>
              <w:right w:val="single" w:sz="4" w:space="0" w:color="auto"/>
            </w:tcBorders>
            <w:noWrap/>
            <w:vAlign w:val="center"/>
            <w:hideMark/>
          </w:tcPr>
          <w:p w:rsidR="00DF3104" w:rsidRPr="00F34BD4" w:rsidRDefault="00DF3104" w:rsidP="00DF3104">
            <w:pPr>
              <w:spacing w:before="120" w:after="0" w:line="240" w:lineRule="auto"/>
              <w:rPr>
                <w:b/>
                <w:lang w:eastAsia="en-AU"/>
              </w:rPr>
            </w:pPr>
            <w:r w:rsidRPr="00F34BD4">
              <w:rPr>
                <w:b/>
                <w:lang w:eastAsia="en-AU"/>
              </w:rPr>
              <w:t>Deferred Projects</w:t>
            </w:r>
          </w:p>
        </w:tc>
        <w:tc>
          <w:tcPr>
            <w:tcW w:w="1284" w:type="dxa"/>
            <w:tcBorders>
              <w:top w:val="single" w:sz="4" w:space="0" w:color="auto"/>
              <w:left w:val="single" w:sz="4" w:space="0" w:color="auto"/>
              <w:bottom w:val="single" w:sz="4" w:space="0" w:color="auto"/>
              <w:right w:val="single" w:sz="4" w:space="0" w:color="auto"/>
            </w:tcBorders>
            <w:noWrap/>
            <w:vAlign w:val="center"/>
          </w:tcPr>
          <w:p w:rsidR="00DF3104" w:rsidRPr="00DF3104" w:rsidRDefault="00DF3104" w:rsidP="00DF3104">
            <w:pPr>
              <w:spacing w:after="0" w:line="240" w:lineRule="auto"/>
              <w:jc w:val="right"/>
              <w:rPr>
                <w:b/>
              </w:rPr>
            </w:pPr>
            <w:r w:rsidRPr="00DF3104">
              <w:rPr>
                <w:b/>
              </w:rPr>
              <w:t>0</w:t>
            </w:r>
          </w:p>
        </w:tc>
        <w:tc>
          <w:tcPr>
            <w:tcW w:w="1265" w:type="dxa"/>
            <w:tcBorders>
              <w:top w:val="single" w:sz="4" w:space="0" w:color="auto"/>
              <w:left w:val="single" w:sz="4" w:space="0" w:color="auto"/>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0</w:t>
            </w:r>
          </w:p>
        </w:tc>
        <w:tc>
          <w:tcPr>
            <w:tcW w:w="1379" w:type="dxa"/>
            <w:tcBorders>
              <w:top w:val="single" w:sz="4" w:space="0" w:color="auto"/>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0</w:t>
            </w:r>
          </w:p>
        </w:tc>
        <w:tc>
          <w:tcPr>
            <w:tcW w:w="1284" w:type="dxa"/>
            <w:tcBorders>
              <w:top w:val="single" w:sz="4" w:space="0" w:color="auto"/>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0</w:t>
            </w:r>
          </w:p>
        </w:tc>
      </w:tr>
      <w:tr w:rsidR="00DF3104" w:rsidRPr="005F4D98" w:rsidTr="0069693B">
        <w:trPr>
          <w:trHeight w:val="300"/>
        </w:trPr>
        <w:tc>
          <w:tcPr>
            <w:tcW w:w="9376" w:type="dxa"/>
            <w:gridSpan w:val="5"/>
            <w:tcBorders>
              <w:top w:val="single" w:sz="4" w:space="0" w:color="auto"/>
              <w:left w:val="nil"/>
              <w:bottom w:val="nil"/>
              <w:right w:val="nil"/>
            </w:tcBorders>
            <w:noWrap/>
            <w:vAlign w:val="center"/>
            <w:hideMark/>
          </w:tcPr>
          <w:p w:rsidR="00DF3104" w:rsidRPr="005F4D98" w:rsidRDefault="00DF3104" w:rsidP="00DF3104">
            <w:pPr>
              <w:spacing w:before="120" w:after="0" w:line="240" w:lineRule="auto"/>
              <w:rPr>
                <w:b/>
                <w:lang w:eastAsia="en-AU"/>
              </w:rPr>
            </w:pPr>
            <w:r w:rsidRPr="005F4D98">
              <w:rPr>
                <w:b/>
                <w:lang w:eastAsia="en-AU"/>
              </w:rPr>
              <w:t>Other</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Gasworks Building Reserve</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Debt Redemption</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3,780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1,169</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4,949</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 xml:space="preserve"> </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 xml:space="preserve">Sustainable Transport </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1,185</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700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(700)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1,185</w:t>
            </w:r>
          </w:p>
        </w:tc>
      </w:tr>
      <w:tr w:rsidR="00DF3104" w:rsidRPr="005F4D98" w:rsidTr="0069693B">
        <w:trPr>
          <w:trHeight w:val="315"/>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Capital Reserve - South Melbourne Life Saving Club Reserve</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Property Sales</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3,585</w:t>
            </w:r>
          </w:p>
        </w:tc>
        <w:tc>
          <w:tcPr>
            <w:tcW w:w="1265" w:type="dxa"/>
            <w:tcBorders>
              <w:top w:val="nil"/>
              <w:left w:val="single" w:sz="4" w:space="0" w:color="auto"/>
              <w:bottom w:val="nil"/>
              <w:right w:val="nil"/>
            </w:tcBorders>
            <w:noWrap/>
            <w:vAlign w:val="center"/>
          </w:tcPr>
          <w:p w:rsidR="00DF3104" w:rsidRPr="000805B3" w:rsidRDefault="00DF3104" w:rsidP="000830A6">
            <w:pPr>
              <w:spacing w:after="0" w:line="240" w:lineRule="auto"/>
              <w:jc w:val="right"/>
            </w:pPr>
            <w:r w:rsidRPr="000805B3">
              <w:t>140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3,725</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Vision Super Liability</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Fleet</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FBURA Growth projects</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(5,170)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282</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(4,888)</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Solar Panels</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(450)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56</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(394)</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Asset Management</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(400)</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50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(350)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Other</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4,495</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0</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4,495</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2015/16 Capital Projects (Solar Panels, Business Transformation)</w:t>
            </w:r>
          </w:p>
        </w:tc>
        <w:tc>
          <w:tcPr>
            <w:tcW w:w="1284" w:type="dxa"/>
            <w:tcBorders>
              <w:top w:val="nil"/>
              <w:left w:val="single" w:sz="4" w:space="0" w:color="auto"/>
              <w:bottom w:val="nil"/>
              <w:right w:val="single" w:sz="4" w:space="0" w:color="auto"/>
            </w:tcBorders>
            <w:noWrap/>
            <w:vAlign w:val="center"/>
          </w:tcPr>
          <w:p w:rsidR="00DF3104" w:rsidRPr="000805B3" w:rsidRDefault="00DF3104" w:rsidP="00DF3104">
            <w:pPr>
              <w:spacing w:after="0" w:line="240" w:lineRule="auto"/>
              <w:jc w:val="right"/>
            </w:pPr>
            <w:r w:rsidRPr="000805B3">
              <w:t>(427)</w:t>
            </w:r>
          </w:p>
        </w:tc>
        <w:tc>
          <w:tcPr>
            <w:tcW w:w="1265" w:type="dxa"/>
            <w:tcBorders>
              <w:top w:val="nil"/>
              <w:left w:val="single" w:sz="4" w:space="0" w:color="auto"/>
              <w:bottom w:val="nil"/>
              <w:right w:val="nil"/>
            </w:tcBorders>
            <w:noWrap/>
            <w:vAlign w:val="center"/>
          </w:tcPr>
          <w:p w:rsidR="00DF3104" w:rsidRPr="000805B3" w:rsidRDefault="00DF3104" w:rsidP="00DF3104">
            <w:pPr>
              <w:spacing w:after="0" w:line="240" w:lineRule="auto"/>
              <w:jc w:val="right"/>
            </w:pPr>
            <w:r w:rsidRPr="000805B3">
              <w:t>61</w:t>
            </w:r>
          </w:p>
        </w:tc>
        <w:tc>
          <w:tcPr>
            <w:tcW w:w="1379"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0</w:t>
            </w:r>
          </w:p>
        </w:tc>
        <w:tc>
          <w:tcPr>
            <w:tcW w:w="1284" w:type="dxa"/>
            <w:tcBorders>
              <w:top w:val="nil"/>
              <w:left w:val="nil"/>
              <w:bottom w:val="nil"/>
              <w:right w:val="nil"/>
            </w:tcBorders>
            <w:noWrap/>
            <w:vAlign w:val="center"/>
          </w:tcPr>
          <w:p w:rsidR="00DF3104" w:rsidRPr="000805B3" w:rsidRDefault="00DF3104" w:rsidP="00DF3104">
            <w:pPr>
              <w:spacing w:after="0" w:line="240" w:lineRule="auto"/>
              <w:jc w:val="right"/>
            </w:pPr>
            <w:r w:rsidRPr="000805B3">
              <w:t>(366)</w:t>
            </w:r>
          </w:p>
        </w:tc>
      </w:tr>
      <w:tr w:rsidR="00DF3104" w:rsidRPr="005F4D98" w:rsidTr="0069693B">
        <w:trPr>
          <w:trHeight w:val="315"/>
        </w:trPr>
        <w:tc>
          <w:tcPr>
            <w:tcW w:w="4164" w:type="dxa"/>
            <w:tcBorders>
              <w:top w:val="nil"/>
              <w:left w:val="nil"/>
              <w:bottom w:val="single" w:sz="4" w:space="0" w:color="auto"/>
              <w:right w:val="single" w:sz="4" w:space="0" w:color="auto"/>
            </w:tcBorders>
            <w:noWrap/>
            <w:vAlign w:val="center"/>
            <w:hideMark/>
          </w:tcPr>
          <w:p w:rsidR="00DF3104" w:rsidRPr="005F4D98" w:rsidRDefault="00DF3104" w:rsidP="00DF3104">
            <w:pPr>
              <w:spacing w:after="0" w:line="240" w:lineRule="auto"/>
              <w:contextualSpacing/>
              <w:rPr>
                <w:b/>
                <w:lang w:eastAsia="en-AU"/>
              </w:rPr>
            </w:pPr>
            <w:r w:rsidRPr="005F4D98">
              <w:rPr>
                <w:b/>
                <w:lang w:eastAsia="en-AU"/>
              </w:rPr>
              <w:t>Total</w:t>
            </w:r>
          </w:p>
        </w:tc>
        <w:tc>
          <w:tcPr>
            <w:tcW w:w="1284" w:type="dxa"/>
            <w:tcBorders>
              <w:top w:val="nil"/>
              <w:left w:val="single" w:sz="4" w:space="0" w:color="auto"/>
              <w:bottom w:val="single" w:sz="4" w:space="0" w:color="auto"/>
              <w:right w:val="single" w:sz="4" w:space="0" w:color="auto"/>
            </w:tcBorders>
            <w:noWrap/>
            <w:vAlign w:val="center"/>
          </w:tcPr>
          <w:p w:rsidR="00DF3104" w:rsidRPr="00DF3104" w:rsidRDefault="00DF3104" w:rsidP="00DF3104">
            <w:pPr>
              <w:spacing w:after="0" w:line="240" w:lineRule="auto"/>
              <w:jc w:val="right"/>
              <w:rPr>
                <w:b/>
              </w:rPr>
            </w:pPr>
            <w:r w:rsidRPr="00DF3104">
              <w:rPr>
                <w:b/>
              </w:rPr>
              <w:t>6,598</w:t>
            </w:r>
          </w:p>
        </w:tc>
        <w:tc>
          <w:tcPr>
            <w:tcW w:w="1265" w:type="dxa"/>
            <w:tcBorders>
              <w:top w:val="nil"/>
              <w:left w:val="single" w:sz="4" w:space="0" w:color="auto"/>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2,458</w:t>
            </w:r>
          </w:p>
        </w:tc>
        <w:tc>
          <w:tcPr>
            <w:tcW w:w="1379"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(700)</w:t>
            </w:r>
          </w:p>
        </w:tc>
        <w:tc>
          <w:tcPr>
            <w:tcW w:w="1284"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8,356</w:t>
            </w:r>
          </w:p>
        </w:tc>
      </w:tr>
      <w:tr w:rsidR="00DF3104" w:rsidRPr="005F4D98" w:rsidTr="0069693B">
        <w:trPr>
          <w:trHeight w:val="300"/>
        </w:trPr>
        <w:tc>
          <w:tcPr>
            <w:tcW w:w="4164" w:type="dxa"/>
            <w:tcBorders>
              <w:top w:val="single" w:sz="4" w:space="0" w:color="auto"/>
              <w:left w:val="nil"/>
              <w:bottom w:val="single" w:sz="4" w:space="0" w:color="auto"/>
              <w:right w:val="single" w:sz="4" w:space="0" w:color="auto"/>
            </w:tcBorders>
            <w:noWrap/>
            <w:vAlign w:val="center"/>
            <w:hideMark/>
          </w:tcPr>
          <w:p w:rsidR="00DF3104" w:rsidRPr="005F4D98" w:rsidRDefault="00DF3104" w:rsidP="0069693B">
            <w:pPr>
              <w:spacing w:before="240" w:after="0" w:line="240" w:lineRule="auto"/>
              <w:rPr>
                <w:b/>
                <w:lang w:eastAsia="en-AU"/>
              </w:rPr>
            </w:pPr>
            <w:r w:rsidRPr="005F4D98">
              <w:rPr>
                <w:b/>
                <w:lang w:eastAsia="en-AU"/>
              </w:rPr>
              <w:t>TOTAL GENERAL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DF3104" w:rsidRPr="00DF3104" w:rsidRDefault="00DF3104" w:rsidP="0069693B">
            <w:pPr>
              <w:spacing w:before="240" w:after="0" w:line="240" w:lineRule="auto"/>
              <w:jc w:val="right"/>
              <w:rPr>
                <w:b/>
              </w:rPr>
            </w:pPr>
            <w:r w:rsidRPr="00DF3104">
              <w:rPr>
                <w:b/>
              </w:rPr>
              <w:t>10,808</w:t>
            </w:r>
          </w:p>
        </w:tc>
        <w:tc>
          <w:tcPr>
            <w:tcW w:w="1265" w:type="dxa"/>
            <w:tcBorders>
              <w:top w:val="single" w:sz="4" w:space="0" w:color="auto"/>
              <w:left w:val="single" w:sz="4" w:space="0" w:color="auto"/>
              <w:bottom w:val="single" w:sz="4" w:space="0" w:color="auto"/>
              <w:right w:val="nil"/>
            </w:tcBorders>
            <w:noWrap/>
            <w:vAlign w:val="center"/>
          </w:tcPr>
          <w:p w:rsidR="00DF3104" w:rsidRPr="00DF3104" w:rsidRDefault="00DF3104" w:rsidP="0069693B">
            <w:pPr>
              <w:spacing w:before="240" w:after="0" w:line="240" w:lineRule="auto"/>
              <w:jc w:val="right"/>
              <w:rPr>
                <w:b/>
              </w:rPr>
            </w:pPr>
            <w:r w:rsidRPr="00DF3104">
              <w:rPr>
                <w:b/>
              </w:rPr>
              <w:t>2,458</w:t>
            </w:r>
          </w:p>
        </w:tc>
        <w:tc>
          <w:tcPr>
            <w:tcW w:w="1379" w:type="dxa"/>
            <w:tcBorders>
              <w:top w:val="single" w:sz="4" w:space="0" w:color="auto"/>
              <w:left w:val="nil"/>
              <w:bottom w:val="single" w:sz="4" w:space="0" w:color="auto"/>
              <w:right w:val="nil"/>
            </w:tcBorders>
            <w:noWrap/>
            <w:vAlign w:val="center"/>
          </w:tcPr>
          <w:p w:rsidR="00DF3104" w:rsidRPr="00DF3104" w:rsidRDefault="00DF3104" w:rsidP="0069693B">
            <w:pPr>
              <w:spacing w:before="240" w:after="0" w:line="240" w:lineRule="auto"/>
              <w:jc w:val="right"/>
              <w:rPr>
                <w:b/>
              </w:rPr>
            </w:pPr>
            <w:r w:rsidRPr="00DF3104">
              <w:rPr>
                <w:b/>
              </w:rPr>
              <w:t>(700)</w:t>
            </w:r>
          </w:p>
        </w:tc>
        <w:tc>
          <w:tcPr>
            <w:tcW w:w="1284" w:type="dxa"/>
            <w:tcBorders>
              <w:top w:val="single" w:sz="4" w:space="0" w:color="auto"/>
              <w:left w:val="nil"/>
              <w:bottom w:val="single" w:sz="4" w:space="0" w:color="auto"/>
              <w:right w:val="nil"/>
            </w:tcBorders>
            <w:noWrap/>
            <w:vAlign w:val="center"/>
          </w:tcPr>
          <w:p w:rsidR="00DF3104" w:rsidRPr="00DF3104" w:rsidRDefault="00DF3104" w:rsidP="0069693B">
            <w:pPr>
              <w:spacing w:before="240" w:after="0" w:line="240" w:lineRule="auto"/>
              <w:jc w:val="right"/>
              <w:rPr>
                <w:b/>
              </w:rPr>
            </w:pPr>
            <w:r w:rsidRPr="00DF3104">
              <w:rPr>
                <w:b/>
              </w:rPr>
              <w:t>12,566</w:t>
            </w:r>
          </w:p>
        </w:tc>
      </w:tr>
      <w:tr w:rsidR="00DF3104" w:rsidRPr="005F4D98" w:rsidTr="0069693B">
        <w:trPr>
          <w:trHeight w:val="315"/>
        </w:trPr>
        <w:tc>
          <w:tcPr>
            <w:tcW w:w="9376" w:type="dxa"/>
            <w:gridSpan w:val="5"/>
            <w:tcBorders>
              <w:top w:val="single" w:sz="4" w:space="0" w:color="auto"/>
              <w:left w:val="nil"/>
              <w:bottom w:val="nil"/>
              <w:right w:val="nil"/>
            </w:tcBorders>
            <w:noWrap/>
            <w:vAlign w:val="center"/>
            <w:hideMark/>
          </w:tcPr>
          <w:p w:rsidR="00DF3104" w:rsidRPr="005F4D98" w:rsidRDefault="00DF3104" w:rsidP="00DF3104">
            <w:pPr>
              <w:pageBreakBefore/>
              <w:tabs>
                <w:tab w:val="clear" w:pos="567"/>
                <w:tab w:val="clear" w:pos="8931"/>
              </w:tabs>
              <w:spacing w:after="0" w:line="240" w:lineRule="auto"/>
              <w:contextualSpacing/>
              <w:rPr>
                <w:rFonts w:eastAsia="Times New Roman"/>
                <w:b/>
                <w:noProof w:val="0"/>
                <w:lang w:eastAsia="en-AU"/>
              </w:rPr>
            </w:pPr>
            <w:r w:rsidRPr="005F4D98">
              <w:rPr>
                <w:b/>
                <w:lang w:eastAsia="en-AU"/>
              </w:rPr>
              <w:t>STATUTORY RESERVE (4720 &amp; 9910)</w:t>
            </w:r>
          </w:p>
        </w:tc>
      </w:tr>
      <w:tr w:rsidR="00DF3104" w:rsidRPr="005F4D98" w:rsidTr="0069693B">
        <w:trPr>
          <w:trHeight w:val="315"/>
        </w:trPr>
        <w:tc>
          <w:tcPr>
            <w:tcW w:w="9376" w:type="dxa"/>
            <w:gridSpan w:val="5"/>
            <w:tcBorders>
              <w:top w:val="nil"/>
              <w:left w:val="nil"/>
              <w:bottom w:val="nil"/>
              <w:right w:val="nil"/>
            </w:tcBorders>
            <w:noWrap/>
            <w:vAlign w:val="center"/>
            <w:hideMark/>
          </w:tcPr>
          <w:p w:rsidR="00DF3104" w:rsidRPr="005F4D98" w:rsidRDefault="00DF3104" w:rsidP="00DF3104">
            <w:pPr>
              <w:spacing w:after="0" w:line="240" w:lineRule="auto"/>
              <w:contextualSpacing/>
              <w:rPr>
                <w:b/>
                <w:lang w:eastAsia="en-AU"/>
              </w:rPr>
            </w:pPr>
            <w:r w:rsidRPr="005F4D98">
              <w:rPr>
                <w:b/>
                <w:lang w:eastAsia="en-AU"/>
              </w:rPr>
              <w:t>Resort &amp; recreation</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Resort &amp; recreation</w:t>
            </w:r>
          </w:p>
        </w:tc>
        <w:tc>
          <w:tcPr>
            <w:tcW w:w="1284" w:type="dxa"/>
            <w:tcBorders>
              <w:top w:val="nil"/>
              <w:left w:val="single" w:sz="4" w:space="0" w:color="auto"/>
              <w:bottom w:val="nil"/>
              <w:right w:val="single" w:sz="4" w:space="0" w:color="auto"/>
            </w:tcBorders>
            <w:noWrap/>
            <w:vAlign w:val="center"/>
          </w:tcPr>
          <w:p w:rsidR="00DF3104" w:rsidRPr="00E00D65" w:rsidRDefault="00DF3104" w:rsidP="00DF3104">
            <w:pPr>
              <w:spacing w:after="0" w:line="240" w:lineRule="auto"/>
              <w:jc w:val="right"/>
            </w:pPr>
            <w:r w:rsidRPr="00E00D65">
              <w:t>14,448</w:t>
            </w:r>
          </w:p>
        </w:tc>
        <w:tc>
          <w:tcPr>
            <w:tcW w:w="1265" w:type="dxa"/>
            <w:tcBorders>
              <w:top w:val="nil"/>
              <w:left w:val="single" w:sz="4" w:space="0" w:color="auto"/>
              <w:bottom w:val="nil"/>
              <w:right w:val="nil"/>
            </w:tcBorders>
            <w:noWrap/>
            <w:vAlign w:val="center"/>
          </w:tcPr>
          <w:p w:rsidR="00DF3104" w:rsidRPr="00E00D65" w:rsidRDefault="00DF3104" w:rsidP="00DF3104">
            <w:pPr>
              <w:spacing w:after="0" w:line="240" w:lineRule="auto"/>
              <w:jc w:val="right"/>
            </w:pPr>
            <w:r w:rsidRPr="00E00D65">
              <w:t>4,100</w:t>
            </w:r>
          </w:p>
        </w:tc>
        <w:tc>
          <w:tcPr>
            <w:tcW w:w="1379" w:type="dxa"/>
            <w:tcBorders>
              <w:top w:val="nil"/>
              <w:left w:val="nil"/>
              <w:bottom w:val="nil"/>
              <w:right w:val="nil"/>
            </w:tcBorders>
            <w:noWrap/>
            <w:vAlign w:val="center"/>
          </w:tcPr>
          <w:p w:rsidR="00DF3104" w:rsidRPr="00E00D65" w:rsidRDefault="00DF3104" w:rsidP="00DF3104">
            <w:pPr>
              <w:spacing w:after="0" w:line="240" w:lineRule="auto"/>
              <w:jc w:val="right"/>
            </w:pPr>
            <w:r w:rsidRPr="00E00D65">
              <w:t>(4,100)</w:t>
            </w:r>
          </w:p>
        </w:tc>
        <w:tc>
          <w:tcPr>
            <w:tcW w:w="1284" w:type="dxa"/>
            <w:tcBorders>
              <w:top w:val="nil"/>
              <w:left w:val="nil"/>
              <w:bottom w:val="nil"/>
              <w:right w:val="nil"/>
            </w:tcBorders>
            <w:noWrap/>
            <w:vAlign w:val="center"/>
          </w:tcPr>
          <w:p w:rsidR="00DF3104" w:rsidRPr="00E00D65" w:rsidRDefault="00DF3104" w:rsidP="00DF3104">
            <w:pPr>
              <w:spacing w:after="0" w:line="240" w:lineRule="auto"/>
              <w:jc w:val="right"/>
            </w:pPr>
            <w:r w:rsidRPr="00E00D65">
              <w:t>14,448</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FBURA</w:t>
            </w:r>
          </w:p>
        </w:tc>
        <w:tc>
          <w:tcPr>
            <w:tcW w:w="1284" w:type="dxa"/>
            <w:tcBorders>
              <w:top w:val="nil"/>
              <w:left w:val="single" w:sz="4" w:space="0" w:color="auto"/>
              <w:bottom w:val="nil"/>
              <w:right w:val="single" w:sz="4" w:space="0" w:color="auto"/>
            </w:tcBorders>
            <w:noWrap/>
            <w:vAlign w:val="center"/>
          </w:tcPr>
          <w:p w:rsidR="00DF3104" w:rsidRPr="00E00D65" w:rsidRDefault="00DF3104" w:rsidP="00DF3104">
            <w:pPr>
              <w:spacing w:after="0" w:line="240" w:lineRule="auto"/>
              <w:jc w:val="right"/>
            </w:pPr>
            <w:r w:rsidRPr="00E00D65">
              <w:t>(9,291)</w:t>
            </w:r>
          </w:p>
        </w:tc>
        <w:tc>
          <w:tcPr>
            <w:tcW w:w="1265" w:type="dxa"/>
            <w:tcBorders>
              <w:top w:val="nil"/>
              <w:left w:val="single" w:sz="4" w:space="0" w:color="auto"/>
              <w:bottom w:val="nil"/>
              <w:right w:val="nil"/>
            </w:tcBorders>
            <w:noWrap/>
            <w:vAlign w:val="center"/>
          </w:tcPr>
          <w:p w:rsidR="00DF3104" w:rsidRPr="00E00D65" w:rsidRDefault="00DF3104" w:rsidP="00DF3104">
            <w:pPr>
              <w:spacing w:after="0" w:line="240" w:lineRule="auto"/>
              <w:jc w:val="right"/>
            </w:pPr>
            <w:r w:rsidRPr="00E00D65">
              <w:t>673</w:t>
            </w:r>
          </w:p>
        </w:tc>
        <w:tc>
          <w:tcPr>
            <w:tcW w:w="1379" w:type="dxa"/>
            <w:tcBorders>
              <w:top w:val="nil"/>
              <w:left w:val="nil"/>
              <w:bottom w:val="nil"/>
              <w:right w:val="nil"/>
            </w:tcBorders>
            <w:noWrap/>
            <w:vAlign w:val="center"/>
          </w:tcPr>
          <w:p w:rsidR="00DF3104" w:rsidRPr="00E00D65" w:rsidRDefault="00DF3104" w:rsidP="00DF3104">
            <w:pPr>
              <w:spacing w:after="0" w:line="240" w:lineRule="auto"/>
              <w:jc w:val="right"/>
            </w:pPr>
            <w:r w:rsidRPr="00E00D65">
              <w:t>0</w:t>
            </w:r>
          </w:p>
        </w:tc>
        <w:tc>
          <w:tcPr>
            <w:tcW w:w="1284" w:type="dxa"/>
            <w:tcBorders>
              <w:top w:val="nil"/>
              <w:left w:val="nil"/>
              <w:bottom w:val="nil"/>
              <w:right w:val="nil"/>
            </w:tcBorders>
            <w:noWrap/>
            <w:vAlign w:val="center"/>
          </w:tcPr>
          <w:p w:rsidR="00DF3104" w:rsidRPr="00E00D65" w:rsidRDefault="00DF3104" w:rsidP="00DF3104">
            <w:pPr>
              <w:spacing w:after="0" w:line="240" w:lineRule="auto"/>
              <w:jc w:val="right"/>
            </w:pPr>
            <w:r w:rsidRPr="00E00D65">
              <w:t>(8,618)</w:t>
            </w:r>
          </w:p>
        </w:tc>
      </w:tr>
      <w:tr w:rsidR="00DF3104" w:rsidRPr="001E2F27" w:rsidTr="0069693B">
        <w:trPr>
          <w:trHeight w:val="315"/>
        </w:trPr>
        <w:tc>
          <w:tcPr>
            <w:tcW w:w="4164" w:type="dxa"/>
            <w:tcBorders>
              <w:top w:val="nil"/>
              <w:left w:val="nil"/>
              <w:bottom w:val="nil"/>
              <w:right w:val="single" w:sz="4" w:space="0" w:color="auto"/>
            </w:tcBorders>
            <w:noWrap/>
            <w:vAlign w:val="center"/>
            <w:hideMark/>
          </w:tcPr>
          <w:p w:rsidR="00DF3104" w:rsidRPr="001E2F27" w:rsidRDefault="00DF3104" w:rsidP="00DF3104">
            <w:pPr>
              <w:spacing w:after="0" w:line="240" w:lineRule="auto"/>
              <w:contextualSpacing/>
              <w:rPr>
                <w:b/>
                <w:lang w:eastAsia="en-AU"/>
              </w:rPr>
            </w:pPr>
            <w:r w:rsidRPr="001E2F27">
              <w:rPr>
                <w:b/>
                <w:lang w:eastAsia="en-AU"/>
              </w:rPr>
              <w:t>Total</w:t>
            </w:r>
          </w:p>
        </w:tc>
        <w:tc>
          <w:tcPr>
            <w:tcW w:w="1284" w:type="dxa"/>
            <w:tcBorders>
              <w:top w:val="nil"/>
              <w:left w:val="single" w:sz="4" w:space="0" w:color="auto"/>
              <w:bottom w:val="nil"/>
              <w:right w:val="single" w:sz="4" w:space="0" w:color="auto"/>
            </w:tcBorders>
            <w:noWrap/>
            <w:vAlign w:val="center"/>
          </w:tcPr>
          <w:p w:rsidR="00DF3104" w:rsidRPr="00DF3104" w:rsidRDefault="00DF3104" w:rsidP="00DF3104">
            <w:pPr>
              <w:spacing w:after="0" w:line="240" w:lineRule="auto"/>
              <w:jc w:val="right"/>
              <w:rPr>
                <w:b/>
              </w:rPr>
            </w:pPr>
            <w:r w:rsidRPr="00DF3104">
              <w:rPr>
                <w:b/>
              </w:rPr>
              <w:t>5,157</w:t>
            </w:r>
          </w:p>
        </w:tc>
        <w:tc>
          <w:tcPr>
            <w:tcW w:w="1265" w:type="dxa"/>
            <w:tcBorders>
              <w:top w:val="nil"/>
              <w:left w:val="single" w:sz="4" w:space="0" w:color="auto"/>
              <w:bottom w:val="nil"/>
              <w:right w:val="nil"/>
            </w:tcBorders>
            <w:noWrap/>
            <w:vAlign w:val="center"/>
          </w:tcPr>
          <w:p w:rsidR="00DF3104" w:rsidRPr="00DF3104" w:rsidRDefault="00DF3104" w:rsidP="00DF3104">
            <w:pPr>
              <w:spacing w:after="0" w:line="240" w:lineRule="auto"/>
              <w:jc w:val="right"/>
              <w:rPr>
                <w:b/>
              </w:rPr>
            </w:pPr>
            <w:r w:rsidRPr="00DF3104">
              <w:rPr>
                <w:b/>
              </w:rPr>
              <w:t>4,773</w:t>
            </w:r>
          </w:p>
        </w:tc>
        <w:tc>
          <w:tcPr>
            <w:tcW w:w="1379" w:type="dxa"/>
            <w:tcBorders>
              <w:top w:val="nil"/>
              <w:left w:val="nil"/>
              <w:bottom w:val="nil"/>
              <w:right w:val="nil"/>
            </w:tcBorders>
            <w:noWrap/>
            <w:vAlign w:val="center"/>
          </w:tcPr>
          <w:p w:rsidR="00DF3104" w:rsidRPr="00DF3104" w:rsidRDefault="00DF3104" w:rsidP="00DF3104">
            <w:pPr>
              <w:spacing w:after="0" w:line="240" w:lineRule="auto"/>
              <w:jc w:val="right"/>
              <w:rPr>
                <w:b/>
              </w:rPr>
            </w:pPr>
            <w:r w:rsidRPr="00DF3104">
              <w:rPr>
                <w:b/>
              </w:rPr>
              <w:t>(4,100)</w:t>
            </w:r>
          </w:p>
        </w:tc>
        <w:tc>
          <w:tcPr>
            <w:tcW w:w="1284" w:type="dxa"/>
            <w:tcBorders>
              <w:top w:val="nil"/>
              <w:left w:val="nil"/>
              <w:bottom w:val="nil"/>
              <w:right w:val="nil"/>
            </w:tcBorders>
            <w:noWrap/>
            <w:vAlign w:val="center"/>
          </w:tcPr>
          <w:p w:rsidR="00DF3104" w:rsidRPr="00DF3104" w:rsidRDefault="00DF3104" w:rsidP="00DF3104">
            <w:pPr>
              <w:spacing w:after="0" w:line="240" w:lineRule="auto"/>
              <w:jc w:val="right"/>
              <w:rPr>
                <w:b/>
              </w:rPr>
            </w:pPr>
            <w:r w:rsidRPr="00DF3104">
              <w:rPr>
                <w:b/>
              </w:rPr>
              <w:t>5,830</w:t>
            </w:r>
          </w:p>
        </w:tc>
      </w:tr>
      <w:tr w:rsidR="00DF3104" w:rsidRPr="005F4D98" w:rsidTr="0069693B">
        <w:trPr>
          <w:trHeight w:val="315"/>
        </w:trPr>
        <w:tc>
          <w:tcPr>
            <w:tcW w:w="9376" w:type="dxa"/>
            <w:gridSpan w:val="5"/>
            <w:tcBorders>
              <w:top w:val="nil"/>
              <w:left w:val="nil"/>
              <w:bottom w:val="nil"/>
              <w:right w:val="nil"/>
            </w:tcBorders>
            <w:noWrap/>
            <w:vAlign w:val="center"/>
            <w:hideMark/>
          </w:tcPr>
          <w:p w:rsidR="00DF3104" w:rsidRPr="005F4D98" w:rsidRDefault="00DF3104" w:rsidP="00DF3104">
            <w:pPr>
              <w:spacing w:after="0" w:line="240" w:lineRule="auto"/>
              <w:contextualSpacing/>
              <w:rPr>
                <w:b/>
                <w:lang w:eastAsia="en-AU"/>
              </w:rPr>
            </w:pPr>
            <w:r w:rsidRPr="005F4D98">
              <w:rPr>
                <w:b/>
                <w:lang w:eastAsia="en-AU"/>
              </w:rPr>
              <w:t>Other</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Car park</w:t>
            </w:r>
          </w:p>
        </w:tc>
        <w:tc>
          <w:tcPr>
            <w:tcW w:w="1284" w:type="dxa"/>
            <w:tcBorders>
              <w:top w:val="nil"/>
              <w:left w:val="single" w:sz="4" w:space="0" w:color="auto"/>
              <w:bottom w:val="nil"/>
              <w:right w:val="single" w:sz="4" w:space="0" w:color="auto"/>
            </w:tcBorders>
            <w:noWrap/>
            <w:vAlign w:val="center"/>
          </w:tcPr>
          <w:p w:rsidR="00DF3104" w:rsidRPr="000F3694" w:rsidRDefault="00DF3104" w:rsidP="00DF3104">
            <w:pPr>
              <w:spacing w:after="0" w:line="240" w:lineRule="auto"/>
              <w:jc w:val="right"/>
            </w:pPr>
            <w:r w:rsidRPr="000F3694">
              <w:t>1,794</w:t>
            </w:r>
          </w:p>
        </w:tc>
        <w:tc>
          <w:tcPr>
            <w:tcW w:w="1265" w:type="dxa"/>
            <w:tcBorders>
              <w:top w:val="nil"/>
              <w:left w:val="single" w:sz="4" w:space="0" w:color="auto"/>
              <w:bottom w:val="nil"/>
              <w:right w:val="nil"/>
            </w:tcBorders>
            <w:noWrap/>
            <w:vAlign w:val="center"/>
          </w:tcPr>
          <w:p w:rsidR="00DF3104" w:rsidRPr="000F3694" w:rsidRDefault="00DF3104" w:rsidP="00DF3104">
            <w:pPr>
              <w:spacing w:after="0" w:line="240" w:lineRule="auto"/>
              <w:jc w:val="right"/>
            </w:pPr>
            <w:r w:rsidRPr="000F3694">
              <w:t>0</w:t>
            </w:r>
          </w:p>
        </w:tc>
        <w:tc>
          <w:tcPr>
            <w:tcW w:w="1379" w:type="dxa"/>
            <w:tcBorders>
              <w:top w:val="nil"/>
              <w:left w:val="nil"/>
              <w:bottom w:val="nil"/>
              <w:right w:val="nil"/>
            </w:tcBorders>
            <w:noWrap/>
            <w:vAlign w:val="center"/>
          </w:tcPr>
          <w:p w:rsidR="00DF3104" w:rsidRPr="000F3694" w:rsidRDefault="00DF3104" w:rsidP="00DF3104">
            <w:pPr>
              <w:spacing w:after="0" w:line="240" w:lineRule="auto"/>
              <w:jc w:val="right"/>
            </w:pPr>
            <w:r w:rsidRPr="000F3694">
              <w:t>0</w:t>
            </w:r>
          </w:p>
        </w:tc>
        <w:tc>
          <w:tcPr>
            <w:tcW w:w="1284" w:type="dxa"/>
            <w:tcBorders>
              <w:top w:val="nil"/>
              <w:left w:val="nil"/>
              <w:bottom w:val="nil"/>
              <w:right w:val="nil"/>
            </w:tcBorders>
            <w:noWrap/>
            <w:vAlign w:val="center"/>
          </w:tcPr>
          <w:p w:rsidR="00DF3104" w:rsidRPr="000F3694" w:rsidRDefault="00DF3104" w:rsidP="00DF3104">
            <w:pPr>
              <w:spacing w:after="0" w:line="240" w:lineRule="auto"/>
              <w:jc w:val="right"/>
            </w:pPr>
            <w:r w:rsidRPr="000F3694">
              <w:t>1,794</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Port Melbourne DCP</w:t>
            </w:r>
          </w:p>
        </w:tc>
        <w:tc>
          <w:tcPr>
            <w:tcW w:w="1284" w:type="dxa"/>
            <w:tcBorders>
              <w:top w:val="nil"/>
              <w:left w:val="single" w:sz="4" w:space="0" w:color="auto"/>
              <w:bottom w:val="nil"/>
              <w:right w:val="single" w:sz="4" w:space="0" w:color="auto"/>
            </w:tcBorders>
            <w:noWrap/>
            <w:vAlign w:val="center"/>
          </w:tcPr>
          <w:p w:rsidR="00DF3104" w:rsidRPr="000F3694" w:rsidRDefault="00DF3104" w:rsidP="00DF3104">
            <w:pPr>
              <w:spacing w:after="0" w:line="240" w:lineRule="auto"/>
              <w:jc w:val="right"/>
            </w:pPr>
            <w:r w:rsidRPr="000F3694">
              <w:t>0</w:t>
            </w:r>
          </w:p>
        </w:tc>
        <w:tc>
          <w:tcPr>
            <w:tcW w:w="1265" w:type="dxa"/>
            <w:tcBorders>
              <w:top w:val="nil"/>
              <w:left w:val="single" w:sz="4" w:space="0" w:color="auto"/>
              <w:bottom w:val="nil"/>
              <w:right w:val="nil"/>
            </w:tcBorders>
            <w:noWrap/>
            <w:vAlign w:val="center"/>
          </w:tcPr>
          <w:p w:rsidR="00DF3104" w:rsidRPr="000F3694" w:rsidRDefault="00DF3104" w:rsidP="00DF3104">
            <w:pPr>
              <w:spacing w:after="0" w:line="240" w:lineRule="auto"/>
              <w:jc w:val="right"/>
            </w:pPr>
            <w:r w:rsidRPr="000F3694">
              <w:t>0</w:t>
            </w:r>
          </w:p>
        </w:tc>
        <w:tc>
          <w:tcPr>
            <w:tcW w:w="1379" w:type="dxa"/>
            <w:tcBorders>
              <w:top w:val="nil"/>
              <w:left w:val="nil"/>
              <w:bottom w:val="nil"/>
              <w:right w:val="nil"/>
            </w:tcBorders>
            <w:noWrap/>
            <w:vAlign w:val="center"/>
          </w:tcPr>
          <w:p w:rsidR="00DF3104" w:rsidRPr="000F3694" w:rsidRDefault="00DF3104" w:rsidP="00DF3104">
            <w:pPr>
              <w:spacing w:after="0" w:line="240" w:lineRule="auto"/>
              <w:jc w:val="right"/>
            </w:pPr>
            <w:r w:rsidRPr="000F3694">
              <w:t>0</w:t>
            </w:r>
          </w:p>
        </w:tc>
        <w:tc>
          <w:tcPr>
            <w:tcW w:w="1284" w:type="dxa"/>
            <w:tcBorders>
              <w:top w:val="nil"/>
              <w:left w:val="nil"/>
              <w:bottom w:val="nil"/>
              <w:right w:val="nil"/>
            </w:tcBorders>
            <w:noWrap/>
            <w:vAlign w:val="center"/>
          </w:tcPr>
          <w:p w:rsidR="00DF3104" w:rsidRPr="000F3694" w:rsidRDefault="00DF3104" w:rsidP="00DF3104">
            <w:pPr>
              <w:spacing w:after="0" w:line="240" w:lineRule="auto"/>
              <w:jc w:val="right"/>
            </w:pPr>
            <w:r w:rsidRPr="000F3694">
              <w:t>0</w:t>
            </w:r>
          </w:p>
        </w:tc>
      </w:tr>
      <w:tr w:rsidR="00DF3104" w:rsidRPr="005F4D98" w:rsidTr="0069693B">
        <w:trPr>
          <w:trHeight w:val="300"/>
        </w:trPr>
        <w:tc>
          <w:tcPr>
            <w:tcW w:w="4164" w:type="dxa"/>
            <w:tcBorders>
              <w:top w:val="nil"/>
              <w:left w:val="nil"/>
              <w:bottom w:val="nil"/>
              <w:right w:val="single" w:sz="4" w:space="0" w:color="auto"/>
            </w:tcBorders>
            <w:noWrap/>
            <w:vAlign w:val="center"/>
          </w:tcPr>
          <w:p w:rsidR="00DF3104" w:rsidRPr="005F4D98" w:rsidRDefault="00DF3104" w:rsidP="00DF3104">
            <w:pPr>
              <w:spacing w:after="0" w:line="240" w:lineRule="auto"/>
              <w:rPr>
                <w:b/>
                <w:lang w:eastAsia="en-AU"/>
              </w:rPr>
            </w:pPr>
            <w:r>
              <w:rPr>
                <w:b/>
                <w:lang w:eastAsia="en-AU"/>
              </w:rPr>
              <w:t>Total</w:t>
            </w:r>
          </w:p>
        </w:tc>
        <w:tc>
          <w:tcPr>
            <w:tcW w:w="1284" w:type="dxa"/>
            <w:tcBorders>
              <w:top w:val="nil"/>
              <w:left w:val="single" w:sz="4" w:space="0" w:color="auto"/>
              <w:bottom w:val="nil"/>
              <w:right w:val="single" w:sz="4" w:space="0" w:color="auto"/>
            </w:tcBorders>
            <w:noWrap/>
            <w:vAlign w:val="center"/>
          </w:tcPr>
          <w:p w:rsidR="00DF3104" w:rsidRPr="000F3694" w:rsidRDefault="00DF3104" w:rsidP="00DF3104">
            <w:pPr>
              <w:spacing w:after="0" w:line="240" w:lineRule="auto"/>
              <w:jc w:val="right"/>
            </w:pPr>
            <w:r w:rsidRPr="000F3694">
              <w:t>1,794</w:t>
            </w:r>
          </w:p>
        </w:tc>
        <w:tc>
          <w:tcPr>
            <w:tcW w:w="1265" w:type="dxa"/>
            <w:tcBorders>
              <w:top w:val="nil"/>
              <w:left w:val="single" w:sz="4" w:space="0" w:color="auto"/>
              <w:bottom w:val="nil"/>
              <w:right w:val="nil"/>
            </w:tcBorders>
            <w:noWrap/>
            <w:vAlign w:val="center"/>
          </w:tcPr>
          <w:p w:rsidR="00DF3104" w:rsidRPr="000F3694" w:rsidRDefault="00DF3104" w:rsidP="00DF3104">
            <w:pPr>
              <w:spacing w:after="0" w:line="240" w:lineRule="auto"/>
              <w:jc w:val="right"/>
            </w:pPr>
            <w:r w:rsidRPr="000F3694">
              <w:t>0</w:t>
            </w:r>
          </w:p>
        </w:tc>
        <w:tc>
          <w:tcPr>
            <w:tcW w:w="1379" w:type="dxa"/>
            <w:tcBorders>
              <w:top w:val="nil"/>
              <w:left w:val="nil"/>
              <w:bottom w:val="nil"/>
              <w:right w:val="nil"/>
            </w:tcBorders>
            <w:noWrap/>
            <w:vAlign w:val="center"/>
          </w:tcPr>
          <w:p w:rsidR="00DF3104" w:rsidRPr="000F3694" w:rsidRDefault="00DF3104" w:rsidP="00DF3104">
            <w:pPr>
              <w:spacing w:after="0" w:line="240" w:lineRule="auto"/>
              <w:jc w:val="right"/>
            </w:pPr>
            <w:r w:rsidRPr="000F3694">
              <w:t>0</w:t>
            </w:r>
          </w:p>
        </w:tc>
        <w:tc>
          <w:tcPr>
            <w:tcW w:w="1284" w:type="dxa"/>
            <w:tcBorders>
              <w:top w:val="nil"/>
              <w:left w:val="nil"/>
              <w:bottom w:val="nil"/>
              <w:right w:val="nil"/>
            </w:tcBorders>
            <w:noWrap/>
            <w:vAlign w:val="center"/>
          </w:tcPr>
          <w:p w:rsidR="00DF3104" w:rsidRPr="000F3694" w:rsidRDefault="00DF3104" w:rsidP="00DF3104">
            <w:pPr>
              <w:spacing w:after="0" w:line="240" w:lineRule="auto"/>
              <w:jc w:val="right"/>
            </w:pPr>
            <w:r w:rsidRPr="000F3694">
              <w:t>1,794</w:t>
            </w:r>
          </w:p>
        </w:tc>
      </w:tr>
      <w:tr w:rsidR="00DF3104" w:rsidRPr="005F4D98" w:rsidTr="0069693B">
        <w:trPr>
          <w:trHeight w:val="300"/>
        </w:trPr>
        <w:tc>
          <w:tcPr>
            <w:tcW w:w="4164" w:type="dxa"/>
            <w:tcBorders>
              <w:top w:val="nil"/>
              <w:left w:val="nil"/>
              <w:bottom w:val="single" w:sz="4" w:space="0" w:color="auto"/>
              <w:right w:val="single" w:sz="4" w:space="0" w:color="auto"/>
            </w:tcBorders>
            <w:noWrap/>
            <w:vAlign w:val="center"/>
            <w:hideMark/>
          </w:tcPr>
          <w:p w:rsidR="00DF3104" w:rsidRPr="005F4D98" w:rsidRDefault="00DF3104" w:rsidP="00DF3104">
            <w:pPr>
              <w:spacing w:before="120" w:after="0" w:line="240" w:lineRule="auto"/>
              <w:rPr>
                <w:b/>
                <w:lang w:eastAsia="en-AU"/>
              </w:rPr>
            </w:pPr>
            <w:r w:rsidRPr="005F4D98">
              <w:rPr>
                <w:b/>
                <w:lang w:eastAsia="en-AU"/>
              </w:rPr>
              <w:t>TOTAL STATUTORY RESERVE</w:t>
            </w:r>
          </w:p>
        </w:tc>
        <w:tc>
          <w:tcPr>
            <w:tcW w:w="1284" w:type="dxa"/>
            <w:tcBorders>
              <w:top w:val="nil"/>
              <w:left w:val="single" w:sz="4" w:space="0" w:color="auto"/>
              <w:bottom w:val="single" w:sz="4" w:space="0" w:color="auto"/>
              <w:right w:val="single" w:sz="4" w:space="0" w:color="auto"/>
            </w:tcBorders>
            <w:noWrap/>
            <w:vAlign w:val="center"/>
          </w:tcPr>
          <w:p w:rsidR="00DF3104" w:rsidRPr="00DF3104" w:rsidRDefault="00DF3104" w:rsidP="00DF3104">
            <w:pPr>
              <w:spacing w:after="0" w:line="240" w:lineRule="auto"/>
              <w:jc w:val="right"/>
              <w:rPr>
                <w:b/>
              </w:rPr>
            </w:pPr>
            <w:r w:rsidRPr="00DF3104">
              <w:rPr>
                <w:b/>
              </w:rPr>
              <w:t>6,951</w:t>
            </w:r>
          </w:p>
        </w:tc>
        <w:tc>
          <w:tcPr>
            <w:tcW w:w="1265" w:type="dxa"/>
            <w:tcBorders>
              <w:top w:val="nil"/>
              <w:left w:val="single" w:sz="4" w:space="0" w:color="auto"/>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4,773</w:t>
            </w:r>
          </w:p>
        </w:tc>
        <w:tc>
          <w:tcPr>
            <w:tcW w:w="1379"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(4,100)</w:t>
            </w:r>
          </w:p>
        </w:tc>
        <w:tc>
          <w:tcPr>
            <w:tcW w:w="1284"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7,624</w:t>
            </w:r>
          </w:p>
        </w:tc>
      </w:tr>
      <w:tr w:rsidR="00DF3104" w:rsidRPr="005F4D98" w:rsidTr="0069693B">
        <w:trPr>
          <w:trHeight w:val="300"/>
        </w:trPr>
        <w:tc>
          <w:tcPr>
            <w:tcW w:w="4164" w:type="dxa"/>
            <w:tcBorders>
              <w:top w:val="single" w:sz="4" w:space="0" w:color="auto"/>
              <w:left w:val="nil"/>
              <w:bottom w:val="single" w:sz="4" w:space="0" w:color="auto"/>
              <w:right w:val="single" w:sz="4" w:space="0" w:color="auto"/>
            </w:tcBorders>
            <w:noWrap/>
            <w:vAlign w:val="center"/>
            <w:hideMark/>
          </w:tcPr>
          <w:p w:rsidR="00DF3104" w:rsidRPr="005F4D98" w:rsidRDefault="00DF3104" w:rsidP="0069693B">
            <w:pPr>
              <w:spacing w:before="360" w:after="0" w:line="240" w:lineRule="auto"/>
              <w:rPr>
                <w:b/>
                <w:lang w:eastAsia="en-AU"/>
              </w:rPr>
            </w:pPr>
            <w:r w:rsidRPr="005F4D98">
              <w:rPr>
                <w:b/>
                <w:lang w:eastAsia="en-AU"/>
              </w:rPr>
              <w:t>TOTAL GENERAL &amp; STATUTORY RESERVE</w:t>
            </w:r>
          </w:p>
        </w:tc>
        <w:tc>
          <w:tcPr>
            <w:tcW w:w="1284" w:type="dxa"/>
            <w:tcBorders>
              <w:top w:val="single" w:sz="4" w:space="0" w:color="auto"/>
              <w:left w:val="single" w:sz="4" w:space="0" w:color="auto"/>
              <w:bottom w:val="single" w:sz="4" w:space="0" w:color="auto"/>
              <w:right w:val="single" w:sz="4" w:space="0" w:color="auto"/>
            </w:tcBorders>
            <w:noWrap/>
            <w:vAlign w:val="center"/>
          </w:tcPr>
          <w:p w:rsidR="00DF3104" w:rsidRPr="00DF3104" w:rsidRDefault="00DF3104" w:rsidP="00DF3104">
            <w:pPr>
              <w:spacing w:after="0" w:line="240" w:lineRule="auto"/>
              <w:jc w:val="right"/>
              <w:rPr>
                <w:b/>
              </w:rPr>
            </w:pPr>
            <w:r w:rsidRPr="00DF3104">
              <w:rPr>
                <w:b/>
              </w:rPr>
              <w:t>17,759</w:t>
            </w:r>
          </w:p>
        </w:tc>
        <w:tc>
          <w:tcPr>
            <w:tcW w:w="1265" w:type="dxa"/>
            <w:tcBorders>
              <w:top w:val="single" w:sz="4" w:space="0" w:color="auto"/>
              <w:left w:val="single" w:sz="4" w:space="0" w:color="auto"/>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7,231</w:t>
            </w:r>
          </w:p>
        </w:tc>
        <w:tc>
          <w:tcPr>
            <w:tcW w:w="1379" w:type="dxa"/>
            <w:tcBorders>
              <w:top w:val="single" w:sz="4" w:space="0" w:color="auto"/>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(4,800)</w:t>
            </w:r>
          </w:p>
        </w:tc>
        <w:tc>
          <w:tcPr>
            <w:tcW w:w="1284" w:type="dxa"/>
            <w:tcBorders>
              <w:top w:val="single" w:sz="4" w:space="0" w:color="auto"/>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20,190</w:t>
            </w:r>
          </w:p>
        </w:tc>
      </w:tr>
      <w:tr w:rsidR="00DF3104" w:rsidRPr="005F4D98" w:rsidTr="0069693B">
        <w:trPr>
          <w:trHeight w:val="300"/>
        </w:trPr>
        <w:tc>
          <w:tcPr>
            <w:tcW w:w="9376" w:type="dxa"/>
            <w:gridSpan w:val="5"/>
            <w:tcBorders>
              <w:top w:val="single" w:sz="4" w:space="0" w:color="auto"/>
              <w:left w:val="nil"/>
              <w:bottom w:val="nil"/>
              <w:right w:val="nil"/>
            </w:tcBorders>
            <w:noWrap/>
            <w:vAlign w:val="center"/>
            <w:hideMark/>
          </w:tcPr>
          <w:p w:rsidR="00DF3104" w:rsidRPr="00F73E31" w:rsidRDefault="00DF3104" w:rsidP="00DF3104">
            <w:pPr>
              <w:tabs>
                <w:tab w:val="clear" w:pos="567"/>
                <w:tab w:val="clear" w:pos="8931"/>
              </w:tabs>
              <w:spacing w:before="120" w:after="0" w:line="240" w:lineRule="auto"/>
              <w:rPr>
                <w:rFonts w:eastAsia="Times New Roman"/>
                <w:b/>
                <w:noProof w:val="0"/>
                <w:lang w:eastAsia="en-AU"/>
              </w:rPr>
            </w:pPr>
            <w:r w:rsidRPr="00F73E31">
              <w:rPr>
                <w:b/>
                <w:lang w:eastAsia="en-AU"/>
              </w:rPr>
              <w:t>NON CASH BACKED RESERVES (4710)</w:t>
            </w:r>
          </w:p>
        </w:tc>
      </w:tr>
      <w:tr w:rsidR="00DF3104" w:rsidRPr="005F4D98" w:rsidTr="0069693B">
        <w:trPr>
          <w:trHeight w:val="300"/>
        </w:trPr>
        <w:tc>
          <w:tcPr>
            <w:tcW w:w="4164" w:type="dxa"/>
            <w:tcBorders>
              <w:top w:val="nil"/>
              <w:left w:val="nil"/>
              <w:bottom w:val="nil"/>
              <w:right w:val="single" w:sz="4" w:space="0" w:color="auto"/>
            </w:tcBorders>
            <w:noWrap/>
            <w:vAlign w:val="center"/>
            <w:hideMark/>
          </w:tcPr>
          <w:p w:rsidR="00DF3104" w:rsidRPr="005F4D98" w:rsidRDefault="00DF3104" w:rsidP="00DF3104">
            <w:pPr>
              <w:spacing w:after="0" w:line="240" w:lineRule="auto"/>
              <w:contextualSpacing/>
              <w:rPr>
                <w:lang w:eastAsia="en-AU"/>
              </w:rPr>
            </w:pPr>
            <w:r w:rsidRPr="005F4D98">
              <w:rPr>
                <w:lang w:eastAsia="en-AU"/>
              </w:rPr>
              <w:t>Total Asset Revaluation Reserve</w:t>
            </w:r>
          </w:p>
        </w:tc>
        <w:tc>
          <w:tcPr>
            <w:tcW w:w="1284" w:type="dxa"/>
            <w:tcBorders>
              <w:top w:val="nil"/>
              <w:left w:val="single" w:sz="4" w:space="0" w:color="auto"/>
              <w:bottom w:val="nil"/>
              <w:right w:val="single" w:sz="4" w:space="0" w:color="auto"/>
            </w:tcBorders>
            <w:noWrap/>
            <w:vAlign w:val="center"/>
          </w:tcPr>
          <w:p w:rsidR="00DF3104" w:rsidRPr="00DF3104" w:rsidRDefault="00DF3104" w:rsidP="00DF3104">
            <w:pPr>
              <w:spacing w:after="0" w:line="240" w:lineRule="auto"/>
              <w:jc w:val="right"/>
              <w:rPr>
                <w:b/>
              </w:rPr>
            </w:pPr>
            <w:r w:rsidRPr="00DF3104">
              <w:rPr>
                <w:b/>
              </w:rPr>
              <w:t>1,707,738</w:t>
            </w:r>
          </w:p>
        </w:tc>
        <w:tc>
          <w:tcPr>
            <w:tcW w:w="1265" w:type="dxa"/>
            <w:tcBorders>
              <w:top w:val="nil"/>
              <w:left w:val="single" w:sz="4" w:space="0" w:color="auto"/>
              <w:bottom w:val="nil"/>
              <w:right w:val="nil"/>
            </w:tcBorders>
            <w:noWrap/>
            <w:vAlign w:val="center"/>
          </w:tcPr>
          <w:p w:rsidR="00DF3104" w:rsidRPr="00DF3104" w:rsidRDefault="00DF3104" w:rsidP="00DF3104">
            <w:pPr>
              <w:spacing w:after="0" w:line="240" w:lineRule="auto"/>
              <w:jc w:val="right"/>
              <w:rPr>
                <w:b/>
              </w:rPr>
            </w:pPr>
            <w:r w:rsidRPr="00DF3104">
              <w:rPr>
                <w:b/>
              </w:rPr>
              <w:t>0</w:t>
            </w:r>
          </w:p>
        </w:tc>
        <w:tc>
          <w:tcPr>
            <w:tcW w:w="1379" w:type="dxa"/>
            <w:tcBorders>
              <w:top w:val="nil"/>
              <w:left w:val="nil"/>
              <w:bottom w:val="nil"/>
              <w:right w:val="nil"/>
            </w:tcBorders>
            <w:noWrap/>
            <w:vAlign w:val="center"/>
          </w:tcPr>
          <w:p w:rsidR="00DF3104" w:rsidRPr="00DF3104" w:rsidRDefault="00DF3104" w:rsidP="00DF3104">
            <w:pPr>
              <w:spacing w:after="0" w:line="240" w:lineRule="auto"/>
              <w:jc w:val="right"/>
              <w:rPr>
                <w:b/>
              </w:rPr>
            </w:pPr>
            <w:r w:rsidRPr="00DF3104">
              <w:rPr>
                <w:b/>
              </w:rPr>
              <w:t>0</w:t>
            </w:r>
          </w:p>
        </w:tc>
        <w:tc>
          <w:tcPr>
            <w:tcW w:w="1284" w:type="dxa"/>
            <w:tcBorders>
              <w:top w:val="nil"/>
              <w:left w:val="nil"/>
              <w:bottom w:val="nil"/>
              <w:right w:val="nil"/>
            </w:tcBorders>
            <w:noWrap/>
            <w:vAlign w:val="center"/>
          </w:tcPr>
          <w:p w:rsidR="00DF3104" w:rsidRPr="00DF3104" w:rsidRDefault="00DF3104" w:rsidP="00DF3104">
            <w:pPr>
              <w:spacing w:after="0" w:line="240" w:lineRule="auto"/>
              <w:jc w:val="right"/>
              <w:rPr>
                <w:b/>
              </w:rPr>
            </w:pPr>
            <w:r w:rsidRPr="00DF3104">
              <w:rPr>
                <w:b/>
              </w:rPr>
              <w:t>1,707,738</w:t>
            </w:r>
          </w:p>
        </w:tc>
      </w:tr>
      <w:tr w:rsidR="00DF3104" w:rsidRPr="005F4D98" w:rsidTr="0069693B">
        <w:trPr>
          <w:trHeight w:val="300"/>
        </w:trPr>
        <w:tc>
          <w:tcPr>
            <w:tcW w:w="4164" w:type="dxa"/>
            <w:tcBorders>
              <w:top w:val="nil"/>
              <w:left w:val="nil"/>
              <w:bottom w:val="single" w:sz="4" w:space="0" w:color="auto"/>
              <w:right w:val="single" w:sz="4" w:space="0" w:color="auto"/>
            </w:tcBorders>
            <w:noWrap/>
            <w:vAlign w:val="center"/>
            <w:hideMark/>
          </w:tcPr>
          <w:p w:rsidR="00DF3104" w:rsidRPr="005F4D98" w:rsidRDefault="00DF3104" w:rsidP="00DF3104">
            <w:pPr>
              <w:spacing w:before="120" w:after="0" w:line="240" w:lineRule="auto"/>
              <w:rPr>
                <w:b/>
                <w:lang w:eastAsia="en-AU"/>
              </w:rPr>
            </w:pPr>
            <w:r w:rsidRPr="005F4D98">
              <w:rPr>
                <w:b/>
                <w:lang w:eastAsia="en-AU"/>
              </w:rPr>
              <w:t>TOTAL RESERVES</w:t>
            </w:r>
          </w:p>
        </w:tc>
        <w:tc>
          <w:tcPr>
            <w:tcW w:w="1284" w:type="dxa"/>
            <w:tcBorders>
              <w:top w:val="nil"/>
              <w:left w:val="single" w:sz="4" w:space="0" w:color="auto"/>
              <w:bottom w:val="single" w:sz="4" w:space="0" w:color="auto"/>
              <w:right w:val="single" w:sz="4" w:space="0" w:color="auto"/>
            </w:tcBorders>
            <w:noWrap/>
            <w:vAlign w:val="center"/>
          </w:tcPr>
          <w:p w:rsidR="00DF3104" w:rsidRPr="00DF3104" w:rsidRDefault="00DF3104" w:rsidP="00DF3104">
            <w:pPr>
              <w:spacing w:after="0" w:line="240" w:lineRule="auto"/>
              <w:jc w:val="right"/>
              <w:rPr>
                <w:b/>
              </w:rPr>
            </w:pPr>
            <w:r w:rsidRPr="00DF3104">
              <w:rPr>
                <w:b/>
              </w:rPr>
              <w:t>1,725,497</w:t>
            </w:r>
          </w:p>
        </w:tc>
        <w:tc>
          <w:tcPr>
            <w:tcW w:w="1265" w:type="dxa"/>
            <w:tcBorders>
              <w:top w:val="nil"/>
              <w:left w:val="single" w:sz="4" w:space="0" w:color="auto"/>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7,231</w:t>
            </w:r>
          </w:p>
        </w:tc>
        <w:tc>
          <w:tcPr>
            <w:tcW w:w="1379"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(4,800)</w:t>
            </w:r>
          </w:p>
        </w:tc>
        <w:tc>
          <w:tcPr>
            <w:tcW w:w="1284" w:type="dxa"/>
            <w:tcBorders>
              <w:top w:val="nil"/>
              <w:left w:val="nil"/>
              <w:bottom w:val="single" w:sz="4" w:space="0" w:color="auto"/>
              <w:right w:val="nil"/>
            </w:tcBorders>
            <w:noWrap/>
            <w:vAlign w:val="center"/>
          </w:tcPr>
          <w:p w:rsidR="00DF3104" w:rsidRPr="00DF3104" w:rsidRDefault="00DF3104" w:rsidP="00DF3104">
            <w:pPr>
              <w:spacing w:after="0" w:line="240" w:lineRule="auto"/>
              <w:jc w:val="right"/>
              <w:rPr>
                <w:b/>
              </w:rPr>
            </w:pPr>
            <w:r w:rsidRPr="00DF3104">
              <w:rPr>
                <w:b/>
              </w:rPr>
              <w:t>1,727,928</w:t>
            </w:r>
          </w:p>
        </w:tc>
      </w:tr>
      <w:tr w:rsidR="00DF3104" w:rsidRPr="005F4D98" w:rsidTr="0069693B">
        <w:trPr>
          <w:trHeight w:val="315"/>
        </w:trPr>
        <w:tc>
          <w:tcPr>
            <w:tcW w:w="8092" w:type="dxa"/>
            <w:gridSpan w:val="4"/>
            <w:tcBorders>
              <w:top w:val="nil"/>
              <w:left w:val="nil"/>
              <w:bottom w:val="nil"/>
              <w:right w:val="nil"/>
            </w:tcBorders>
            <w:noWrap/>
            <w:vAlign w:val="center"/>
            <w:hideMark/>
          </w:tcPr>
          <w:p w:rsidR="00DF3104" w:rsidRPr="005F4D98" w:rsidRDefault="00DF3104" w:rsidP="00DF3104">
            <w:pPr>
              <w:tabs>
                <w:tab w:val="clear" w:pos="567"/>
                <w:tab w:val="clear" w:pos="8931"/>
              </w:tabs>
              <w:spacing w:before="120" w:after="0" w:line="240" w:lineRule="auto"/>
              <w:rPr>
                <w:rFonts w:eastAsia="Times New Roman"/>
                <w:noProof w:val="0"/>
                <w:lang w:eastAsia="en-AU"/>
              </w:rPr>
            </w:pPr>
            <w:r w:rsidRPr="00414B15">
              <w:t>Net transfers to / (drawdown from) general reserve</w:t>
            </w:r>
          </w:p>
        </w:tc>
        <w:tc>
          <w:tcPr>
            <w:tcW w:w="1284" w:type="dxa"/>
            <w:tcBorders>
              <w:top w:val="nil"/>
              <w:left w:val="nil"/>
              <w:bottom w:val="nil"/>
              <w:right w:val="nil"/>
            </w:tcBorders>
            <w:noWrap/>
            <w:vAlign w:val="center"/>
          </w:tcPr>
          <w:p w:rsidR="00DF3104" w:rsidRPr="00F238BE" w:rsidRDefault="00DF3104" w:rsidP="0078418C">
            <w:pPr>
              <w:spacing w:after="0" w:line="240" w:lineRule="auto"/>
              <w:jc w:val="right"/>
            </w:pPr>
            <w:r w:rsidRPr="00F238BE">
              <w:t>1,758</w:t>
            </w:r>
          </w:p>
        </w:tc>
      </w:tr>
      <w:tr w:rsidR="00DF3104" w:rsidRPr="005F4D98" w:rsidTr="0069693B">
        <w:trPr>
          <w:trHeight w:val="300"/>
        </w:trPr>
        <w:tc>
          <w:tcPr>
            <w:tcW w:w="8092" w:type="dxa"/>
            <w:gridSpan w:val="4"/>
            <w:tcBorders>
              <w:top w:val="nil"/>
              <w:left w:val="nil"/>
              <w:bottom w:val="nil"/>
              <w:right w:val="nil"/>
            </w:tcBorders>
            <w:noWrap/>
            <w:vAlign w:val="center"/>
            <w:hideMark/>
          </w:tcPr>
          <w:p w:rsidR="00DF3104" w:rsidRPr="005F4D98" w:rsidRDefault="00DF3104" w:rsidP="00DF3104">
            <w:pPr>
              <w:tabs>
                <w:tab w:val="clear" w:pos="567"/>
                <w:tab w:val="clear" w:pos="8931"/>
              </w:tabs>
              <w:spacing w:before="120" w:after="0" w:line="240" w:lineRule="auto"/>
              <w:rPr>
                <w:rFonts w:eastAsia="Times New Roman"/>
                <w:noProof w:val="0"/>
                <w:lang w:eastAsia="en-AU"/>
              </w:rPr>
            </w:pPr>
            <w:r w:rsidRPr="00414B15">
              <w:t>Net transfers to / (drawdown from) statutory reserve</w:t>
            </w:r>
          </w:p>
        </w:tc>
        <w:tc>
          <w:tcPr>
            <w:tcW w:w="1284" w:type="dxa"/>
            <w:tcBorders>
              <w:top w:val="nil"/>
              <w:left w:val="nil"/>
              <w:bottom w:val="nil"/>
              <w:right w:val="nil"/>
            </w:tcBorders>
            <w:noWrap/>
            <w:vAlign w:val="center"/>
          </w:tcPr>
          <w:p w:rsidR="00DF3104" w:rsidRPr="00F238BE" w:rsidRDefault="00DF3104" w:rsidP="0078418C">
            <w:pPr>
              <w:spacing w:after="0" w:line="240" w:lineRule="auto"/>
              <w:jc w:val="right"/>
            </w:pPr>
            <w:r w:rsidRPr="00F238BE">
              <w:t>673</w:t>
            </w:r>
          </w:p>
        </w:tc>
      </w:tr>
      <w:tr w:rsidR="00DF3104" w:rsidRPr="005F4D98" w:rsidTr="0078418C">
        <w:trPr>
          <w:trHeight w:val="315"/>
        </w:trPr>
        <w:tc>
          <w:tcPr>
            <w:tcW w:w="8092" w:type="dxa"/>
            <w:gridSpan w:val="4"/>
            <w:tcBorders>
              <w:top w:val="nil"/>
              <w:left w:val="nil"/>
              <w:right w:val="nil"/>
            </w:tcBorders>
            <w:noWrap/>
            <w:vAlign w:val="center"/>
            <w:hideMark/>
          </w:tcPr>
          <w:p w:rsidR="00DF3104" w:rsidRPr="00BB59CA" w:rsidRDefault="00DF3104" w:rsidP="00DF3104">
            <w:pPr>
              <w:tabs>
                <w:tab w:val="clear" w:pos="567"/>
                <w:tab w:val="clear" w:pos="8931"/>
              </w:tabs>
              <w:spacing w:before="120" w:after="0" w:line="240" w:lineRule="auto"/>
              <w:rPr>
                <w:rFonts w:eastAsia="Times New Roman"/>
                <w:b/>
                <w:noProof w:val="0"/>
                <w:lang w:eastAsia="en-AU"/>
              </w:rPr>
            </w:pPr>
            <w:r w:rsidRPr="00BB59CA">
              <w:rPr>
                <w:rFonts w:eastAsia="Times New Roman"/>
                <w:b/>
                <w:noProof w:val="0"/>
                <w:lang w:eastAsia="en-AU"/>
              </w:rPr>
              <w:t>Net transfers to / (drawdown from) general and statutory reserves</w:t>
            </w:r>
          </w:p>
        </w:tc>
        <w:tc>
          <w:tcPr>
            <w:tcW w:w="1284" w:type="dxa"/>
            <w:tcBorders>
              <w:top w:val="nil"/>
              <w:left w:val="nil"/>
              <w:right w:val="nil"/>
            </w:tcBorders>
            <w:noWrap/>
            <w:vAlign w:val="bottom"/>
          </w:tcPr>
          <w:p w:rsidR="00DF3104" w:rsidRPr="00DF3104" w:rsidRDefault="00DF3104" w:rsidP="0078418C">
            <w:pPr>
              <w:spacing w:after="0" w:line="240" w:lineRule="auto"/>
              <w:jc w:val="right"/>
              <w:rPr>
                <w:b/>
              </w:rPr>
            </w:pPr>
            <w:r w:rsidRPr="00DF3104">
              <w:rPr>
                <w:b/>
              </w:rPr>
              <w:t>2,431</w:t>
            </w:r>
          </w:p>
        </w:tc>
      </w:tr>
    </w:tbl>
    <w:p w:rsidR="00902444" w:rsidRDefault="00902444" w:rsidP="005F4D98">
      <w:pPr>
        <w:sectPr w:rsidR="00902444" w:rsidSect="00992DD6">
          <w:headerReference w:type="default" r:id="rId8"/>
          <w:footerReference w:type="default" r:id="rId9"/>
          <w:pgSz w:w="11907" w:h="16839" w:code="9"/>
          <w:pgMar w:top="1440" w:right="1134" w:bottom="1134" w:left="1134" w:header="709" w:footer="709" w:gutter="0"/>
          <w:cols w:space="708"/>
          <w:docGrid w:linePitch="360"/>
        </w:sectPr>
      </w:pPr>
    </w:p>
    <w:p w:rsidR="00902444" w:rsidRPr="00CA1979" w:rsidRDefault="0078418C" w:rsidP="000830A6">
      <w:pPr>
        <w:pStyle w:val="Heading2"/>
        <w:rPr>
          <w:lang w:eastAsia="en-AU"/>
        </w:rPr>
      </w:pPr>
      <w:bookmarkStart w:id="65" w:name="_Toc454980951"/>
      <w:r>
        <w:rPr>
          <w:lang w:eastAsia="en-AU"/>
        </w:rPr>
        <w:t xml:space="preserve">3.9   </w:t>
      </w:r>
      <w:r w:rsidR="00902444" w:rsidRPr="00CA1979">
        <w:rPr>
          <w:lang w:eastAsia="en-AU"/>
        </w:rPr>
        <w:t>Financial performance indicators</w:t>
      </w:r>
      <w:bookmarkEnd w:id="65"/>
    </w:p>
    <w:p w:rsidR="00902444" w:rsidRPr="00CA1979" w:rsidRDefault="00902444" w:rsidP="00902444">
      <w:pPr>
        <w:rPr>
          <w:lang w:eastAsia="en-AU"/>
        </w:rPr>
      </w:pPr>
      <w:r w:rsidRPr="00CA1979">
        <w:rPr>
          <w:lang w:eastAsia="en-AU"/>
        </w:rPr>
        <w:t>The following table highlights Council’s current and projected performance across a range of key financial performance indicators. These indicators provide a useful analysis of Council’s financial position and performance and should be used in the context of the organisation’s objectives.</w:t>
      </w:r>
    </w:p>
    <w:tbl>
      <w:tblPr>
        <w:tblStyle w:val="TableGrid"/>
        <w:tblW w:w="5000" w:type="pct"/>
        <w:tblBorders>
          <w:insideH w:val="none" w:sz="0" w:space="0" w:color="auto"/>
          <w:insideV w:val="none" w:sz="0" w:space="0" w:color="auto"/>
        </w:tblBorders>
        <w:tblLook w:val="04A0" w:firstRow="1" w:lastRow="0" w:firstColumn="1" w:lastColumn="0" w:noHBand="0" w:noVBand="1"/>
        <w:tblCaption w:val="Financial performance indicators"/>
        <w:tblDescription w:val="This table highlights Council’s current and projected performance across a range of key financial performance indicators."/>
      </w:tblPr>
      <w:tblGrid>
        <w:gridCol w:w="1855"/>
        <w:gridCol w:w="1811"/>
        <w:gridCol w:w="1396"/>
        <w:gridCol w:w="1396"/>
        <w:gridCol w:w="1437"/>
        <w:gridCol w:w="1437"/>
        <w:gridCol w:w="1573"/>
        <w:gridCol w:w="1437"/>
        <w:gridCol w:w="1437"/>
        <w:gridCol w:w="1008"/>
      </w:tblGrid>
      <w:tr w:rsidR="00D23D48" w:rsidRPr="00CA1979" w:rsidTr="008F4EEB">
        <w:trPr>
          <w:cantSplit/>
          <w:tblHeader/>
        </w:trPr>
        <w:tc>
          <w:tcPr>
            <w:tcW w:w="627" w:type="pct"/>
            <w:tcBorders>
              <w:left w:val="nil"/>
              <w:bottom w:val="single" w:sz="4" w:space="0" w:color="auto"/>
            </w:tcBorders>
            <w:shd w:val="clear" w:color="auto" w:fill="D9D9D9" w:themeFill="background1" w:themeFillShade="D9"/>
            <w:vAlign w:val="bottom"/>
            <w:hideMark/>
          </w:tcPr>
          <w:p w:rsidR="00D23D48" w:rsidRPr="00CA1979" w:rsidRDefault="00D23D48" w:rsidP="008F4EEB">
            <w:pPr>
              <w:spacing w:before="120" w:line="240" w:lineRule="auto"/>
              <w:rPr>
                <w:lang w:eastAsia="en-AU"/>
              </w:rPr>
            </w:pPr>
            <w:r w:rsidRPr="00CA1979">
              <w:rPr>
                <w:lang w:eastAsia="en-AU"/>
              </w:rPr>
              <w:t>Indicator</w:t>
            </w:r>
          </w:p>
        </w:tc>
        <w:tc>
          <w:tcPr>
            <w:tcW w:w="612" w:type="pct"/>
            <w:tcBorders>
              <w:bottom w:val="single" w:sz="4" w:space="0" w:color="auto"/>
            </w:tcBorders>
            <w:shd w:val="clear" w:color="auto" w:fill="D9D9D9" w:themeFill="background1" w:themeFillShade="D9"/>
            <w:vAlign w:val="bottom"/>
            <w:hideMark/>
          </w:tcPr>
          <w:p w:rsidR="00D23D48" w:rsidRPr="00CA1979" w:rsidRDefault="00D23D48" w:rsidP="008F4EEB">
            <w:pPr>
              <w:spacing w:before="120" w:line="240" w:lineRule="auto"/>
              <w:jc w:val="center"/>
              <w:rPr>
                <w:lang w:eastAsia="en-AU"/>
              </w:rPr>
            </w:pPr>
            <w:r w:rsidRPr="00CA1979">
              <w:rPr>
                <w:lang w:eastAsia="en-AU"/>
              </w:rPr>
              <w:t>Measure</w:t>
            </w:r>
          </w:p>
        </w:tc>
        <w:tc>
          <w:tcPr>
            <w:tcW w:w="472" w:type="pct"/>
            <w:tcBorders>
              <w:bottom w:val="single" w:sz="4" w:space="0" w:color="auto"/>
            </w:tcBorders>
            <w:shd w:val="clear" w:color="auto" w:fill="D9D9D9" w:themeFill="background1" w:themeFillShade="D9"/>
            <w:vAlign w:val="bottom"/>
          </w:tcPr>
          <w:p w:rsidR="00D23D48" w:rsidRPr="00CA1979" w:rsidRDefault="00D23D48" w:rsidP="008F4EEB">
            <w:pPr>
              <w:spacing w:before="120" w:line="240" w:lineRule="auto"/>
              <w:jc w:val="center"/>
              <w:rPr>
                <w:lang w:eastAsia="en-AU"/>
              </w:rPr>
            </w:pPr>
            <w:r>
              <w:rPr>
                <w:lang w:eastAsia="en-AU"/>
              </w:rPr>
              <w:t>Notes</w:t>
            </w:r>
          </w:p>
        </w:tc>
        <w:tc>
          <w:tcPr>
            <w:tcW w:w="472" w:type="pct"/>
            <w:tcBorders>
              <w:bottom w:val="single" w:sz="4" w:space="0" w:color="auto"/>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sidRPr="00CA1979">
              <w:rPr>
                <w:lang w:eastAsia="en-AU"/>
              </w:rPr>
              <w:t>Actual 2014/15</w:t>
            </w:r>
          </w:p>
        </w:tc>
        <w:tc>
          <w:tcPr>
            <w:tcW w:w="486" w:type="pct"/>
            <w:tcBorders>
              <w:bottom w:val="single" w:sz="4" w:space="0" w:color="auto"/>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sidRPr="00CA1979">
              <w:rPr>
                <w:lang w:eastAsia="en-AU"/>
              </w:rPr>
              <w:t>Forecast</w:t>
            </w:r>
          </w:p>
        </w:tc>
        <w:tc>
          <w:tcPr>
            <w:tcW w:w="486" w:type="pct"/>
            <w:tcBorders>
              <w:bottom w:val="single" w:sz="4" w:space="0" w:color="auto"/>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sidRPr="00CA1979">
              <w:rPr>
                <w:lang w:eastAsia="en-AU"/>
              </w:rPr>
              <w:t>Budget 2016/17</w:t>
            </w:r>
          </w:p>
        </w:tc>
        <w:tc>
          <w:tcPr>
            <w:tcW w:w="532" w:type="pct"/>
            <w:tcBorders>
              <w:bottom w:val="single" w:sz="4" w:space="0" w:color="auto"/>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Pr>
                <w:lang w:eastAsia="en-AU"/>
              </w:rPr>
              <w:t xml:space="preserve">SRP </w:t>
            </w:r>
            <w:r w:rsidRPr="00CA1979">
              <w:rPr>
                <w:lang w:eastAsia="en-AU"/>
              </w:rPr>
              <w:t>2017/18</w:t>
            </w:r>
          </w:p>
        </w:tc>
        <w:tc>
          <w:tcPr>
            <w:tcW w:w="486" w:type="pct"/>
            <w:tcBorders>
              <w:bottom w:val="single" w:sz="4" w:space="0" w:color="auto"/>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Pr>
                <w:lang w:eastAsia="en-AU"/>
              </w:rPr>
              <w:t xml:space="preserve">SRP </w:t>
            </w:r>
            <w:r w:rsidRPr="00CA1979">
              <w:rPr>
                <w:lang w:eastAsia="en-AU"/>
              </w:rPr>
              <w:t>2018/19</w:t>
            </w:r>
          </w:p>
        </w:tc>
        <w:tc>
          <w:tcPr>
            <w:tcW w:w="486" w:type="pct"/>
            <w:tcBorders>
              <w:bottom w:val="single" w:sz="4" w:space="0" w:color="auto"/>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Pr>
                <w:lang w:eastAsia="en-AU"/>
              </w:rPr>
              <w:t xml:space="preserve">SRP </w:t>
            </w:r>
            <w:r w:rsidRPr="00CA1979">
              <w:rPr>
                <w:lang w:eastAsia="en-AU"/>
              </w:rPr>
              <w:t>2019/20</w:t>
            </w:r>
          </w:p>
        </w:tc>
        <w:tc>
          <w:tcPr>
            <w:tcW w:w="341" w:type="pct"/>
            <w:tcBorders>
              <w:bottom w:val="single" w:sz="4" w:space="0" w:color="auto"/>
              <w:right w:val="nil"/>
            </w:tcBorders>
            <w:shd w:val="clear" w:color="auto" w:fill="D9D9D9" w:themeFill="background1" w:themeFillShade="D9"/>
            <w:vAlign w:val="bottom"/>
            <w:hideMark/>
          </w:tcPr>
          <w:p w:rsidR="00D23D48" w:rsidRPr="00CA1979" w:rsidRDefault="00D23D48" w:rsidP="008F4EEB">
            <w:pPr>
              <w:spacing w:line="240" w:lineRule="auto"/>
              <w:jc w:val="center"/>
              <w:rPr>
                <w:lang w:eastAsia="en-AU"/>
              </w:rPr>
            </w:pPr>
            <w:r w:rsidRPr="00CA1979">
              <w:rPr>
                <w:lang w:eastAsia="en-AU"/>
              </w:rPr>
              <w:t>Trend</w:t>
            </w:r>
          </w:p>
        </w:tc>
      </w:tr>
      <w:tr w:rsidR="00D23D48" w:rsidRPr="00CA1979" w:rsidTr="00D23D48">
        <w:trPr>
          <w:cantSplit/>
        </w:trPr>
        <w:tc>
          <w:tcPr>
            <w:tcW w:w="5000" w:type="pct"/>
            <w:gridSpan w:val="10"/>
            <w:tcBorders>
              <w:top w:val="single" w:sz="4" w:space="0" w:color="auto"/>
              <w:left w:val="nil"/>
              <w:bottom w:val="nil"/>
              <w:right w:val="nil"/>
            </w:tcBorders>
          </w:tcPr>
          <w:p w:rsidR="00D23D48" w:rsidRPr="00254B79" w:rsidRDefault="00D23D48" w:rsidP="00D23D48">
            <w:pPr>
              <w:spacing w:before="120" w:after="0" w:line="240" w:lineRule="auto"/>
              <w:rPr>
                <w:b/>
                <w:lang w:eastAsia="en-AU"/>
              </w:rPr>
            </w:pPr>
            <w:r w:rsidRPr="00254B79">
              <w:rPr>
                <w:b/>
                <w:lang w:eastAsia="en-AU"/>
              </w:rPr>
              <w:t>Operating position</w:t>
            </w:r>
          </w:p>
        </w:tc>
      </w:tr>
      <w:tr w:rsidR="00D23D48" w:rsidRPr="00CA1979" w:rsidTr="00D23D48">
        <w:trPr>
          <w:cantSplit/>
        </w:trPr>
        <w:tc>
          <w:tcPr>
            <w:tcW w:w="627" w:type="pct"/>
            <w:tcBorders>
              <w:top w:val="nil"/>
              <w:left w:val="nil"/>
              <w:bottom w:val="single" w:sz="4" w:space="0" w:color="auto"/>
            </w:tcBorders>
            <w:hideMark/>
          </w:tcPr>
          <w:p w:rsidR="00D23D48" w:rsidRPr="00CA1979" w:rsidRDefault="00D23D48" w:rsidP="00D23D48">
            <w:pPr>
              <w:spacing w:before="120" w:after="0" w:line="240" w:lineRule="auto"/>
              <w:rPr>
                <w:lang w:eastAsia="en-AU"/>
              </w:rPr>
            </w:pPr>
            <w:r w:rsidRPr="00CA1979">
              <w:rPr>
                <w:lang w:eastAsia="en-AU"/>
              </w:rPr>
              <w:t>Adjusted underlying result</w:t>
            </w:r>
          </w:p>
        </w:tc>
        <w:tc>
          <w:tcPr>
            <w:tcW w:w="612" w:type="pct"/>
            <w:tcBorders>
              <w:top w:val="nil"/>
              <w:bottom w:val="single" w:sz="4" w:space="0" w:color="auto"/>
            </w:tcBorders>
            <w:hideMark/>
          </w:tcPr>
          <w:p w:rsidR="00D23D48" w:rsidRPr="00CA1979" w:rsidRDefault="00D23D48" w:rsidP="00D23D48">
            <w:pPr>
              <w:spacing w:before="120" w:after="0" w:line="240" w:lineRule="auto"/>
              <w:rPr>
                <w:lang w:eastAsia="en-AU"/>
              </w:rPr>
            </w:pPr>
            <w:r w:rsidRPr="00CA1979">
              <w:rPr>
                <w:lang w:eastAsia="en-AU"/>
              </w:rPr>
              <w:t>Adjusted underlying surplus (deficit) / Adjusted underlying revenue</w:t>
            </w:r>
          </w:p>
        </w:tc>
        <w:tc>
          <w:tcPr>
            <w:tcW w:w="472" w:type="pct"/>
            <w:tcBorders>
              <w:top w:val="nil"/>
              <w:bottom w:val="single" w:sz="4" w:space="0" w:color="auto"/>
            </w:tcBorders>
          </w:tcPr>
          <w:p w:rsidR="00D23D48" w:rsidRPr="00CA1979" w:rsidRDefault="00D23D48" w:rsidP="00D23D48">
            <w:pPr>
              <w:spacing w:before="120" w:after="0" w:line="240" w:lineRule="auto"/>
              <w:jc w:val="center"/>
              <w:rPr>
                <w:lang w:eastAsia="en-AU"/>
              </w:rPr>
            </w:pPr>
            <w:r>
              <w:rPr>
                <w:lang w:eastAsia="en-AU"/>
              </w:rPr>
              <w:t>1</w:t>
            </w:r>
          </w:p>
        </w:tc>
        <w:tc>
          <w:tcPr>
            <w:tcW w:w="472" w:type="pct"/>
            <w:tcBorders>
              <w:top w:val="nil"/>
              <w:bottom w:val="single" w:sz="4" w:space="0" w:color="auto"/>
            </w:tcBorders>
            <w:hideMark/>
          </w:tcPr>
          <w:p w:rsidR="00D23D48" w:rsidRPr="00CA1979" w:rsidRDefault="00D23D48" w:rsidP="00D23D48">
            <w:pPr>
              <w:spacing w:before="120" w:after="0" w:line="240" w:lineRule="auto"/>
              <w:jc w:val="center"/>
              <w:rPr>
                <w:lang w:eastAsia="en-AU"/>
              </w:rPr>
            </w:pPr>
            <w:r w:rsidRPr="00CA1979">
              <w:rPr>
                <w:lang w:eastAsia="en-AU"/>
              </w:rPr>
              <w:t>-0.64</w:t>
            </w:r>
            <w:r>
              <w:rPr>
                <w:lang w:eastAsia="en-AU"/>
              </w:rPr>
              <w:t xml:space="preserve"> </w:t>
            </w:r>
            <w:r>
              <w:rPr>
                <w:lang w:eastAsia="en-AU"/>
              </w:rPr>
              <w:br/>
              <w:t>per cent</w:t>
            </w:r>
          </w:p>
        </w:tc>
        <w:tc>
          <w:tcPr>
            <w:tcW w:w="486" w:type="pct"/>
            <w:tcBorders>
              <w:top w:val="nil"/>
              <w:bottom w:val="single" w:sz="4" w:space="0" w:color="auto"/>
            </w:tcBorders>
            <w:hideMark/>
          </w:tcPr>
          <w:p w:rsidR="00D23D48" w:rsidRPr="00CA1979" w:rsidRDefault="00D23D48" w:rsidP="00D23D48">
            <w:pPr>
              <w:spacing w:before="120" w:after="0" w:line="240" w:lineRule="auto"/>
              <w:jc w:val="center"/>
              <w:rPr>
                <w:lang w:eastAsia="en-AU"/>
              </w:rPr>
            </w:pPr>
            <w:r w:rsidRPr="00CA1979">
              <w:rPr>
                <w:lang w:eastAsia="en-AU"/>
              </w:rPr>
              <w:t>0.13</w:t>
            </w:r>
            <w:r>
              <w:rPr>
                <w:lang w:eastAsia="en-AU"/>
              </w:rPr>
              <w:t xml:space="preserve"> </w:t>
            </w:r>
            <w:r>
              <w:rPr>
                <w:lang w:eastAsia="en-AU"/>
              </w:rPr>
              <w:br/>
              <w:t>per cent</w:t>
            </w:r>
          </w:p>
        </w:tc>
        <w:tc>
          <w:tcPr>
            <w:tcW w:w="486" w:type="pct"/>
            <w:tcBorders>
              <w:top w:val="nil"/>
              <w:bottom w:val="single" w:sz="4" w:space="0" w:color="auto"/>
            </w:tcBorders>
            <w:hideMark/>
          </w:tcPr>
          <w:p w:rsidR="00D23D48" w:rsidRPr="00CA1979" w:rsidRDefault="00D23D48" w:rsidP="00D23D48">
            <w:pPr>
              <w:spacing w:before="120" w:after="0" w:line="240" w:lineRule="auto"/>
              <w:jc w:val="center"/>
              <w:rPr>
                <w:lang w:eastAsia="en-AU"/>
              </w:rPr>
            </w:pPr>
            <w:r w:rsidRPr="00CA1979">
              <w:rPr>
                <w:lang w:eastAsia="en-AU"/>
              </w:rPr>
              <w:t>1.1</w:t>
            </w:r>
            <w:r>
              <w:rPr>
                <w:lang w:eastAsia="en-AU"/>
              </w:rPr>
              <w:t>6</w:t>
            </w:r>
            <w:r>
              <w:rPr>
                <w:lang w:eastAsia="en-AU"/>
              </w:rPr>
              <w:br/>
              <w:t>per cent</w:t>
            </w:r>
          </w:p>
        </w:tc>
        <w:tc>
          <w:tcPr>
            <w:tcW w:w="532" w:type="pct"/>
            <w:tcBorders>
              <w:top w:val="nil"/>
              <w:bottom w:val="single" w:sz="4" w:space="0" w:color="auto"/>
            </w:tcBorders>
            <w:hideMark/>
          </w:tcPr>
          <w:p w:rsidR="00D23D48" w:rsidRPr="00CA1979" w:rsidRDefault="00D23D48" w:rsidP="00D23D48">
            <w:pPr>
              <w:spacing w:before="120" w:after="0" w:line="240" w:lineRule="auto"/>
              <w:jc w:val="center"/>
              <w:rPr>
                <w:lang w:eastAsia="en-AU"/>
              </w:rPr>
            </w:pPr>
            <w:r w:rsidRPr="00CA1979">
              <w:rPr>
                <w:lang w:eastAsia="en-AU"/>
              </w:rPr>
              <w:t>1.5</w:t>
            </w:r>
            <w:r>
              <w:rPr>
                <w:lang w:eastAsia="en-AU"/>
              </w:rPr>
              <w:t xml:space="preserve">5 </w:t>
            </w:r>
            <w:r>
              <w:rPr>
                <w:lang w:eastAsia="en-AU"/>
              </w:rPr>
              <w:br/>
              <w:t>per cent</w:t>
            </w:r>
          </w:p>
        </w:tc>
        <w:tc>
          <w:tcPr>
            <w:tcW w:w="486" w:type="pct"/>
            <w:tcBorders>
              <w:top w:val="nil"/>
              <w:bottom w:val="single" w:sz="4" w:space="0" w:color="auto"/>
            </w:tcBorders>
            <w:hideMark/>
          </w:tcPr>
          <w:p w:rsidR="00D23D48" w:rsidRPr="00CA1979" w:rsidRDefault="00D23D48" w:rsidP="00D23D48">
            <w:pPr>
              <w:spacing w:before="120" w:after="0" w:line="240" w:lineRule="auto"/>
              <w:jc w:val="center"/>
              <w:rPr>
                <w:lang w:eastAsia="en-AU"/>
              </w:rPr>
            </w:pPr>
            <w:r w:rsidRPr="00CA1979">
              <w:rPr>
                <w:lang w:eastAsia="en-AU"/>
              </w:rPr>
              <w:t>2.85</w:t>
            </w:r>
            <w:r>
              <w:rPr>
                <w:lang w:eastAsia="en-AU"/>
              </w:rPr>
              <w:t xml:space="preserve"> </w:t>
            </w:r>
            <w:r>
              <w:rPr>
                <w:lang w:eastAsia="en-AU"/>
              </w:rPr>
              <w:br/>
              <w:t>per cent</w:t>
            </w:r>
          </w:p>
        </w:tc>
        <w:tc>
          <w:tcPr>
            <w:tcW w:w="486" w:type="pct"/>
            <w:tcBorders>
              <w:top w:val="nil"/>
              <w:bottom w:val="single" w:sz="4" w:space="0" w:color="auto"/>
            </w:tcBorders>
            <w:hideMark/>
          </w:tcPr>
          <w:p w:rsidR="00D23D48" w:rsidRPr="00CA1979" w:rsidRDefault="00D23D48" w:rsidP="00D23D48">
            <w:pPr>
              <w:spacing w:before="120" w:after="0" w:line="240" w:lineRule="auto"/>
              <w:jc w:val="center"/>
              <w:rPr>
                <w:lang w:eastAsia="en-AU"/>
              </w:rPr>
            </w:pPr>
            <w:r w:rsidRPr="00CA1979">
              <w:rPr>
                <w:lang w:eastAsia="en-AU"/>
              </w:rPr>
              <w:t>3.19</w:t>
            </w:r>
            <w:r>
              <w:rPr>
                <w:lang w:eastAsia="en-AU"/>
              </w:rPr>
              <w:t xml:space="preserve"> </w:t>
            </w:r>
            <w:r>
              <w:rPr>
                <w:lang w:eastAsia="en-AU"/>
              </w:rPr>
              <w:br/>
              <w:t>per cent</w:t>
            </w:r>
          </w:p>
        </w:tc>
        <w:tc>
          <w:tcPr>
            <w:tcW w:w="341" w:type="pct"/>
            <w:tcBorders>
              <w:top w:val="nil"/>
              <w:bottom w:val="single" w:sz="4" w:space="0" w:color="auto"/>
              <w:right w:val="nil"/>
            </w:tcBorders>
            <w:noWrap/>
            <w:hideMark/>
          </w:tcPr>
          <w:p w:rsidR="00D23D48" w:rsidRPr="00CA1979" w:rsidRDefault="00D23D48" w:rsidP="00D23D48">
            <w:pPr>
              <w:spacing w:before="120" w:after="0" w:line="240" w:lineRule="auto"/>
              <w:rPr>
                <w:lang w:eastAsia="en-AU"/>
              </w:rPr>
            </w:pPr>
            <w:r>
              <w:rPr>
                <w:lang w:eastAsia="en-AU"/>
              </w:rPr>
              <w:t>Up</w:t>
            </w:r>
          </w:p>
        </w:tc>
      </w:tr>
      <w:tr w:rsidR="00D23D48" w:rsidRPr="00254B79" w:rsidTr="00D23D48">
        <w:trPr>
          <w:cantSplit/>
        </w:trPr>
        <w:tc>
          <w:tcPr>
            <w:tcW w:w="5000" w:type="pct"/>
            <w:gridSpan w:val="10"/>
            <w:tcBorders>
              <w:top w:val="single" w:sz="4" w:space="0" w:color="auto"/>
              <w:left w:val="nil"/>
              <w:bottom w:val="nil"/>
              <w:right w:val="nil"/>
            </w:tcBorders>
          </w:tcPr>
          <w:p w:rsidR="00D23D48" w:rsidRPr="00254B79" w:rsidRDefault="00D23D48" w:rsidP="00D23D48">
            <w:pPr>
              <w:spacing w:before="120" w:after="0" w:line="240" w:lineRule="auto"/>
              <w:rPr>
                <w:b/>
                <w:lang w:eastAsia="en-AU"/>
              </w:rPr>
            </w:pPr>
            <w:r w:rsidRPr="00254B79">
              <w:rPr>
                <w:b/>
                <w:lang w:eastAsia="en-AU"/>
              </w:rPr>
              <w:t>Liquidity</w:t>
            </w:r>
          </w:p>
        </w:tc>
      </w:tr>
      <w:tr w:rsidR="00D23D48" w:rsidRPr="00CA1979" w:rsidTr="00D23D48">
        <w:trPr>
          <w:cantSplit/>
        </w:trPr>
        <w:tc>
          <w:tcPr>
            <w:tcW w:w="627" w:type="pct"/>
            <w:tcBorders>
              <w:top w:val="nil"/>
              <w:left w:val="nil"/>
            </w:tcBorders>
            <w:hideMark/>
          </w:tcPr>
          <w:p w:rsidR="00D23D48" w:rsidRPr="00CA1979" w:rsidRDefault="00D23D48" w:rsidP="00D23D48">
            <w:pPr>
              <w:spacing w:before="120" w:after="0" w:line="240" w:lineRule="auto"/>
              <w:rPr>
                <w:lang w:eastAsia="en-AU"/>
              </w:rPr>
            </w:pPr>
            <w:r w:rsidRPr="00CA1979">
              <w:rPr>
                <w:lang w:eastAsia="en-AU"/>
              </w:rPr>
              <w:t>Working Capital</w:t>
            </w:r>
          </w:p>
        </w:tc>
        <w:tc>
          <w:tcPr>
            <w:tcW w:w="612" w:type="pct"/>
            <w:tcBorders>
              <w:top w:val="nil"/>
            </w:tcBorders>
            <w:hideMark/>
          </w:tcPr>
          <w:p w:rsidR="00D23D48" w:rsidRPr="00CA1979" w:rsidRDefault="00D23D48" w:rsidP="00D23D48">
            <w:pPr>
              <w:spacing w:before="120" w:after="0" w:line="240" w:lineRule="auto"/>
              <w:rPr>
                <w:lang w:eastAsia="en-AU"/>
              </w:rPr>
            </w:pPr>
            <w:r w:rsidRPr="00CA1979">
              <w:rPr>
                <w:lang w:eastAsia="en-AU"/>
              </w:rPr>
              <w:t>Current assets / current liabilities</w:t>
            </w:r>
          </w:p>
        </w:tc>
        <w:tc>
          <w:tcPr>
            <w:tcW w:w="472" w:type="pct"/>
            <w:tcBorders>
              <w:top w:val="nil"/>
            </w:tcBorders>
          </w:tcPr>
          <w:p w:rsidR="00D23D48" w:rsidRPr="00CA1979" w:rsidRDefault="00D23D48" w:rsidP="00D23D48">
            <w:pPr>
              <w:spacing w:before="120" w:after="0" w:line="240" w:lineRule="auto"/>
              <w:jc w:val="center"/>
              <w:rPr>
                <w:lang w:eastAsia="en-AU"/>
              </w:rPr>
            </w:pPr>
            <w:r>
              <w:rPr>
                <w:lang w:eastAsia="en-AU"/>
              </w:rPr>
              <w:t>2</w:t>
            </w:r>
          </w:p>
        </w:tc>
        <w:tc>
          <w:tcPr>
            <w:tcW w:w="472" w:type="pct"/>
            <w:tcBorders>
              <w:top w:val="nil"/>
            </w:tcBorders>
            <w:hideMark/>
          </w:tcPr>
          <w:p w:rsidR="00D23D48" w:rsidRPr="00CA1979" w:rsidRDefault="00D23D48" w:rsidP="00D23D48">
            <w:pPr>
              <w:spacing w:before="120" w:after="0" w:line="240" w:lineRule="auto"/>
              <w:jc w:val="center"/>
              <w:rPr>
                <w:lang w:eastAsia="en-AU"/>
              </w:rPr>
            </w:pPr>
            <w:r w:rsidRPr="00CA1979">
              <w:rPr>
                <w:lang w:eastAsia="en-AU"/>
              </w:rPr>
              <w:t>220.80</w:t>
            </w:r>
            <w:r>
              <w:rPr>
                <w:lang w:eastAsia="en-AU"/>
              </w:rPr>
              <w:t xml:space="preserve"> </w:t>
            </w:r>
            <w:r>
              <w:rPr>
                <w:lang w:eastAsia="en-AU"/>
              </w:rPr>
              <w:br/>
              <w:t>per cent</w:t>
            </w:r>
          </w:p>
        </w:tc>
        <w:tc>
          <w:tcPr>
            <w:tcW w:w="486" w:type="pct"/>
            <w:tcBorders>
              <w:top w:val="nil"/>
            </w:tcBorders>
            <w:hideMark/>
          </w:tcPr>
          <w:p w:rsidR="00D23D48" w:rsidRPr="00CA1979" w:rsidRDefault="00D23D48" w:rsidP="00D23D48">
            <w:pPr>
              <w:spacing w:before="120" w:after="0" w:line="240" w:lineRule="auto"/>
              <w:jc w:val="center"/>
              <w:rPr>
                <w:lang w:eastAsia="en-AU"/>
              </w:rPr>
            </w:pPr>
            <w:r w:rsidRPr="00CA1979">
              <w:rPr>
                <w:lang w:eastAsia="en-AU"/>
              </w:rPr>
              <w:t>203.10</w:t>
            </w:r>
            <w:r>
              <w:rPr>
                <w:lang w:eastAsia="en-AU"/>
              </w:rPr>
              <w:t xml:space="preserve"> </w:t>
            </w:r>
            <w:r>
              <w:rPr>
                <w:lang w:eastAsia="en-AU"/>
              </w:rPr>
              <w:br/>
              <w:t>per cent</w:t>
            </w:r>
          </w:p>
        </w:tc>
        <w:tc>
          <w:tcPr>
            <w:tcW w:w="486" w:type="pct"/>
            <w:tcBorders>
              <w:top w:val="nil"/>
            </w:tcBorders>
            <w:hideMark/>
          </w:tcPr>
          <w:p w:rsidR="00D23D48" w:rsidRPr="00CA1979" w:rsidRDefault="00D23D48" w:rsidP="00D23D48">
            <w:pPr>
              <w:spacing w:before="120" w:after="0" w:line="240" w:lineRule="auto"/>
              <w:jc w:val="center"/>
              <w:rPr>
                <w:lang w:eastAsia="en-AU"/>
              </w:rPr>
            </w:pPr>
            <w:r w:rsidRPr="00CA1979">
              <w:rPr>
                <w:lang w:eastAsia="en-AU"/>
              </w:rPr>
              <w:t>178.</w:t>
            </w:r>
            <w:r>
              <w:rPr>
                <w:lang w:eastAsia="en-AU"/>
              </w:rPr>
              <w:t>06</w:t>
            </w:r>
            <w:r>
              <w:rPr>
                <w:lang w:eastAsia="en-AU"/>
              </w:rPr>
              <w:br/>
              <w:t>per cent</w:t>
            </w:r>
          </w:p>
        </w:tc>
        <w:tc>
          <w:tcPr>
            <w:tcW w:w="532" w:type="pct"/>
            <w:tcBorders>
              <w:top w:val="nil"/>
            </w:tcBorders>
            <w:hideMark/>
          </w:tcPr>
          <w:p w:rsidR="00D23D48" w:rsidRPr="00CA1979" w:rsidRDefault="00D23D48" w:rsidP="00D23D48">
            <w:pPr>
              <w:spacing w:before="120" w:after="0" w:line="240" w:lineRule="auto"/>
              <w:jc w:val="center"/>
              <w:rPr>
                <w:lang w:eastAsia="en-AU"/>
              </w:rPr>
            </w:pPr>
            <w:r w:rsidRPr="00CA1979">
              <w:rPr>
                <w:lang w:eastAsia="en-AU"/>
              </w:rPr>
              <w:t>166.54</w:t>
            </w:r>
            <w:r>
              <w:rPr>
                <w:lang w:eastAsia="en-AU"/>
              </w:rPr>
              <w:t xml:space="preserve"> </w:t>
            </w:r>
            <w:r>
              <w:rPr>
                <w:lang w:eastAsia="en-AU"/>
              </w:rPr>
              <w:br/>
              <w:t>per cent</w:t>
            </w:r>
          </w:p>
        </w:tc>
        <w:tc>
          <w:tcPr>
            <w:tcW w:w="486" w:type="pct"/>
            <w:tcBorders>
              <w:top w:val="nil"/>
            </w:tcBorders>
            <w:hideMark/>
          </w:tcPr>
          <w:p w:rsidR="00D23D48" w:rsidRPr="00CA1979" w:rsidRDefault="00D23D48" w:rsidP="00D23D48">
            <w:pPr>
              <w:spacing w:before="120" w:after="0" w:line="240" w:lineRule="auto"/>
              <w:jc w:val="center"/>
              <w:rPr>
                <w:lang w:eastAsia="en-AU"/>
              </w:rPr>
            </w:pPr>
            <w:r w:rsidRPr="00CA1979">
              <w:rPr>
                <w:lang w:eastAsia="en-AU"/>
              </w:rPr>
              <w:t>167.33</w:t>
            </w:r>
            <w:r>
              <w:rPr>
                <w:lang w:eastAsia="en-AU"/>
              </w:rPr>
              <w:t xml:space="preserve"> </w:t>
            </w:r>
            <w:r>
              <w:rPr>
                <w:lang w:eastAsia="en-AU"/>
              </w:rPr>
              <w:br/>
              <w:t>per cent</w:t>
            </w:r>
          </w:p>
        </w:tc>
        <w:tc>
          <w:tcPr>
            <w:tcW w:w="486" w:type="pct"/>
            <w:tcBorders>
              <w:top w:val="nil"/>
            </w:tcBorders>
            <w:hideMark/>
          </w:tcPr>
          <w:p w:rsidR="00D23D48" w:rsidRPr="00CA1979" w:rsidRDefault="00D23D48" w:rsidP="00D23D48">
            <w:pPr>
              <w:spacing w:before="120" w:after="0" w:line="240" w:lineRule="auto"/>
              <w:jc w:val="center"/>
              <w:rPr>
                <w:lang w:eastAsia="en-AU"/>
              </w:rPr>
            </w:pPr>
            <w:r w:rsidRPr="00CA1979">
              <w:rPr>
                <w:lang w:eastAsia="en-AU"/>
              </w:rPr>
              <w:t>170.97</w:t>
            </w:r>
            <w:r>
              <w:rPr>
                <w:lang w:eastAsia="en-AU"/>
              </w:rPr>
              <w:t xml:space="preserve"> </w:t>
            </w:r>
            <w:r>
              <w:rPr>
                <w:lang w:eastAsia="en-AU"/>
              </w:rPr>
              <w:br/>
              <w:t>per cent</w:t>
            </w:r>
          </w:p>
        </w:tc>
        <w:tc>
          <w:tcPr>
            <w:tcW w:w="341" w:type="pct"/>
            <w:tcBorders>
              <w:top w:val="nil"/>
              <w:right w:val="nil"/>
            </w:tcBorders>
            <w:noWrap/>
            <w:hideMark/>
          </w:tcPr>
          <w:p w:rsidR="00D23D48" w:rsidRPr="00CA1979" w:rsidRDefault="00D23D48" w:rsidP="00D23D48">
            <w:pPr>
              <w:spacing w:before="120" w:after="0" w:line="240" w:lineRule="auto"/>
              <w:rPr>
                <w:lang w:eastAsia="en-AU"/>
              </w:rPr>
            </w:pPr>
            <w:r>
              <w:rPr>
                <w:lang w:eastAsia="en-AU"/>
              </w:rPr>
              <w:t>Stable</w:t>
            </w:r>
          </w:p>
        </w:tc>
      </w:tr>
      <w:tr w:rsidR="00D23D48" w:rsidRPr="00CA1979" w:rsidTr="00D23D48">
        <w:trPr>
          <w:cantSplit/>
        </w:trPr>
        <w:tc>
          <w:tcPr>
            <w:tcW w:w="627" w:type="pct"/>
            <w:tcBorders>
              <w:left w:val="nil"/>
              <w:bottom w:val="single" w:sz="4" w:space="0" w:color="auto"/>
            </w:tcBorders>
            <w:hideMark/>
          </w:tcPr>
          <w:p w:rsidR="00D23D48" w:rsidRPr="00CA1979" w:rsidRDefault="00D23D48" w:rsidP="00D23D48">
            <w:pPr>
              <w:spacing w:after="0" w:line="240" w:lineRule="auto"/>
              <w:rPr>
                <w:lang w:eastAsia="en-AU"/>
              </w:rPr>
            </w:pPr>
            <w:r>
              <w:rPr>
                <w:lang w:eastAsia="en-AU"/>
              </w:rPr>
              <w:t>Unrestricted cash</w:t>
            </w:r>
          </w:p>
        </w:tc>
        <w:tc>
          <w:tcPr>
            <w:tcW w:w="612" w:type="pct"/>
            <w:tcBorders>
              <w:bottom w:val="single" w:sz="4" w:space="0" w:color="auto"/>
            </w:tcBorders>
            <w:hideMark/>
          </w:tcPr>
          <w:p w:rsidR="00D23D48" w:rsidRPr="00CA1979" w:rsidRDefault="00D23D48" w:rsidP="00D23D48">
            <w:pPr>
              <w:spacing w:after="0" w:line="240" w:lineRule="auto"/>
              <w:rPr>
                <w:lang w:eastAsia="en-AU"/>
              </w:rPr>
            </w:pPr>
            <w:r w:rsidRPr="00CA1979">
              <w:rPr>
                <w:lang w:eastAsia="en-AU"/>
              </w:rPr>
              <w:t>Unrestricted cash / current liabilities</w:t>
            </w:r>
          </w:p>
        </w:tc>
        <w:tc>
          <w:tcPr>
            <w:tcW w:w="472" w:type="pct"/>
            <w:tcBorders>
              <w:bottom w:val="single" w:sz="4" w:space="0" w:color="auto"/>
            </w:tcBorders>
          </w:tcPr>
          <w:p w:rsidR="00D23D48" w:rsidRPr="00CA1979" w:rsidRDefault="00D23D48" w:rsidP="00D23D48">
            <w:pPr>
              <w:spacing w:after="0" w:line="240" w:lineRule="auto"/>
              <w:jc w:val="center"/>
              <w:rPr>
                <w:lang w:eastAsia="en-AU"/>
              </w:rPr>
            </w:pPr>
            <w:r>
              <w:rPr>
                <w:lang w:eastAsia="en-AU"/>
              </w:rPr>
              <w:t>3</w:t>
            </w:r>
          </w:p>
        </w:tc>
        <w:tc>
          <w:tcPr>
            <w:tcW w:w="472"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80.04</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69.20</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46.</w:t>
            </w:r>
            <w:r>
              <w:rPr>
                <w:lang w:eastAsia="en-AU"/>
              </w:rPr>
              <w:t>56</w:t>
            </w:r>
          </w:p>
          <w:p w:rsidR="00D23D48" w:rsidRPr="00CA1979" w:rsidRDefault="00D23D48" w:rsidP="00D23D48">
            <w:pPr>
              <w:spacing w:after="0" w:line="240" w:lineRule="auto"/>
              <w:jc w:val="center"/>
              <w:rPr>
                <w:lang w:eastAsia="en-AU"/>
              </w:rPr>
            </w:pPr>
            <w:r>
              <w:rPr>
                <w:lang w:eastAsia="en-AU"/>
              </w:rPr>
              <w:t>per cent</w:t>
            </w:r>
          </w:p>
        </w:tc>
        <w:tc>
          <w:tcPr>
            <w:tcW w:w="532"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42.76</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38.82</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35.12</w:t>
            </w:r>
          </w:p>
          <w:p w:rsidR="00D23D48" w:rsidRPr="00CA1979" w:rsidRDefault="00D23D48" w:rsidP="00D23D48">
            <w:pPr>
              <w:spacing w:after="0" w:line="240" w:lineRule="auto"/>
              <w:jc w:val="center"/>
              <w:rPr>
                <w:lang w:eastAsia="en-AU"/>
              </w:rPr>
            </w:pPr>
            <w:r>
              <w:rPr>
                <w:lang w:eastAsia="en-AU"/>
              </w:rPr>
              <w:t>per cent</w:t>
            </w:r>
          </w:p>
        </w:tc>
        <w:tc>
          <w:tcPr>
            <w:tcW w:w="341" w:type="pct"/>
            <w:tcBorders>
              <w:bottom w:val="single" w:sz="4" w:space="0" w:color="auto"/>
              <w:right w:val="nil"/>
            </w:tcBorders>
            <w:noWrap/>
            <w:hideMark/>
          </w:tcPr>
          <w:p w:rsidR="00D23D48" w:rsidRPr="00CA1979" w:rsidRDefault="00D23D48" w:rsidP="00D23D48">
            <w:pPr>
              <w:spacing w:after="0" w:line="240" w:lineRule="auto"/>
              <w:rPr>
                <w:lang w:eastAsia="en-AU"/>
              </w:rPr>
            </w:pPr>
            <w:r>
              <w:rPr>
                <w:lang w:eastAsia="en-AU"/>
              </w:rPr>
              <w:t>Down</w:t>
            </w:r>
          </w:p>
        </w:tc>
      </w:tr>
      <w:tr w:rsidR="00D23D48" w:rsidRPr="00CA1979" w:rsidTr="00D23D48">
        <w:trPr>
          <w:cantSplit/>
        </w:trPr>
        <w:tc>
          <w:tcPr>
            <w:tcW w:w="5000" w:type="pct"/>
            <w:gridSpan w:val="10"/>
            <w:tcBorders>
              <w:top w:val="single" w:sz="4" w:space="0" w:color="auto"/>
              <w:left w:val="nil"/>
              <w:bottom w:val="nil"/>
              <w:right w:val="nil"/>
            </w:tcBorders>
          </w:tcPr>
          <w:p w:rsidR="00D23D48" w:rsidRPr="00254B79" w:rsidRDefault="00D23D48" w:rsidP="00D23D48">
            <w:pPr>
              <w:spacing w:before="120" w:after="0" w:line="240" w:lineRule="auto"/>
              <w:rPr>
                <w:b/>
                <w:lang w:eastAsia="en-AU"/>
              </w:rPr>
            </w:pPr>
            <w:r>
              <w:rPr>
                <w:b/>
                <w:lang w:eastAsia="en-AU"/>
              </w:rPr>
              <w:t>Obligations</w:t>
            </w:r>
          </w:p>
        </w:tc>
      </w:tr>
      <w:tr w:rsidR="00D23D48" w:rsidRPr="00CA1979" w:rsidTr="00D23D48">
        <w:trPr>
          <w:cantSplit/>
        </w:trPr>
        <w:tc>
          <w:tcPr>
            <w:tcW w:w="627" w:type="pct"/>
            <w:tcBorders>
              <w:top w:val="nil"/>
              <w:left w:val="nil"/>
            </w:tcBorders>
            <w:hideMark/>
          </w:tcPr>
          <w:p w:rsidR="00D23D48" w:rsidRPr="00CA1979" w:rsidRDefault="00D23D48" w:rsidP="00D23D48">
            <w:pPr>
              <w:spacing w:after="0" w:line="240" w:lineRule="auto"/>
              <w:rPr>
                <w:lang w:eastAsia="en-AU"/>
              </w:rPr>
            </w:pPr>
            <w:r w:rsidRPr="00CA1979">
              <w:rPr>
                <w:lang w:eastAsia="en-AU"/>
              </w:rPr>
              <w:t>Loans and borrowings</w:t>
            </w:r>
          </w:p>
        </w:tc>
        <w:tc>
          <w:tcPr>
            <w:tcW w:w="612" w:type="pct"/>
            <w:tcBorders>
              <w:top w:val="nil"/>
            </w:tcBorders>
            <w:hideMark/>
          </w:tcPr>
          <w:p w:rsidR="00D23D48" w:rsidRPr="00CA1979" w:rsidRDefault="00D23D48" w:rsidP="00D23D48">
            <w:pPr>
              <w:spacing w:after="0" w:line="240" w:lineRule="auto"/>
              <w:rPr>
                <w:lang w:eastAsia="en-AU"/>
              </w:rPr>
            </w:pPr>
            <w:r w:rsidRPr="00CA1979">
              <w:rPr>
                <w:lang w:eastAsia="en-AU"/>
              </w:rPr>
              <w:t>Interest bearing loans and borrowings / rate revenue</w:t>
            </w:r>
          </w:p>
        </w:tc>
        <w:tc>
          <w:tcPr>
            <w:tcW w:w="472" w:type="pct"/>
            <w:tcBorders>
              <w:top w:val="nil"/>
            </w:tcBorders>
          </w:tcPr>
          <w:p w:rsidR="00D23D48" w:rsidRPr="00CA1979" w:rsidRDefault="00D23D48" w:rsidP="00D23D48">
            <w:pPr>
              <w:spacing w:after="0" w:line="240" w:lineRule="auto"/>
              <w:jc w:val="center"/>
              <w:rPr>
                <w:lang w:eastAsia="en-AU"/>
              </w:rPr>
            </w:pPr>
            <w:r>
              <w:rPr>
                <w:lang w:eastAsia="en-AU"/>
              </w:rPr>
              <w:t>4</w:t>
            </w:r>
          </w:p>
        </w:tc>
        <w:tc>
          <w:tcPr>
            <w:tcW w:w="472" w:type="pct"/>
            <w:tcBorders>
              <w:top w:val="nil"/>
            </w:tcBorders>
            <w:hideMark/>
          </w:tcPr>
          <w:p w:rsidR="00D23D48" w:rsidRDefault="00D23D48" w:rsidP="00D23D48">
            <w:pPr>
              <w:spacing w:after="0" w:line="240" w:lineRule="auto"/>
              <w:jc w:val="center"/>
              <w:rPr>
                <w:lang w:eastAsia="en-AU"/>
              </w:rPr>
            </w:pPr>
            <w:r w:rsidRPr="00CA1979">
              <w:rPr>
                <w:lang w:eastAsia="en-AU"/>
              </w:rPr>
              <w:t>8.47</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8.02</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7.31</w:t>
            </w:r>
          </w:p>
          <w:p w:rsidR="00D23D48" w:rsidRPr="00CA1979" w:rsidRDefault="00D23D48" w:rsidP="00D23D48">
            <w:pPr>
              <w:spacing w:after="0" w:line="240" w:lineRule="auto"/>
              <w:jc w:val="center"/>
              <w:rPr>
                <w:lang w:eastAsia="en-AU"/>
              </w:rPr>
            </w:pPr>
            <w:r>
              <w:rPr>
                <w:lang w:eastAsia="en-AU"/>
              </w:rPr>
              <w:t>per cent</w:t>
            </w:r>
          </w:p>
        </w:tc>
        <w:tc>
          <w:tcPr>
            <w:tcW w:w="532" w:type="pct"/>
            <w:tcBorders>
              <w:top w:val="nil"/>
            </w:tcBorders>
            <w:hideMark/>
          </w:tcPr>
          <w:p w:rsidR="00D23D48" w:rsidRDefault="00D23D48" w:rsidP="00D23D48">
            <w:pPr>
              <w:spacing w:after="0" w:line="240" w:lineRule="auto"/>
              <w:jc w:val="center"/>
              <w:rPr>
                <w:lang w:eastAsia="en-AU"/>
              </w:rPr>
            </w:pPr>
            <w:r w:rsidRPr="00CA1979">
              <w:rPr>
                <w:lang w:eastAsia="en-AU"/>
              </w:rPr>
              <w:t>6.76</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6.42</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6.19</w:t>
            </w:r>
          </w:p>
          <w:p w:rsidR="00D23D48" w:rsidRPr="00CA1979" w:rsidRDefault="00D23D48" w:rsidP="00D23D48">
            <w:pPr>
              <w:spacing w:after="0" w:line="240" w:lineRule="auto"/>
              <w:jc w:val="center"/>
              <w:rPr>
                <w:lang w:eastAsia="en-AU"/>
              </w:rPr>
            </w:pPr>
            <w:r>
              <w:rPr>
                <w:lang w:eastAsia="en-AU"/>
              </w:rPr>
              <w:t>per cent</w:t>
            </w:r>
          </w:p>
        </w:tc>
        <w:tc>
          <w:tcPr>
            <w:tcW w:w="341" w:type="pct"/>
            <w:tcBorders>
              <w:top w:val="nil"/>
              <w:right w:val="nil"/>
            </w:tcBorders>
            <w:noWrap/>
            <w:hideMark/>
          </w:tcPr>
          <w:p w:rsidR="00D23D48" w:rsidRPr="00CA1979" w:rsidRDefault="00D23D48" w:rsidP="00D23D48">
            <w:pPr>
              <w:spacing w:after="0" w:line="240" w:lineRule="auto"/>
              <w:rPr>
                <w:lang w:eastAsia="en-AU"/>
              </w:rPr>
            </w:pPr>
            <w:r>
              <w:rPr>
                <w:lang w:eastAsia="en-AU"/>
              </w:rPr>
              <w:t>Up</w:t>
            </w:r>
          </w:p>
        </w:tc>
      </w:tr>
      <w:tr w:rsidR="00D23D48" w:rsidRPr="00CA1979" w:rsidTr="00D23D48">
        <w:trPr>
          <w:cantSplit/>
        </w:trPr>
        <w:tc>
          <w:tcPr>
            <w:tcW w:w="627" w:type="pct"/>
            <w:tcBorders>
              <w:left w:val="nil"/>
            </w:tcBorders>
            <w:hideMark/>
          </w:tcPr>
          <w:p w:rsidR="00D23D48" w:rsidRPr="00CA1979" w:rsidRDefault="00D23D48" w:rsidP="00D23D48">
            <w:pPr>
              <w:spacing w:after="0" w:line="240" w:lineRule="auto"/>
              <w:rPr>
                <w:lang w:eastAsia="en-AU"/>
              </w:rPr>
            </w:pPr>
            <w:r w:rsidRPr="00CA1979">
              <w:rPr>
                <w:lang w:eastAsia="en-AU"/>
              </w:rPr>
              <w:t>Loans and borrowings</w:t>
            </w:r>
          </w:p>
        </w:tc>
        <w:tc>
          <w:tcPr>
            <w:tcW w:w="612" w:type="pct"/>
            <w:hideMark/>
          </w:tcPr>
          <w:p w:rsidR="00D23D48" w:rsidRPr="00CA1979" w:rsidRDefault="00D23D48" w:rsidP="00D23D48">
            <w:pPr>
              <w:spacing w:after="0" w:line="240" w:lineRule="auto"/>
              <w:rPr>
                <w:lang w:eastAsia="en-AU"/>
              </w:rPr>
            </w:pPr>
            <w:r w:rsidRPr="00CA1979">
              <w:rPr>
                <w:lang w:eastAsia="en-AU"/>
              </w:rPr>
              <w:t>Interest and principal repayments / rate revenue</w:t>
            </w:r>
          </w:p>
        </w:tc>
        <w:tc>
          <w:tcPr>
            <w:tcW w:w="472" w:type="pct"/>
          </w:tcPr>
          <w:p w:rsidR="00D23D48" w:rsidRPr="00CA1979" w:rsidRDefault="00D23D48" w:rsidP="00D23D48">
            <w:pPr>
              <w:spacing w:after="0" w:line="240" w:lineRule="auto"/>
              <w:jc w:val="center"/>
              <w:rPr>
                <w:lang w:eastAsia="en-AU"/>
              </w:rPr>
            </w:pPr>
          </w:p>
        </w:tc>
        <w:tc>
          <w:tcPr>
            <w:tcW w:w="472" w:type="pct"/>
            <w:hideMark/>
          </w:tcPr>
          <w:p w:rsidR="00D23D48" w:rsidRDefault="00D23D48" w:rsidP="00D23D48">
            <w:pPr>
              <w:spacing w:after="0" w:line="240" w:lineRule="auto"/>
              <w:jc w:val="center"/>
              <w:rPr>
                <w:lang w:eastAsia="en-AU"/>
              </w:rPr>
            </w:pPr>
            <w:r w:rsidRPr="00CA1979">
              <w:rPr>
                <w:lang w:eastAsia="en-AU"/>
              </w:rPr>
              <w:t>0.97</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0.93</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0.91</w:t>
            </w:r>
          </w:p>
          <w:p w:rsidR="00D23D48" w:rsidRPr="00CA1979" w:rsidRDefault="00D23D48" w:rsidP="00D23D48">
            <w:pPr>
              <w:spacing w:after="0" w:line="240" w:lineRule="auto"/>
              <w:jc w:val="center"/>
              <w:rPr>
                <w:lang w:eastAsia="en-AU"/>
              </w:rPr>
            </w:pPr>
            <w:r>
              <w:rPr>
                <w:lang w:eastAsia="en-AU"/>
              </w:rPr>
              <w:t>per cent</w:t>
            </w:r>
          </w:p>
        </w:tc>
        <w:tc>
          <w:tcPr>
            <w:tcW w:w="532" w:type="pct"/>
            <w:hideMark/>
          </w:tcPr>
          <w:p w:rsidR="00D23D48" w:rsidRDefault="00D23D48" w:rsidP="00D23D48">
            <w:pPr>
              <w:spacing w:after="0" w:line="240" w:lineRule="auto"/>
              <w:jc w:val="center"/>
              <w:rPr>
                <w:lang w:eastAsia="en-AU"/>
              </w:rPr>
            </w:pPr>
            <w:r w:rsidRPr="00CA1979">
              <w:rPr>
                <w:lang w:eastAsia="en-AU"/>
              </w:rPr>
              <w:t>0.66</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0.46</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0.35</w:t>
            </w:r>
          </w:p>
          <w:p w:rsidR="00D23D48" w:rsidRPr="00CA1979" w:rsidRDefault="00D23D48" w:rsidP="00D23D48">
            <w:pPr>
              <w:spacing w:after="0" w:line="240" w:lineRule="auto"/>
              <w:jc w:val="center"/>
              <w:rPr>
                <w:lang w:eastAsia="en-AU"/>
              </w:rPr>
            </w:pPr>
            <w:r>
              <w:rPr>
                <w:lang w:eastAsia="en-AU"/>
              </w:rPr>
              <w:t>per cent</w:t>
            </w:r>
          </w:p>
        </w:tc>
        <w:tc>
          <w:tcPr>
            <w:tcW w:w="341" w:type="pct"/>
            <w:tcBorders>
              <w:right w:val="nil"/>
            </w:tcBorders>
            <w:noWrap/>
            <w:hideMark/>
          </w:tcPr>
          <w:p w:rsidR="00D23D48" w:rsidRPr="00CA1979" w:rsidRDefault="00D23D48" w:rsidP="00D23D48">
            <w:pPr>
              <w:spacing w:after="0" w:line="240" w:lineRule="auto"/>
              <w:rPr>
                <w:lang w:eastAsia="en-AU"/>
              </w:rPr>
            </w:pPr>
            <w:r>
              <w:rPr>
                <w:lang w:eastAsia="en-AU"/>
              </w:rPr>
              <w:t>Up</w:t>
            </w:r>
          </w:p>
        </w:tc>
      </w:tr>
      <w:tr w:rsidR="00D23D48" w:rsidRPr="00CA1979" w:rsidTr="00D23D48">
        <w:trPr>
          <w:cantSplit/>
        </w:trPr>
        <w:tc>
          <w:tcPr>
            <w:tcW w:w="627" w:type="pct"/>
            <w:tcBorders>
              <w:left w:val="nil"/>
            </w:tcBorders>
            <w:hideMark/>
          </w:tcPr>
          <w:p w:rsidR="00D23D48" w:rsidRPr="00CA1979" w:rsidRDefault="00D23D48" w:rsidP="00D23D48">
            <w:pPr>
              <w:spacing w:after="0" w:line="240" w:lineRule="auto"/>
              <w:rPr>
                <w:lang w:eastAsia="en-AU"/>
              </w:rPr>
            </w:pPr>
            <w:r w:rsidRPr="00CA1979">
              <w:rPr>
                <w:lang w:eastAsia="en-AU"/>
              </w:rPr>
              <w:t>Indebtedness</w:t>
            </w:r>
          </w:p>
        </w:tc>
        <w:tc>
          <w:tcPr>
            <w:tcW w:w="612" w:type="pct"/>
            <w:hideMark/>
          </w:tcPr>
          <w:p w:rsidR="00D23D48" w:rsidRPr="00CA1979" w:rsidRDefault="00D23D48" w:rsidP="00D23D48">
            <w:pPr>
              <w:spacing w:after="0" w:line="240" w:lineRule="auto"/>
              <w:rPr>
                <w:lang w:eastAsia="en-AU"/>
              </w:rPr>
            </w:pPr>
            <w:r w:rsidRPr="00CA1979">
              <w:rPr>
                <w:lang w:eastAsia="en-AU"/>
              </w:rPr>
              <w:t>Non-current liabilities / own source revenue</w:t>
            </w:r>
          </w:p>
        </w:tc>
        <w:tc>
          <w:tcPr>
            <w:tcW w:w="472" w:type="pct"/>
          </w:tcPr>
          <w:p w:rsidR="00D23D48" w:rsidRPr="00CA1979" w:rsidRDefault="00D23D48" w:rsidP="00D23D48">
            <w:pPr>
              <w:spacing w:after="0" w:line="240" w:lineRule="auto"/>
              <w:jc w:val="center"/>
              <w:rPr>
                <w:lang w:eastAsia="en-AU"/>
              </w:rPr>
            </w:pPr>
          </w:p>
        </w:tc>
        <w:tc>
          <w:tcPr>
            <w:tcW w:w="472" w:type="pct"/>
            <w:hideMark/>
          </w:tcPr>
          <w:p w:rsidR="00D23D48" w:rsidRDefault="00D23D48" w:rsidP="00D23D48">
            <w:pPr>
              <w:spacing w:after="0" w:line="240" w:lineRule="auto"/>
              <w:jc w:val="center"/>
              <w:rPr>
                <w:lang w:eastAsia="en-AU"/>
              </w:rPr>
            </w:pPr>
            <w:r w:rsidRPr="00CA1979">
              <w:rPr>
                <w:lang w:eastAsia="en-AU"/>
              </w:rPr>
              <w:t>6.65</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6.23</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5.84</w:t>
            </w:r>
          </w:p>
          <w:p w:rsidR="00D23D48" w:rsidRPr="00CA1979" w:rsidRDefault="00D23D48" w:rsidP="00D23D48">
            <w:pPr>
              <w:spacing w:after="0" w:line="240" w:lineRule="auto"/>
              <w:jc w:val="center"/>
              <w:rPr>
                <w:lang w:eastAsia="en-AU"/>
              </w:rPr>
            </w:pPr>
            <w:r>
              <w:rPr>
                <w:lang w:eastAsia="en-AU"/>
              </w:rPr>
              <w:t>per cent</w:t>
            </w:r>
          </w:p>
        </w:tc>
        <w:tc>
          <w:tcPr>
            <w:tcW w:w="532" w:type="pct"/>
            <w:hideMark/>
          </w:tcPr>
          <w:p w:rsidR="00D23D48" w:rsidRDefault="00D23D48" w:rsidP="00D23D48">
            <w:pPr>
              <w:spacing w:after="0" w:line="240" w:lineRule="auto"/>
              <w:jc w:val="center"/>
              <w:rPr>
                <w:lang w:eastAsia="en-AU"/>
              </w:rPr>
            </w:pPr>
            <w:r w:rsidRPr="00CA1979">
              <w:rPr>
                <w:lang w:eastAsia="en-AU"/>
              </w:rPr>
              <w:t>5.59</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5.25</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5.09</w:t>
            </w:r>
          </w:p>
          <w:p w:rsidR="00D23D48" w:rsidRPr="00CA1979" w:rsidRDefault="00D23D48" w:rsidP="00D23D48">
            <w:pPr>
              <w:spacing w:after="0" w:line="240" w:lineRule="auto"/>
              <w:jc w:val="center"/>
              <w:rPr>
                <w:lang w:eastAsia="en-AU"/>
              </w:rPr>
            </w:pPr>
            <w:r>
              <w:rPr>
                <w:lang w:eastAsia="en-AU"/>
              </w:rPr>
              <w:t>per cent</w:t>
            </w:r>
          </w:p>
        </w:tc>
        <w:tc>
          <w:tcPr>
            <w:tcW w:w="341" w:type="pct"/>
            <w:tcBorders>
              <w:right w:val="nil"/>
            </w:tcBorders>
            <w:noWrap/>
            <w:hideMark/>
          </w:tcPr>
          <w:p w:rsidR="00D23D48" w:rsidRPr="00CA1979" w:rsidRDefault="00D23D48" w:rsidP="00D23D48">
            <w:pPr>
              <w:spacing w:after="0" w:line="240" w:lineRule="auto"/>
              <w:rPr>
                <w:lang w:eastAsia="en-AU"/>
              </w:rPr>
            </w:pPr>
            <w:r>
              <w:rPr>
                <w:lang w:eastAsia="en-AU"/>
              </w:rPr>
              <w:t>Up</w:t>
            </w:r>
          </w:p>
        </w:tc>
      </w:tr>
      <w:tr w:rsidR="00D23D48" w:rsidRPr="00CA1979" w:rsidTr="00D23D48">
        <w:trPr>
          <w:cantSplit/>
        </w:trPr>
        <w:tc>
          <w:tcPr>
            <w:tcW w:w="627" w:type="pct"/>
            <w:tcBorders>
              <w:left w:val="nil"/>
              <w:bottom w:val="single" w:sz="4" w:space="0" w:color="auto"/>
            </w:tcBorders>
            <w:hideMark/>
          </w:tcPr>
          <w:p w:rsidR="00D23D48" w:rsidRPr="00CA1979" w:rsidRDefault="00D23D48" w:rsidP="00D23D48">
            <w:pPr>
              <w:spacing w:after="0" w:line="240" w:lineRule="auto"/>
              <w:rPr>
                <w:lang w:eastAsia="en-AU"/>
              </w:rPr>
            </w:pPr>
            <w:r w:rsidRPr="00CA1979">
              <w:rPr>
                <w:lang w:eastAsia="en-AU"/>
              </w:rPr>
              <w:t>Asset renewal</w:t>
            </w:r>
          </w:p>
        </w:tc>
        <w:tc>
          <w:tcPr>
            <w:tcW w:w="612" w:type="pct"/>
            <w:tcBorders>
              <w:bottom w:val="single" w:sz="4" w:space="0" w:color="auto"/>
            </w:tcBorders>
            <w:hideMark/>
          </w:tcPr>
          <w:p w:rsidR="00D23D48" w:rsidRPr="00CA1979" w:rsidRDefault="00D23D48" w:rsidP="00D23D48">
            <w:pPr>
              <w:spacing w:after="0" w:line="240" w:lineRule="auto"/>
              <w:rPr>
                <w:lang w:eastAsia="en-AU"/>
              </w:rPr>
            </w:pPr>
            <w:r w:rsidRPr="00CA1979">
              <w:rPr>
                <w:lang w:eastAsia="en-AU"/>
              </w:rPr>
              <w:t>Asset renewal expenditure / depreciation</w:t>
            </w:r>
          </w:p>
        </w:tc>
        <w:tc>
          <w:tcPr>
            <w:tcW w:w="472" w:type="pct"/>
            <w:tcBorders>
              <w:bottom w:val="single" w:sz="4" w:space="0" w:color="auto"/>
            </w:tcBorders>
          </w:tcPr>
          <w:p w:rsidR="00D23D48" w:rsidRPr="00CA1979" w:rsidRDefault="00D23D48" w:rsidP="00D23D48">
            <w:pPr>
              <w:spacing w:after="0" w:line="240" w:lineRule="auto"/>
              <w:jc w:val="center"/>
              <w:rPr>
                <w:lang w:eastAsia="en-AU"/>
              </w:rPr>
            </w:pPr>
            <w:r>
              <w:rPr>
                <w:lang w:eastAsia="en-AU"/>
              </w:rPr>
              <w:t>5</w:t>
            </w:r>
          </w:p>
        </w:tc>
        <w:tc>
          <w:tcPr>
            <w:tcW w:w="472"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73.23</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93.74</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96.14</w:t>
            </w:r>
          </w:p>
          <w:p w:rsidR="00D23D48" w:rsidRPr="00CA1979" w:rsidRDefault="00D23D48" w:rsidP="00D23D48">
            <w:pPr>
              <w:spacing w:after="0" w:line="240" w:lineRule="auto"/>
              <w:jc w:val="center"/>
              <w:rPr>
                <w:lang w:eastAsia="en-AU"/>
              </w:rPr>
            </w:pPr>
            <w:r>
              <w:rPr>
                <w:lang w:eastAsia="en-AU"/>
              </w:rPr>
              <w:t>per cent</w:t>
            </w:r>
          </w:p>
        </w:tc>
        <w:tc>
          <w:tcPr>
            <w:tcW w:w="532"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90.73</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92.31</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91.28</w:t>
            </w:r>
          </w:p>
          <w:p w:rsidR="00D23D48" w:rsidRPr="00CA1979" w:rsidRDefault="00D23D48" w:rsidP="00D23D48">
            <w:pPr>
              <w:spacing w:after="0" w:line="240" w:lineRule="auto"/>
              <w:jc w:val="center"/>
              <w:rPr>
                <w:lang w:eastAsia="en-AU"/>
              </w:rPr>
            </w:pPr>
            <w:r>
              <w:rPr>
                <w:lang w:eastAsia="en-AU"/>
              </w:rPr>
              <w:t>per cent</w:t>
            </w:r>
          </w:p>
        </w:tc>
        <w:tc>
          <w:tcPr>
            <w:tcW w:w="341" w:type="pct"/>
            <w:tcBorders>
              <w:bottom w:val="single" w:sz="4" w:space="0" w:color="auto"/>
              <w:right w:val="nil"/>
            </w:tcBorders>
            <w:noWrap/>
            <w:hideMark/>
          </w:tcPr>
          <w:p w:rsidR="00D23D48" w:rsidRPr="00CA1979" w:rsidRDefault="00D23D48" w:rsidP="00D23D48">
            <w:pPr>
              <w:spacing w:after="0" w:line="240" w:lineRule="auto"/>
              <w:rPr>
                <w:lang w:eastAsia="en-AU"/>
              </w:rPr>
            </w:pPr>
            <w:r>
              <w:rPr>
                <w:lang w:eastAsia="en-AU"/>
              </w:rPr>
              <w:t>Stable</w:t>
            </w:r>
          </w:p>
        </w:tc>
      </w:tr>
      <w:tr w:rsidR="00D23D48" w:rsidRPr="00CA1979" w:rsidTr="00D23D48">
        <w:trPr>
          <w:cantSplit/>
        </w:trPr>
        <w:tc>
          <w:tcPr>
            <w:tcW w:w="5000" w:type="pct"/>
            <w:gridSpan w:val="10"/>
            <w:tcBorders>
              <w:top w:val="single" w:sz="4" w:space="0" w:color="auto"/>
              <w:left w:val="nil"/>
              <w:bottom w:val="nil"/>
              <w:right w:val="nil"/>
            </w:tcBorders>
          </w:tcPr>
          <w:p w:rsidR="00D23D48" w:rsidRPr="00254B79" w:rsidRDefault="00D23D48" w:rsidP="00D23D48">
            <w:pPr>
              <w:spacing w:before="120" w:after="0" w:line="240" w:lineRule="auto"/>
              <w:rPr>
                <w:b/>
                <w:lang w:eastAsia="en-AU"/>
              </w:rPr>
            </w:pPr>
            <w:r w:rsidRPr="00254B79">
              <w:rPr>
                <w:b/>
                <w:lang w:eastAsia="en-AU"/>
              </w:rPr>
              <w:t>Stability</w:t>
            </w:r>
          </w:p>
        </w:tc>
      </w:tr>
      <w:tr w:rsidR="00D23D48" w:rsidRPr="00CA1979" w:rsidTr="00D23D48">
        <w:trPr>
          <w:cantSplit/>
        </w:trPr>
        <w:tc>
          <w:tcPr>
            <w:tcW w:w="627" w:type="pct"/>
            <w:tcBorders>
              <w:top w:val="nil"/>
              <w:left w:val="nil"/>
            </w:tcBorders>
            <w:hideMark/>
          </w:tcPr>
          <w:p w:rsidR="00D23D48" w:rsidRPr="00CA1979" w:rsidRDefault="00D23D48" w:rsidP="00D23D48">
            <w:pPr>
              <w:spacing w:after="0" w:line="240" w:lineRule="auto"/>
              <w:rPr>
                <w:lang w:eastAsia="en-AU"/>
              </w:rPr>
            </w:pPr>
            <w:r w:rsidRPr="00CA1979">
              <w:rPr>
                <w:lang w:eastAsia="en-AU"/>
              </w:rPr>
              <w:t>Rates concentration</w:t>
            </w:r>
          </w:p>
        </w:tc>
        <w:tc>
          <w:tcPr>
            <w:tcW w:w="612" w:type="pct"/>
            <w:tcBorders>
              <w:top w:val="nil"/>
            </w:tcBorders>
            <w:hideMark/>
          </w:tcPr>
          <w:p w:rsidR="00D23D48" w:rsidRPr="00CA1979" w:rsidRDefault="00D23D48" w:rsidP="00D23D48">
            <w:pPr>
              <w:spacing w:after="0" w:line="240" w:lineRule="auto"/>
              <w:rPr>
                <w:lang w:eastAsia="en-AU"/>
              </w:rPr>
            </w:pPr>
            <w:r w:rsidRPr="00CA1979">
              <w:rPr>
                <w:lang w:eastAsia="en-AU"/>
              </w:rPr>
              <w:t>Rate revenue / adjusted underlying revenue</w:t>
            </w:r>
          </w:p>
        </w:tc>
        <w:tc>
          <w:tcPr>
            <w:tcW w:w="472" w:type="pct"/>
            <w:tcBorders>
              <w:top w:val="nil"/>
            </w:tcBorders>
          </w:tcPr>
          <w:p w:rsidR="00D23D48" w:rsidRPr="00CA1979" w:rsidRDefault="00D23D48" w:rsidP="00D23D48">
            <w:pPr>
              <w:spacing w:after="0" w:line="240" w:lineRule="auto"/>
              <w:jc w:val="center"/>
              <w:rPr>
                <w:lang w:eastAsia="en-AU"/>
              </w:rPr>
            </w:pPr>
            <w:r>
              <w:rPr>
                <w:lang w:eastAsia="en-AU"/>
              </w:rPr>
              <w:t>6</w:t>
            </w:r>
          </w:p>
        </w:tc>
        <w:tc>
          <w:tcPr>
            <w:tcW w:w="472" w:type="pct"/>
            <w:tcBorders>
              <w:top w:val="nil"/>
            </w:tcBorders>
            <w:hideMark/>
          </w:tcPr>
          <w:p w:rsidR="00D23D48" w:rsidRDefault="00D23D48" w:rsidP="00D23D48">
            <w:pPr>
              <w:spacing w:after="0" w:line="240" w:lineRule="auto"/>
              <w:jc w:val="center"/>
              <w:rPr>
                <w:lang w:eastAsia="en-AU"/>
              </w:rPr>
            </w:pPr>
            <w:r w:rsidRPr="00CA1979">
              <w:rPr>
                <w:lang w:eastAsia="en-AU"/>
              </w:rPr>
              <w:t>60.23</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60.70</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60.65</w:t>
            </w:r>
          </w:p>
          <w:p w:rsidR="00D23D48" w:rsidRPr="00CA1979" w:rsidRDefault="00D23D48" w:rsidP="00D23D48">
            <w:pPr>
              <w:spacing w:after="0" w:line="240" w:lineRule="auto"/>
              <w:jc w:val="center"/>
              <w:rPr>
                <w:lang w:eastAsia="en-AU"/>
              </w:rPr>
            </w:pPr>
            <w:r>
              <w:rPr>
                <w:lang w:eastAsia="en-AU"/>
              </w:rPr>
              <w:t>per cent</w:t>
            </w:r>
          </w:p>
        </w:tc>
        <w:tc>
          <w:tcPr>
            <w:tcW w:w="532" w:type="pct"/>
            <w:tcBorders>
              <w:top w:val="nil"/>
            </w:tcBorders>
            <w:hideMark/>
          </w:tcPr>
          <w:p w:rsidR="00D23D48" w:rsidRDefault="00D23D48" w:rsidP="00D23D48">
            <w:pPr>
              <w:spacing w:after="0" w:line="240" w:lineRule="auto"/>
              <w:jc w:val="center"/>
              <w:rPr>
                <w:lang w:eastAsia="en-AU"/>
              </w:rPr>
            </w:pPr>
            <w:r w:rsidRPr="00CA1979">
              <w:rPr>
                <w:lang w:eastAsia="en-AU"/>
              </w:rPr>
              <w:t>60.89</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61.13</w:t>
            </w:r>
          </w:p>
          <w:p w:rsidR="00D23D48" w:rsidRPr="00CA1979" w:rsidRDefault="00D23D48" w:rsidP="00D23D48">
            <w:pPr>
              <w:spacing w:after="0" w:line="240" w:lineRule="auto"/>
              <w:jc w:val="center"/>
              <w:rPr>
                <w:lang w:eastAsia="en-AU"/>
              </w:rPr>
            </w:pPr>
            <w:r>
              <w:rPr>
                <w:lang w:eastAsia="en-AU"/>
              </w:rPr>
              <w:t>per cent</w:t>
            </w:r>
          </w:p>
        </w:tc>
        <w:tc>
          <w:tcPr>
            <w:tcW w:w="486" w:type="pct"/>
            <w:tcBorders>
              <w:top w:val="nil"/>
            </w:tcBorders>
            <w:hideMark/>
          </w:tcPr>
          <w:p w:rsidR="00D23D48" w:rsidRDefault="00D23D48" w:rsidP="00D23D48">
            <w:pPr>
              <w:spacing w:after="0" w:line="240" w:lineRule="auto"/>
              <w:jc w:val="center"/>
              <w:rPr>
                <w:lang w:eastAsia="en-AU"/>
              </w:rPr>
            </w:pPr>
            <w:r w:rsidRPr="00CA1979">
              <w:rPr>
                <w:lang w:eastAsia="en-AU"/>
              </w:rPr>
              <w:t>61.52</w:t>
            </w:r>
          </w:p>
          <w:p w:rsidR="00D23D48" w:rsidRPr="00CA1979" w:rsidRDefault="00D23D48" w:rsidP="00D23D48">
            <w:pPr>
              <w:spacing w:after="0" w:line="240" w:lineRule="auto"/>
              <w:jc w:val="center"/>
              <w:rPr>
                <w:lang w:eastAsia="en-AU"/>
              </w:rPr>
            </w:pPr>
            <w:r>
              <w:rPr>
                <w:lang w:eastAsia="en-AU"/>
              </w:rPr>
              <w:t>per cent</w:t>
            </w:r>
          </w:p>
        </w:tc>
        <w:tc>
          <w:tcPr>
            <w:tcW w:w="341" w:type="pct"/>
            <w:tcBorders>
              <w:top w:val="nil"/>
              <w:right w:val="nil"/>
            </w:tcBorders>
            <w:noWrap/>
            <w:hideMark/>
          </w:tcPr>
          <w:p w:rsidR="00D23D48" w:rsidRPr="00CA1979" w:rsidRDefault="00D23D48" w:rsidP="00D23D48">
            <w:pPr>
              <w:spacing w:after="0" w:line="240" w:lineRule="auto"/>
              <w:rPr>
                <w:lang w:eastAsia="en-AU"/>
              </w:rPr>
            </w:pPr>
            <w:r>
              <w:rPr>
                <w:lang w:eastAsia="en-AU"/>
              </w:rPr>
              <w:t>Stable</w:t>
            </w:r>
          </w:p>
        </w:tc>
      </w:tr>
      <w:tr w:rsidR="00D23D48" w:rsidRPr="00CA1979" w:rsidTr="00D23D48">
        <w:trPr>
          <w:cantSplit/>
        </w:trPr>
        <w:tc>
          <w:tcPr>
            <w:tcW w:w="627" w:type="pct"/>
            <w:tcBorders>
              <w:left w:val="nil"/>
              <w:bottom w:val="single" w:sz="4" w:space="0" w:color="auto"/>
            </w:tcBorders>
            <w:hideMark/>
          </w:tcPr>
          <w:p w:rsidR="00D23D48" w:rsidRPr="00CA1979" w:rsidRDefault="00D23D48" w:rsidP="00D23D48">
            <w:pPr>
              <w:spacing w:after="0" w:line="240" w:lineRule="auto"/>
              <w:rPr>
                <w:lang w:eastAsia="en-AU"/>
              </w:rPr>
            </w:pPr>
            <w:r w:rsidRPr="00CA1979">
              <w:rPr>
                <w:lang w:eastAsia="en-AU"/>
              </w:rPr>
              <w:t>Rates effort</w:t>
            </w:r>
          </w:p>
        </w:tc>
        <w:tc>
          <w:tcPr>
            <w:tcW w:w="612" w:type="pct"/>
            <w:tcBorders>
              <w:bottom w:val="single" w:sz="4" w:space="0" w:color="auto"/>
            </w:tcBorders>
            <w:hideMark/>
          </w:tcPr>
          <w:p w:rsidR="00D23D48" w:rsidRPr="00CA1979" w:rsidRDefault="00D23D48" w:rsidP="00D23D48">
            <w:pPr>
              <w:spacing w:after="0" w:line="240" w:lineRule="auto"/>
              <w:rPr>
                <w:lang w:eastAsia="en-AU"/>
              </w:rPr>
            </w:pPr>
            <w:r w:rsidRPr="00CA1979">
              <w:rPr>
                <w:lang w:eastAsia="en-AU"/>
              </w:rPr>
              <w:t>Rate revenue / property values (CIV)</w:t>
            </w:r>
          </w:p>
        </w:tc>
        <w:tc>
          <w:tcPr>
            <w:tcW w:w="472" w:type="pct"/>
            <w:tcBorders>
              <w:bottom w:val="single" w:sz="4" w:space="0" w:color="auto"/>
            </w:tcBorders>
          </w:tcPr>
          <w:p w:rsidR="00D23D48" w:rsidRPr="00CA1979" w:rsidRDefault="00D23D48" w:rsidP="00D23D48">
            <w:pPr>
              <w:spacing w:after="0" w:line="240" w:lineRule="auto"/>
              <w:jc w:val="center"/>
              <w:rPr>
                <w:lang w:eastAsia="en-AU"/>
              </w:rPr>
            </w:pPr>
          </w:p>
        </w:tc>
        <w:tc>
          <w:tcPr>
            <w:tcW w:w="472"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0.22</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0.22</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0.19</w:t>
            </w:r>
          </w:p>
          <w:p w:rsidR="00D23D48" w:rsidRPr="00CA1979" w:rsidRDefault="00D23D48" w:rsidP="00D23D48">
            <w:pPr>
              <w:spacing w:after="0" w:line="240" w:lineRule="auto"/>
              <w:jc w:val="center"/>
              <w:rPr>
                <w:lang w:eastAsia="en-AU"/>
              </w:rPr>
            </w:pPr>
            <w:r>
              <w:rPr>
                <w:lang w:eastAsia="en-AU"/>
              </w:rPr>
              <w:t>per cent</w:t>
            </w:r>
          </w:p>
        </w:tc>
        <w:tc>
          <w:tcPr>
            <w:tcW w:w="532"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0.20</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0.21</w:t>
            </w:r>
          </w:p>
          <w:p w:rsidR="00D23D48" w:rsidRPr="00CA1979" w:rsidRDefault="00D23D48" w:rsidP="00D23D48">
            <w:pPr>
              <w:spacing w:after="0" w:line="240" w:lineRule="auto"/>
              <w:jc w:val="center"/>
              <w:rPr>
                <w:lang w:eastAsia="en-AU"/>
              </w:rPr>
            </w:pPr>
            <w:r>
              <w:rPr>
                <w:lang w:eastAsia="en-AU"/>
              </w:rPr>
              <w:t>per cent</w:t>
            </w:r>
          </w:p>
        </w:tc>
        <w:tc>
          <w:tcPr>
            <w:tcW w:w="486" w:type="pct"/>
            <w:tcBorders>
              <w:bottom w:val="single" w:sz="4" w:space="0" w:color="auto"/>
            </w:tcBorders>
            <w:hideMark/>
          </w:tcPr>
          <w:p w:rsidR="00D23D48" w:rsidRDefault="00D23D48" w:rsidP="00D23D48">
            <w:pPr>
              <w:spacing w:after="0" w:line="240" w:lineRule="auto"/>
              <w:jc w:val="center"/>
              <w:rPr>
                <w:lang w:eastAsia="en-AU"/>
              </w:rPr>
            </w:pPr>
            <w:r w:rsidRPr="00CA1979">
              <w:rPr>
                <w:lang w:eastAsia="en-AU"/>
              </w:rPr>
              <w:t>0.22</w:t>
            </w:r>
          </w:p>
          <w:p w:rsidR="00D23D48" w:rsidRPr="00CA1979" w:rsidRDefault="00D23D48" w:rsidP="00D23D48">
            <w:pPr>
              <w:spacing w:after="0" w:line="240" w:lineRule="auto"/>
              <w:jc w:val="center"/>
              <w:rPr>
                <w:lang w:eastAsia="en-AU"/>
              </w:rPr>
            </w:pPr>
            <w:r>
              <w:rPr>
                <w:lang w:eastAsia="en-AU"/>
              </w:rPr>
              <w:t>per cent</w:t>
            </w:r>
          </w:p>
        </w:tc>
        <w:tc>
          <w:tcPr>
            <w:tcW w:w="341" w:type="pct"/>
            <w:tcBorders>
              <w:bottom w:val="single" w:sz="4" w:space="0" w:color="auto"/>
              <w:right w:val="nil"/>
            </w:tcBorders>
            <w:noWrap/>
            <w:hideMark/>
          </w:tcPr>
          <w:p w:rsidR="00D23D48" w:rsidRPr="00CA1979" w:rsidRDefault="00D23D48" w:rsidP="00D23D48">
            <w:pPr>
              <w:spacing w:after="0" w:line="240" w:lineRule="auto"/>
              <w:rPr>
                <w:lang w:eastAsia="en-AU"/>
              </w:rPr>
            </w:pPr>
            <w:r>
              <w:rPr>
                <w:lang w:eastAsia="en-AU"/>
              </w:rPr>
              <w:t>Stable</w:t>
            </w:r>
          </w:p>
        </w:tc>
      </w:tr>
      <w:tr w:rsidR="00D23D48" w:rsidRPr="00CA1979" w:rsidTr="00D23D48">
        <w:trPr>
          <w:cantSplit/>
        </w:trPr>
        <w:tc>
          <w:tcPr>
            <w:tcW w:w="5000" w:type="pct"/>
            <w:gridSpan w:val="10"/>
            <w:tcBorders>
              <w:top w:val="single" w:sz="4" w:space="0" w:color="auto"/>
              <w:left w:val="nil"/>
              <w:bottom w:val="nil"/>
              <w:right w:val="nil"/>
            </w:tcBorders>
          </w:tcPr>
          <w:p w:rsidR="00D23D48" w:rsidRPr="00254B79" w:rsidRDefault="00D23D48" w:rsidP="00D23D48">
            <w:pPr>
              <w:spacing w:before="120" w:after="0" w:line="240" w:lineRule="auto"/>
              <w:rPr>
                <w:b/>
                <w:lang w:eastAsia="en-AU"/>
              </w:rPr>
            </w:pPr>
            <w:r>
              <w:rPr>
                <w:b/>
                <w:lang w:eastAsia="en-AU"/>
              </w:rPr>
              <w:t>Efficiency</w:t>
            </w:r>
          </w:p>
        </w:tc>
      </w:tr>
      <w:tr w:rsidR="00D23D48" w:rsidRPr="00CA1979" w:rsidTr="00D23D48">
        <w:trPr>
          <w:cantSplit/>
        </w:trPr>
        <w:tc>
          <w:tcPr>
            <w:tcW w:w="627" w:type="pct"/>
            <w:tcBorders>
              <w:top w:val="nil"/>
              <w:left w:val="nil"/>
            </w:tcBorders>
            <w:hideMark/>
          </w:tcPr>
          <w:p w:rsidR="00D23D48" w:rsidRPr="00CA1979" w:rsidRDefault="00D23D48" w:rsidP="00D23D48">
            <w:pPr>
              <w:spacing w:after="0" w:line="240" w:lineRule="auto"/>
              <w:rPr>
                <w:lang w:eastAsia="en-AU"/>
              </w:rPr>
            </w:pPr>
            <w:r w:rsidRPr="00CA1979">
              <w:rPr>
                <w:lang w:eastAsia="en-AU"/>
              </w:rPr>
              <w:t>Expenditure level</w:t>
            </w:r>
          </w:p>
        </w:tc>
        <w:tc>
          <w:tcPr>
            <w:tcW w:w="612" w:type="pct"/>
            <w:tcBorders>
              <w:top w:val="nil"/>
            </w:tcBorders>
            <w:hideMark/>
          </w:tcPr>
          <w:p w:rsidR="00D23D48" w:rsidRPr="00CA1979" w:rsidRDefault="00D23D48" w:rsidP="00D23D48">
            <w:pPr>
              <w:spacing w:after="0" w:line="240" w:lineRule="auto"/>
              <w:rPr>
                <w:lang w:eastAsia="en-AU"/>
              </w:rPr>
            </w:pPr>
            <w:r w:rsidRPr="00CA1979">
              <w:rPr>
                <w:lang w:eastAsia="en-AU"/>
              </w:rPr>
              <w:t>Total expenditure / no. of assessments</w:t>
            </w:r>
          </w:p>
        </w:tc>
        <w:tc>
          <w:tcPr>
            <w:tcW w:w="472" w:type="pct"/>
            <w:tcBorders>
              <w:top w:val="nil"/>
            </w:tcBorders>
          </w:tcPr>
          <w:p w:rsidR="00D23D48" w:rsidRPr="00CA1979" w:rsidRDefault="00D23D48" w:rsidP="00D23D48">
            <w:pPr>
              <w:spacing w:after="0" w:line="240" w:lineRule="auto"/>
              <w:jc w:val="center"/>
              <w:rPr>
                <w:lang w:eastAsia="en-AU"/>
              </w:rPr>
            </w:pPr>
          </w:p>
        </w:tc>
        <w:tc>
          <w:tcPr>
            <w:tcW w:w="472" w:type="pct"/>
            <w:tcBorders>
              <w:top w:val="nil"/>
            </w:tcBorders>
            <w:hideMark/>
          </w:tcPr>
          <w:p w:rsidR="00D23D48" w:rsidRPr="00CA1979" w:rsidRDefault="00D23D48" w:rsidP="00D23D48">
            <w:pPr>
              <w:spacing w:after="0" w:line="240" w:lineRule="auto"/>
              <w:jc w:val="center"/>
              <w:rPr>
                <w:lang w:eastAsia="en-AU"/>
              </w:rPr>
            </w:pPr>
            <w:r w:rsidRPr="00CA1979">
              <w:rPr>
                <w:lang w:eastAsia="en-AU"/>
              </w:rPr>
              <w:t>$2,623.49</w:t>
            </w:r>
          </w:p>
        </w:tc>
        <w:tc>
          <w:tcPr>
            <w:tcW w:w="486" w:type="pct"/>
            <w:tcBorders>
              <w:top w:val="nil"/>
            </w:tcBorders>
            <w:hideMark/>
          </w:tcPr>
          <w:p w:rsidR="00D23D48" w:rsidRPr="00CA1979" w:rsidRDefault="00D23D48" w:rsidP="00D23D48">
            <w:pPr>
              <w:spacing w:after="0" w:line="240" w:lineRule="auto"/>
              <w:jc w:val="center"/>
              <w:rPr>
                <w:lang w:eastAsia="en-AU"/>
              </w:rPr>
            </w:pPr>
            <w:r w:rsidRPr="00CA1979">
              <w:rPr>
                <w:lang w:eastAsia="en-AU"/>
              </w:rPr>
              <w:t>$2,701.29</w:t>
            </w:r>
          </w:p>
        </w:tc>
        <w:tc>
          <w:tcPr>
            <w:tcW w:w="486" w:type="pct"/>
            <w:tcBorders>
              <w:top w:val="nil"/>
            </w:tcBorders>
            <w:hideMark/>
          </w:tcPr>
          <w:p w:rsidR="00D23D48" w:rsidRPr="00CA1979" w:rsidRDefault="00D23D48" w:rsidP="00D23D48">
            <w:pPr>
              <w:spacing w:after="0" w:line="240" w:lineRule="auto"/>
              <w:jc w:val="center"/>
              <w:rPr>
                <w:lang w:eastAsia="en-AU"/>
              </w:rPr>
            </w:pPr>
            <w:r w:rsidRPr="00CA1979">
              <w:rPr>
                <w:lang w:eastAsia="en-AU"/>
              </w:rPr>
              <w:t>$2,73</w:t>
            </w:r>
            <w:r>
              <w:rPr>
                <w:lang w:eastAsia="en-AU"/>
              </w:rPr>
              <w:t>6</w:t>
            </w:r>
            <w:r w:rsidRPr="00CA1979">
              <w:rPr>
                <w:lang w:eastAsia="en-AU"/>
              </w:rPr>
              <w:t>.00</w:t>
            </w:r>
          </w:p>
        </w:tc>
        <w:tc>
          <w:tcPr>
            <w:tcW w:w="532" w:type="pct"/>
            <w:tcBorders>
              <w:top w:val="nil"/>
            </w:tcBorders>
            <w:hideMark/>
          </w:tcPr>
          <w:p w:rsidR="00D23D48" w:rsidRPr="008C66D6" w:rsidRDefault="00D23D48" w:rsidP="00D23D48">
            <w:pPr>
              <w:spacing w:after="0" w:line="240" w:lineRule="auto"/>
              <w:jc w:val="center"/>
            </w:pPr>
            <w:r w:rsidRPr="008C66D6">
              <w:t>$2,774.78</w:t>
            </w:r>
          </w:p>
        </w:tc>
        <w:tc>
          <w:tcPr>
            <w:tcW w:w="486" w:type="pct"/>
            <w:tcBorders>
              <w:top w:val="nil"/>
            </w:tcBorders>
            <w:hideMark/>
          </w:tcPr>
          <w:p w:rsidR="00D23D48" w:rsidRPr="008C66D6" w:rsidRDefault="00D23D48" w:rsidP="00D23D48">
            <w:pPr>
              <w:spacing w:after="0" w:line="240" w:lineRule="auto"/>
              <w:jc w:val="center"/>
            </w:pPr>
            <w:r w:rsidRPr="008C66D6">
              <w:t>$2,788.18</w:t>
            </w:r>
          </w:p>
        </w:tc>
        <w:tc>
          <w:tcPr>
            <w:tcW w:w="486" w:type="pct"/>
            <w:tcBorders>
              <w:top w:val="nil"/>
            </w:tcBorders>
            <w:hideMark/>
          </w:tcPr>
          <w:p w:rsidR="00D23D48" w:rsidRDefault="00D23D48" w:rsidP="00D23D48">
            <w:pPr>
              <w:spacing w:after="0" w:line="240" w:lineRule="auto"/>
              <w:jc w:val="center"/>
            </w:pPr>
            <w:r w:rsidRPr="008C66D6">
              <w:t>$2,820.70</w:t>
            </w:r>
          </w:p>
        </w:tc>
        <w:tc>
          <w:tcPr>
            <w:tcW w:w="341" w:type="pct"/>
            <w:tcBorders>
              <w:top w:val="nil"/>
              <w:right w:val="nil"/>
            </w:tcBorders>
            <w:noWrap/>
            <w:hideMark/>
          </w:tcPr>
          <w:p w:rsidR="00D23D48" w:rsidRPr="00CA1979" w:rsidRDefault="00D23D48" w:rsidP="00D23D48">
            <w:pPr>
              <w:spacing w:after="0" w:line="240" w:lineRule="auto"/>
              <w:rPr>
                <w:lang w:eastAsia="en-AU"/>
              </w:rPr>
            </w:pPr>
            <w:r>
              <w:rPr>
                <w:lang w:eastAsia="en-AU"/>
              </w:rPr>
              <w:t>Up</w:t>
            </w:r>
          </w:p>
        </w:tc>
      </w:tr>
      <w:tr w:rsidR="00D23D48" w:rsidRPr="00CA1979" w:rsidTr="00D23D48">
        <w:trPr>
          <w:cantSplit/>
        </w:trPr>
        <w:tc>
          <w:tcPr>
            <w:tcW w:w="627" w:type="pct"/>
            <w:tcBorders>
              <w:left w:val="nil"/>
            </w:tcBorders>
            <w:hideMark/>
          </w:tcPr>
          <w:p w:rsidR="00D23D48" w:rsidRPr="00CA1979" w:rsidRDefault="00D23D48" w:rsidP="00D23D48">
            <w:pPr>
              <w:spacing w:after="0" w:line="240" w:lineRule="auto"/>
              <w:rPr>
                <w:lang w:eastAsia="en-AU"/>
              </w:rPr>
            </w:pPr>
            <w:r w:rsidRPr="00CA1979">
              <w:rPr>
                <w:lang w:eastAsia="en-AU"/>
              </w:rPr>
              <w:t>Expenditure level</w:t>
            </w:r>
          </w:p>
        </w:tc>
        <w:tc>
          <w:tcPr>
            <w:tcW w:w="612" w:type="pct"/>
            <w:hideMark/>
          </w:tcPr>
          <w:p w:rsidR="00D23D48" w:rsidRPr="00CA1979" w:rsidRDefault="00D23D48" w:rsidP="00D23D48">
            <w:pPr>
              <w:spacing w:after="0" w:line="240" w:lineRule="auto"/>
              <w:rPr>
                <w:lang w:eastAsia="en-AU"/>
              </w:rPr>
            </w:pPr>
            <w:r w:rsidRPr="00CA1979">
              <w:rPr>
                <w:lang w:eastAsia="en-AU"/>
              </w:rPr>
              <w:t>Specific purpose grants expended / Specific purpose grants received</w:t>
            </w:r>
          </w:p>
        </w:tc>
        <w:tc>
          <w:tcPr>
            <w:tcW w:w="472" w:type="pct"/>
          </w:tcPr>
          <w:p w:rsidR="00D23D48" w:rsidRPr="00CA1979" w:rsidRDefault="00D23D48" w:rsidP="00D23D48">
            <w:pPr>
              <w:spacing w:after="0" w:line="240" w:lineRule="auto"/>
              <w:jc w:val="center"/>
              <w:rPr>
                <w:lang w:eastAsia="en-AU"/>
              </w:rPr>
            </w:pPr>
          </w:p>
        </w:tc>
        <w:tc>
          <w:tcPr>
            <w:tcW w:w="472" w:type="pct"/>
            <w:hideMark/>
          </w:tcPr>
          <w:p w:rsidR="00D23D48" w:rsidRDefault="00D23D48" w:rsidP="00D23D48">
            <w:pPr>
              <w:spacing w:after="0" w:line="240" w:lineRule="auto"/>
              <w:jc w:val="center"/>
              <w:rPr>
                <w:lang w:eastAsia="en-AU"/>
              </w:rPr>
            </w:pPr>
            <w:r w:rsidRPr="00CA1979">
              <w:rPr>
                <w:lang w:eastAsia="en-AU"/>
              </w:rPr>
              <w:t>100.00</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84.00</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100.00</w:t>
            </w:r>
          </w:p>
          <w:p w:rsidR="00D23D48" w:rsidRPr="00CA1979" w:rsidRDefault="00D23D48" w:rsidP="00D23D48">
            <w:pPr>
              <w:spacing w:after="0" w:line="240" w:lineRule="auto"/>
              <w:jc w:val="center"/>
              <w:rPr>
                <w:lang w:eastAsia="en-AU"/>
              </w:rPr>
            </w:pPr>
            <w:r>
              <w:rPr>
                <w:lang w:eastAsia="en-AU"/>
              </w:rPr>
              <w:t>per cent</w:t>
            </w:r>
          </w:p>
        </w:tc>
        <w:tc>
          <w:tcPr>
            <w:tcW w:w="532" w:type="pct"/>
            <w:hideMark/>
          </w:tcPr>
          <w:p w:rsidR="00D23D48" w:rsidRDefault="00D23D48" w:rsidP="00D23D48">
            <w:pPr>
              <w:spacing w:after="0" w:line="240" w:lineRule="auto"/>
              <w:jc w:val="center"/>
              <w:rPr>
                <w:lang w:eastAsia="en-AU"/>
              </w:rPr>
            </w:pPr>
            <w:r w:rsidRPr="00CA1979">
              <w:rPr>
                <w:lang w:eastAsia="en-AU"/>
              </w:rPr>
              <w:t>100.00</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100.00</w:t>
            </w:r>
          </w:p>
          <w:p w:rsidR="00D23D48" w:rsidRPr="00CA1979" w:rsidRDefault="00D23D48" w:rsidP="00D23D48">
            <w:pPr>
              <w:spacing w:after="0" w:line="240" w:lineRule="auto"/>
              <w:jc w:val="center"/>
              <w:rPr>
                <w:lang w:eastAsia="en-AU"/>
              </w:rPr>
            </w:pPr>
            <w:r>
              <w:rPr>
                <w:lang w:eastAsia="en-AU"/>
              </w:rPr>
              <w:t>per cent</w:t>
            </w:r>
          </w:p>
        </w:tc>
        <w:tc>
          <w:tcPr>
            <w:tcW w:w="486" w:type="pct"/>
            <w:hideMark/>
          </w:tcPr>
          <w:p w:rsidR="00D23D48" w:rsidRDefault="00D23D48" w:rsidP="00D23D48">
            <w:pPr>
              <w:spacing w:after="0" w:line="240" w:lineRule="auto"/>
              <w:jc w:val="center"/>
              <w:rPr>
                <w:lang w:eastAsia="en-AU"/>
              </w:rPr>
            </w:pPr>
            <w:r w:rsidRPr="00CA1979">
              <w:rPr>
                <w:lang w:eastAsia="en-AU"/>
              </w:rPr>
              <w:t>100.00</w:t>
            </w:r>
          </w:p>
          <w:p w:rsidR="00D23D48" w:rsidRPr="00CA1979" w:rsidRDefault="00D23D48" w:rsidP="00D23D48">
            <w:pPr>
              <w:spacing w:after="0" w:line="240" w:lineRule="auto"/>
              <w:jc w:val="center"/>
              <w:rPr>
                <w:lang w:eastAsia="en-AU"/>
              </w:rPr>
            </w:pPr>
            <w:r>
              <w:rPr>
                <w:lang w:eastAsia="en-AU"/>
              </w:rPr>
              <w:t>per cent</w:t>
            </w:r>
          </w:p>
        </w:tc>
        <w:tc>
          <w:tcPr>
            <w:tcW w:w="341" w:type="pct"/>
            <w:tcBorders>
              <w:right w:val="nil"/>
            </w:tcBorders>
            <w:noWrap/>
            <w:hideMark/>
          </w:tcPr>
          <w:p w:rsidR="00D23D48" w:rsidRPr="00CA1979" w:rsidRDefault="00D23D48" w:rsidP="00D23D48">
            <w:pPr>
              <w:spacing w:after="0" w:line="240" w:lineRule="auto"/>
              <w:rPr>
                <w:lang w:eastAsia="en-AU"/>
              </w:rPr>
            </w:pPr>
            <w:r>
              <w:rPr>
                <w:lang w:eastAsia="en-AU"/>
              </w:rPr>
              <w:t>Stable</w:t>
            </w:r>
          </w:p>
        </w:tc>
      </w:tr>
      <w:tr w:rsidR="00D23D48" w:rsidRPr="00CA1979" w:rsidTr="00D23D48">
        <w:trPr>
          <w:cantSplit/>
        </w:trPr>
        <w:tc>
          <w:tcPr>
            <w:tcW w:w="627" w:type="pct"/>
            <w:tcBorders>
              <w:left w:val="nil"/>
            </w:tcBorders>
            <w:hideMark/>
          </w:tcPr>
          <w:p w:rsidR="00D23D48" w:rsidRPr="00CA1979" w:rsidRDefault="00D23D48" w:rsidP="00D23D48">
            <w:pPr>
              <w:spacing w:after="0" w:line="240" w:lineRule="auto"/>
              <w:rPr>
                <w:lang w:eastAsia="en-AU"/>
              </w:rPr>
            </w:pPr>
            <w:r w:rsidRPr="00CA1979">
              <w:rPr>
                <w:lang w:eastAsia="en-AU"/>
              </w:rPr>
              <w:t>Revenue level</w:t>
            </w:r>
          </w:p>
        </w:tc>
        <w:tc>
          <w:tcPr>
            <w:tcW w:w="612" w:type="pct"/>
            <w:hideMark/>
          </w:tcPr>
          <w:p w:rsidR="00D23D48" w:rsidRPr="00CA1979" w:rsidRDefault="00D23D48" w:rsidP="00D23D48">
            <w:pPr>
              <w:spacing w:after="0" w:line="240" w:lineRule="auto"/>
              <w:rPr>
                <w:lang w:eastAsia="en-AU"/>
              </w:rPr>
            </w:pPr>
            <w:r w:rsidRPr="00CA1979">
              <w:rPr>
                <w:lang w:eastAsia="en-AU"/>
              </w:rPr>
              <w:t>Residential rate revenue / No. of residential assessments</w:t>
            </w:r>
          </w:p>
        </w:tc>
        <w:tc>
          <w:tcPr>
            <w:tcW w:w="472" w:type="pct"/>
          </w:tcPr>
          <w:p w:rsidR="00D23D48" w:rsidRPr="00CA1979" w:rsidRDefault="00D23D48" w:rsidP="00D23D48">
            <w:pPr>
              <w:spacing w:after="0" w:line="240" w:lineRule="auto"/>
              <w:rPr>
                <w:lang w:eastAsia="en-AU"/>
              </w:rPr>
            </w:pPr>
          </w:p>
        </w:tc>
        <w:tc>
          <w:tcPr>
            <w:tcW w:w="472" w:type="pct"/>
            <w:hideMark/>
          </w:tcPr>
          <w:p w:rsidR="00D23D48" w:rsidRPr="00CA1979" w:rsidRDefault="00D23D48" w:rsidP="00D23D48">
            <w:pPr>
              <w:spacing w:after="0" w:line="240" w:lineRule="auto"/>
              <w:jc w:val="center"/>
              <w:rPr>
                <w:lang w:eastAsia="en-AU"/>
              </w:rPr>
            </w:pPr>
            <w:r w:rsidRPr="00CA1979">
              <w:rPr>
                <w:lang w:eastAsia="en-AU"/>
              </w:rPr>
              <w:t>$1,359.31</w:t>
            </w:r>
          </w:p>
        </w:tc>
        <w:tc>
          <w:tcPr>
            <w:tcW w:w="486" w:type="pct"/>
            <w:hideMark/>
          </w:tcPr>
          <w:p w:rsidR="00D23D48" w:rsidRPr="00CA1979" w:rsidRDefault="00D23D48" w:rsidP="00D23D48">
            <w:pPr>
              <w:spacing w:after="0" w:line="240" w:lineRule="auto"/>
              <w:jc w:val="center"/>
              <w:rPr>
                <w:lang w:eastAsia="en-AU"/>
              </w:rPr>
            </w:pPr>
            <w:r w:rsidRPr="00CA1979">
              <w:rPr>
                <w:lang w:eastAsia="en-AU"/>
              </w:rPr>
              <w:t>$1,440.83</w:t>
            </w:r>
          </w:p>
        </w:tc>
        <w:tc>
          <w:tcPr>
            <w:tcW w:w="486" w:type="pct"/>
            <w:hideMark/>
          </w:tcPr>
          <w:p w:rsidR="00D23D48" w:rsidRPr="00CA1979" w:rsidRDefault="00D23D48" w:rsidP="00D23D48">
            <w:pPr>
              <w:spacing w:after="0" w:line="240" w:lineRule="auto"/>
              <w:jc w:val="center"/>
              <w:rPr>
                <w:lang w:eastAsia="en-AU"/>
              </w:rPr>
            </w:pPr>
            <w:r w:rsidRPr="00CA1979">
              <w:rPr>
                <w:lang w:eastAsia="en-AU"/>
              </w:rPr>
              <w:t>$1,484.87</w:t>
            </w:r>
          </w:p>
        </w:tc>
        <w:tc>
          <w:tcPr>
            <w:tcW w:w="532" w:type="pct"/>
            <w:hideMark/>
          </w:tcPr>
          <w:p w:rsidR="00D23D48" w:rsidRPr="00CA1979" w:rsidRDefault="00D23D48" w:rsidP="00D23D48">
            <w:pPr>
              <w:spacing w:after="0" w:line="240" w:lineRule="auto"/>
              <w:jc w:val="center"/>
              <w:rPr>
                <w:lang w:eastAsia="en-AU"/>
              </w:rPr>
            </w:pPr>
            <w:r w:rsidRPr="00CA1979">
              <w:rPr>
                <w:lang w:eastAsia="en-AU"/>
              </w:rPr>
              <w:t>$1,520.51</w:t>
            </w:r>
          </w:p>
        </w:tc>
        <w:tc>
          <w:tcPr>
            <w:tcW w:w="486" w:type="pct"/>
            <w:hideMark/>
          </w:tcPr>
          <w:p w:rsidR="00D23D48" w:rsidRPr="00CA1979" w:rsidRDefault="00D23D48" w:rsidP="00D23D48">
            <w:pPr>
              <w:spacing w:after="0" w:line="240" w:lineRule="auto"/>
              <w:jc w:val="center"/>
              <w:rPr>
                <w:lang w:eastAsia="en-AU"/>
              </w:rPr>
            </w:pPr>
            <w:r w:rsidRPr="00CA1979">
              <w:rPr>
                <w:lang w:eastAsia="en-AU"/>
              </w:rPr>
              <w:t>$1,555.48</w:t>
            </w:r>
          </w:p>
        </w:tc>
        <w:tc>
          <w:tcPr>
            <w:tcW w:w="486" w:type="pct"/>
            <w:hideMark/>
          </w:tcPr>
          <w:p w:rsidR="00D23D48" w:rsidRPr="00CA1979" w:rsidRDefault="00D23D48" w:rsidP="00D23D48">
            <w:pPr>
              <w:spacing w:after="0" w:line="240" w:lineRule="auto"/>
              <w:jc w:val="center"/>
              <w:rPr>
                <w:lang w:eastAsia="en-AU"/>
              </w:rPr>
            </w:pPr>
            <w:r w:rsidRPr="00CA1979">
              <w:rPr>
                <w:lang w:eastAsia="en-AU"/>
              </w:rPr>
              <w:t>$1,588.92</w:t>
            </w:r>
          </w:p>
        </w:tc>
        <w:tc>
          <w:tcPr>
            <w:tcW w:w="341" w:type="pct"/>
            <w:tcBorders>
              <w:right w:val="nil"/>
            </w:tcBorders>
            <w:noWrap/>
            <w:hideMark/>
          </w:tcPr>
          <w:p w:rsidR="00D23D48" w:rsidRPr="00CA1979" w:rsidRDefault="00D23D48" w:rsidP="00D23D48">
            <w:pPr>
              <w:spacing w:after="0" w:line="240" w:lineRule="auto"/>
              <w:rPr>
                <w:lang w:eastAsia="en-AU"/>
              </w:rPr>
            </w:pPr>
            <w:r>
              <w:rPr>
                <w:lang w:eastAsia="en-AU"/>
              </w:rPr>
              <w:t>Stable</w:t>
            </w:r>
          </w:p>
        </w:tc>
      </w:tr>
      <w:tr w:rsidR="00D23D48" w:rsidRPr="00CA1979" w:rsidTr="00D23D48">
        <w:trPr>
          <w:cantSplit/>
        </w:trPr>
        <w:tc>
          <w:tcPr>
            <w:tcW w:w="627" w:type="pct"/>
            <w:tcBorders>
              <w:left w:val="nil"/>
              <w:bottom w:val="single" w:sz="4" w:space="0" w:color="auto"/>
            </w:tcBorders>
            <w:hideMark/>
          </w:tcPr>
          <w:p w:rsidR="00D23D48" w:rsidRPr="00CA1979" w:rsidRDefault="00D23D48" w:rsidP="00D23D48">
            <w:pPr>
              <w:spacing w:after="0" w:line="240" w:lineRule="auto"/>
              <w:rPr>
                <w:lang w:eastAsia="en-AU"/>
              </w:rPr>
            </w:pPr>
            <w:r w:rsidRPr="00CA1979">
              <w:rPr>
                <w:lang w:eastAsia="en-AU"/>
              </w:rPr>
              <w:t>Workforce turnover</w:t>
            </w:r>
          </w:p>
        </w:tc>
        <w:tc>
          <w:tcPr>
            <w:tcW w:w="612" w:type="pct"/>
            <w:tcBorders>
              <w:bottom w:val="single" w:sz="4" w:space="0" w:color="auto"/>
            </w:tcBorders>
            <w:hideMark/>
          </w:tcPr>
          <w:p w:rsidR="00D23D48" w:rsidRPr="00CA1979" w:rsidRDefault="00D23D48" w:rsidP="00D23D48">
            <w:pPr>
              <w:spacing w:after="0" w:line="240" w:lineRule="auto"/>
              <w:rPr>
                <w:lang w:eastAsia="en-AU"/>
              </w:rPr>
            </w:pPr>
            <w:r w:rsidRPr="00CA1979">
              <w:rPr>
                <w:lang w:eastAsia="en-AU"/>
              </w:rPr>
              <w:t>No. of resignations &amp; terminations / average no. of staff</w:t>
            </w:r>
          </w:p>
        </w:tc>
        <w:tc>
          <w:tcPr>
            <w:tcW w:w="472" w:type="pct"/>
            <w:tcBorders>
              <w:bottom w:val="single" w:sz="4" w:space="0" w:color="auto"/>
            </w:tcBorders>
          </w:tcPr>
          <w:p w:rsidR="00D23D48" w:rsidRPr="00CA1979" w:rsidRDefault="00D23D48" w:rsidP="00D23D48">
            <w:pPr>
              <w:spacing w:after="0" w:line="240" w:lineRule="auto"/>
              <w:rPr>
                <w:lang w:eastAsia="en-AU"/>
              </w:rPr>
            </w:pPr>
          </w:p>
        </w:tc>
        <w:tc>
          <w:tcPr>
            <w:tcW w:w="472" w:type="pct"/>
            <w:tcBorders>
              <w:bottom w:val="single" w:sz="4" w:space="0" w:color="auto"/>
            </w:tcBorders>
            <w:hideMark/>
          </w:tcPr>
          <w:p w:rsidR="00D23D48" w:rsidRPr="00CA1979" w:rsidRDefault="00D23D48" w:rsidP="00D23D48">
            <w:pPr>
              <w:spacing w:after="0" w:line="240" w:lineRule="auto"/>
              <w:jc w:val="center"/>
              <w:rPr>
                <w:lang w:eastAsia="en-AU"/>
              </w:rPr>
            </w:pPr>
            <w:r w:rsidRPr="00CA1979">
              <w:rPr>
                <w:lang w:eastAsia="en-AU"/>
              </w:rPr>
              <w:t>9.95</w:t>
            </w:r>
            <w:r>
              <w:rPr>
                <w:lang w:eastAsia="en-AU"/>
              </w:rPr>
              <w:t xml:space="preserve"> </w:t>
            </w:r>
            <w:r>
              <w:rPr>
                <w:lang w:eastAsia="en-AU"/>
              </w:rPr>
              <w:br/>
              <w:t>per cent</w:t>
            </w:r>
          </w:p>
        </w:tc>
        <w:tc>
          <w:tcPr>
            <w:tcW w:w="486" w:type="pct"/>
            <w:tcBorders>
              <w:bottom w:val="single" w:sz="4" w:space="0" w:color="auto"/>
            </w:tcBorders>
            <w:hideMark/>
          </w:tcPr>
          <w:p w:rsidR="00D23D48" w:rsidRPr="00CA1979" w:rsidRDefault="00D23D48" w:rsidP="00D23D48">
            <w:pPr>
              <w:spacing w:after="0" w:line="240" w:lineRule="auto"/>
              <w:jc w:val="center"/>
              <w:rPr>
                <w:lang w:eastAsia="en-AU"/>
              </w:rPr>
            </w:pPr>
            <w:r w:rsidRPr="00CA1979">
              <w:rPr>
                <w:lang w:eastAsia="en-AU"/>
              </w:rPr>
              <w:t>17.22</w:t>
            </w:r>
            <w:r>
              <w:rPr>
                <w:lang w:eastAsia="en-AU"/>
              </w:rPr>
              <w:t xml:space="preserve"> </w:t>
            </w:r>
            <w:r>
              <w:rPr>
                <w:lang w:eastAsia="en-AU"/>
              </w:rPr>
              <w:br/>
              <w:t>per cent</w:t>
            </w:r>
          </w:p>
        </w:tc>
        <w:tc>
          <w:tcPr>
            <w:tcW w:w="486" w:type="pct"/>
            <w:tcBorders>
              <w:bottom w:val="single" w:sz="4" w:space="0" w:color="auto"/>
            </w:tcBorders>
            <w:hideMark/>
          </w:tcPr>
          <w:p w:rsidR="00D23D48" w:rsidRPr="00CA1979" w:rsidRDefault="00D23D48" w:rsidP="00D23D48">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532" w:type="pct"/>
            <w:tcBorders>
              <w:bottom w:val="single" w:sz="4" w:space="0" w:color="auto"/>
            </w:tcBorders>
            <w:hideMark/>
          </w:tcPr>
          <w:p w:rsidR="00D23D48" w:rsidRPr="00CA1979" w:rsidRDefault="00D23D48" w:rsidP="00D23D48">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486" w:type="pct"/>
            <w:tcBorders>
              <w:bottom w:val="single" w:sz="4" w:space="0" w:color="auto"/>
            </w:tcBorders>
            <w:hideMark/>
          </w:tcPr>
          <w:p w:rsidR="00D23D48" w:rsidRPr="00CA1979" w:rsidRDefault="00D23D48" w:rsidP="00D23D48">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486" w:type="pct"/>
            <w:tcBorders>
              <w:bottom w:val="single" w:sz="4" w:space="0" w:color="auto"/>
            </w:tcBorders>
            <w:hideMark/>
          </w:tcPr>
          <w:p w:rsidR="00D23D48" w:rsidRPr="00CA1979" w:rsidRDefault="00D23D48" w:rsidP="00D23D48">
            <w:pPr>
              <w:spacing w:after="0" w:line="240" w:lineRule="auto"/>
              <w:jc w:val="center"/>
              <w:rPr>
                <w:lang w:eastAsia="en-AU"/>
              </w:rPr>
            </w:pPr>
            <w:r w:rsidRPr="00CA1979">
              <w:rPr>
                <w:lang w:eastAsia="en-AU"/>
              </w:rPr>
              <w:t>10.00</w:t>
            </w:r>
            <w:r>
              <w:rPr>
                <w:lang w:eastAsia="en-AU"/>
              </w:rPr>
              <w:t xml:space="preserve"> </w:t>
            </w:r>
            <w:r>
              <w:rPr>
                <w:lang w:eastAsia="en-AU"/>
              </w:rPr>
              <w:br/>
              <w:t>per cent</w:t>
            </w:r>
          </w:p>
        </w:tc>
        <w:tc>
          <w:tcPr>
            <w:tcW w:w="341" w:type="pct"/>
            <w:tcBorders>
              <w:bottom w:val="single" w:sz="4" w:space="0" w:color="auto"/>
              <w:right w:val="nil"/>
            </w:tcBorders>
            <w:noWrap/>
            <w:hideMark/>
          </w:tcPr>
          <w:p w:rsidR="00D23D48" w:rsidRPr="00CA1979" w:rsidRDefault="00D23D48" w:rsidP="00D23D48">
            <w:pPr>
              <w:spacing w:after="0" w:line="240" w:lineRule="auto"/>
              <w:rPr>
                <w:lang w:eastAsia="en-AU"/>
              </w:rPr>
            </w:pPr>
            <w:r>
              <w:rPr>
                <w:lang w:eastAsia="en-AU"/>
              </w:rPr>
              <w:t>Stable</w:t>
            </w:r>
          </w:p>
        </w:tc>
      </w:tr>
    </w:tbl>
    <w:p w:rsidR="00902444" w:rsidRPr="00254B79" w:rsidRDefault="00902444" w:rsidP="002B36CF">
      <w:pPr>
        <w:spacing w:before="240"/>
        <w:rPr>
          <w:i/>
          <w:iCs/>
          <w:lang w:eastAsia="en-AU"/>
        </w:rPr>
      </w:pPr>
      <w:r w:rsidRPr="00254B79">
        <w:rPr>
          <w:b/>
          <w:bCs/>
          <w:i/>
          <w:iCs/>
          <w:lang w:eastAsia="en-AU"/>
        </w:rPr>
        <w:t>1 Adjusted underlying result –</w:t>
      </w:r>
      <w:r w:rsidRPr="00254B79">
        <w:rPr>
          <w:i/>
          <w:iCs/>
          <w:lang w:eastAsia="en-AU"/>
        </w:rPr>
        <w:t xml:space="preserve"> </w:t>
      </w:r>
      <w:r w:rsidRPr="00254B79">
        <w:rPr>
          <w:lang w:eastAsia="en-AU"/>
        </w:rPr>
        <w:t>An indicator of the sustainable operating result required to enable Council to continue to provide core services and meet its objectives. Improvement in financial performance is expected over the period, although continued losses means reliance on Council's cash reserves or increased debt to maintain services.</w:t>
      </w:r>
    </w:p>
    <w:p w:rsidR="00902444" w:rsidRPr="00254B79" w:rsidRDefault="00902444" w:rsidP="00902444">
      <w:pPr>
        <w:rPr>
          <w:i/>
          <w:iCs/>
          <w:lang w:eastAsia="en-AU"/>
        </w:rPr>
      </w:pPr>
      <w:r w:rsidRPr="00254B79">
        <w:rPr>
          <w:b/>
          <w:bCs/>
          <w:i/>
          <w:iCs/>
          <w:lang w:eastAsia="en-AU"/>
        </w:rPr>
        <w:t>2 Working Capital –</w:t>
      </w:r>
      <w:r w:rsidRPr="00254B79">
        <w:rPr>
          <w:i/>
          <w:iCs/>
          <w:lang w:eastAsia="en-AU"/>
        </w:rPr>
        <w:t xml:space="preserve"> </w:t>
      </w:r>
      <w:r w:rsidRPr="00254B79">
        <w:rPr>
          <w:lang w:eastAsia="en-AU"/>
        </w:rPr>
        <w:t>The proportion of current liabilities represented by current assets. Working capital is forecast to decrease significantly in 2014/15 year due to a run down in cash reserves to fund the capital program.  The trend in later years is to remain steady at an acceptable level.</w:t>
      </w:r>
    </w:p>
    <w:p w:rsidR="00902444" w:rsidRDefault="00902444" w:rsidP="00902444">
      <w:pPr>
        <w:rPr>
          <w:b/>
          <w:bCs/>
          <w:i/>
          <w:iCs/>
          <w:lang w:eastAsia="en-AU"/>
        </w:rPr>
      </w:pPr>
      <w:r>
        <w:rPr>
          <w:b/>
          <w:bCs/>
          <w:i/>
          <w:iCs/>
          <w:lang w:eastAsia="en-AU"/>
        </w:rPr>
        <w:t>3 Unrestricted Cash</w:t>
      </w:r>
      <w:r w:rsidRPr="000A6F32">
        <w:rPr>
          <w:bCs/>
          <w:iCs/>
          <w:lang w:eastAsia="en-AU"/>
        </w:rPr>
        <w:t xml:space="preserve"> – The </w:t>
      </w:r>
      <w:r>
        <w:rPr>
          <w:bCs/>
          <w:iCs/>
          <w:lang w:eastAsia="en-AU"/>
        </w:rPr>
        <w:t>unrestricted cash values have been revised to include trust fund deposits in unrestricted cash.</w:t>
      </w:r>
    </w:p>
    <w:p w:rsidR="00902444" w:rsidRPr="00254B79" w:rsidRDefault="00902444" w:rsidP="00902444">
      <w:pPr>
        <w:rPr>
          <w:i/>
          <w:iCs/>
          <w:lang w:eastAsia="en-AU"/>
        </w:rPr>
      </w:pPr>
      <w:r>
        <w:rPr>
          <w:b/>
          <w:bCs/>
          <w:i/>
          <w:iCs/>
          <w:lang w:eastAsia="en-AU"/>
        </w:rPr>
        <w:t>4</w:t>
      </w:r>
      <w:r w:rsidRPr="00254B79">
        <w:rPr>
          <w:b/>
          <w:bCs/>
          <w:i/>
          <w:iCs/>
          <w:lang w:eastAsia="en-AU"/>
        </w:rPr>
        <w:t xml:space="preserve"> Debt compared to rates - </w:t>
      </w:r>
      <w:r w:rsidRPr="00254B79">
        <w:rPr>
          <w:lang w:eastAsia="en-AU"/>
        </w:rPr>
        <w:t xml:space="preserve">Trend indicates Council's reducing reliance on debt against its annual rate revenue through redemption of long term debt. </w:t>
      </w:r>
    </w:p>
    <w:p w:rsidR="00902444" w:rsidRPr="00254B79" w:rsidRDefault="00902444" w:rsidP="00902444">
      <w:pPr>
        <w:rPr>
          <w:b/>
          <w:bCs/>
          <w:i/>
          <w:iCs/>
          <w:lang w:eastAsia="en-AU"/>
        </w:rPr>
      </w:pPr>
      <w:r>
        <w:rPr>
          <w:b/>
          <w:bCs/>
          <w:i/>
          <w:iCs/>
          <w:lang w:eastAsia="en-AU"/>
        </w:rPr>
        <w:t>5</w:t>
      </w:r>
      <w:r w:rsidRPr="00254B79">
        <w:rPr>
          <w:b/>
          <w:bCs/>
          <w:i/>
          <w:iCs/>
          <w:lang w:eastAsia="en-AU"/>
        </w:rPr>
        <w:t xml:space="preserve"> Asset renewal - </w:t>
      </w:r>
      <w:r w:rsidRPr="00254B79">
        <w:rPr>
          <w:lang w:eastAsia="en-AU"/>
        </w:rPr>
        <w:t>This percentage indicates the extent of Council's renewals against its depreciation charge (an indication of the decline in value of its existing capital assets). A percentage greater than 100 indicates Council is maintaining its existing assets, while a percentage less than 100 means its assets are deteriorating faster than they are being renewed and future capital expenditure will be required to renew assets.</w:t>
      </w:r>
    </w:p>
    <w:p w:rsidR="00902444" w:rsidRDefault="00902444" w:rsidP="005F4D98">
      <w:r>
        <w:rPr>
          <w:b/>
          <w:bCs/>
          <w:i/>
          <w:iCs/>
          <w:lang w:eastAsia="en-AU"/>
        </w:rPr>
        <w:t>6</w:t>
      </w:r>
      <w:r w:rsidRPr="00254B79">
        <w:rPr>
          <w:b/>
          <w:bCs/>
          <w:i/>
          <w:iCs/>
          <w:lang w:eastAsia="en-AU"/>
        </w:rPr>
        <w:t xml:space="preserve"> Rates concentration - </w:t>
      </w:r>
      <w:r w:rsidRPr="00254B79">
        <w:rPr>
          <w:lang w:eastAsia="en-AU"/>
        </w:rPr>
        <w:t>Reflects extent of reliance on rate revenues to fund all of Council's on-going services. Trend indicates Council will become more reliant on rate revenue compared to all other revenue sources.</w:t>
      </w:r>
    </w:p>
    <w:p w:rsidR="00902444" w:rsidRDefault="00902444" w:rsidP="005F4D98">
      <w:pPr>
        <w:sectPr w:rsidR="00902444" w:rsidSect="00992DD6">
          <w:footerReference w:type="default" r:id="rId10"/>
          <w:pgSz w:w="16839" w:h="11907" w:orient="landscape" w:code="9"/>
          <w:pgMar w:top="1440" w:right="1134" w:bottom="1134" w:left="1134" w:header="709" w:footer="709" w:gutter="0"/>
          <w:cols w:space="708"/>
          <w:docGrid w:linePitch="360"/>
        </w:sectPr>
      </w:pPr>
    </w:p>
    <w:p w:rsidR="006915CC" w:rsidRPr="006915CC" w:rsidRDefault="006915CC" w:rsidP="000830A6">
      <w:pPr>
        <w:pStyle w:val="Heading2"/>
      </w:pPr>
      <w:bookmarkStart w:id="66" w:name="RANGE!A1:D75"/>
      <w:r w:rsidRPr="006915CC">
        <w:t xml:space="preserve">3.10 </w:t>
      </w:r>
      <w:r>
        <w:t xml:space="preserve">  </w:t>
      </w:r>
      <w:r w:rsidRPr="006915CC">
        <w:t>Other budget information</w:t>
      </w:r>
      <w:bookmarkEnd w:id="66"/>
    </w:p>
    <w:p w:rsidR="006915CC" w:rsidRPr="006915CC" w:rsidRDefault="006915CC">
      <w:r w:rsidRPr="006915CC">
        <w:t>This section presents other budget related information required by the Regulations.</w:t>
      </w:r>
    </w:p>
    <w:p w:rsidR="006915CC" w:rsidRPr="006915CC" w:rsidRDefault="006915CC" w:rsidP="000830A6">
      <w:pPr>
        <w:pStyle w:val="Heading3"/>
      </w:pPr>
      <w:r w:rsidRPr="006915CC">
        <w:t>3.10.1 Grants - operating</w:t>
      </w:r>
    </w:p>
    <w:p w:rsidR="006915CC" w:rsidRPr="006915CC" w:rsidRDefault="006915CC">
      <w:r w:rsidRPr="006915CC">
        <w:t>While operating grants from State and Commonwealth governments are expected to increase by $1.23 million or 14.5</w:t>
      </w:r>
      <w:r w:rsidR="005D1B3F">
        <w:t xml:space="preserve"> per cent</w:t>
      </w:r>
      <w:r w:rsidRPr="006915CC">
        <w:t xml:space="preserve"> compared to 2015/16, this growth is due to the one-off impact of restoring the Victoria Grants Commission (VGC) funding to normal levels. Movements in grant funding are summarised below:</w:t>
      </w:r>
    </w:p>
    <w:p w:rsidR="006915CC" w:rsidRPr="006915CC" w:rsidRDefault="006915CC">
      <w:r w:rsidRPr="006915CC">
        <w:t>The increase in VGC funding is based on the expectation that funding will return to normal timing, following the receipt of 2015/16's first instalment in the 2014/15 financial year. Excluding the VGC funding increase, there is a $14,000 increase to government grants.</w:t>
      </w:r>
    </w:p>
    <w:tbl>
      <w:tblPr>
        <w:tblStyle w:val="TableGrid"/>
        <w:tblW w:w="0" w:type="auto"/>
        <w:tblBorders>
          <w:left w:val="none" w:sz="0" w:space="0" w:color="auto"/>
          <w:right w:val="none" w:sz="0" w:space="0" w:color="auto"/>
        </w:tblBorders>
        <w:tblLook w:val="04A0" w:firstRow="1" w:lastRow="0" w:firstColumn="1" w:lastColumn="0" w:noHBand="0" w:noVBand="1"/>
        <w:tblCaption w:val="Operating Grant Funding Types and Source"/>
        <w:tblDescription w:val="This table compares recurrent and non-recurrent Commonwealth Government and Victorian Government operating grants factored in 2016/17 and compared with 2015/16."/>
      </w:tblPr>
      <w:tblGrid>
        <w:gridCol w:w="3722"/>
        <w:gridCol w:w="1635"/>
        <w:gridCol w:w="1635"/>
        <w:gridCol w:w="1644"/>
      </w:tblGrid>
      <w:tr w:rsidR="006915CC" w:rsidRPr="00DD44ED" w:rsidTr="008F4EEB">
        <w:trPr>
          <w:tblHeader/>
        </w:trPr>
        <w:tc>
          <w:tcPr>
            <w:tcW w:w="3722" w:type="dxa"/>
            <w:tcBorders>
              <w:top w:val="single" w:sz="4" w:space="0" w:color="auto"/>
              <w:bottom w:val="nil"/>
              <w:right w:val="nil"/>
            </w:tcBorders>
            <w:shd w:val="clear" w:color="auto" w:fill="D9D9D9" w:themeFill="background1" w:themeFillShade="D9"/>
            <w:vAlign w:val="center"/>
            <w:hideMark/>
          </w:tcPr>
          <w:p w:rsidR="006915CC" w:rsidRPr="00DD44ED" w:rsidRDefault="006915CC" w:rsidP="008F4EEB">
            <w:pPr>
              <w:spacing w:after="0" w:line="240" w:lineRule="auto"/>
              <w:rPr>
                <w:bCs/>
              </w:rPr>
            </w:pPr>
            <w:r w:rsidRPr="00DD44ED">
              <w:rPr>
                <w:bCs/>
              </w:rPr>
              <w:t>Operating Grant Funding Types and Source</w:t>
            </w:r>
          </w:p>
        </w:tc>
        <w:tc>
          <w:tcPr>
            <w:tcW w:w="1635" w:type="dxa"/>
            <w:tcBorders>
              <w:top w:val="single" w:sz="4" w:space="0" w:color="auto"/>
              <w:left w:val="nil"/>
              <w:bottom w:val="nil"/>
              <w:right w:val="nil"/>
            </w:tcBorders>
            <w:shd w:val="clear" w:color="auto" w:fill="D9D9D9" w:themeFill="background1" w:themeFillShade="D9"/>
            <w:vAlign w:val="bottom"/>
            <w:hideMark/>
          </w:tcPr>
          <w:p w:rsidR="006915CC" w:rsidRPr="00DD44ED" w:rsidRDefault="006915CC" w:rsidP="008F4EEB">
            <w:pPr>
              <w:spacing w:after="0" w:line="240" w:lineRule="auto"/>
              <w:jc w:val="center"/>
              <w:rPr>
                <w:bCs/>
              </w:rPr>
            </w:pPr>
            <w:r w:rsidRPr="00DD44ED">
              <w:rPr>
                <w:bCs/>
              </w:rPr>
              <w:t>Forecast Actual</w:t>
            </w:r>
            <w:r w:rsidR="00D4085C" w:rsidRPr="00DD44ED">
              <w:rPr>
                <w:bCs/>
              </w:rPr>
              <w:t xml:space="preserve"> </w:t>
            </w:r>
            <w:r w:rsidRPr="00DD44ED">
              <w:rPr>
                <w:bCs/>
              </w:rPr>
              <w:t>2015/16</w:t>
            </w:r>
            <w:r w:rsidR="00DD44ED" w:rsidRPr="00DD44ED">
              <w:rPr>
                <w:bCs/>
              </w:rPr>
              <w:t xml:space="preserve"> $’000</w:t>
            </w:r>
          </w:p>
        </w:tc>
        <w:tc>
          <w:tcPr>
            <w:tcW w:w="1635" w:type="dxa"/>
            <w:tcBorders>
              <w:top w:val="single" w:sz="4" w:space="0" w:color="auto"/>
              <w:left w:val="nil"/>
              <w:bottom w:val="nil"/>
              <w:right w:val="nil"/>
            </w:tcBorders>
            <w:shd w:val="clear" w:color="auto" w:fill="D9D9D9" w:themeFill="background1" w:themeFillShade="D9"/>
            <w:vAlign w:val="bottom"/>
            <w:hideMark/>
          </w:tcPr>
          <w:p w:rsidR="006915CC" w:rsidRPr="00DD44ED" w:rsidRDefault="006915CC" w:rsidP="008F4EEB">
            <w:pPr>
              <w:spacing w:after="0" w:line="240" w:lineRule="auto"/>
              <w:jc w:val="center"/>
              <w:rPr>
                <w:bCs/>
              </w:rPr>
            </w:pPr>
            <w:r w:rsidRPr="00DD44ED">
              <w:rPr>
                <w:bCs/>
              </w:rPr>
              <w:t>Budget</w:t>
            </w:r>
            <w:r w:rsidR="00D23D48">
              <w:rPr>
                <w:bCs/>
              </w:rPr>
              <w:t xml:space="preserve"> </w:t>
            </w:r>
            <w:r w:rsidRPr="00DD44ED">
              <w:rPr>
                <w:bCs/>
              </w:rPr>
              <w:t>2016/17</w:t>
            </w:r>
            <w:r w:rsidR="00DD44ED" w:rsidRPr="00DD44ED">
              <w:rPr>
                <w:bCs/>
              </w:rPr>
              <w:t xml:space="preserve"> $’000</w:t>
            </w:r>
          </w:p>
        </w:tc>
        <w:tc>
          <w:tcPr>
            <w:tcW w:w="1644" w:type="dxa"/>
            <w:tcBorders>
              <w:top w:val="single" w:sz="4" w:space="0" w:color="auto"/>
              <w:left w:val="nil"/>
              <w:bottom w:val="nil"/>
            </w:tcBorders>
            <w:shd w:val="clear" w:color="auto" w:fill="D9D9D9" w:themeFill="background1" w:themeFillShade="D9"/>
            <w:vAlign w:val="bottom"/>
            <w:hideMark/>
          </w:tcPr>
          <w:p w:rsidR="006915CC" w:rsidRPr="00DD44ED" w:rsidRDefault="006915CC" w:rsidP="008F4EEB">
            <w:pPr>
              <w:spacing w:after="0" w:line="240" w:lineRule="auto"/>
              <w:jc w:val="center"/>
              <w:rPr>
                <w:bCs/>
              </w:rPr>
            </w:pPr>
            <w:r w:rsidRPr="00DD44ED">
              <w:rPr>
                <w:bCs/>
              </w:rPr>
              <w:t>Variance</w:t>
            </w:r>
            <w:r w:rsidR="00DD44ED" w:rsidRPr="00DD44ED">
              <w:rPr>
                <w:bCs/>
              </w:rPr>
              <w:t xml:space="preserve"> $’000</w:t>
            </w:r>
          </w:p>
        </w:tc>
      </w:tr>
      <w:tr w:rsidR="006915CC" w:rsidRPr="006915CC" w:rsidTr="00D23D48">
        <w:tc>
          <w:tcPr>
            <w:tcW w:w="8636" w:type="dxa"/>
            <w:gridSpan w:val="4"/>
            <w:tcBorders>
              <w:top w:val="single" w:sz="4" w:space="0" w:color="auto"/>
              <w:bottom w:val="single" w:sz="4" w:space="0" w:color="auto"/>
            </w:tcBorders>
            <w:hideMark/>
          </w:tcPr>
          <w:p w:rsidR="006915CC" w:rsidRPr="006915CC" w:rsidRDefault="006915CC" w:rsidP="00D4085C">
            <w:pPr>
              <w:spacing w:before="120" w:after="0" w:line="240" w:lineRule="auto"/>
              <w:rPr>
                <w:b/>
                <w:bCs/>
              </w:rPr>
            </w:pPr>
            <w:r w:rsidRPr="006915CC">
              <w:rPr>
                <w:b/>
                <w:bCs/>
                <w:i/>
                <w:iCs/>
              </w:rPr>
              <w:t>Recurrent - Commonwealth Government</w:t>
            </w:r>
          </w:p>
        </w:tc>
      </w:tr>
      <w:tr w:rsidR="006915CC" w:rsidRPr="006915CC" w:rsidTr="00D23D48">
        <w:tc>
          <w:tcPr>
            <w:tcW w:w="3722" w:type="dxa"/>
            <w:tcBorders>
              <w:bottom w:val="nil"/>
            </w:tcBorders>
            <w:hideMark/>
          </w:tcPr>
          <w:p w:rsidR="006915CC" w:rsidRPr="006915CC" w:rsidRDefault="006915CC" w:rsidP="00D4085C">
            <w:pPr>
              <w:spacing w:after="0" w:line="240" w:lineRule="auto"/>
            </w:pPr>
            <w:r w:rsidRPr="006915CC">
              <w:t>Victoria Grants Commission</w:t>
            </w:r>
          </w:p>
        </w:tc>
        <w:tc>
          <w:tcPr>
            <w:tcW w:w="1635" w:type="dxa"/>
            <w:tcBorders>
              <w:bottom w:val="nil"/>
            </w:tcBorders>
            <w:hideMark/>
          </w:tcPr>
          <w:p w:rsidR="006915CC" w:rsidRPr="006915CC" w:rsidRDefault="006915CC" w:rsidP="00D4085C">
            <w:pPr>
              <w:spacing w:after="0" w:line="240" w:lineRule="auto"/>
              <w:jc w:val="right"/>
            </w:pPr>
            <w:r w:rsidRPr="006915CC">
              <w:t>1,328</w:t>
            </w:r>
          </w:p>
        </w:tc>
        <w:tc>
          <w:tcPr>
            <w:tcW w:w="1635" w:type="dxa"/>
            <w:tcBorders>
              <w:bottom w:val="nil"/>
            </w:tcBorders>
            <w:hideMark/>
          </w:tcPr>
          <w:p w:rsidR="006915CC" w:rsidRPr="006915CC" w:rsidRDefault="006915CC" w:rsidP="00D4085C">
            <w:pPr>
              <w:spacing w:after="0" w:line="240" w:lineRule="auto"/>
              <w:jc w:val="right"/>
            </w:pPr>
            <w:r w:rsidRPr="006915CC">
              <w:t>2,548</w:t>
            </w:r>
          </w:p>
        </w:tc>
        <w:tc>
          <w:tcPr>
            <w:tcW w:w="1644" w:type="dxa"/>
            <w:tcBorders>
              <w:bottom w:val="nil"/>
            </w:tcBorders>
            <w:hideMark/>
          </w:tcPr>
          <w:p w:rsidR="006915CC" w:rsidRPr="006915CC" w:rsidRDefault="006915CC" w:rsidP="00D4085C">
            <w:pPr>
              <w:spacing w:after="0" w:line="240" w:lineRule="auto"/>
              <w:jc w:val="right"/>
            </w:pPr>
            <w:r w:rsidRPr="006915CC">
              <w:t>1,221</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Immunisation</w:t>
            </w:r>
          </w:p>
        </w:tc>
        <w:tc>
          <w:tcPr>
            <w:tcW w:w="1635" w:type="dxa"/>
            <w:tcBorders>
              <w:top w:val="nil"/>
              <w:bottom w:val="nil"/>
            </w:tcBorders>
            <w:hideMark/>
          </w:tcPr>
          <w:p w:rsidR="006915CC" w:rsidRPr="006915CC" w:rsidRDefault="006915CC" w:rsidP="00D4085C">
            <w:pPr>
              <w:spacing w:after="0" w:line="240" w:lineRule="auto"/>
              <w:jc w:val="right"/>
            </w:pPr>
            <w:r w:rsidRPr="006915CC">
              <w:t>19</w:t>
            </w:r>
          </w:p>
        </w:tc>
        <w:tc>
          <w:tcPr>
            <w:tcW w:w="1635" w:type="dxa"/>
            <w:tcBorders>
              <w:top w:val="nil"/>
              <w:bottom w:val="nil"/>
            </w:tcBorders>
            <w:hideMark/>
          </w:tcPr>
          <w:p w:rsidR="006915CC" w:rsidRPr="006915CC" w:rsidRDefault="006915CC" w:rsidP="00D4085C">
            <w:pPr>
              <w:spacing w:after="0" w:line="240" w:lineRule="auto"/>
              <w:jc w:val="right"/>
            </w:pPr>
            <w:r w:rsidRPr="006915CC">
              <w:t>19</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6915CC" w:rsidTr="00D23D48">
        <w:tc>
          <w:tcPr>
            <w:tcW w:w="3722" w:type="dxa"/>
            <w:tcBorders>
              <w:top w:val="nil"/>
            </w:tcBorders>
            <w:hideMark/>
          </w:tcPr>
          <w:p w:rsidR="006915CC" w:rsidRPr="006915CC" w:rsidRDefault="006915CC" w:rsidP="00D4085C">
            <w:pPr>
              <w:spacing w:after="0" w:line="240" w:lineRule="auto"/>
            </w:pPr>
            <w:r w:rsidRPr="006915CC">
              <w:t>Recreation</w:t>
            </w:r>
          </w:p>
        </w:tc>
        <w:tc>
          <w:tcPr>
            <w:tcW w:w="1635" w:type="dxa"/>
            <w:tcBorders>
              <w:top w:val="nil"/>
            </w:tcBorders>
            <w:hideMark/>
          </w:tcPr>
          <w:p w:rsidR="006915CC" w:rsidRPr="006915CC" w:rsidRDefault="006915CC" w:rsidP="00D4085C">
            <w:pPr>
              <w:spacing w:after="0" w:line="240" w:lineRule="auto"/>
              <w:jc w:val="right"/>
            </w:pPr>
            <w:r w:rsidRPr="006915CC">
              <w:t>23</w:t>
            </w:r>
          </w:p>
        </w:tc>
        <w:tc>
          <w:tcPr>
            <w:tcW w:w="1635" w:type="dxa"/>
            <w:tcBorders>
              <w:top w:val="nil"/>
            </w:tcBorders>
            <w:hideMark/>
          </w:tcPr>
          <w:p w:rsidR="006915CC" w:rsidRPr="006915CC" w:rsidRDefault="006915CC" w:rsidP="00D4085C">
            <w:pPr>
              <w:spacing w:after="0" w:line="240" w:lineRule="auto"/>
              <w:jc w:val="right"/>
            </w:pPr>
            <w:r w:rsidRPr="006915CC">
              <w:t>24</w:t>
            </w:r>
          </w:p>
        </w:tc>
        <w:tc>
          <w:tcPr>
            <w:tcW w:w="1644" w:type="dxa"/>
            <w:tcBorders>
              <w:top w:val="nil"/>
            </w:tcBorders>
            <w:hideMark/>
          </w:tcPr>
          <w:p w:rsidR="006915CC" w:rsidRPr="006915CC" w:rsidRDefault="006915CC" w:rsidP="00D4085C">
            <w:pPr>
              <w:spacing w:after="0" w:line="240" w:lineRule="auto"/>
              <w:jc w:val="right"/>
            </w:pPr>
            <w:r w:rsidRPr="006915CC">
              <w:t>1</w:t>
            </w:r>
          </w:p>
        </w:tc>
      </w:tr>
      <w:tr w:rsidR="00D4085C" w:rsidRPr="006915CC" w:rsidTr="00D23D48">
        <w:tc>
          <w:tcPr>
            <w:tcW w:w="8636" w:type="dxa"/>
            <w:gridSpan w:val="4"/>
            <w:tcBorders>
              <w:bottom w:val="single" w:sz="4" w:space="0" w:color="auto"/>
            </w:tcBorders>
            <w:hideMark/>
          </w:tcPr>
          <w:p w:rsidR="00D4085C" w:rsidRPr="006915CC" w:rsidRDefault="00D4085C" w:rsidP="00D4085C">
            <w:pPr>
              <w:spacing w:before="120" w:after="0" w:line="240" w:lineRule="auto"/>
            </w:pPr>
            <w:r w:rsidRPr="006915CC">
              <w:rPr>
                <w:b/>
                <w:bCs/>
                <w:i/>
                <w:iCs/>
              </w:rPr>
              <w:t>Recurrent - State Government</w:t>
            </w:r>
            <w:r w:rsidRPr="006915CC">
              <w:t> </w:t>
            </w:r>
          </w:p>
        </w:tc>
      </w:tr>
      <w:tr w:rsidR="006915CC" w:rsidRPr="006915CC" w:rsidTr="00D23D48">
        <w:tc>
          <w:tcPr>
            <w:tcW w:w="3722" w:type="dxa"/>
            <w:tcBorders>
              <w:bottom w:val="nil"/>
            </w:tcBorders>
            <w:hideMark/>
          </w:tcPr>
          <w:p w:rsidR="006915CC" w:rsidRPr="006915CC" w:rsidRDefault="006915CC" w:rsidP="00D4085C">
            <w:pPr>
              <w:spacing w:after="0" w:line="240" w:lineRule="auto"/>
            </w:pPr>
            <w:r w:rsidRPr="006915CC">
              <w:t>Community Health</w:t>
            </w:r>
          </w:p>
        </w:tc>
        <w:tc>
          <w:tcPr>
            <w:tcW w:w="1635" w:type="dxa"/>
            <w:tcBorders>
              <w:bottom w:val="nil"/>
            </w:tcBorders>
            <w:hideMark/>
          </w:tcPr>
          <w:p w:rsidR="006915CC" w:rsidRPr="006915CC" w:rsidRDefault="006915CC" w:rsidP="00D4085C">
            <w:pPr>
              <w:spacing w:after="0" w:line="240" w:lineRule="auto"/>
              <w:jc w:val="right"/>
            </w:pPr>
            <w:r w:rsidRPr="006915CC">
              <w:t>578</w:t>
            </w:r>
          </w:p>
        </w:tc>
        <w:tc>
          <w:tcPr>
            <w:tcW w:w="1635" w:type="dxa"/>
            <w:tcBorders>
              <w:bottom w:val="nil"/>
            </w:tcBorders>
            <w:hideMark/>
          </w:tcPr>
          <w:p w:rsidR="006915CC" w:rsidRPr="006915CC" w:rsidRDefault="006915CC" w:rsidP="00D4085C">
            <w:pPr>
              <w:spacing w:after="0" w:line="240" w:lineRule="auto"/>
              <w:jc w:val="right"/>
            </w:pPr>
            <w:r w:rsidRPr="006915CC">
              <w:t>572</w:t>
            </w:r>
          </w:p>
        </w:tc>
        <w:tc>
          <w:tcPr>
            <w:tcW w:w="1644" w:type="dxa"/>
            <w:tcBorders>
              <w:bottom w:val="nil"/>
            </w:tcBorders>
            <w:hideMark/>
          </w:tcPr>
          <w:p w:rsidR="006915CC" w:rsidRPr="006915CC" w:rsidRDefault="006915CC" w:rsidP="00D4085C">
            <w:pPr>
              <w:spacing w:after="0" w:line="240" w:lineRule="auto"/>
              <w:jc w:val="right"/>
            </w:pPr>
            <w:r w:rsidRPr="006915CC">
              <w:t>(6)</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Family and Children</w:t>
            </w:r>
          </w:p>
        </w:tc>
        <w:tc>
          <w:tcPr>
            <w:tcW w:w="1635" w:type="dxa"/>
            <w:tcBorders>
              <w:top w:val="nil"/>
              <w:bottom w:val="nil"/>
            </w:tcBorders>
            <w:noWrap/>
            <w:hideMark/>
          </w:tcPr>
          <w:p w:rsidR="006915CC" w:rsidRPr="006915CC" w:rsidRDefault="006915CC" w:rsidP="00D4085C">
            <w:pPr>
              <w:spacing w:after="0" w:line="240" w:lineRule="auto"/>
              <w:jc w:val="right"/>
            </w:pPr>
            <w:r w:rsidRPr="006915CC">
              <w:t>659</w:t>
            </w:r>
          </w:p>
        </w:tc>
        <w:tc>
          <w:tcPr>
            <w:tcW w:w="1635" w:type="dxa"/>
            <w:tcBorders>
              <w:top w:val="nil"/>
              <w:bottom w:val="nil"/>
            </w:tcBorders>
            <w:hideMark/>
          </w:tcPr>
          <w:p w:rsidR="006915CC" w:rsidRPr="006915CC" w:rsidRDefault="006915CC" w:rsidP="00D4085C">
            <w:pPr>
              <w:spacing w:after="0" w:line="240" w:lineRule="auto"/>
              <w:jc w:val="right"/>
            </w:pPr>
            <w:r w:rsidRPr="006915CC">
              <w:t>654</w:t>
            </w:r>
          </w:p>
        </w:tc>
        <w:tc>
          <w:tcPr>
            <w:tcW w:w="1644" w:type="dxa"/>
            <w:tcBorders>
              <w:top w:val="nil"/>
              <w:bottom w:val="nil"/>
            </w:tcBorders>
            <w:hideMark/>
          </w:tcPr>
          <w:p w:rsidR="006915CC" w:rsidRPr="006915CC" w:rsidRDefault="006915CC" w:rsidP="00D4085C">
            <w:pPr>
              <w:spacing w:after="0" w:line="240" w:lineRule="auto"/>
              <w:jc w:val="right"/>
            </w:pPr>
            <w:r w:rsidRPr="006915CC">
              <w:t>(5)</w:t>
            </w:r>
          </w:p>
        </w:tc>
      </w:tr>
      <w:tr w:rsidR="006915CC" w:rsidRPr="006915CC" w:rsidTr="00D23D48">
        <w:tc>
          <w:tcPr>
            <w:tcW w:w="3722" w:type="dxa"/>
            <w:tcBorders>
              <w:top w:val="nil"/>
              <w:bottom w:val="nil"/>
            </w:tcBorders>
            <w:noWrap/>
            <w:hideMark/>
          </w:tcPr>
          <w:p w:rsidR="006915CC" w:rsidRPr="006915CC" w:rsidRDefault="006915CC" w:rsidP="00D4085C">
            <w:pPr>
              <w:spacing w:after="0" w:line="240" w:lineRule="auto"/>
            </w:pPr>
            <w:r w:rsidRPr="006915CC">
              <w:t>General home care</w:t>
            </w:r>
          </w:p>
        </w:tc>
        <w:tc>
          <w:tcPr>
            <w:tcW w:w="1635" w:type="dxa"/>
            <w:tcBorders>
              <w:top w:val="nil"/>
              <w:bottom w:val="nil"/>
            </w:tcBorders>
            <w:hideMark/>
          </w:tcPr>
          <w:p w:rsidR="006915CC" w:rsidRPr="006915CC" w:rsidRDefault="006915CC" w:rsidP="00D4085C">
            <w:pPr>
              <w:spacing w:after="0" w:line="240" w:lineRule="auto"/>
              <w:jc w:val="right"/>
            </w:pPr>
            <w:r w:rsidRPr="006915CC">
              <w:t>3,615</w:t>
            </w:r>
          </w:p>
        </w:tc>
        <w:tc>
          <w:tcPr>
            <w:tcW w:w="1635" w:type="dxa"/>
            <w:tcBorders>
              <w:top w:val="nil"/>
              <w:bottom w:val="nil"/>
            </w:tcBorders>
            <w:hideMark/>
          </w:tcPr>
          <w:p w:rsidR="006915CC" w:rsidRPr="006915CC" w:rsidRDefault="006915CC" w:rsidP="00D4085C">
            <w:pPr>
              <w:spacing w:after="0" w:line="240" w:lineRule="auto"/>
              <w:jc w:val="right"/>
            </w:pPr>
            <w:r w:rsidRPr="006915CC">
              <w:t>3,702</w:t>
            </w:r>
          </w:p>
        </w:tc>
        <w:tc>
          <w:tcPr>
            <w:tcW w:w="1644" w:type="dxa"/>
            <w:tcBorders>
              <w:top w:val="nil"/>
              <w:bottom w:val="nil"/>
            </w:tcBorders>
            <w:noWrap/>
            <w:hideMark/>
          </w:tcPr>
          <w:p w:rsidR="006915CC" w:rsidRPr="006915CC" w:rsidRDefault="006915CC" w:rsidP="00D4085C">
            <w:pPr>
              <w:spacing w:after="0" w:line="240" w:lineRule="auto"/>
              <w:jc w:val="right"/>
            </w:pPr>
            <w:r w:rsidRPr="006915CC">
              <w:t>87</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Libraries</w:t>
            </w:r>
          </w:p>
        </w:tc>
        <w:tc>
          <w:tcPr>
            <w:tcW w:w="1635" w:type="dxa"/>
            <w:tcBorders>
              <w:top w:val="nil"/>
              <w:bottom w:val="nil"/>
            </w:tcBorders>
            <w:hideMark/>
          </w:tcPr>
          <w:p w:rsidR="006915CC" w:rsidRPr="006915CC" w:rsidRDefault="006915CC" w:rsidP="00D4085C">
            <w:pPr>
              <w:spacing w:after="0" w:line="240" w:lineRule="auto"/>
              <w:jc w:val="right"/>
            </w:pPr>
            <w:r w:rsidRPr="006915CC">
              <w:t>603</w:t>
            </w:r>
          </w:p>
        </w:tc>
        <w:tc>
          <w:tcPr>
            <w:tcW w:w="1635" w:type="dxa"/>
            <w:tcBorders>
              <w:top w:val="nil"/>
              <w:bottom w:val="nil"/>
            </w:tcBorders>
            <w:hideMark/>
          </w:tcPr>
          <w:p w:rsidR="006915CC" w:rsidRPr="006915CC" w:rsidRDefault="006915CC" w:rsidP="00D4085C">
            <w:pPr>
              <w:spacing w:after="0" w:line="240" w:lineRule="auto"/>
              <w:jc w:val="right"/>
            </w:pPr>
            <w:r w:rsidRPr="006915CC">
              <w:t>612</w:t>
            </w:r>
          </w:p>
        </w:tc>
        <w:tc>
          <w:tcPr>
            <w:tcW w:w="1644" w:type="dxa"/>
            <w:tcBorders>
              <w:top w:val="nil"/>
              <w:bottom w:val="nil"/>
            </w:tcBorders>
            <w:hideMark/>
          </w:tcPr>
          <w:p w:rsidR="006915CC" w:rsidRPr="006915CC" w:rsidRDefault="006915CC" w:rsidP="00D4085C">
            <w:pPr>
              <w:spacing w:after="0" w:line="240" w:lineRule="auto"/>
              <w:jc w:val="right"/>
            </w:pPr>
            <w:r w:rsidRPr="006915CC">
              <w:t>8</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Maternal &amp; Child Health</w:t>
            </w:r>
          </w:p>
        </w:tc>
        <w:tc>
          <w:tcPr>
            <w:tcW w:w="1635" w:type="dxa"/>
            <w:tcBorders>
              <w:top w:val="nil"/>
              <w:bottom w:val="nil"/>
            </w:tcBorders>
            <w:hideMark/>
          </w:tcPr>
          <w:p w:rsidR="006915CC" w:rsidRPr="006915CC" w:rsidRDefault="006915CC" w:rsidP="00D4085C">
            <w:pPr>
              <w:spacing w:after="0" w:line="240" w:lineRule="auto"/>
              <w:jc w:val="right"/>
            </w:pPr>
            <w:r w:rsidRPr="006915CC">
              <w:t>643</w:t>
            </w:r>
          </w:p>
        </w:tc>
        <w:tc>
          <w:tcPr>
            <w:tcW w:w="1635" w:type="dxa"/>
            <w:tcBorders>
              <w:top w:val="nil"/>
              <w:bottom w:val="nil"/>
            </w:tcBorders>
            <w:hideMark/>
          </w:tcPr>
          <w:p w:rsidR="006915CC" w:rsidRPr="006915CC" w:rsidRDefault="006915CC" w:rsidP="00D4085C">
            <w:pPr>
              <w:spacing w:after="0" w:line="240" w:lineRule="auto"/>
              <w:jc w:val="right"/>
            </w:pPr>
            <w:r w:rsidRPr="006915CC">
              <w:t>659</w:t>
            </w:r>
          </w:p>
        </w:tc>
        <w:tc>
          <w:tcPr>
            <w:tcW w:w="1644" w:type="dxa"/>
            <w:tcBorders>
              <w:top w:val="nil"/>
              <w:bottom w:val="nil"/>
            </w:tcBorders>
            <w:hideMark/>
          </w:tcPr>
          <w:p w:rsidR="006915CC" w:rsidRPr="006915CC" w:rsidRDefault="006915CC" w:rsidP="00D4085C">
            <w:pPr>
              <w:spacing w:after="0" w:line="240" w:lineRule="auto"/>
              <w:jc w:val="right"/>
            </w:pPr>
            <w:r w:rsidRPr="006915CC">
              <w:t>16</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Recreation</w:t>
            </w:r>
          </w:p>
        </w:tc>
        <w:tc>
          <w:tcPr>
            <w:tcW w:w="1635" w:type="dxa"/>
            <w:tcBorders>
              <w:top w:val="nil"/>
              <w:bottom w:val="nil"/>
            </w:tcBorders>
            <w:hideMark/>
          </w:tcPr>
          <w:p w:rsidR="006915CC" w:rsidRPr="006915CC" w:rsidRDefault="006915CC" w:rsidP="00D4085C">
            <w:pPr>
              <w:spacing w:after="0" w:line="240" w:lineRule="auto"/>
              <w:jc w:val="right"/>
            </w:pPr>
            <w:r w:rsidRPr="006915CC">
              <w:t>500</w:t>
            </w:r>
          </w:p>
        </w:tc>
        <w:tc>
          <w:tcPr>
            <w:tcW w:w="1635" w:type="dxa"/>
            <w:tcBorders>
              <w:top w:val="nil"/>
              <w:bottom w:val="nil"/>
            </w:tcBorders>
            <w:hideMark/>
          </w:tcPr>
          <w:p w:rsidR="006915CC" w:rsidRPr="006915CC" w:rsidRDefault="006915CC" w:rsidP="00D4085C">
            <w:pPr>
              <w:spacing w:after="0" w:line="240" w:lineRule="auto"/>
              <w:jc w:val="right"/>
            </w:pPr>
            <w:r w:rsidRPr="006915CC">
              <w:t>534</w:t>
            </w:r>
          </w:p>
        </w:tc>
        <w:tc>
          <w:tcPr>
            <w:tcW w:w="1644" w:type="dxa"/>
            <w:tcBorders>
              <w:top w:val="nil"/>
              <w:bottom w:val="nil"/>
            </w:tcBorders>
            <w:hideMark/>
          </w:tcPr>
          <w:p w:rsidR="006915CC" w:rsidRPr="006915CC" w:rsidRDefault="006915CC" w:rsidP="00D4085C">
            <w:pPr>
              <w:spacing w:after="0" w:line="240" w:lineRule="auto"/>
              <w:jc w:val="right"/>
            </w:pPr>
            <w:r w:rsidRPr="006915CC">
              <w:t>35</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School crossing supervisors</w:t>
            </w:r>
          </w:p>
        </w:tc>
        <w:tc>
          <w:tcPr>
            <w:tcW w:w="1635" w:type="dxa"/>
            <w:tcBorders>
              <w:top w:val="nil"/>
              <w:bottom w:val="nil"/>
            </w:tcBorders>
            <w:hideMark/>
          </w:tcPr>
          <w:p w:rsidR="006915CC" w:rsidRPr="006915CC" w:rsidRDefault="006915CC" w:rsidP="00D4085C">
            <w:pPr>
              <w:spacing w:after="0" w:line="240" w:lineRule="auto"/>
              <w:jc w:val="right"/>
            </w:pPr>
            <w:r w:rsidRPr="006915CC">
              <w:t>92</w:t>
            </w:r>
          </w:p>
        </w:tc>
        <w:tc>
          <w:tcPr>
            <w:tcW w:w="1635" w:type="dxa"/>
            <w:tcBorders>
              <w:top w:val="nil"/>
              <w:bottom w:val="nil"/>
            </w:tcBorders>
            <w:hideMark/>
          </w:tcPr>
          <w:p w:rsidR="006915CC" w:rsidRPr="006915CC" w:rsidRDefault="006915CC" w:rsidP="00D4085C">
            <w:pPr>
              <w:spacing w:after="0" w:line="240" w:lineRule="auto"/>
              <w:jc w:val="right"/>
            </w:pPr>
            <w:r w:rsidRPr="006915CC">
              <w:t>94</w:t>
            </w:r>
          </w:p>
        </w:tc>
        <w:tc>
          <w:tcPr>
            <w:tcW w:w="1644" w:type="dxa"/>
            <w:tcBorders>
              <w:top w:val="nil"/>
              <w:bottom w:val="nil"/>
            </w:tcBorders>
            <w:hideMark/>
          </w:tcPr>
          <w:p w:rsidR="006915CC" w:rsidRPr="006915CC" w:rsidRDefault="006915CC" w:rsidP="00D4085C">
            <w:pPr>
              <w:spacing w:after="0" w:line="240" w:lineRule="auto"/>
              <w:jc w:val="right"/>
            </w:pPr>
            <w:r w:rsidRPr="006915CC">
              <w:t>2</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Street &amp; Beach Cleaning</w:t>
            </w:r>
          </w:p>
        </w:tc>
        <w:tc>
          <w:tcPr>
            <w:tcW w:w="1635" w:type="dxa"/>
            <w:tcBorders>
              <w:top w:val="nil"/>
              <w:bottom w:val="nil"/>
            </w:tcBorders>
            <w:hideMark/>
          </w:tcPr>
          <w:p w:rsidR="006915CC" w:rsidRPr="006915CC" w:rsidRDefault="006915CC" w:rsidP="00D4085C">
            <w:pPr>
              <w:spacing w:after="0" w:line="240" w:lineRule="auto"/>
              <w:jc w:val="right"/>
            </w:pPr>
            <w:r w:rsidRPr="006915CC">
              <w:t>277</w:t>
            </w:r>
          </w:p>
        </w:tc>
        <w:tc>
          <w:tcPr>
            <w:tcW w:w="1635" w:type="dxa"/>
            <w:tcBorders>
              <w:top w:val="nil"/>
              <w:bottom w:val="nil"/>
            </w:tcBorders>
            <w:hideMark/>
          </w:tcPr>
          <w:p w:rsidR="006915CC" w:rsidRPr="006915CC" w:rsidRDefault="006915CC" w:rsidP="00D4085C">
            <w:pPr>
              <w:spacing w:after="0" w:line="240" w:lineRule="auto"/>
              <w:jc w:val="right"/>
            </w:pPr>
            <w:r w:rsidRPr="006915CC">
              <w:t>285</w:t>
            </w:r>
          </w:p>
        </w:tc>
        <w:tc>
          <w:tcPr>
            <w:tcW w:w="1644" w:type="dxa"/>
            <w:tcBorders>
              <w:top w:val="nil"/>
              <w:bottom w:val="nil"/>
            </w:tcBorders>
            <w:hideMark/>
          </w:tcPr>
          <w:p w:rsidR="006915CC" w:rsidRPr="006915CC" w:rsidRDefault="006915CC" w:rsidP="00D4085C">
            <w:pPr>
              <w:spacing w:after="0" w:line="240" w:lineRule="auto"/>
              <w:jc w:val="right"/>
            </w:pPr>
            <w:r w:rsidRPr="006915CC">
              <w:t>8</w:t>
            </w:r>
          </w:p>
        </w:tc>
      </w:tr>
      <w:tr w:rsidR="006915CC" w:rsidRPr="006915CC" w:rsidTr="00D23D48">
        <w:tc>
          <w:tcPr>
            <w:tcW w:w="3722" w:type="dxa"/>
            <w:tcBorders>
              <w:top w:val="nil"/>
            </w:tcBorders>
            <w:hideMark/>
          </w:tcPr>
          <w:p w:rsidR="006915CC" w:rsidRPr="006915CC" w:rsidRDefault="006915CC" w:rsidP="00D4085C">
            <w:pPr>
              <w:spacing w:after="0" w:line="240" w:lineRule="auto"/>
            </w:pPr>
            <w:r w:rsidRPr="006915CC">
              <w:t>Sustainability</w:t>
            </w:r>
          </w:p>
        </w:tc>
        <w:tc>
          <w:tcPr>
            <w:tcW w:w="1635" w:type="dxa"/>
            <w:tcBorders>
              <w:top w:val="nil"/>
            </w:tcBorders>
            <w:hideMark/>
          </w:tcPr>
          <w:p w:rsidR="006915CC" w:rsidRPr="006915CC" w:rsidRDefault="006915CC" w:rsidP="00D4085C">
            <w:pPr>
              <w:spacing w:after="0" w:line="240" w:lineRule="auto"/>
              <w:jc w:val="right"/>
            </w:pPr>
            <w:r w:rsidRPr="006915CC">
              <w:t>0</w:t>
            </w:r>
          </w:p>
        </w:tc>
        <w:tc>
          <w:tcPr>
            <w:tcW w:w="1635" w:type="dxa"/>
            <w:tcBorders>
              <w:top w:val="nil"/>
            </w:tcBorders>
            <w:hideMark/>
          </w:tcPr>
          <w:p w:rsidR="006915CC" w:rsidRPr="006915CC" w:rsidRDefault="006915CC" w:rsidP="00D4085C">
            <w:pPr>
              <w:spacing w:after="0" w:line="240" w:lineRule="auto"/>
              <w:jc w:val="right"/>
            </w:pPr>
            <w:r w:rsidRPr="006915CC">
              <w:t>10</w:t>
            </w:r>
          </w:p>
        </w:tc>
        <w:tc>
          <w:tcPr>
            <w:tcW w:w="1644" w:type="dxa"/>
            <w:tcBorders>
              <w:top w:val="nil"/>
            </w:tcBorders>
            <w:hideMark/>
          </w:tcPr>
          <w:p w:rsidR="006915CC" w:rsidRPr="006915CC" w:rsidRDefault="006915CC" w:rsidP="00D4085C">
            <w:pPr>
              <w:spacing w:after="0" w:line="240" w:lineRule="auto"/>
              <w:jc w:val="right"/>
            </w:pPr>
            <w:r w:rsidRPr="006915CC">
              <w:t>10</w:t>
            </w:r>
          </w:p>
        </w:tc>
      </w:tr>
      <w:tr w:rsidR="006915CC" w:rsidRPr="006915CC" w:rsidTr="00D23D48">
        <w:tc>
          <w:tcPr>
            <w:tcW w:w="3722" w:type="dxa"/>
            <w:hideMark/>
          </w:tcPr>
          <w:p w:rsidR="006915CC" w:rsidRPr="006915CC" w:rsidRDefault="006915CC" w:rsidP="00D4085C">
            <w:pPr>
              <w:spacing w:after="0" w:line="240" w:lineRule="auto"/>
              <w:rPr>
                <w:b/>
                <w:bCs/>
              </w:rPr>
            </w:pPr>
            <w:r w:rsidRPr="006915CC">
              <w:rPr>
                <w:b/>
                <w:bCs/>
              </w:rPr>
              <w:t>Total recurrent grants</w:t>
            </w:r>
          </w:p>
        </w:tc>
        <w:tc>
          <w:tcPr>
            <w:tcW w:w="1635" w:type="dxa"/>
            <w:hideMark/>
          </w:tcPr>
          <w:p w:rsidR="006915CC" w:rsidRPr="006915CC" w:rsidRDefault="006915CC" w:rsidP="00D4085C">
            <w:pPr>
              <w:spacing w:after="0" w:line="240" w:lineRule="auto"/>
              <w:jc w:val="right"/>
              <w:rPr>
                <w:b/>
                <w:bCs/>
              </w:rPr>
            </w:pPr>
            <w:r w:rsidRPr="006915CC">
              <w:rPr>
                <w:b/>
                <w:bCs/>
              </w:rPr>
              <w:t>8,336</w:t>
            </w:r>
          </w:p>
        </w:tc>
        <w:tc>
          <w:tcPr>
            <w:tcW w:w="1635" w:type="dxa"/>
            <w:hideMark/>
          </w:tcPr>
          <w:p w:rsidR="006915CC" w:rsidRPr="006915CC" w:rsidRDefault="006915CC" w:rsidP="00D4085C">
            <w:pPr>
              <w:spacing w:after="0" w:line="240" w:lineRule="auto"/>
              <w:jc w:val="right"/>
              <w:rPr>
                <w:b/>
                <w:bCs/>
              </w:rPr>
            </w:pPr>
            <w:r w:rsidRPr="006915CC">
              <w:rPr>
                <w:b/>
                <w:bCs/>
              </w:rPr>
              <w:t>9,713</w:t>
            </w:r>
          </w:p>
        </w:tc>
        <w:tc>
          <w:tcPr>
            <w:tcW w:w="1644" w:type="dxa"/>
            <w:hideMark/>
          </w:tcPr>
          <w:p w:rsidR="006915CC" w:rsidRPr="006915CC" w:rsidRDefault="006915CC" w:rsidP="00D4085C">
            <w:pPr>
              <w:spacing w:after="0" w:line="240" w:lineRule="auto"/>
              <w:jc w:val="right"/>
              <w:rPr>
                <w:b/>
                <w:bCs/>
              </w:rPr>
            </w:pPr>
            <w:r w:rsidRPr="006915CC">
              <w:rPr>
                <w:b/>
                <w:bCs/>
              </w:rPr>
              <w:t>1,377</w:t>
            </w:r>
          </w:p>
        </w:tc>
      </w:tr>
      <w:tr w:rsidR="00D4085C" w:rsidRPr="006915CC" w:rsidTr="00D23D48">
        <w:tc>
          <w:tcPr>
            <w:tcW w:w="8636" w:type="dxa"/>
            <w:gridSpan w:val="4"/>
            <w:tcBorders>
              <w:bottom w:val="single" w:sz="4" w:space="0" w:color="auto"/>
            </w:tcBorders>
            <w:hideMark/>
          </w:tcPr>
          <w:p w:rsidR="00D4085C" w:rsidRPr="006915CC" w:rsidRDefault="00D4085C" w:rsidP="00D4085C">
            <w:pPr>
              <w:spacing w:before="120" w:after="0" w:line="240" w:lineRule="auto"/>
            </w:pPr>
            <w:r w:rsidRPr="006915CC">
              <w:rPr>
                <w:b/>
                <w:bCs/>
                <w:i/>
                <w:iCs/>
              </w:rPr>
              <w:t>Non-recurrent - Commonwealth Government</w:t>
            </w:r>
          </w:p>
        </w:tc>
      </w:tr>
      <w:tr w:rsidR="006915CC" w:rsidRPr="006915CC" w:rsidTr="00D23D48">
        <w:tc>
          <w:tcPr>
            <w:tcW w:w="3722" w:type="dxa"/>
            <w:tcBorders>
              <w:bottom w:val="nil"/>
            </w:tcBorders>
            <w:hideMark/>
          </w:tcPr>
          <w:p w:rsidR="006915CC" w:rsidRPr="006915CC" w:rsidRDefault="006915CC" w:rsidP="00D4085C">
            <w:pPr>
              <w:spacing w:after="0" w:line="240" w:lineRule="auto"/>
            </w:pPr>
            <w:r w:rsidRPr="006915CC">
              <w:t>Family and Children</w:t>
            </w:r>
          </w:p>
        </w:tc>
        <w:tc>
          <w:tcPr>
            <w:tcW w:w="1635" w:type="dxa"/>
            <w:tcBorders>
              <w:bottom w:val="nil"/>
            </w:tcBorders>
            <w:hideMark/>
          </w:tcPr>
          <w:p w:rsidR="006915CC" w:rsidRPr="006915CC" w:rsidRDefault="006915CC" w:rsidP="00D4085C">
            <w:pPr>
              <w:spacing w:after="0" w:line="240" w:lineRule="auto"/>
              <w:jc w:val="right"/>
            </w:pPr>
            <w:r w:rsidRPr="006915CC">
              <w:t>109</w:t>
            </w:r>
          </w:p>
        </w:tc>
        <w:tc>
          <w:tcPr>
            <w:tcW w:w="1635" w:type="dxa"/>
            <w:tcBorders>
              <w:bottom w:val="nil"/>
            </w:tcBorders>
            <w:hideMark/>
          </w:tcPr>
          <w:p w:rsidR="006915CC" w:rsidRPr="006915CC" w:rsidRDefault="006915CC" w:rsidP="00D4085C">
            <w:pPr>
              <w:spacing w:after="0" w:line="240" w:lineRule="auto"/>
              <w:jc w:val="right"/>
            </w:pPr>
            <w:r w:rsidRPr="006915CC">
              <w:t>9</w:t>
            </w:r>
          </w:p>
        </w:tc>
        <w:tc>
          <w:tcPr>
            <w:tcW w:w="1644" w:type="dxa"/>
            <w:tcBorders>
              <w:bottom w:val="nil"/>
            </w:tcBorders>
            <w:hideMark/>
          </w:tcPr>
          <w:p w:rsidR="006915CC" w:rsidRPr="006915CC" w:rsidRDefault="006915CC" w:rsidP="00D4085C">
            <w:pPr>
              <w:spacing w:after="0" w:line="240" w:lineRule="auto"/>
              <w:jc w:val="right"/>
            </w:pPr>
            <w:r w:rsidRPr="006915CC">
              <w:t>(100)</w:t>
            </w:r>
          </w:p>
        </w:tc>
      </w:tr>
      <w:tr w:rsidR="006915CC" w:rsidRPr="006915CC" w:rsidTr="00D23D48">
        <w:tc>
          <w:tcPr>
            <w:tcW w:w="3722" w:type="dxa"/>
            <w:tcBorders>
              <w:top w:val="nil"/>
            </w:tcBorders>
            <w:hideMark/>
          </w:tcPr>
          <w:p w:rsidR="006915CC" w:rsidRPr="006915CC" w:rsidRDefault="006915CC" w:rsidP="00D4085C">
            <w:pPr>
              <w:spacing w:after="0" w:line="240" w:lineRule="auto"/>
            </w:pPr>
            <w:r w:rsidRPr="006915CC">
              <w:t>Recreation</w:t>
            </w:r>
          </w:p>
        </w:tc>
        <w:tc>
          <w:tcPr>
            <w:tcW w:w="1635" w:type="dxa"/>
            <w:tcBorders>
              <w:top w:val="nil"/>
            </w:tcBorders>
            <w:hideMark/>
          </w:tcPr>
          <w:p w:rsidR="006915CC" w:rsidRPr="006915CC" w:rsidRDefault="006915CC" w:rsidP="00D4085C">
            <w:pPr>
              <w:spacing w:after="0" w:line="240" w:lineRule="auto"/>
              <w:jc w:val="right"/>
            </w:pPr>
            <w:r w:rsidRPr="006915CC">
              <w:t>33</w:t>
            </w:r>
          </w:p>
        </w:tc>
        <w:tc>
          <w:tcPr>
            <w:tcW w:w="1635" w:type="dxa"/>
            <w:tcBorders>
              <w:top w:val="nil"/>
            </w:tcBorders>
            <w:hideMark/>
          </w:tcPr>
          <w:p w:rsidR="006915CC" w:rsidRPr="006915CC" w:rsidRDefault="006915CC" w:rsidP="00D4085C">
            <w:pPr>
              <w:spacing w:after="0" w:line="240" w:lineRule="auto"/>
              <w:jc w:val="right"/>
            </w:pPr>
            <w:r w:rsidRPr="006915CC">
              <w:t>33</w:t>
            </w:r>
          </w:p>
        </w:tc>
        <w:tc>
          <w:tcPr>
            <w:tcW w:w="1644" w:type="dxa"/>
            <w:tcBorders>
              <w:top w:val="nil"/>
            </w:tcBorders>
            <w:hideMark/>
          </w:tcPr>
          <w:p w:rsidR="006915CC" w:rsidRPr="006915CC" w:rsidRDefault="006915CC" w:rsidP="00D4085C">
            <w:pPr>
              <w:spacing w:after="0" w:line="240" w:lineRule="auto"/>
              <w:jc w:val="right"/>
            </w:pPr>
            <w:r w:rsidRPr="006915CC">
              <w:t>0</w:t>
            </w:r>
          </w:p>
        </w:tc>
      </w:tr>
      <w:tr w:rsidR="00D4085C" w:rsidRPr="006915CC" w:rsidTr="00D23D48">
        <w:tc>
          <w:tcPr>
            <w:tcW w:w="8636" w:type="dxa"/>
            <w:gridSpan w:val="4"/>
            <w:tcBorders>
              <w:bottom w:val="single" w:sz="4" w:space="0" w:color="auto"/>
            </w:tcBorders>
            <w:hideMark/>
          </w:tcPr>
          <w:p w:rsidR="00D4085C" w:rsidRPr="006915CC" w:rsidRDefault="00D4085C" w:rsidP="00D4085C">
            <w:pPr>
              <w:spacing w:after="0" w:line="240" w:lineRule="auto"/>
            </w:pPr>
            <w:r w:rsidRPr="006915CC">
              <w:rPr>
                <w:b/>
                <w:bCs/>
                <w:i/>
                <w:iCs/>
              </w:rPr>
              <w:t>Non-recurrent - State Government</w:t>
            </w:r>
            <w:r w:rsidRPr="006915CC">
              <w:t> </w:t>
            </w:r>
          </w:p>
        </w:tc>
      </w:tr>
      <w:tr w:rsidR="006915CC" w:rsidRPr="006915CC" w:rsidTr="00D23D48">
        <w:tc>
          <w:tcPr>
            <w:tcW w:w="3722" w:type="dxa"/>
            <w:tcBorders>
              <w:bottom w:val="nil"/>
            </w:tcBorders>
            <w:hideMark/>
          </w:tcPr>
          <w:p w:rsidR="006915CC" w:rsidRPr="006915CC" w:rsidRDefault="006915CC" w:rsidP="00D4085C">
            <w:pPr>
              <w:spacing w:after="0" w:line="240" w:lineRule="auto"/>
            </w:pPr>
            <w:r w:rsidRPr="006915CC">
              <w:t>Community Health</w:t>
            </w:r>
          </w:p>
        </w:tc>
        <w:tc>
          <w:tcPr>
            <w:tcW w:w="1635" w:type="dxa"/>
            <w:tcBorders>
              <w:bottom w:val="nil"/>
            </w:tcBorders>
            <w:hideMark/>
          </w:tcPr>
          <w:p w:rsidR="006915CC" w:rsidRPr="006915CC" w:rsidRDefault="006915CC" w:rsidP="00D4085C">
            <w:pPr>
              <w:spacing w:after="0" w:line="240" w:lineRule="auto"/>
              <w:jc w:val="right"/>
            </w:pPr>
            <w:r w:rsidRPr="006915CC">
              <w:t>7</w:t>
            </w:r>
          </w:p>
        </w:tc>
        <w:tc>
          <w:tcPr>
            <w:tcW w:w="1635" w:type="dxa"/>
            <w:tcBorders>
              <w:bottom w:val="nil"/>
            </w:tcBorders>
            <w:hideMark/>
          </w:tcPr>
          <w:p w:rsidR="006915CC" w:rsidRPr="006915CC" w:rsidRDefault="006915CC" w:rsidP="00D4085C">
            <w:pPr>
              <w:spacing w:after="0" w:line="240" w:lineRule="auto"/>
              <w:jc w:val="right"/>
            </w:pPr>
            <w:r w:rsidRPr="006915CC">
              <w:t>0</w:t>
            </w:r>
          </w:p>
        </w:tc>
        <w:tc>
          <w:tcPr>
            <w:tcW w:w="1644" w:type="dxa"/>
            <w:tcBorders>
              <w:bottom w:val="nil"/>
            </w:tcBorders>
            <w:hideMark/>
          </w:tcPr>
          <w:p w:rsidR="006915CC" w:rsidRPr="006915CC" w:rsidRDefault="006915CC" w:rsidP="00D4085C">
            <w:pPr>
              <w:spacing w:after="0" w:line="240" w:lineRule="auto"/>
              <w:jc w:val="right"/>
            </w:pPr>
            <w:r w:rsidRPr="006915CC">
              <w:t>(7)</w:t>
            </w:r>
          </w:p>
        </w:tc>
      </w:tr>
      <w:tr w:rsidR="006915CC" w:rsidRPr="006915CC" w:rsidTr="00D23D48">
        <w:tc>
          <w:tcPr>
            <w:tcW w:w="3722" w:type="dxa"/>
            <w:tcBorders>
              <w:top w:val="nil"/>
              <w:bottom w:val="nil"/>
            </w:tcBorders>
            <w:hideMark/>
          </w:tcPr>
          <w:p w:rsidR="006915CC" w:rsidRPr="006915CC" w:rsidRDefault="006915CC" w:rsidP="00D4085C">
            <w:pPr>
              <w:spacing w:after="0" w:line="240" w:lineRule="auto"/>
            </w:pPr>
            <w:r w:rsidRPr="006915CC">
              <w:t>Family and Children</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35" w:type="dxa"/>
            <w:tcBorders>
              <w:top w:val="nil"/>
              <w:bottom w:val="nil"/>
            </w:tcBorders>
            <w:hideMark/>
          </w:tcPr>
          <w:p w:rsidR="006915CC" w:rsidRPr="006915CC" w:rsidRDefault="006915CC" w:rsidP="00D4085C">
            <w:pPr>
              <w:spacing w:after="0" w:line="240" w:lineRule="auto"/>
              <w:jc w:val="right"/>
            </w:pPr>
            <w:r w:rsidRPr="006915CC">
              <w:t>5</w:t>
            </w:r>
          </w:p>
        </w:tc>
        <w:tc>
          <w:tcPr>
            <w:tcW w:w="1644" w:type="dxa"/>
            <w:tcBorders>
              <w:top w:val="nil"/>
              <w:bottom w:val="nil"/>
            </w:tcBorders>
            <w:hideMark/>
          </w:tcPr>
          <w:p w:rsidR="006915CC" w:rsidRPr="006915CC" w:rsidRDefault="006915CC" w:rsidP="00D4085C">
            <w:pPr>
              <w:spacing w:after="0" w:line="240" w:lineRule="auto"/>
              <w:jc w:val="right"/>
            </w:pPr>
            <w:r w:rsidRPr="006915CC">
              <w:t>5</w:t>
            </w:r>
          </w:p>
        </w:tc>
      </w:tr>
      <w:tr w:rsidR="006915CC" w:rsidRPr="006915CC" w:rsidTr="00D23D48">
        <w:tc>
          <w:tcPr>
            <w:tcW w:w="3722" w:type="dxa"/>
            <w:tcBorders>
              <w:top w:val="nil"/>
            </w:tcBorders>
            <w:hideMark/>
          </w:tcPr>
          <w:p w:rsidR="006915CC" w:rsidRPr="006915CC" w:rsidRDefault="006915CC" w:rsidP="00D4085C">
            <w:pPr>
              <w:spacing w:after="0" w:line="240" w:lineRule="auto"/>
            </w:pPr>
            <w:r w:rsidRPr="006915CC">
              <w:t>Recreation</w:t>
            </w:r>
          </w:p>
        </w:tc>
        <w:tc>
          <w:tcPr>
            <w:tcW w:w="1635" w:type="dxa"/>
            <w:tcBorders>
              <w:top w:val="nil"/>
            </w:tcBorders>
            <w:hideMark/>
          </w:tcPr>
          <w:p w:rsidR="006915CC" w:rsidRPr="006915CC" w:rsidRDefault="006915CC" w:rsidP="00D4085C">
            <w:pPr>
              <w:spacing w:after="0" w:line="240" w:lineRule="auto"/>
              <w:jc w:val="right"/>
            </w:pPr>
            <w:r w:rsidRPr="006915CC">
              <w:t>40</w:t>
            </w:r>
          </w:p>
        </w:tc>
        <w:tc>
          <w:tcPr>
            <w:tcW w:w="1635" w:type="dxa"/>
            <w:tcBorders>
              <w:top w:val="nil"/>
            </w:tcBorders>
            <w:hideMark/>
          </w:tcPr>
          <w:p w:rsidR="006915CC" w:rsidRPr="006915CC" w:rsidRDefault="006915CC" w:rsidP="00D4085C">
            <w:pPr>
              <w:spacing w:after="0" w:line="240" w:lineRule="auto"/>
              <w:jc w:val="right"/>
            </w:pPr>
            <w:r w:rsidRPr="006915CC">
              <w:t>(0)</w:t>
            </w:r>
          </w:p>
        </w:tc>
        <w:tc>
          <w:tcPr>
            <w:tcW w:w="1644" w:type="dxa"/>
            <w:tcBorders>
              <w:top w:val="nil"/>
            </w:tcBorders>
            <w:hideMark/>
          </w:tcPr>
          <w:p w:rsidR="006915CC" w:rsidRPr="006915CC" w:rsidRDefault="006915CC" w:rsidP="00D4085C">
            <w:pPr>
              <w:spacing w:after="0" w:line="240" w:lineRule="auto"/>
              <w:jc w:val="right"/>
            </w:pPr>
            <w:r w:rsidRPr="006915CC">
              <w:t>(40)</w:t>
            </w:r>
          </w:p>
        </w:tc>
      </w:tr>
      <w:tr w:rsidR="006915CC" w:rsidRPr="006915CC" w:rsidTr="00D23D48">
        <w:tc>
          <w:tcPr>
            <w:tcW w:w="3722" w:type="dxa"/>
            <w:hideMark/>
          </w:tcPr>
          <w:p w:rsidR="006915CC" w:rsidRPr="006915CC" w:rsidRDefault="006915CC" w:rsidP="00D4085C">
            <w:pPr>
              <w:spacing w:before="120" w:after="0" w:line="240" w:lineRule="auto"/>
              <w:rPr>
                <w:b/>
                <w:bCs/>
              </w:rPr>
            </w:pPr>
            <w:r w:rsidRPr="006915CC">
              <w:rPr>
                <w:b/>
                <w:bCs/>
              </w:rPr>
              <w:t>Total non-recurrent grants</w:t>
            </w:r>
          </w:p>
        </w:tc>
        <w:tc>
          <w:tcPr>
            <w:tcW w:w="1635" w:type="dxa"/>
            <w:hideMark/>
          </w:tcPr>
          <w:p w:rsidR="006915CC" w:rsidRPr="006915CC" w:rsidRDefault="006915CC" w:rsidP="00D4085C">
            <w:pPr>
              <w:spacing w:before="120" w:after="0" w:line="240" w:lineRule="auto"/>
              <w:jc w:val="right"/>
              <w:rPr>
                <w:b/>
                <w:bCs/>
              </w:rPr>
            </w:pPr>
            <w:r w:rsidRPr="006915CC">
              <w:rPr>
                <w:b/>
                <w:bCs/>
              </w:rPr>
              <w:t>189</w:t>
            </w:r>
          </w:p>
        </w:tc>
        <w:tc>
          <w:tcPr>
            <w:tcW w:w="1635" w:type="dxa"/>
            <w:hideMark/>
          </w:tcPr>
          <w:p w:rsidR="006915CC" w:rsidRPr="006915CC" w:rsidRDefault="006915CC" w:rsidP="00D4085C">
            <w:pPr>
              <w:spacing w:before="120" w:after="0" w:line="240" w:lineRule="auto"/>
              <w:jc w:val="right"/>
              <w:rPr>
                <w:b/>
                <w:bCs/>
              </w:rPr>
            </w:pPr>
            <w:r w:rsidRPr="006915CC">
              <w:rPr>
                <w:b/>
                <w:bCs/>
              </w:rPr>
              <w:t>47</w:t>
            </w:r>
          </w:p>
        </w:tc>
        <w:tc>
          <w:tcPr>
            <w:tcW w:w="1644" w:type="dxa"/>
            <w:hideMark/>
          </w:tcPr>
          <w:p w:rsidR="006915CC" w:rsidRPr="006915CC" w:rsidRDefault="006915CC" w:rsidP="00D4085C">
            <w:pPr>
              <w:spacing w:before="120" w:after="0" w:line="240" w:lineRule="auto"/>
              <w:jc w:val="right"/>
              <w:rPr>
                <w:b/>
                <w:bCs/>
              </w:rPr>
            </w:pPr>
            <w:r w:rsidRPr="006915CC">
              <w:rPr>
                <w:b/>
                <w:bCs/>
              </w:rPr>
              <w:t>(142)</w:t>
            </w:r>
          </w:p>
        </w:tc>
      </w:tr>
    </w:tbl>
    <w:p w:rsidR="00D4085C" w:rsidRPr="006915CC" w:rsidRDefault="00D4085C" w:rsidP="002B36CF">
      <w:pPr>
        <w:pStyle w:val="Heading3"/>
        <w:pageBreakBefore/>
      </w:pPr>
      <w:r w:rsidRPr="006915CC">
        <w:t>3.10.2 Grants - capital</w:t>
      </w:r>
    </w:p>
    <w:p w:rsidR="00D4085C" w:rsidRPr="006915CC" w:rsidRDefault="00D4085C" w:rsidP="00D4085C">
      <w:r w:rsidRPr="006915CC">
        <w:t>Capital grants include all monies received from State, Federal and community sources for the purposes of funding the capital works program. The overall level of capital grants has decreased by 60</w:t>
      </w:r>
      <w:r w:rsidR="005D1B3F">
        <w:t xml:space="preserve"> per cent</w:t>
      </w:r>
      <w:r w:rsidRPr="006915CC">
        <w:t xml:space="preserve"> or $1.32 million compared to 2015/16 due mainly to completed street development in 2015/16. Section 6: “Analysis of Capital Budget” includes similar analysis of the grants and contributions expected to be received during the 2015/16 year.  Capital grants are listed in the Financial Statements in Section 4.1 according to asset type.</w:t>
      </w:r>
    </w:p>
    <w:tbl>
      <w:tblPr>
        <w:tblStyle w:val="TableGrid"/>
        <w:tblW w:w="0" w:type="auto"/>
        <w:tblBorders>
          <w:left w:val="none" w:sz="0" w:space="0" w:color="auto"/>
          <w:right w:val="none" w:sz="0" w:space="0" w:color="auto"/>
        </w:tblBorders>
        <w:tblLook w:val="04A0" w:firstRow="1" w:lastRow="0" w:firstColumn="1" w:lastColumn="0" w:noHBand="0" w:noVBand="1"/>
        <w:tblCaption w:val="Capital Grant Funding Types and Source"/>
        <w:tblDescription w:val="This table compares recurrent and non-recurrent Commonwealth Government and Victorian Government capital grants factored in 2016/17 and compared with 2015/16."/>
      </w:tblPr>
      <w:tblGrid>
        <w:gridCol w:w="3722"/>
        <w:gridCol w:w="1635"/>
        <w:gridCol w:w="1635"/>
        <w:gridCol w:w="1644"/>
      </w:tblGrid>
      <w:tr w:rsidR="006915CC" w:rsidRPr="00DD44ED" w:rsidTr="008F4EEB">
        <w:trPr>
          <w:trHeight w:val="600"/>
          <w:tblHeader/>
        </w:trPr>
        <w:tc>
          <w:tcPr>
            <w:tcW w:w="3722" w:type="dxa"/>
            <w:tcBorders>
              <w:bottom w:val="single" w:sz="4" w:space="0" w:color="auto"/>
              <w:right w:val="nil"/>
            </w:tcBorders>
            <w:shd w:val="clear" w:color="auto" w:fill="D9D9D9" w:themeFill="background1" w:themeFillShade="D9"/>
            <w:vAlign w:val="center"/>
            <w:hideMark/>
          </w:tcPr>
          <w:p w:rsidR="006915CC" w:rsidRPr="00DD44ED" w:rsidRDefault="006915CC" w:rsidP="008F4EEB">
            <w:pPr>
              <w:spacing w:after="0" w:line="240" w:lineRule="auto"/>
              <w:rPr>
                <w:bCs/>
              </w:rPr>
            </w:pPr>
            <w:r w:rsidRPr="00DD44ED">
              <w:rPr>
                <w:bCs/>
              </w:rPr>
              <w:t>Capital Grant Funding Types and Source</w:t>
            </w:r>
          </w:p>
        </w:tc>
        <w:tc>
          <w:tcPr>
            <w:tcW w:w="1635" w:type="dxa"/>
            <w:tcBorders>
              <w:left w:val="nil"/>
              <w:bottom w:val="single" w:sz="4" w:space="0" w:color="auto"/>
              <w:right w:val="nil"/>
            </w:tcBorders>
            <w:shd w:val="clear" w:color="auto" w:fill="D9D9D9" w:themeFill="background1" w:themeFillShade="D9"/>
            <w:vAlign w:val="bottom"/>
            <w:hideMark/>
          </w:tcPr>
          <w:p w:rsidR="006915CC" w:rsidRPr="00DD44ED" w:rsidRDefault="00D4085C" w:rsidP="008F4EEB">
            <w:pPr>
              <w:spacing w:after="0" w:line="240" w:lineRule="auto"/>
              <w:jc w:val="center"/>
              <w:rPr>
                <w:bCs/>
              </w:rPr>
            </w:pPr>
            <w:r w:rsidRPr="00DD44ED">
              <w:rPr>
                <w:bCs/>
              </w:rPr>
              <w:t xml:space="preserve">Forecast </w:t>
            </w:r>
            <w:r w:rsidR="006915CC" w:rsidRPr="00DD44ED">
              <w:rPr>
                <w:bCs/>
              </w:rPr>
              <w:t>Actual 2015/16</w:t>
            </w:r>
            <w:r w:rsidR="00DD44ED" w:rsidRPr="00DD44ED">
              <w:rPr>
                <w:bCs/>
              </w:rPr>
              <w:t xml:space="preserve"> $’000</w:t>
            </w:r>
          </w:p>
        </w:tc>
        <w:tc>
          <w:tcPr>
            <w:tcW w:w="1635" w:type="dxa"/>
            <w:tcBorders>
              <w:left w:val="nil"/>
              <w:bottom w:val="single" w:sz="4" w:space="0" w:color="auto"/>
              <w:right w:val="nil"/>
            </w:tcBorders>
            <w:shd w:val="clear" w:color="auto" w:fill="D9D9D9" w:themeFill="background1" w:themeFillShade="D9"/>
            <w:vAlign w:val="bottom"/>
            <w:hideMark/>
          </w:tcPr>
          <w:p w:rsidR="006915CC" w:rsidRPr="00DD44ED" w:rsidRDefault="006915CC" w:rsidP="008F4EEB">
            <w:pPr>
              <w:spacing w:after="0" w:line="240" w:lineRule="auto"/>
              <w:jc w:val="center"/>
              <w:rPr>
                <w:bCs/>
              </w:rPr>
            </w:pPr>
            <w:r w:rsidRPr="00DD44ED">
              <w:rPr>
                <w:bCs/>
              </w:rPr>
              <w:t>Budget</w:t>
            </w:r>
            <w:r w:rsidR="00D23D48">
              <w:rPr>
                <w:bCs/>
              </w:rPr>
              <w:t xml:space="preserve"> </w:t>
            </w:r>
            <w:r w:rsidRPr="00DD44ED">
              <w:rPr>
                <w:bCs/>
              </w:rPr>
              <w:t>2016/17</w:t>
            </w:r>
            <w:r w:rsidR="00DD44ED" w:rsidRPr="00DD44ED">
              <w:rPr>
                <w:bCs/>
              </w:rPr>
              <w:t xml:space="preserve"> $’000</w:t>
            </w:r>
          </w:p>
        </w:tc>
        <w:tc>
          <w:tcPr>
            <w:tcW w:w="1644" w:type="dxa"/>
            <w:tcBorders>
              <w:left w:val="nil"/>
              <w:bottom w:val="single" w:sz="4" w:space="0" w:color="auto"/>
            </w:tcBorders>
            <w:shd w:val="clear" w:color="auto" w:fill="D9D9D9" w:themeFill="background1" w:themeFillShade="D9"/>
            <w:vAlign w:val="bottom"/>
            <w:hideMark/>
          </w:tcPr>
          <w:p w:rsidR="006915CC" w:rsidRPr="00DD44ED" w:rsidRDefault="006915CC" w:rsidP="008F4EEB">
            <w:pPr>
              <w:spacing w:after="0" w:line="240" w:lineRule="auto"/>
              <w:jc w:val="center"/>
              <w:rPr>
                <w:bCs/>
              </w:rPr>
            </w:pPr>
            <w:r w:rsidRPr="00DD44ED">
              <w:rPr>
                <w:bCs/>
              </w:rPr>
              <w:t>Variance</w:t>
            </w:r>
            <w:r w:rsidR="00DD44ED" w:rsidRPr="00DD44ED">
              <w:rPr>
                <w:bCs/>
              </w:rPr>
              <w:t xml:space="preserve"> $’000</w:t>
            </w:r>
          </w:p>
        </w:tc>
      </w:tr>
      <w:tr w:rsidR="006915CC" w:rsidRPr="006915CC" w:rsidTr="0078418C">
        <w:trPr>
          <w:trHeight w:val="300"/>
        </w:trPr>
        <w:tc>
          <w:tcPr>
            <w:tcW w:w="3722" w:type="dxa"/>
            <w:tcBorders>
              <w:top w:val="single" w:sz="4" w:space="0" w:color="auto"/>
              <w:bottom w:val="nil"/>
            </w:tcBorders>
            <w:hideMark/>
          </w:tcPr>
          <w:p w:rsidR="006915CC" w:rsidRPr="006915CC" w:rsidRDefault="006915CC" w:rsidP="00D4085C">
            <w:pPr>
              <w:spacing w:before="120" w:after="0" w:line="240" w:lineRule="auto"/>
              <w:rPr>
                <w:i/>
                <w:iCs/>
              </w:rPr>
            </w:pPr>
            <w:r w:rsidRPr="006915CC">
              <w:rPr>
                <w:i/>
                <w:iCs/>
              </w:rPr>
              <w:t>Recurrent - Commonwealth Government</w:t>
            </w:r>
          </w:p>
        </w:tc>
        <w:tc>
          <w:tcPr>
            <w:tcW w:w="1635" w:type="dxa"/>
            <w:tcBorders>
              <w:top w:val="single" w:sz="4" w:space="0" w:color="auto"/>
              <w:bottom w:val="nil"/>
            </w:tcBorders>
            <w:hideMark/>
          </w:tcPr>
          <w:p w:rsidR="006915CC" w:rsidRPr="006915CC" w:rsidRDefault="006915CC" w:rsidP="00D4085C">
            <w:pPr>
              <w:spacing w:before="120" w:after="0" w:line="240" w:lineRule="auto"/>
              <w:jc w:val="right"/>
            </w:pPr>
            <w:r w:rsidRPr="006915CC">
              <w:t>0</w:t>
            </w:r>
          </w:p>
        </w:tc>
        <w:tc>
          <w:tcPr>
            <w:tcW w:w="1635" w:type="dxa"/>
            <w:tcBorders>
              <w:top w:val="single" w:sz="4" w:space="0" w:color="auto"/>
              <w:bottom w:val="nil"/>
            </w:tcBorders>
            <w:hideMark/>
          </w:tcPr>
          <w:p w:rsidR="006915CC" w:rsidRPr="006915CC" w:rsidRDefault="006915CC" w:rsidP="00D4085C">
            <w:pPr>
              <w:spacing w:before="120" w:after="0" w:line="240" w:lineRule="auto"/>
              <w:jc w:val="right"/>
            </w:pPr>
            <w:r w:rsidRPr="006915CC">
              <w:t>0</w:t>
            </w:r>
          </w:p>
        </w:tc>
        <w:tc>
          <w:tcPr>
            <w:tcW w:w="1644" w:type="dxa"/>
            <w:tcBorders>
              <w:top w:val="single" w:sz="4" w:space="0" w:color="auto"/>
              <w:bottom w:val="nil"/>
            </w:tcBorders>
            <w:hideMark/>
          </w:tcPr>
          <w:p w:rsidR="006915CC" w:rsidRPr="006915CC" w:rsidRDefault="006915CC" w:rsidP="00D4085C">
            <w:pPr>
              <w:spacing w:before="120" w:after="0" w:line="240" w:lineRule="auto"/>
              <w:jc w:val="right"/>
            </w:pPr>
            <w:r w:rsidRPr="006915CC">
              <w:t>0</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rPr>
                <w:i/>
                <w:iCs/>
              </w:rPr>
            </w:pPr>
            <w:r w:rsidRPr="006915CC">
              <w:rPr>
                <w:i/>
                <w:iCs/>
              </w:rPr>
              <w:t>Recurrent - State Government</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D4085C" w:rsidTr="00D4085C">
        <w:trPr>
          <w:trHeight w:val="300"/>
        </w:trPr>
        <w:tc>
          <w:tcPr>
            <w:tcW w:w="3722" w:type="dxa"/>
            <w:tcBorders>
              <w:top w:val="nil"/>
              <w:bottom w:val="single" w:sz="4" w:space="0" w:color="auto"/>
            </w:tcBorders>
            <w:hideMark/>
          </w:tcPr>
          <w:p w:rsidR="006915CC" w:rsidRPr="00D4085C" w:rsidRDefault="006915CC" w:rsidP="00D4085C">
            <w:pPr>
              <w:spacing w:after="0" w:line="240" w:lineRule="auto"/>
              <w:rPr>
                <w:b/>
                <w:i/>
                <w:iCs/>
              </w:rPr>
            </w:pPr>
            <w:r w:rsidRPr="00D4085C">
              <w:rPr>
                <w:b/>
                <w:i/>
                <w:iCs/>
              </w:rPr>
              <w:t>Total recurrent grants</w:t>
            </w:r>
          </w:p>
        </w:tc>
        <w:tc>
          <w:tcPr>
            <w:tcW w:w="1635" w:type="dxa"/>
            <w:tcBorders>
              <w:top w:val="nil"/>
              <w:bottom w:val="single" w:sz="4" w:space="0" w:color="auto"/>
            </w:tcBorders>
            <w:hideMark/>
          </w:tcPr>
          <w:p w:rsidR="006915CC" w:rsidRPr="00D4085C" w:rsidRDefault="006915CC" w:rsidP="00D4085C">
            <w:pPr>
              <w:spacing w:after="0" w:line="240" w:lineRule="auto"/>
              <w:jc w:val="right"/>
              <w:rPr>
                <w:b/>
                <w:bCs/>
              </w:rPr>
            </w:pPr>
            <w:r w:rsidRPr="00D4085C">
              <w:rPr>
                <w:b/>
                <w:bCs/>
              </w:rPr>
              <w:t>0</w:t>
            </w:r>
          </w:p>
        </w:tc>
        <w:tc>
          <w:tcPr>
            <w:tcW w:w="1635" w:type="dxa"/>
            <w:tcBorders>
              <w:top w:val="nil"/>
              <w:bottom w:val="single" w:sz="4" w:space="0" w:color="auto"/>
            </w:tcBorders>
            <w:hideMark/>
          </w:tcPr>
          <w:p w:rsidR="006915CC" w:rsidRPr="00D4085C" w:rsidRDefault="006915CC" w:rsidP="00D4085C">
            <w:pPr>
              <w:spacing w:after="0" w:line="240" w:lineRule="auto"/>
              <w:jc w:val="right"/>
              <w:rPr>
                <w:b/>
                <w:bCs/>
              </w:rPr>
            </w:pPr>
            <w:r w:rsidRPr="00D4085C">
              <w:rPr>
                <w:b/>
                <w:bCs/>
              </w:rPr>
              <w:t>0</w:t>
            </w:r>
          </w:p>
        </w:tc>
        <w:tc>
          <w:tcPr>
            <w:tcW w:w="1644" w:type="dxa"/>
            <w:tcBorders>
              <w:top w:val="nil"/>
              <w:bottom w:val="single" w:sz="4" w:space="0" w:color="auto"/>
            </w:tcBorders>
            <w:hideMark/>
          </w:tcPr>
          <w:p w:rsidR="006915CC" w:rsidRPr="00D4085C" w:rsidRDefault="006915CC" w:rsidP="00D4085C">
            <w:pPr>
              <w:spacing w:after="0" w:line="240" w:lineRule="auto"/>
              <w:jc w:val="right"/>
              <w:rPr>
                <w:b/>
                <w:bCs/>
              </w:rPr>
            </w:pPr>
            <w:r w:rsidRPr="00D4085C">
              <w:rPr>
                <w:b/>
                <w:bCs/>
              </w:rPr>
              <w:t>0</w:t>
            </w:r>
          </w:p>
        </w:tc>
      </w:tr>
      <w:tr w:rsidR="00D4085C" w:rsidRPr="006915CC" w:rsidTr="00D4085C">
        <w:trPr>
          <w:trHeight w:val="300"/>
        </w:trPr>
        <w:tc>
          <w:tcPr>
            <w:tcW w:w="8636" w:type="dxa"/>
            <w:gridSpan w:val="4"/>
            <w:tcBorders>
              <w:top w:val="nil"/>
              <w:bottom w:val="nil"/>
            </w:tcBorders>
            <w:hideMark/>
          </w:tcPr>
          <w:p w:rsidR="00D4085C" w:rsidRPr="00D4085C" w:rsidRDefault="00D4085C" w:rsidP="00D4085C">
            <w:pPr>
              <w:spacing w:before="120" w:after="0" w:line="240" w:lineRule="auto"/>
              <w:rPr>
                <w:i/>
                <w:iCs/>
              </w:rPr>
            </w:pPr>
            <w:r w:rsidRPr="006915CC">
              <w:rPr>
                <w:i/>
                <w:iCs/>
              </w:rPr>
              <w:t>Non-recurrent - Commonwealth Government</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Bridges</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Buildings</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Plant and machinery</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Drainage</w:t>
            </w:r>
          </w:p>
        </w:tc>
        <w:tc>
          <w:tcPr>
            <w:tcW w:w="1635" w:type="dxa"/>
            <w:tcBorders>
              <w:top w:val="nil"/>
              <w:bottom w:val="nil"/>
            </w:tcBorders>
            <w:hideMark/>
          </w:tcPr>
          <w:p w:rsidR="006915CC" w:rsidRPr="006915CC" w:rsidRDefault="006915CC" w:rsidP="00D4085C">
            <w:pPr>
              <w:spacing w:after="0" w:line="240" w:lineRule="auto"/>
              <w:jc w:val="right"/>
            </w:pPr>
            <w:r w:rsidRPr="006915CC">
              <w:t>35</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(35)</w:t>
            </w:r>
          </w:p>
        </w:tc>
      </w:tr>
      <w:tr w:rsidR="006915CC" w:rsidRPr="006915CC" w:rsidTr="00D4085C">
        <w:trPr>
          <w:trHeight w:val="300"/>
        </w:trPr>
        <w:tc>
          <w:tcPr>
            <w:tcW w:w="3722" w:type="dxa"/>
            <w:tcBorders>
              <w:top w:val="nil"/>
              <w:bottom w:val="single" w:sz="4" w:space="0" w:color="auto"/>
            </w:tcBorders>
            <w:hideMark/>
          </w:tcPr>
          <w:p w:rsidR="006915CC" w:rsidRPr="006915CC" w:rsidRDefault="006915CC" w:rsidP="00D4085C">
            <w:pPr>
              <w:spacing w:after="0" w:line="240" w:lineRule="auto"/>
            </w:pPr>
            <w:r w:rsidRPr="006915CC">
              <w:t>Footpaths and Cycleways</w:t>
            </w:r>
          </w:p>
        </w:tc>
        <w:tc>
          <w:tcPr>
            <w:tcW w:w="1635" w:type="dxa"/>
            <w:tcBorders>
              <w:top w:val="nil"/>
              <w:bottom w:val="single" w:sz="4" w:space="0" w:color="auto"/>
            </w:tcBorders>
            <w:hideMark/>
          </w:tcPr>
          <w:p w:rsidR="006915CC" w:rsidRPr="006915CC" w:rsidRDefault="006915CC" w:rsidP="00D4085C">
            <w:pPr>
              <w:spacing w:after="0" w:line="240" w:lineRule="auto"/>
              <w:jc w:val="right"/>
            </w:pPr>
            <w:r w:rsidRPr="006915CC">
              <w:t>0</w:t>
            </w:r>
          </w:p>
        </w:tc>
        <w:tc>
          <w:tcPr>
            <w:tcW w:w="1635" w:type="dxa"/>
            <w:tcBorders>
              <w:top w:val="nil"/>
              <w:bottom w:val="single" w:sz="4" w:space="0" w:color="auto"/>
            </w:tcBorders>
            <w:hideMark/>
          </w:tcPr>
          <w:p w:rsidR="006915CC" w:rsidRPr="006915CC" w:rsidRDefault="006915CC" w:rsidP="00D4085C">
            <w:pPr>
              <w:spacing w:after="0" w:line="240" w:lineRule="auto"/>
              <w:jc w:val="right"/>
            </w:pPr>
            <w:r w:rsidRPr="006915CC">
              <w:t>0</w:t>
            </w:r>
          </w:p>
        </w:tc>
        <w:tc>
          <w:tcPr>
            <w:tcW w:w="1644" w:type="dxa"/>
            <w:tcBorders>
              <w:top w:val="nil"/>
              <w:bottom w:val="single" w:sz="4" w:space="0" w:color="auto"/>
            </w:tcBorders>
            <w:hideMark/>
          </w:tcPr>
          <w:p w:rsidR="006915CC" w:rsidRPr="006915CC" w:rsidRDefault="006915CC" w:rsidP="00D4085C">
            <w:pPr>
              <w:spacing w:after="0" w:line="240" w:lineRule="auto"/>
              <w:jc w:val="right"/>
            </w:pPr>
            <w:r w:rsidRPr="006915CC">
              <w:t>0</w:t>
            </w:r>
          </w:p>
        </w:tc>
      </w:tr>
      <w:tr w:rsidR="00D4085C" w:rsidRPr="006915CC" w:rsidTr="00D4085C">
        <w:trPr>
          <w:trHeight w:val="300"/>
        </w:trPr>
        <w:tc>
          <w:tcPr>
            <w:tcW w:w="8636" w:type="dxa"/>
            <w:gridSpan w:val="4"/>
            <w:tcBorders>
              <w:top w:val="single" w:sz="4" w:space="0" w:color="auto"/>
              <w:bottom w:val="nil"/>
            </w:tcBorders>
            <w:hideMark/>
          </w:tcPr>
          <w:p w:rsidR="00D4085C" w:rsidRPr="00D4085C" w:rsidRDefault="00D4085C" w:rsidP="00D4085C">
            <w:pPr>
              <w:spacing w:before="120" w:after="0" w:line="240" w:lineRule="auto"/>
              <w:rPr>
                <w:i/>
                <w:iCs/>
              </w:rPr>
            </w:pPr>
            <w:r w:rsidRPr="006915CC">
              <w:rPr>
                <w:i/>
                <w:iCs/>
              </w:rPr>
              <w:t>Non-recurrent - State Governmen</w:t>
            </w:r>
            <w:r>
              <w:rPr>
                <w:i/>
                <w:iCs/>
              </w:rPr>
              <w:t>t</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Bridges</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Buildings</w:t>
            </w:r>
          </w:p>
        </w:tc>
        <w:tc>
          <w:tcPr>
            <w:tcW w:w="1635" w:type="dxa"/>
            <w:tcBorders>
              <w:top w:val="nil"/>
              <w:bottom w:val="nil"/>
            </w:tcBorders>
            <w:hideMark/>
          </w:tcPr>
          <w:p w:rsidR="006915CC" w:rsidRPr="006915CC" w:rsidRDefault="006915CC" w:rsidP="00D4085C">
            <w:pPr>
              <w:spacing w:after="0" w:line="240" w:lineRule="auto"/>
              <w:jc w:val="right"/>
            </w:pPr>
            <w:r w:rsidRPr="006915CC">
              <w:t>773</w:t>
            </w:r>
          </w:p>
        </w:tc>
        <w:tc>
          <w:tcPr>
            <w:tcW w:w="1635" w:type="dxa"/>
            <w:tcBorders>
              <w:top w:val="nil"/>
              <w:bottom w:val="nil"/>
            </w:tcBorders>
            <w:hideMark/>
          </w:tcPr>
          <w:p w:rsidR="006915CC" w:rsidRPr="006915CC" w:rsidRDefault="006915CC" w:rsidP="00D4085C">
            <w:pPr>
              <w:spacing w:after="0" w:line="240" w:lineRule="auto"/>
              <w:jc w:val="right"/>
            </w:pPr>
            <w:r w:rsidRPr="006915CC">
              <w:t>645</w:t>
            </w:r>
          </w:p>
        </w:tc>
        <w:tc>
          <w:tcPr>
            <w:tcW w:w="1644" w:type="dxa"/>
            <w:tcBorders>
              <w:top w:val="nil"/>
              <w:bottom w:val="nil"/>
            </w:tcBorders>
            <w:hideMark/>
          </w:tcPr>
          <w:p w:rsidR="006915CC" w:rsidRPr="006915CC" w:rsidRDefault="006915CC" w:rsidP="00D4085C">
            <w:pPr>
              <w:spacing w:after="0" w:line="240" w:lineRule="auto"/>
              <w:jc w:val="right"/>
            </w:pPr>
            <w:r w:rsidRPr="006915CC">
              <w:t>(128)</w:t>
            </w:r>
          </w:p>
        </w:tc>
      </w:tr>
      <w:tr w:rsidR="006915CC" w:rsidRPr="006915CC" w:rsidTr="00D4085C">
        <w:trPr>
          <w:trHeight w:val="300"/>
        </w:trPr>
        <w:tc>
          <w:tcPr>
            <w:tcW w:w="3722" w:type="dxa"/>
            <w:tcBorders>
              <w:top w:val="nil"/>
              <w:bottom w:val="nil"/>
            </w:tcBorders>
            <w:hideMark/>
          </w:tcPr>
          <w:p w:rsidR="006915CC" w:rsidRPr="006915CC" w:rsidRDefault="006915CC" w:rsidP="00D4085C">
            <w:pPr>
              <w:spacing w:after="0" w:line="240" w:lineRule="auto"/>
            </w:pPr>
            <w:r w:rsidRPr="006915CC">
              <w:t>Footpaths and Cycleways</w:t>
            </w:r>
          </w:p>
        </w:tc>
        <w:tc>
          <w:tcPr>
            <w:tcW w:w="1635" w:type="dxa"/>
            <w:tcBorders>
              <w:top w:val="nil"/>
              <w:bottom w:val="nil"/>
            </w:tcBorders>
            <w:hideMark/>
          </w:tcPr>
          <w:p w:rsidR="006915CC" w:rsidRPr="006915CC" w:rsidRDefault="006915CC" w:rsidP="00D4085C">
            <w:pPr>
              <w:spacing w:after="0" w:line="240" w:lineRule="auto"/>
              <w:jc w:val="right"/>
            </w:pPr>
            <w:r w:rsidRPr="006915CC">
              <w:t>342</w:t>
            </w:r>
          </w:p>
        </w:tc>
        <w:tc>
          <w:tcPr>
            <w:tcW w:w="1635" w:type="dxa"/>
            <w:tcBorders>
              <w:top w:val="nil"/>
              <w:bottom w:val="nil"/>
            </w:tcBorders>
            <w:hideMark/>
          </w:tcPr>
          <w:p w:rsidR="006915CC" w:rsidRPr="006915CC" w:rsidRDefault="006915CC" w:rsidP="00D4085C">
            <w:pPr>
              <w:spacing w:after="0" w:line="240" w:lineRule="auto"/>
              <w:jc w:val="right"/>
            </w:pPr>
            <w:r w:rsidRPr="006915CC">
              <w:t>66</w:t>
            </w:r>
          </w:p>
        </w:tc>
        <w:tc>
          <w:tcPr>
            <w:tcW w:w="1644" w:type="dxa"/>
            <w:tcBorders>
              <w:top w:val="nil"/>
              <w:bottom w:val="nil"/>
            </w:tcBorders>
            <w:hideMark/>
          </w:tcPr>
          <w:p w:rsidR="006915CC" w:rsidRPr="006915CC" w:rsidRDefault="006915CC" w:rsidP="00D4085C">
            <w:pPr>
              <w:spacing w:after="0" w:line="240" w:lineRule="auto"/>
              <w:jc w:val="right"/>
            </w:pPr>
            <w:r w:rsidRPr="006915CC">
              <w:t>(276)</w:t>
            </w:r>
          </w:p>
        </w:tc>
      </w:tr>
      <w:tr w:rsidR="006915CC" w:rsidRPr="006915CC" w:rsidTr="00D4085C">
        <w:trPr>
          <w:trHeight w:val="300"/>
        </w:trPr>
        <w:tc>
          <w:tcPr>
            <w:tcW w:w="3722" w:type="dxa"/>
            <w:tcBorders>
              <w:top w:val="nil"/>
              <w:bottom w:val="single" w:sz="4" w:space="0" w:color="auto"/>
            </w:tcBorders>
            <w:hideMark/>
          </w:tcPr>
          <w:p w:rsidR="006915CC" w:rsidRPr="006915CC" w:rsidRDefault="006915CC" w:rsidP="00D4085C">
            <w:pPr>
              <w:spacing w:after="0" w:line="240" w:lineRule="auto"/>
            </w:pPr>
            <w:r w:rsidRPr="006915CC">
              <w:t>Roads</w:t>
            </w:r>
          </w:p>
        </w:tc>
        <w:tc>
          <w:tcPr>
            <w:tcW w:w="1635" w:type="dxa"/>
            <w:tcBorders>
              <w:top w:val="nil"/>
              <w:bottom w:val="single" w:sz="4" w:space="0" w:color="auto"/>
            </w:tcBorders>
            <w:hideMark/>
          </w:tcPr>
          <w:p w:rsidR="006915CC" w:rsidRPr="006915CC" w:rsidRDefault="006915CC" w:rsidP="00D4085C">
            <w:pPr>
              <w:spacing w:after="0" w:line="240" w:lineRule="auto"/>
              <w:jc w:val="right"/>
            </w:pPr>
            <w:r w:rsidRPr="006915CC">
              <w:t>1,046</w:t>
            </w:r>
          </w:p>
        </w:tc>
        <w:tc>
          <w:tcPr>
            <w:tcW w:w="1635" w:type="dxa"/>
            <w:tcBorders>
              <w:top w:val="nil"/>
              <w:bottom w:val="single" w:sz="4" w:space="0" w:color="auto"/>
            </w:tcBorders>
            <w:hideMark/>
          </w:tcPr>
          <w:p w:rsidR="006915CC" w:rsidRPr="006915CC" w:rsidRDefault="006915CC" w:rsidP="00D4085C">
            <w:pPr>
              <w:spacing w:after="0" w:line="240" w:lineRule="auto"/>
              <w:jc w:val="right"/>
            </w:pPr>
            <w:r w:rsidRPr="006915CC">
              <w:t>165</w:t>
            </w:r>
          </w:p>
        </w:tc>
        <w:tc>
          <w:tcPr>
            <w:tcW w:w="1644" w:type="dxa"/>
            <w:tcBorders>
              <w:top w:val="nil"/>
              <w:bottom w:val="single" w:sz="4" w:space="0" w:color="auto"/>
            </w:tcBorders>
            <w:hideMark/>
          </w:tcPr>
          <w:p w:rsidR="006915CC" w:rsidRPr="006915CC" w:rsidRDefault="006915CC" w:rsidP="00D4085C">
            <w:pPr>
              <w:spacing w:after="0" w:line="240" w:lineRule="auto"/>
              <w:jc w:val="right"/>
            </w:pPr>
            <w:r w:rsidRPr="006915CC">
              <w:t>(881)</w:t>
            </w:r>
          </w:p>
        </w:tc>
      </w:tr>
      <w:tr w:rsidR="006915CC" w:rsidRPr="00D4085C" w:rsidTr="00D4085C">
        <w:trPr>
          <w:trHeight w:val="300"/>
        </w:trPr>
        <w:tc>
          <w:tcPr>
            <w:tcW w:w="3722" w:type="dxa"/>
            <w:tcBorders>
              <w:top w:val="single" w:sz="4" w:space="0" w:color="auto"/>
            </w:tcBorders>
            <w:hideMark/>
          </w:tcPr>
          <w:p w:rsidR="006915CC" w:rsidRPr="00D4085C" w:rsidRDefault="006915CC" w:rsidP="00D4085C">
            <w:pPr>
              <w:spacing w:before="120" w:after="0" w:line="240" w:lineRule="auto"/>
              <w:rPr>
                <w:b/>
                <w:i/>
                <w:iCs/>
              </w:rPr>
            </w:pPr>
            <w:r w:rsidRPr="00D4085C">
              <w:rPr>
                <w:b/>
                <w:i/>
                <w:iCs/>
              </w:rPr>
              <w:t>Total non-recurrent grants</w:t>
            </w:r>
          </w:p>
        </w:tc>
        <w:tc>
          <w:tcPr>
            <w:tcW w:w="1635" w:type="dxa"/>
            <w:tcBorders>
              <w:top w:val="single" w:sz="4" w:space="0" w:color="auto"/>
            </w:tcBorders>
            <w:hideMark/>
          </w:tcPr>
          <w:p w:rsidR="006915CC" w:rsidRPr="00D4085C" w:rsidRDefault="006915CC" w:rsidP="00D4085C">
            <w:pPr>
              <w:spacing w:before="120" w:after="0" w:line="240" w:lineRule="auto"/>
              <w:jc w:val="right"/>
              <w:rPr>
                <w:b/>
                <w:bCs/>
              </w:rPr>
            </w:pPr>
            <w:r w:rsidRPr="00D4085C">
              <w:rPr>
                <w:b/>
                <w:bCs/>
              </w:rPr>
              <w:t>2,196</w:t>
            </w:r>
          </w:p>
        </w:tc>
        <w:tc>
          <w:tcPr>
            <w:tcW w:w="1635" w:type="dxa"/>
            <w:tcBorders>
              <w:top w:val="single" w:sz="4" w:space="0" w:color="auto"/>
            </w:tcBorders>
            <w:hideMark/>
          </w:tcPr>
          <w:p w:rsidR="006915CC" w:rsidRPr="00D4085C" w:rsidRDefault="006915CC" w:rsidP="00D4085C">
            <w:pPr>
              <w:spacing w:before="120" w:after="0" w:line="240" w:lineRule="auto"/>
              <w:jc w:val="right"/>
              <w:rPr>
                <w:b/>
                <w:bCs/>
              </w:rPr>
            </w:pPr>
            <w:r w:rsidRPr="00D4085C">
              <w:rPr>
                <w:b/>
                <w:bCs/>
              </w:rPr>
              <w:t>876</w:t>
            </w:r>
          </w:p>
        </w:tc>
        <w:tc>
          <w:tcPr>
            <w:tcW w:w="1644" w:type="dxa"/>
            <w:tcBorders>
              <w:top w:val="single" w:sz="4" w:space="0" w:color="auto"/>
            </w:tcBorders>
            <w:hideMark/>
          </w:tcPr>
          <w:p w:rsidR="006915CC" w:rsidRPr="00D4085C" w:rsidRDefault="006915CC" w:rsidP="00D4085C">
            <w:pPr>
              <w:spacing w:before="120" w:after="0" w:line="240" w:lineRule="auto"/>
              <w:jc w:val="right"/>
              <w:rPr>
                <w:b/>
                <w:bCs/>
              </w:rPr>
            </w:pPr>
            <w:r w:rsidRPr="00D4085C">
              <w:rPr>
                <w:b/>
                <w:bCs/>
              </w:rPr>
              <w:t>(1,320)</w:t>
            </w:r>
          </w:p>
        </w:tc>
      </w:tr>
    </w:tbl>
    <w:p w:rsidR="00D4085C" w:rsidRPr="006915CC" w:rsidRDefault="00D4085C" w:rsidP="002B36CF">
      <w:pPr>
        <w:pStyle w:val="Heading3"/>
        <w:spacing w:before="360"/>
      </w:pPr>
      <w:r w:rsidRPr="006915CC">
        <w:t>3.10.2 Statement of Borrowings</w:t>
      </w:r>
    </w:p>
    <w:p w:rsidR="00D4085C" w:rsidRPr="006915CC" w:rsidRDefault="00D4085C" w:rsidP="00D4085C">
      <w:r w:rsidRPr="006915CC">
        <w:t>The table below shows information on borrowings specifically required by the Regulations</w:t>
      </w:r>
    </w:p>
    <w:tbl>
      <w:tblPr>
        <w:tblStyle w:val="TableGrid"/>
        <w:tblW w:w="0" w:type="auto"/>
        <w:tblBorders>
          <w:left w:val="none" w:sz="0" w:space="0" w:color="auto"/>
          <w:right w:val="none" w:sz="0" w:space="0" w:color="auto"/>
        </w:tblBorders>
        <w:tblLook w:val="04A0" w:firstRow="1" w:lastRow="0" w:firstColumn="1" w:lastColumn="0" w:noHBand="0" w:noVBand="1"/>
        <w:tblCaption w:val="Statement of Borrowings"/>
        <w:tblDescription w:val="This table lists compares changes in net borrowings over 2016/17 and compares this with 2015/16."/>
      </w:tblPr>
      <w:tblGrid>
        <w:gridCol w:w="5357"/>
        <w:gridCol w:w="1635"/>
        <w:gridCol w:w="1644"/>
      </w:tblGrid>
      <w:tr w:rsidR="00DD44ED" w:rsidRPr="00DD44ED" w:rsidTr="008F4EEB">
        <w:trPr>
          <w:trHeight w:val="900"/>
          <w:tblHeader/>
        </w:trPr>
        <w:tc>
          <w:tcPr>
            <w:tcW w:w="5357" w:type="dxa"/>
            <w:tcBorders>
              <w:bottom w:val="single" w:sz="4" w:space="0" w:color="auto"/>
              <w:right w:val="nil"/>
            </w:tcBorders>
            <w:shd w:val="clear" w:color="auto" w:fill="D9D9D9" w:themeFill="background1" w:themeFillShade="D9"/>
            <w:vAlign w:val="center"/>
          </w:tcPr>
          <w:p w:rsidR="00DD44ED" w:rsidRPr="00DD44ED" w:rsidRDefault="00D23D48" w:rsidP="00D23D48">
            <w:pPr>
              <w:spacing w:after="0" w:line="240" w:lineRule="auto"/>
              <w:rPr>
                <w:bCs/>
              </w:rPr>
            </w:pPr>
            <w:r w:rsidRPr="00D23D48">
              <w:rPr>
                <w:bCs/>
              </w:rPr>
              <w:t>Statement of Borrowings</w:t>
            </w:r>
          </w:p>
        </w:tc>
        <w:tc>
          <w:tcPr>
            <w:tcW w:w="1635" w:type="dxa"/>
            <w:tcBorders>
              <w:left w:val="nil"/>
              <w:bottom w:val="single" w:sz="4" w:space="0" w:color="auto"/>
              <w:right w:val="nil"/>
            </w:tcBorders>
            <w:shd w:val="clear" w:color="auto" w:fill="D9D9D9" w:themeFill="background1" w:themeFillShade="D9"/>
            <w:vAlign w:val="bottom"/>
            <w:hideMark/>
          </w:tcPr>
          <w:p w:rsidR="00DD44ED" w:rsidRPr="00DD44ED" w:rsidRDefault="00DD44ED" w:rsidP="008F4EEB">
            <w:pPr>
              <w:spacing w:after="0" w:line="240" w:lineRule="auto"/>
              <w:jc w:val="center"/>
              <w:rPr>
                <w:bCs/>
              </w:rPr>
            </w:pPr>
            <w:r w:rsidRPr="00DD44ED">
              <w:rPr>
                <w:bCs/>
              </w:rPr>
              <w:t>Forecast</w:t>
            </w:r>
            <w:r w:rsidR="00D23D48">
              <w:rPr>
                <w:bCs/>
              </w:rPr>
              <w:t xml:space="preserve"> A</w:t>
            </w:r>
            <w:r w:rsidRPr="00DD44ED">
              <w:rPr>
                <w:bCs/>
              </w:rPr>
              <w:t>ctual</w:t>
            </w:r>
            <w:r w:rsidR="00D23D48">
              <w:rPr>
                <w:bCs/>
              </w:rPr>
              <w:t xml:space="preserve"> </w:t>
            </w:r>
            <w:r w:rsidRPr="00DD44ED">
              <w:rPr>
                <w:bCs/>
              </w:rPr>
              <w:t>2015/16 $’000</w:t>
            </w:r>
          </w:p>
        </w:tc>
        <w:tc>
          <w:tcPr>
            <w:tcW w:w="1644" w:type="dxa"/>
            <w:tcBorders>
              <w:left w:val="nil"/>
              <w:bottom w:val="single" w:sz="4" w:space="0" w:color="auto"/>
            </w:tcBorders>
            <w:shd w:val="clear" w:color="auto" w:fill="D9D9D9" w:themeFill="background1" w:themeFillShade="D9"/>
            <w:vAlign w:val="bottom"/>
            <w:hideMark/>
          </w:tcPr>
          <w:p w:rsidR="00DD44ED" w:rsidRPr="00DD44ED" w:rsidRDefault="00DD44ED" w:rsidP="008F4EEB">
            <w:pPr>
              <w:spacing w:after="0" w:line="240" w:lineRule="auto"/>
              <w:jc w:val="center"/>
              <w:rPr>
                <w:bCs/>
              </w:rPr>
            </w:pPr>
            <w:r w:rsidRPr="00DD44ED">
              <w:rPr>
                <w:bCs/>
              </w:rPr>
              <w:t>Budget</w:t>
            </w:r>
            <w:r w:rsidR="00D23D48">
              <w:rPr>
                <w:bCs/>
              </w:rPr>
              <w:t xml:space="preserve"> </w:t>
            </w:r>
            <w:r w:rsidRPr="00DD44ED">
              <w:rPr>
                <w:bCs/>
              </w:rPr>
              <w:t>2016/17 $’000</w:t>
            </w:r>
          </w:p>
        </w:tc>
      </w:tr>
      <w:tr w:rsidR="006915CC" w:rsidRPr="006915CC" w:rsidTr="0078418C">
        <w:trPr>
          <w:trHeight w:val="300"/>
        </w:trPr>
        <w:tc>
          <w:tcPr>
            <w:tcW w:w="5357" w:type="dxa"/>
            <w:tcBorders>
              <w:top w:val="single" w:sz="4" w:space="0" w:color="auto"/>
              <w:bottom w:val="nil"/>
            </w:tcBorders>
            <w:hideMark/>
          </w:tcPr>
          <w:p w:rsidR="006915CC" w:rsidRPr="006915CC" w:rsidRDefault="006915CC" w:rsidP="00D4085C">
            <w:pPr>
              <w:spacing w:after="0" w:line="240" w:lineRule="auto"/>
            </w:pPr>
            <w:r w:rsidRPr="006915CC">
              <w:t>Total amount to be borrowed as at 30 June of the prior year</w:t>
            </w:r>
          </w:p>
        </w:tc>
        <w:tc>
          <w:tcPr>
            <w:tcW w:w="1635" w:type="dxa"/>
            <w:tcBorders>
              <w:top w:val="single" w:sz="4" w:space="0" w:color="auto"/>
              <w:bottom w:val="nil"/>
            </w:tcBorders>
            <w:hideMark/>
          </w:tcPr>
          <w:p w:rsidR="006915CC" w:rsidRPr="006915CC" w:rsidRDefault="006915CC" w:rsidP="00D4085C">
            <w:pPr>
              <w:spacing w:after="0" w:line="240" w:lineRule="auto"/>
              <w:jc w:val="right"/>
            </w:pPr>
            <w:r w:rsidRPr="006915CC">
              <w:t>9,658</w:t>
            </w:r>
          </w:p>
        </w:tc>
        <w:tc>
          <w:tcPr>
            <w:tcW w:w="1644" w:type="dxa"/>
            <w:tcBorders>
              <w:top w:val="single" w:sz="4" w:space="0" w:color="auto"/>
              <w:bottom w:val="nil"/>
            </w:tcBorders>
            <w:hideMark/>
          </w:tcPr>
          <w:p w:rsidR="006915CC" w:rsidRPr="006915CC" w:rsidRDefault="006915CC" w:rsidP="00D4085C">
            <w:pPr>
              <w:spacing w:after="0" w:line="240" w:lineRule="auto"/>
              <w:jc w:val="right"/>
            </w:pPr>
            <w:r w:rsidRPr="006915CC">
              <w:t>9,071</w:t>
            </w:r>
          </w:p>
        </w:tc>
      </w:tr>
      <w:tr w:rsidR="006915CC" w:rsidRPr="006915CC" w:rsidTr="00D4085C">
        <w:trPr>
          <w:trHeight w:val="300"/>
        </w:trPr>
        <w:tc>
          <w:tcPr>
            <w:tcW w:w="5357" w:type="dxa"/>
            <w:tcBorders>
              <w:top w:val="nil"/>
              <w:bottom w:val="nil"/>
            </w:tcBorders>
            <w:hideMark/>
          </w:tcPr>
          <w:p w:rsidR="006915CC" w:rsidRPr="006915CC" w:rsidRDefault="006915CC" w:rsidP="00D4085C">
            <w:pPr>
              <w:spacing w:after="0" w:line="240" w:lineRule="auto"/>
            </w:pPr>
            <w:r w:rsidRPr="006915CC">
              <w:t>Total amount to be borrowed</w:t>
            </w:r>
          </w:p>
        </w:tc>
        <w:tc>
          <w:tcPr>
            <w:tcW w:w="1635" w:type="dxa"/>
            <w:tcBorders>
              <w:top w:val="nil"/>
              <w:bottom w:val="nil"/>
            </w:tcBorders>
            <w:hideMark/>
          </w:tcPr>
          <w:p w:rsidR="006915CC" w:rsidRPr="006915CC" w:rsidRDefault="006915CC" w:rsidP="00D4085C">
            <w:pPr>
              <w:spacing w:after="0" w:line="240" w:lineRule="auto"/>
              <w:jc w:val="right"/>
            </w:pPr>
            <w:r w:rsidRPr="006915CC">
              <w:t>0</w:t>
            </w:r>
          </w:p>
        </w:tc>
        <w:tc>
          <w:tcPr>
            <w:tcW w:w="1644" w:type="dxa"/>
            <w:tcBorders>
              <w:top w:val="nil"/>
              <w:bottom w:val="nil"/>
            </w:tcBorders>
            <w:hideMark/>
          </w:tcPr>
          <w:p w:rsidR="006915CC" w:rsidRPr="006915CC" w:rsidRDefault="006915CC" w:rsidP="00D4085C">
            <w:pPr>
              <w:spacing w:after="0" w:line="240" w:lineRule="auto"/>
              <w:jc w:val="right"/>
            </w:pPr>
            <w:r w:rsidRPr="006915CC">
              <w:t>0</w:t>
            </w:r>
          </w:p>
        </w:tc>
      </w:tr>
      <w:tr w:rsidR="006915CC" w:rsidRPr="006915CC" w:rsidTr="00D4085C">
        <w:trPr>
          <w:trHeight w:val="300"/>
        </w:trPr>
        <w:tc>
          <w:tcPr>
            <w:tcW w:w="5357" w:type="dxa"/>
            <w:tcBorders>
              <w:top w:val="nil"/>
              <w:bottom w:val="single" w:sz="4" w:space="0" w:color="auto"/>
            </w:tcBorders>
            <w:hideMark/>
          </w:tcPr>
          <w:p w:rsidR="006915CC" w:rsidRPr="006915CC" w:rsidRDefault="006915CC" w:rsidP="00D4085C">
            <w:pPr>
              <w:spacing w:after="0" w:line="240" w:lineRule="auto"/>
            </w:pPr>
            <w:r w:rsidRPr="006915CC">
              <w:t>Total amount projected to be redeemed</w:t>
            </w:r>
          </w:p>
        </w:tc>
        <w:tc>
          <w:tcPr>
            <w:tcW w:w="1635" w:type="dxa"/>
            <w:tcBorders>
              <w:top w:val="nil"/>
              <w:bottom w:val="single" w:sz="4" w:space="0" w:color="auto"/>
            </w:tcBorders>
            <w:hideMark/>
          </w:tcPr>
          <w:p w:rsidR="006915CC" w:rsidRPr="006915CC" w:rsidRDefault="006915CC" w:rsidP="00D4085C">
            <w:pPr>
              <w:spacing w:after="0" w:line="240" w:lineRule="auto"/>
              <w:jc w:val="right"/>
            </w:pPr>
            <w:r w:rsidRPr="006915CC">
              <w:t>(587)</w:t>
            </w:r>
          </w:p>
        </w:tc>
        <w:tc>
          <w:tcPr>
            <w:tcW w:w="1644" w:type="dxa"/>
            <w:tcBorders>
              <w:top w:val="nil"/>
              <w:bottom w:val="single" w:sz="4" w:space="0" w:color="auto"/>
            </w:tcBorders>
            <w:hideMark/>
          </w:tcPr>
          <w:p w:rsidR="006915CC" w:rsidRPr="006915CC" w:rsidRDefault="006915CC" w:rsidP="00D4085C">
            <w:pPr>
              <w:spacing w:after="0" w:line="240" w:lineRule="auto"/>
              <w:jc w:val="right"/>
            </w:pPr>
            <w:r w:rsidRPr="006915CC">
              <w:t>(500)</w:t>
            </w:r>
          </w:p>
        </w:tc>
      </w:tr>
      <w:tr w:rsidR="006915CC" w:rsidRPr="006915CC" w:rsidTr="00D4085C">
        <w:trPr>
          <w:trHeight w:val="300"/>
        </w:trPr>
        <w:tc>
          <w:tcPr>
            <w:tcW w:w="5357" w:type="dxa"/>
            <w:tcBorders>
              <w:top w:val="single" w:sz="4" w:space="0" w:color="auto"/>
            </w:tcBorders>
            <w:hideMark/>
          </w:tcPr>
          <w:p w:rsidR="006915CC" w:rsidRPr="006915CC" w:rsidRDefault="006915CC" w:rsidP="00D4085C">
            <w:pPr>
              <w:spacing w:before="120" w:after="0" w:line="240" w:lineRule="auto"/>
            </w:pPr>
            <w:r w:rsidRPr="006915CC">
              <w:t>Total amount proposed to be borrowed as at 30 June</w:t>
            </w:r>
          </w:p>
        </w:tc>
        <w:tc>
          <w:tcPr>
            <w:tcW w:w="1635" w:type="dxa"/>
            <w:tcBorders>
              <w:top w:val="single" w:sz="4" w:space="0" w:color="auto"/>
            </w:tcBorders>
            <w:hideMark/>
          </w:tcPr>
          <w:p w:rsidR="006915CC" w:rsidRPr="006915CC" w:rsidRDefault="006915CC" w:rsidP="00D4085C">
            <w:pPr>
              <w:spacing w:before="120" w:after="0" w:line="240" w:lineRule="auto"/>
              <w:jc w:val="right"/>
              <w:rPr>
                <w:b/>
                <w:bCs/>
              </w:rPr>
            </w:pPr>
            <w:r w:rsidRPr="006915CC">
              <w:rPr>
                <w:b/>
                <w:bCs/>
              </w:rPr>
              <w:t>9,071</w:t>
            </w:r>
          </w:p>
        </w:tc>
        <w:tc>
          <w:tcPr>
            <w:tcW w:w="1644" w:type="dxa"/>
            <w:tcBorders>
              <w:top w:val="single" w:sz="4" w:space="0" w:color="auto"/>
            </w:tcBorders>
            <w:hideMark/>
          </w:tcPr>
          <w:p w:rsidR="006915CC" w:rsidRPr="006915CC" w:rsidRDefault="006915CC" w:rsidP="00D4085C">
            <w:pPr>
              <w:spacing w:before="120" w:after="0" w:line="240" w:lineRule="auto"/>
              <w:jc w:val="right"/>
              <w:rPr>
                <w:b/>
                <w:bCs/>
              </w:rPr>
            </w:pPr>
            <w:r w:rsidRPr="006915CC">
              <w:rPr>
                <w:b/>
                <w:bCs/>
              </w:rPr>
              <w:t>8,571</w:t>
            </w:r>
          </w:p>
        </w:tc>
      </w:tr>
    </w:tbl>
    <w:p w:rsidR="00200B8E" w:rsidRPr="00200B8E" w:rsidRDefault="00200B8E" w:rsidP="000830A6">
      <w:pPr>
        <w:pStyle w:val="Heading2"/>
      </w:pPr>
      <w:r w:rsidRPr="00200B8E">
        <w:t>3.11 Analysis of operating budget</w:t>
      </w:r>
    </w:p>
    <w:p w:rsidR="00200B8E" w:rsidRPr="00200B8E" w:rsidRDefault="00200B8E" w:rsidP="00200B8E">
      <w:r w:rsidRPr="00200B8E">
        <w:t>This section analyses the operating budget including expected income and expenses of the Council for the 2016/17 year.</w:t>
      </w:r>
    </w:p>
    <w:p w:rsidR="00200B8E" w:rsidRPr="00200B8E" w:rsidRDefault="00200B8E">
      <w:pPr>
        <w:tabs>
          <w:tab w:val="clear" w:pos="567"/>
          <w:tab w:val="clear" w:pos="8931"/>
        </w:tabs>
      </w:pPr>
      <w:r w:rsidRPr="00200B8E">
        <w:t>Council has prepared a Budget for the 2016/17 financial year which seeks to balance the demand for services and infrastructure with the community’s capacity to pay. Key budget information is provided below about the rate increase, operating result, services, cash and investments, capital works, financial position, financial sustainability and strategic objectives of the Council.</w:t>
      </w:r>
    </w:p>
    <w:p w:rsidR="00200B8E" w:rsidRPr="00200B8E" w:rsidRDefault="00200B8E">
      <w:pPr>
        <w:tabs>
          <w:tab w:val="clear" w:pos="567"/>
          <w:tab w:val="clear" w:pos="8931"/>
          <w:tab w:val="left" w:pos="6011"/>
          <w:tab w:val="right" w:pos="7113"/>
          <w:tab w:val="left" w:pos="8215"/>
        </w:tabs>
      </w:pPr>
      <w:r w:rsidRPr="00200B8E">
        <w:rPr>
          <w:b/>
          <w:bCs/>
        </w:rPr>
        <w:t>Budgeted comprehensive income statement</w:t>
      </w:r>
    </w:p>
    <w:tbl>
      <w:tblPr>
        <w:tblStyle w:val="TableGrid"/>
        <w:tblW w:w="5000" w:type="pct"/>
        <w:tblLook w:val="04A0" w:firstRow="1" w:lastRow="0" w:firstColumn="1" w:lastColumn="0" w:noHBand="0" w:noVBand="1"/>
        <w:tblCaption w:val="Budgeted comprehensive income statement"/>
        <w:tblDescription w:val="This tables summarises the comprehensive incomes statement in section 3.1."/>
      </w:tblPr>
      <w:tblGrid>
        <w:gridCol w:w="3557"/>
        <w:gridCol w:w="1324"/>
        <w:gridCol w:w="1525"/>
        <w:gridCol w:w="1525"/>
        <w:gridCol w:w="1312"/>
      </w:tblGrid>
      <w:tr w:rsidR="00200B8E" w:rsidRPr="00DD44ED" w:rsidTr="008F4EEB">
        <w:trPr>
          <w:trHeight w:val="300"/>
          <w:tblHeader/>
        </w:trPr>
        <w:tc>
          <w:tcPr>
            <w:tcW w:w="1939" w:type="pct"/>
            <w:tcBorders>
              <w:top w:val="single" w:sz="4" w:space="0" w:color="auto"/>
              <w:left w:val="nil"/>
              <w:bottom w:val="single" w:sz="4" w:space="0" w:color="auto"/>
              <w:right w:val="nil"/>
            </w:tcBorders>
            <w:shd w:val="clear" w:color="auto" w:fill="D9D9D9" w:themeFill="background1" w:themeFillShade="D9"/>
            <w:vAlign w:val="center"/>
            <w:hideMark/>
          </w:tcPr>
          <w:p w:rsidR="00200B8E" w:rsidRPr="00DD44ED" w:rsidRDefault="00D23D48" w:rsidP="00D23D48">
            <w:pPr>
              <w:spacing w:after="0" w:line="240" w:lineRule="auto"/>
              <w:rPr>
                <w:bCs/>
              </w:rPr>
            </w:pPr>
            <w:r w:rsidRPr="00D23D48">
              <w:rPr>
                <w:bCs/>
              </w:rPr>
              <w:t>Budgeted comprehensive income statement</w:t>
            </w:r>
          </w:p>
        </w:tc>
        <w:tc>
          <w:tcPr>
            <w:tcW w:w="659" w:type="pct"/>
            <w:tcBorders>
              <w:top w:val="single" w:sz="4" w:space="0" w:color="auto"/>
              <w:left w:val="nil"/>
              <w:bottom w:val="single" w:sz="4" w:space="0" w:color="auto"/>
              <w:right w:val="nil"/>
            </w:tcBorders>
            <w:shd w:val="clear" w:color="auto" w:fill="D9D9D9" w:themeFill="background1" w:themeFillShade="D9"/>
            <w:vAlign w:val="center"/>
            <w:hideMark/>
          </w:tcPr>
          <w:p w:rsidR="00200B8E" w:rsidRPr="00DD44ED" w:rsidRDefault="00200B8E" w:rsidP="008F4EEB">
            <w:pPr>
              <w:spacing w:after="0" w:line="240" w:lineRule="auto"/>
              <w:jc w:val="center"/>
              <w:rPr>
                <w:bCs/>
              </w:rPr>
            </w:pPr>
            <w:r w:rsidRPr="00DD44ED">
              <w:rPr>
                <w:bCs/>
              </w:rPr>
              <w:t>Ref</w:t>
            </w:r>
            <w:r w:rsidR="00B20F6F" w:rsidRPr="00DD44ED">
              <w:rPr>
                <w:bCs/>
              </w:rPr>
              <w:t>erence</w:t>
            </w:r>
          </w:p>
        </w:tc>
        <w:tc>
          <w:tcPr>
            <w:tcW w:w="839" w:type="pct"/>
            <w:tcBorders>
              <w:top w:val="single" w:sz="4" w:space="0" w:color="auto"/>
              <w:left w:val="nil"/>
              <w:bottom w:val="single" w:sz="4" w:space="0" w:color="auto"/>
              <w:right w:val="nil"/>
            </w:tcBorders>
            <w:shd w:val="clear" w:color="auto" w:fill="D9D9D9" w:themeFill="background1" w:themeFillShade="D9"/>
            <w:vAlign w:val="bottom"/>
            <w:hideMark/>
          </w:tcPr>
          <w:p w:rsidR="00200B8E" w:rsidRPr="00DD44ED" w:rsidRDefault="00200B8E" w:rsidP="008F4EEB">
            <w:pPr>
              <w:spacing w:after="0" w:line="240" w:lineRule="auto"/>
              <w:jc w:val="center"/>
              <w:rPr>
                <w:bCs/>
              </w:rPr>
            </w:pPr>
            <w:r w:rsidRPr="00DD44ED">
              <w:rPr>
                <w:bCs/>
              </w:rPr>
              <w:t>Forecast Actual 2015/16 $’000</w:t>
            </w:r>
          </w:p>
        </w:tc>
        <w:tc>
          <w:tcPr>
            <w:tcW w:w="839" w:type="pct"/>
            <w:tcBorders>
              <w:top w:val="single" w:sz="4" w:space="0" w:color="auto"/>
              <w:left w:val="nil"/>
              <w:bottom w:val="single" w:sz="4" w:space="0" w:color="auto"/>
              <w:right w:val="nil"/>
            </w:tcBorders>
            <w:shd w:val="clear" w:color="auto" w:fill="D9D9D9" w:themeFill="background1" w:themeFillShade="D9"/>
            <w:vAlign w:val="bottom"/>
            <w:hideMark/>
          </w:tcPr>
          <w:p w:rsidR="00200B8E" w:rsidRPr="00DD44ED" w:rsidRDefault="00200B8E" w:rsidP="008F4EEB">
            <w:pPr>
              <w:spacing w:after="0" w:line="240" w:lineRule="auto"/>
              <w:jc w:val="center"/>
              <w:rPr>
                <w:bCs/>
              </w:rPr>
            </w:pPr>
            <w:r w:rsidRPr="00DD44ED">
              <w:rPr>
                <w:bCs/>
              </w:rPr>
              <w:t>Budget 2016/17 $’000</w:t>
            </w:r>
          </w:p>
        </w:tc>
        <w:tc>
          <w:tcPr>
            <w:tcW w:w="724" w:type="pct"/>
            <w:tcBorders>
              <w:top w:val="single" w:sz="4" w:space="0" w:color="auto"/>
              <w:left w:val="nil"/>
              <w:bottom w:val="single" w:sz="4" w:space="0" w:color="auto"/>
              <w:right w:val="nil"/>
            </w:tcBorders>
            <w:shd w:val="clear" w:color="auto" w:fill="D9D9D9" w:themeFill="background1" w:themeFillShade="D9"/>
            <w:vAlign w:val="bottom"/>
            <w:hideMark/>
          </w:tcPr>
          <w:p w:rsidR="00200B8E" w:rsidRPr="00DD44ED" w:rsidRDefault="00200B8E" w:rsidP="008F4EEB">
            <w:pPr>
              <w:spacing w:after="0" w:line="240" w:lineRule="auto"/>
              <w:jc w:val="center"/>
              <w:rPr>
                <w:bCs/>
              </w:rPr>
            </w:pPr>
            <w:r w:rsidRPr="00DD44ED">
              <w:rPr>
                <w:bCs/>
              </w:rPr>
              <w:t>Variance $’000</w:t>
            </w:r>
          </w:p>
        </w:tc>
      </w:tr>
      <w:tr w:rsidR="00200B8E" w:rsidRPr="00200B8E" w:rsidTr="00D23D48">
        <w:trPr>
          <w:trHeight w:val="300"/>
          <w:tblHeader/>
        </w:trPr>
        <w:tc>
          <w:tcPr>
            <w:tcW w:w="1939" w:type="pct"/>
            <w:tcBorders>
              <w:top w:val="single" w:sz="4" w:space="0" w:color="auto"/>
              <w:left w:val="nil"/>
              <w:bottom w:val="nil"/>
            </w:tcBorders>
            <w:hideMark/>
          </w:tcPr>
          <w:p w:rsidR="00200B8E" w:rsidRPr="00200B8E" w:rsidRDefault="00200B8E" w:rsidP="00B20F6F">
            <w:pPr>
              <w:spacing w:before="120" w:after="0" w:line="240" w:lineRule="auto"/>
            </w:pPr>
            <w:r w:rsidRPr="00200B8E">
              <w:t>Operating income</w:t>
            </w:r>
          </w:p>
        </w:tc>
        <w:tc>
          <w:tcPr>
            <w:tcW w:w="659" w:type="pct"/>
            <w:tcBorders>
              <w:top w:val="single" w:sz="4" w:space="0" w:color="auto"/>
              <w:bottom w:val="nil"/>
            </w:tcBorders>
          </w:tcPr>
          <w:p w:rsidR="00200B8E" w:rsidRPr="00200B8E" w:rsidRDefault="00200B8E" w:rsidP="0078418C">
            <w:pPr>
              <w:spacing w:before="120" w:after="0" w:line="240" w:lineRule="auto"/>
              <w:jc w:val="center"/>
            </w:pPr>
          </w:p>
        </w:tc>
        <w:tc>
          <w:tcPr>
            <w:tcW w:w="839" w:type="pct"/>
            <w:tcBorders>
              <w:top w:val="single" w:sz="4" w:space="0" w:color="auto"/>
              <w:bottom w:val="nil"/>
            </w:tcBorders>
            <w:hideMark/>
          </w:tcPr>
          <w:p w:rsidR="00200B8E" w:rsidRPr="00200B8E" w:rsidRDefault="00200B8E" w:rsidP="009635CA">
            <w:pPr>
              <w:spacing w:before="120" w:after="0" w:line="240" w:lineRule="auto"/>
              <w:jc w:val="right"/>
            </w:pPr>
            <w:r w:rsidRPr="00200B8E">
              <w:t>194,524</w:t>
            </w:r>
          </w:p>
        </w:tc>
        <w:tc>
          <w:tcPr>
            <w:tcW w:w="839" w:type="pct"/>
            <w:tcBorders>
              <w:top w:val="single" w:sz="4" w:space="0" w:color="auto"/>
              <w:bottom w:val="nil"/>
            </w:tcBorders>
            <w:hideMark/>
          </w:tcPr>
          <w:p w:rsidR="00200B8E" w:rsidRPr="00200B8E" w:rsidRDefault="00200B8E" w:rsidP="009635CA">
            <w:pPr>
              <w:spacing w:before="120" w:after="0" w:line="240" w:lineRule="auto"/>
              <w:jc w:val="right"/>
            </w:pPr>
            <w:r w:rsidRPr="00200B8E">
              <w:t>198,266</w:t>
            </w:r>
          </w:p>
        </w:tc>
        <w:tc>
          <w:tcPr>
            <w:tcW w:w="724" w:type="pct"/>
            <w:tcBorders>
              <w:top w:val="single" w:sz="4" w:space="0" w:color="auto"/>
              <w:bottom w:val="nil"/>
              <w:right w:val="nil"/>
            </w:tcBorders>
            <w:noWrap/>
            <w:hideMark/>
          </w:tcPr>
          <w:p w:rsidR="00200B8E" w:rsidRPr="00200B8E" w:rsidRDefault="00200B8E" w:rsidP="009635CA">
            <w:pPr>
              <w:spacing w:before="120" w:after="0" w:line="240" w:lineRule="auto"/>
              <w:jc w:val="right"/>
            </w:pPr>
            <w:r w:rsidRPr="00200B8E">
              <w:t>3,742</w:t>
            </w:r>
          </w:p>
        </w:tc>
      </w:tr>
      <w:tr w:rsidR="00200B8E" w:rsidRPr="00200B8E" w:rsidTr="00D23D48">
        <w:trPr>
          <w:trHeight w:val="300"/>
          <w:tblHeader/>
        </w:trPr>
        <w:tc>
          <w:tcPr>
            <w:tcW w:w="1939" w:type="pct"/>
            <w:tcBorders>
              <w:top w:val="nil"/>
              <w:left w:val="nil"/>
              <w:bottom w:val="nil"/>
            </w:tcBorders>
            <w:hideMark/>
          </w:tcPr>
          <w:p w:rsidR="00200B8E" w:rsidRPr="00200B8E" w:rsidRDefault="00200B8E" w:rsidP="00B20F6F">
            <w:pPr>
              <w:spacing w:after="0" w:line="240" w:lineRule="auto"/>
            </w:pPr>
            <w:r w:rsidRPr="00200B8E">
              <w:t>Operating expenditure</w:t>
            </w:r>
          </w:p>
        </w:tc>
        <w:tc>
          <w:tcPr>
            <w:tcW w:w="659" w:type="pct"/>
            <w:tcBorders>
              <w:top w:val="nil"/>
              <w:bottom w:val="nil"/>
            </w:tcBorders>
          </w:tcPr>
          <w:p w:rsidR="00200B8E" w:rsidRPr="00200B8E" w:rsidRDefault="00200B8E" w:rsidP="0078418C">
            <w:pPr>
              <w:spacing w:after="0" w:line="240" w:lineRule="auto"/>
              <w:jc w:val="center"/>
            </w:pPr>
          </w:p>
        </w:tc>
        <w:tc>
          <w:tcPr>
            <w:tcW w:w="839" w:type="pct"/>
            <w:tcBorders>
              <w:top w:val="nil"/>
              <w:bottom w:val="nil"/>
            </w:tcBorders>
            <w:hideMark/>
          </w:tcPr>
          <w:p w:rsidR="00200B8E" w:rsidRPr="00200B8E" w:rsidRDefault="00200B8E" w:rsidP="009635CA">
            <w:pPr>
              <w:spacing w:after="0" w:line="240" w:lineRule="auto"/>
              <w:jc w:val="right"/>
            </w:pPr>
            <w:r w:rsidRPr="00200B8E">
              <w:t>185,989</w:t>
            </w:r>
          </w:p>
        </w:tc>
        <w:tc>
          <w:tcPr>
            <w:tcW w:w="839" w:type="pct"/>
            <w:tcBorders>
              <w:top w:val="nil"/>
              <w:bottom w:val="nil"/>
            </w:tcBorders>
            <w:hideMark/>
          </w:tcPr>
          <w:p w:rsidR="00200B8E" w:rsidRPr="00200B8E" w:rsidRDefault="00200B8E" w:rsidP="009635CA">
            <w:pPr>
              <w:spacing w:after="0" w:line="240" w:lineRule="auto"/>
              <w:jc w:val="right"/>
            </w:pPr>
            <w:r w:rsidRPr="00200B8E">
              <w:t>191,052</w:t>
            </w:r>
          </w:p>
        </w:tc>
        <w:tc>
          <w:tcPr>
            <w:tcW w:w="724" w:type="pct"/>
            <w:tcBorders>
              <w:top w:val="nil"/>
              <w:bottom w:val="nil"/>
              <w:right w:val="nil"/>
            </w:tcBorders>
            <w:noWrap/>
            <w:hideMark/>
          </w:tcPr>
          <w:p w:rsidR="00200B8E" w:rsidRPr="00200B8E" w:rsidRDefault="00200B8E" w:rsidP="009635CA">
            <w:pPr>
              <w:spacing w:after="0" w:line="240" w:lineRule="auto"/>
              <w:jc w:val="right"/>
            </w:pPr>
            <w:r w:rsidRPr="00200B8E">
              <w:t>(5,063)</w:t>
            </w:r>
          </w:p>
        </w:tc>
      </w:tr>
      <w:tr w:rsidR="00200B8E" w:rsidRPr="00200B8E" w:rsidTr="00D23D48">
        <w:trPr>
          <w:trHeight w:val="300"/>
          <w:tblHeader/>
        </w:trPr>
        <w:tc>
          <w:tcPr>
            <w:tcW w:w="1939" w:type="pct"/>
            <w:tcBorders>
              <w:top w:val="nil"/>
              <w:left w:val="nil"/>
              <w:bottom w:val="single" w:sz="4" w:space="0" w:color="auto"/>
            </w:tcBorders>
            <w:hideMark/>
          </w:tcPr>
          <w:p w:rsidR="00200B8E" w:rsidRPr="00200B8E" w:rsidRDefault="00200B8E" w:rsidP="00B20F6F">
            <w:pPr>
              <w:spacing w:after="0" w:line="240" w:lineRule="auto"/>
              <w:rPr>
                <w:b/>
                <w:bCs/>
              </w:rPr>
            </w:pPr>
            <w:r w:rsidRPr="00200B8E">
              <w:rPr>
                <w:b/>
                <w:bCs/>
              </w:rPr>
              <w:t>Surplus (deficit) for the year</w:t>
            </w:r>
          </w:p>
        </w:tc>
        <w:tc>
          <w:tcPr>
            <w:tcW w:w="659" w:type="pct"/>
            <w:tcBorders>
              <w:top w:val="nil"/>
              <w:bottom w:val="single" w:sz="4" w:space="0" w:color="auto"/>
            </w:tcBorders>
            <w:hideMark/>
          </w:tcPr>
          <w:p w:rsidR="00200B8E" w:rsidRPr="00200B8E" w:rsidRDefault="00200B8E" w:rsidP="0078418C">
            <w:pPr>
              <w:spacing w:after="0" w:line="240" w:lineRule="auto"/>
              <w:jc w:val="center"/>
            </w:pPr>
          </w:p>
        </w:tc>
        <w:tc>
          <w:tcPr>
            <w:tcW w:w="839" w:type="pct"/>
            <w:tcBorders>
              <w:top w:val="nil"/>
              <w:bottom w:val="single" w:sz="4" w:space="0" w:color="auto"/>
            </w:tcBorders>
            <w:hideMark/>
          </w:tcPr>
          <w:p w:rsidR="00200B8E" w:rsidRPr="00200B8E" w:rsidRDefault="00200B8E" w:rsidP="009635CA">
            <w:pPr>
              <w:spacing w:after="0" w:line="240" w:lineRule="auto"/>
              <w:jc w:val="right"/>
              <w:rPr>
                <w:b/>
                <w:bCs/>
              </w:rPr>
            </w:pPr>
            <w:r w:rsidRPr="00200B8E">
              <w:rPr>
                <w:b/>
                <w:bCs/>
              </w:rPr>
              <w:t>8,535</w:t>
            </w:r>
          </w:p>
        </w:tc>
        <w:tc>
          <w:tcPr>
            <w:tcW w:w="839" w:type="pct"/>
            <w:tcBorders>
              <w:top w:val="nil"/>
              <w:bottom w:val="single" w:sz="4" w:space="0" w:color="auto"/>
            </w:tcBorders>
            <w:hideMark/>
          </w:tcPr>
          <w:p w:rsidR="00200B8E" w:rsidRPr="00200B8E" w:rsidRDefault="00200B8E" w:rsidP="009635CA">
            <w:pPr>
              <w:spacing w:after="0" w:line="240" w:lineRule="auto"/>
              <w:jc w:val="right"/>
              <w:rPr>
                <w:b/>
                <w:bCs/>
              </w:rPr>
            </w:pPr>
            <w:r w:rsidRPr="00200B8E">
              <w:rPr>
                <w:b/>
                <w:bCs/>
              </w:rPr>
              <w:t>7,214</w:t>
            </w:r>
          </w:p>
        </w:tc>
        <w:tc>
          <w:tcPr>
            <w:tcW w:w="724" w:type="pct"/>
            <w:tcBorders>
              <w:top w:val="nil"/>
              <w:bottom w:val="single" w:sz="4" w:space="0" w:color="auto"/>
              <w:right w:val="nil"/>
            </w:tcBorders>
            <w:noWrap/>
            <w:hideMark/>
          </w:tcPr>
          <w:p w:rsidR="00200B8E" w:rsidRPr="00200B8E" w:rsidRDefault="00200B8E" w:rsidP="009635CA">
            <w:pPr>
              <w:spacing w:after="0" w:line="240" w:lineRule="auto"/>
              <w:jc w:val="right"/>
              <w:rPr>
                <w:b/>
                <w:bCs/>
              </w:rPr>
            </w:pPr>
            <w:r w:rsidRPr="00200B8E">
              <w:rPr>
                <w:b/>
                <w:bCs/>
              </w:rPr>
              <w:t>(1,321)</w:t>
            </w:r>
          </w:p>
        </w:tc>
      </w:tr>
      <w:tr w:rsidR="00200B8E" w:rsidRPr="00200B8E" w:rsidTr="00D23D48">
        <w:trPr>
          <w:trHeight w:val="300"/>
          <w:tblHeader/>
        </w:trPr>
        <w:tc>
          <w:tcPr>
            <w:tcW w:w="1939" w:type="pct"/>
            <w:tcBorders>
              <w:left w:val="nil"/>
              <w:bottom w:val="nil"/>
            </w:tcBorders>
            <w:hideMark/>
          </w:tcPr>
          <w:p w:rsidR="00200B8E" w:rsidRPr="00200B8E" w:rsidRDefault="00200B8E" w:rsidP="00B20F6F">
            <w:pPr>
              <w:spacing w:before="120" w:after="0" w:line="240" w:lineRule="auto"/>
              <w:rPr>
                <w:i/>
                <w:iCs/>
              </w:rPr>
            </w:pPr>
            <w:r w:rsidRPr="00200B8E">
              <w:rPr>
                <w:i/>
                <w:iCs/>
              </w:rPr>
              <w:t>Less:</w:t>
            </w:r>
          </w:p>
        </w:tc>
        <w:tc>
          <w:tcPr>
            <w:tcW w:w="659" w:type="pct"/>
            <w:tcBorders>
              <w:bottom w:val="nil"/>
            </w:tcBorders>
            <w:hideMark/>
          </w:tcPr>
          <w:p w:rsidR="00200B8E" w:rsidRPr="00200B8E" w:rsidRDefault="00200B8E" w:rsidP="0078418C">
            <w:pPr>
              <w:spacing w:before="120" w:after="0" w:line="240" w:lineRule="auto"/>
              <w:jc w:val="center"/>
            </w:pPr>
          </w:p>
        </w:tc>
        <w:tc>
          <w:tcPr>
            <w:tcW w:w="839" w:type="pct"/>
            <w:tcBorders>
              <w:bottom w:val="nil"/>
            </w:tcBorders>
            <w:hideMark/>
          </w:tcPr>
          <w:p w:rsidR="00200B8E" w:rsidRPr="00200B8E" w:rsidRDefault="00200B8E" w:rsidP="009635CA">
            <w:pPr>
              <w:spacing w:before="120" w:after="0" w:line="240" w:lineRule="auto"/>
              <w:jc w:val="right"/>
            </w:pPr>
            <w:r w:rsidRPr="00200B8E">
              <w:t> </w:t>
            </w:r>
          </w:p>
        </w:tc>
        <w:tc>
          <w:tcPr>
            <w:tcW w:w="839" w:type="pct"/>
            <w:tcBorders>
              <w:bottom w:val="nil"/>
            </w:tcBorders>
            <w:hideMark/>
          </w:tcPr>
          <w:p w:rsidR="00200B8E" w:rsidRPr="00200B8E" w:rsidRDefault="00200B8E" w:rsidP="009635CA">
            <w:pPr>
              <w:spacing w:before="120" w:after="0" w:line="240" w:lineRule="auto"/>
              <w:jc w:val="right"/>
            </w:pPr>
            <w:r w:rsidRPr="00200B8E">
              <w:t> </w:t>
            </w:r>
          </w:p>
        </w:tc>
        <w:tc>
          <w:tcPr>
            <w:tcW w:w="724" w:type="pct"/>
            <w:tcBorders>
              <w:bottom w:val="nil"/>
              <w:right w:val="nil"/>
            </w:tcBorders>
            <w:noWrap/>
            <w:hideMark/>
          </w:tcPr>
          <w:p w:rsidR="00200B8E" w:rsidRPr="00200B8E" w:rsidRDefault="00200B8E" w:rsidP="009635CA">
            <w:pPr>
              <w:spacing w:before="120" w:after="0" w:line="240" w:lineRule="auto"/>
              <w:jc w:val="right"/>
            </w:pPr>
          </w:p>
        </w:tc>
      </w:tr>
      <w:tr w:rsidR="00200B8E" w:rsidRPr="00200B8E" w:rsidTr="00D23D48">
        <w:trPr>
          <w:trHeight w:val="300"/>
          <w:tblHeader/>
        </w:trPr>
        <w:tc>
          <w:tcPr>
            <w:tcW w:w="1939" w:type="pct"/>
            <w:tcBorders>
              <w:top w:val="nil"/>
              <w:left w:val="nil"/>
              <w:bottom w:val="nil"/>
            </w:tcBorders>
            <w:hideMark/>
          </w:tcPr>
          <w:p w:rsidR="00200B8E" w:rsidRPr="00200B8E" w:rsidRDefault="00200B8E" w:rsidP="00B20F6F">
            <w:pPr>
              <w:spacing w:after="0" w:line="240" w:lineRule="auto"/>
            </w:pPr>
            <w:r w:rsidRPr="00200B8E">
              <w:t>Contributions - monetary</w:t>
            </w:r>
          </w:p>
        </w:tc>
        <w:tc>
          <w:tcPr>
            <w:tcW w:w="659" w:type="pct"/>
            <w:tcBorders>
              <w:top w:val="nil"/>
              <w:bottom w:val="nil"/>
            </w:tcBorders>
            <w:hideMark/>
          </w:tcPr>
          <w:p w:rsidR="00200B8E" w:rsidRPr="00200B8E" w:rsidRDefault="00200B8E" w:rsidP="0078418C">
            <w:pPr>
              <w:spacing w:after="0" w:line="240" w:lineRule="auto"/>
              <w:jc w:val="center"/>
            </w:pPr>
          </w:p>
        </w:tc>
        <w:tc>
          <w:tcPr>
            <w:tcW w:w="839" w:type="pct"/>
            <w:tcBorders>
              <w:top w:val="nil"/>
              <w:bottom w:val="nil"/>
            </w:tcBorders>
            <w:noWrap/>
            <w:hideMark/>
          </w:tcPr>
          <w:p w:rsidR="00200B8E" w:rsidRPr="00200B8E" w:rsidRDefault="00200B8E" w:rsidP="009635CA">
            <w:pPr>
              <w:spacing w:after="0" w:line="240" w:lineRule="auto"/>
              <w:jc w:val="right"/>
            </w:pPr>
            <w:r w:rsidRPr="00200B8E">
              <w:t>6,100</w:t>
            </w:r>
          </w:p>
        </w:tc>
        <w:tc>
          <w:tcPr>
            <w:tcW w:w="839" w:type="pct"/>
            <w:tcBorders>
              <w:top w:val="nil"/>
              <w:bottom w:val="nil"/>
            </w:tcBorders>
            <w:noWrap/>
            <w:hideMark/>
          </w:tcPr>
          <w:p w:rsidR="00200B8E" w:rsidRPr="00200B8E" w:rsidRDefault="00200B8E" w:rsidP="009635CA">
            <w:pPr>
              <w:spacing w:after="0" w:line="240" w:lineRule="auto"/>
              <w:jc w:val="right"/>
            </w:pPr>
            <w:r w:rsidRPr="00200B8E">
              <w:t>4,100</w:t>
            </w:r>
          </w:p>
        </w:tc>
        <w:tc>
          <w:tcPr>
            <w:tcW w:w="724" w:type="pct"/>
            <w:tcBorders>
              <w:top w:val="nil"/>
              <w:bottom w:val="nil"/>
              <w:right w:val="nil"/>
            </w:tcBorders>
            <w:noWrap/>
            <w:hideMark/>
          </w:tcPr>
          <w:p w:rsidR="00200B8E" w:rsidRPr="00200B8E" w:rsidRDefault="00200B8E" w:rsidP="009635CA">
            <w:pPr>
              <w:spacing w:after="0" w:line="240" w:lineRule="auto"/>
              <w:jc w:val="right"/>
            </w:pPr>
            <w:r w:rsidRPr="00200B8E">
              <w:t>2,000</w:t>
            </w:r>
          </w:p>
        </w:tc>
      </w:tr>
      <w:tr w:rsidR="00200B8E" w:rsidRPr="00200B8E" w:rsidTr="00D23D48">
        <w:trPr>
          <w:trHeight w:val="300"/>
          <w:tblHeader/>
        </w:trPr>
        <w:tc>
          <w:tcPr>
            <w:tcW w:w="1939" w:type="pct"/>
            <w:tcBorders>
              <w:top w:val="nil"/>
              <w:left w:val="nil"/>
              <w:bottom w:val="nil"/>
            </w:tcBorders>
            <w:hideMark/>
          </w:tcPr>
          <w:p w:rsidR="00200B8E" w:rsidRPr="00200B8E" w:rsidRDefault="00200B8E" w:rsidP="00B20F6F">
            <w:pPr>
              <w:spacing w:after="0" w:line="240" w:lineRule="auto"/>
            </w:pPr>
            <w:r w:rsidRPr="00200B8E">
              <w:t>Grants - capital</w:t>
            </w:r>
          </w:p>
        </w:tc>
        <w:tc>
          <w:tcPr>
            <w:tcW w:w="659" w:type="pct"/>
            <w:tcBorders>
              <w:top w:val="nil"/>
              <w:bottom w:val="nil"/>
            </w:tcBorders>
            <w:hideMark/>
          </w:tcPr>
          <w:p w:rsidR="00200B8E" w:rsidRPr="00200B8E" w:rsidRDefault="00200B8E" w:rsidP="0078418C">
            <w:pPr>
              <w:spacing w:after="0" w:line="240" w:lineRule="auto"/>
              <w:jc w:val="center"/>
            </w:pPr>
          </w:p>
        </w:tc>
        <w:tc>
          <w:tcPr>
            <w:tcW w:w="839" w:type="pct"/>
            <w:tcBorders>
              <w:top w:val="nil"/>
              <w:bottom w:val="nil"/>
            </w:tcBorders>
            <w:noWrap/>
            <w:hideMark/>
          </w:tcPr>
          <w:p w:rsidR="00200B8E" w:rsidRPr="00200B8E" w:rsidRDefault="00200B8E" w:rsidP="009635CA">
            <w:pPr>
              <w:spacing w:after="0" w:line="240" w:lineRule="auto"/>
              <w:jc w:val="right"/>
            </w:pPr>
            <w:r w:rsidRPr="00200B8E">
              <w:t>2,196</w:t>
            </w:r>
          </w:p>
        </w:tc>
        <w:tc>
          <w:tcPr>
            <w:tcW w:w="839" w:type="pct"/>
            <w:tcBorders>
              <w:top w:val="nil"/>
              <w:bottom w:val="nil"/>
            </w:tcBorders>
            <w:noWrap/>
            <w:hideMark/>
          </w:tcPr>
          <w:p w:rsidR="00200B8E" w:rsidRPr="00200B8E" w:rsidRDefault="00200B8E" w:rsidP="009635CA">
            <w:pPr>
              <w:spacing w:after="0" w:line="240" w:lineRule="auto"/>
              <w:jc w:val="right"/>
            </w:pPr>
            <w:r w:rsidRPr="00200B8E">
              <w:t>876</w:t>
            </w:r>
          </w:p>
        </w:tc>
        <w:tc>
          <w:tcPr>
            <w:tcW w:w="724" w:type="pct"/>
            <w:tcBorders>
              <w:top w:val="nil"/>
              <w:bottom w:val="nil"/>
              <w:right w:val="nil"/>
            </w:tcBorders>
            <w:noWrap/>
            <w:hideMark/>
          </w:tcPr>
          <w:p w:rsidR="00200B8E" w:rsidRPr="00200B8E" w:rsidRDefault="00200B8E" w:rsidP="009635CA">
            <w:pPr>
              <w:spacing w:after="0" w:line="240" w:lineRule="auto"/>
              <w:jc w:val="right"/>
            </w:pPr>
            <w:r w:rsidRPr="00200B8E">
              <w:t>1,320</w:t>
            </w:r>
          </w:p>
        </w:tc>
      </w:tr>
      <w:tr w:rsidR="00200B8E" w:rsidRPr="00200B8E" w:rsidTr="00D23D48">
        <w:trPr>
          <w:trHeight w:val="300"/>
          <w:tblHeader/>
        </w:trPr>
        <w:tc>
          <w:tcPr>
            <w:tcW w:w="1939" w:type="pct"/>
            <w:tcBorders>
              <w:top w:val="nil"/>
              <w:left w:val="nil"/>
            </w:tcBorders>
            <w:hideMark/>
          </w:tcPr>
          <w:p w:rsidR="00200B8E" w:rsidRPr="00200B8E" w:rsidRDefault="00200B8E" w:rsidP="00B20F6F">
            <w:pPr>
              <w:spacing w:after="0" w:line="240" w:lineRule="auto"/>
              <w:rPr>
                <w:b/>
                <w:bCs/>
              </w:rPr>
            </w:pPr>
            <w:r w:rsidRPr="00200B8E">
              <w:rPr>
                <w:b/>
                <w:bCs/>
              </w:rPr>
              <w:t>Underlying surplus (deficit)</w:t>
            </w:r>
          </w:p>
        </w:tc>
        <w:tc>
          <w:tcPr>
            <w:tcW w:w="659" w:type="pct"/>
            <w:tcBorders>
              <w:top w:val="nil"/>
            </w:tcBorders>
            <w:hideMark/>
          </w:tcPr>
          <w:p w:rsidR="00200B8E" w:rsidRPr="00200B8E" w:rsidRDefault="00B20F6F" w:rsidP="00B20F6F">
            <w:pPr>
              <w:spacing w:after="0" w:line="240" w:lineRule="auto"/>
              <w:jc w:val="center"/>
            </w:pPr>
            <w:r>
              <w:t>3</w:t>
            </w:r>
            <w:r w:rsidR="00200B8E" w:rsidRPr="00200B8E">
              <w:t>.</w:t>
            </w:r>
            <w:r>
              <w:t>1</w:t>
            </w:r>
            <w:r w:rsidR="00200B8E" w:rsidRPr="00200B8E">
              <w:t>1.1</w:t>
            </w:r>
          </w:p>
        </w:tc>
        <w:tc>
          <w:tcPr>
            <w:tcW w:w="839" w:type="pct"/>
            <w:tcBorders>
              <w:top w:val="nil"/>
            </w:tcBorders>
            <w:hideMark/>
          </w:tcPr>
          <w:p w:rsidR="00200B8E" w:rsidRPr="00200B8E" w:rsidRDefault="00200B8E" w:rsidP="009635CA">
            <w:pPr>
              <w:spacing w:after="0" w:line="240" w:lineRule="auto"/>
              <w:jc w:val="right"/>
              <w:rPr>
                <w:b/>
                <w:bCs/>
              </w:rPr>
            </w:pPr>
            <w:r w:rsidRPr="00200B8E">
              <w:rPr>
                <w:b/>
                <w:bCs/>
              </w:rPr>
              <w:t>239</w:t>
            </w:r>
          </w:p>
        </w:tc>
        <w:tc>
          <w:tcPr>
            <w:tcW w:w="839" w:type="pct"/>
            <w:tcBorders>
              <w:top w:val="nil"/>
            </w:tcBorders>
            <w:hideMark/>
          </w:tcPr>
          <w:p w:rsidR="00200B8E" w:rsidRPr="00200B8E" w:rsidRDefault="00200B8E" w:rsidP="009635CA">
            <w:pPr>
              <w:spacing w:after="0" w:line="240" w:lineRule="auto"/>
              <w:jc w:val="right"/>
              <w:rPr>
                <w:b/>
                <w:bCs/>
              </w:rPr>
            </w:pPr>
            <w:r w:rsidRPr="00200B8E">
              <w:rPr>
                <w:b/>
                <w:bCs/>
              </w:rPr>
              <w:t>2,238</w:t>
            </w:r>
          </w:p>
        </w:tc>
        <w:tc>
          <w:tcPr>
            <w:tcW w:w="724" w:type="pct"/>
            <w:tcBorders>
              <w:top w:val="nil"/>
              <w:right w:val="nil"/>
            </w:tcBorders>
            <w:hideMark/>
          </w:tcPr>
          <w:p w:rsidR="00200B8E" w:rsidRPr="00200B8E" w:rsidRDefault="00200B8E" w:rsidP="009635CA">
            <w:pPr>
              <w:spacing w:after="0" w:line="240" w:lineRule="auto"/>
              <w:jc w:val="right"/>
              <w:rPr>
                <w:b/>
                <w:bCs/>
              </w:rPr>
            </w:pPr>
            <w:r w:rsidRPr="00200B8E">
              <w:rPr>
                <w:b/>
                <w:bCs/>
              </w:rPr>
              <w:t xml:space="preserve">1,999 </w:t>
            </w:r>
          </w:p>
        </w:tc>
      </w:tr>
    </w:tbl>
    <w:p w:rsidR="00200B8E" w:rsidRPr="00200B8E" w:rsidRDefault="00200B8E" w:rsidP="002B36CF">
      <w:pPr>
        <w:pStyle w:val="Heading3"/>
        <w:spacing w:before="360"/>
      </w:pPr>
      <w:r w:rsidRPr="00200B8E">
        <w:t>3.11.1 Adjusted underlying surplus ($1.999 million increase)</w:t>
      </w:r>
    </w:p>
    <w:p w:rsidR="00200B8E" w:rsidRPr="00200B8E" w:rsidRDefault="00200B8E" w:rsidP="00200B8E">
      <w:r w:rsidRPr="00200B8E">
        <w:t>The adjusted underlying result is the net surplus or deficit for the year adjusted for non-recurrent capital grants, non-monetary asset contributions, and capital contributions from other sources.  It is a measure of financial sustainability and Council’s ability to achieve its service delivery objectives as it is not impacted by capital income items which can often mask the operating result. The adjusted underlying result for the 2016/17 year is a surplus of $2.24 million which is an increase of $2.00 million from the 2015/16 year.  In calculating the adjusted underlying result, Council has excluded grants received for capital purposes which are non-recurrent and capital contributions from other sources.  Contributions of non-monetary assets are excluded as the value of assets assumed by Council is dependent on the level of development activity each year.  The underlying surplus has been impacted by the budget providing for capital write offs following asset renewals and upgrades</w:t>
      </w:r>
    </w:p>
    <w:p w:rsidR="00B20F6F" w:rsidRPr="00200B8E" w:rsidRDefault="00B20F6F" w:rsidP="002B36CF">
      <w:pPr>
        <w:pageBreakBefore/>
        <w:tabs>
          <w:tab w:val="clear" w:pos="567"/>
          <w:tab w:val="clear" w:pos="8931"/>
          <w:tab w:val="left" w:pos="2529"/>
          <w:tab w:val="right" w:pos="3586"/>
          <w:tab w:val="left" w:pos="4851"/>
          <w:tab w:val="left" w:pos="6114"/>
          <w:tab w:val="left" w:pos="7245"/>
          <w:tab w:val="left" w:pos="8376"/>
        </w:tabs>
      </w:pPr>
      <w:r w:rsidRPr="00200B8E">
        <w:rPr>
          <w:b/>
          <w:bCs/>
        </w:rPr>
        <w:t>Income</w:t>
      </w:r>
    </w:p>
    <w:tbl>
      <w:tblPr>
        <w:tblStyle w:val="TableGrid"/>
        <w:tblW w:w="5000" w:type="pct"/>
        <w:tblBorders>
          <w:left w:val="none" w:sz="0" w:space="0" w:color="auto"/>
          <w:right w:val="none" w:sz="0" w:space="0" w:color="auto"/>
          <w:insideH w:val="none" w:sz="0" w:space="0" w:color="auto"/>
        </w:tblBorders>
        <w:tblLook w:val="04A0" w:firstRow="1" w:lastRow="0" w:firstColumn="1" w:lastColumn="0" w:noHBand="0" w:noVBand="1"/>
        <w:tblCaption w:val="Income types"/>
        <w:tblDescription w:val="This table details different sources of income for 2016/17 and compares with 2015/16."/>
      </w:tblPr>
      <w:tblGrid>
        <w:gridCol w:w="3984"/>
        <w:gridCol w:w="1377"/>
        <w:gridCol w:w="1346"/>
        <w:gridCol w:w="1194"/>
        <w:gridCol w:w="1342"/>
      </w:tblGrid>
      <w:tr w:rsidR="00B20F6F" w:rsidRPr="00DD44ED" w:rsidTr="008F4EEB">
        <w:trPr>
          <w:trHeight w:val="300"/>
          <w:tblHeader/>
        </w:trPr>
        <w:tc>
          <w:tcPr>
            <w:tcW w:w="2155" w:type="pct"/>
            <w:tcBorders>
              <w:bottom w:val="single" w:sz="4" w:space="0" w:color="auto"/>
            </w:tcBorders>
            <w:shd w:val="clear" w:color="auto" w:fill="D9D9D9" w:themeFill="background1" w:themeFillShade="D9"/>
            <w:vAlign w:val="center"/>
            <w:hideMark/>
          </w:tcPr>
          <w:p w:rsidR="00B20F6F" w:rsidRPr="009635CA" w:rsidRDefault="009635CA" w:rsidP="008F4EEB">
            <w:pPr>
              <w:spacing w:after="0" w:line="240" w:lineRule="auto"/>
              <w:rPr>
                <w:bCs/>
              </w:rPr>
            </w:pPr>
            <w:r w:rsidRPr="009635CA">
              <w:rPr>
                <w:bCs/>
              </w:rPr>
              <w:t>Income Types</w:t>
            </w:r>
          </w:p>
        </w:tc>
        <w:tc>
          <w:tcPr>
            <w:tcW w:w="745" w:type="pct"/>
            <w:tcBorders>
              <w:bottom w:val="single" w:sz="4" w:space="0" w:color="auto"/>
            </w:tcBorders>
            <w:shd w:val="clear" w:color="auto" w:fill="D9D9D9" w:themeFill="background1" w:themeFillShade="D9"/>
            <w:vAlign w:val="center"/>
            <w:hideMark/>
          </w:tcPr>
          <w:p w:rsidR="00B20F6F" w:rsidRPr="00DD44ED" w:rsidRDefault="00B20F6F" w:rsidP="008F4EEB">
            <w:pPr>
              <w:spacing w:after="0" w:line="240" w:lineRule="auto"/>
              <w:rPr>
                <w:bCs/>
              </w:rPr>
            </w:pPr>
            <w:r w:rsidRPr="00DD44ED">
              <w:rPr>
                <w:bCs/>
              </w:rPr>
              <w:t>Reference</w:t>
            </w:r>
          </w:p>
        </w:tc>
        <w:tc>
          <w:tcPr>
            <w:tcW w:w="728" w:type="pct"/>
            <w:tcBorders>
              <w:bottom w:val="single" w:sz="4" w:space="0" w:color="auto"/>
            </w:tcBorders>
            <w:shd w:val="clear" w:color="auto" w:fill="D9D9D9" w:themeFill="background1" w:themeFillShade="D9"/>
            <w:vAlign w:val="bottom"/>
            <w:hideMark/>
          </w:tcPr>
          <w:p w:rsidR="00B20F6F" w:rsidRPr="00DD44ED" w:rsidRDefault="00B20F6F" w:rsidP="008F4EEB">
            <w:pPr>
              <w:spacing w:after="0" w:line="240" w:lineRule="auto"/>
              <w:jc w:val="center"/>
              <w:rPr>
                <w:bCs/>
              </w:rPr>
            </w:pPr>
            <w:r w:rsidRPr="00DD44ED">
              <w:rPr>
                <w:bCs/>
              </w:rPr>
              <w:t>Forecast Actual 2015/16 $’000</w:t>
            </w:r>
          </w:p>
        </w:tc>
        <w:tc>
          <w:tcPr>
            <w:tcW w:w="646" w:type="pct"/>
            <w:tcBorders>
              <w:bottom w:val="single" w:sz="4" w:space="0" w:color="auto"/>
            </w:tcBorders>
            <w:shd w:val="clear" w:color="auto" w:fill="D9D9D9" w:themeFill="background1" w:themeFillShade="D9"/>
            <w:vAlign w:val="bottom"/>
            <w:hideMark/>
          </w:tcPr>
          <w:p w:rsidR="00B20F6F" w:rsidRPr="00DD44ED" w:rsidRDefault="00B20F6F" w:rsidP="008F4EEB">
            <w:pPr>
              <w:spacing w:after="0" w:line="240" w:lineRule="auto"/>
              <w:jc w:val="center"/>
              <w:rPr>
                <w:bCs/>
              </w:rPr>
            </w:pPr>
            <w:r w:rsidRPr="00DD44ED">
              <w:rPr>
                <w:bCs/>
              </w:rPr>
              <w:t>Budget 2016/17 $’000</w:t>
            </w:r>
          </w:p>
        </w:tc>
        <w:tc>
          <w:tcPr>
            <w:tcW w:w="726" w:type="pct"/>
            <w:tcBorders>
              <w:bottom w:val="single" w:sz="4" w:space="0" w:color="auto"/>
            </w:tcBorders>
            <w:shd w:val="clear" w:color="auto" w:fill="D9D9D9" w:themeFill="background1" w:themeFillShade="D9"/>
            <w:vAlign w:val="bottom"/>
            <w:hideMark/>
          </w:tcPr>
          <w:p w:rsidR="00B20F6F" w:rsidRPr="00DD44ED" w:rsidRDefault="00B20F6F" w:rsidP="008F4EEB">
            <w:pPr>
              <w:spacing w:after="0" w:line="240" w:lineRule="auto"/>
              <w:jc w:val="center"/>
              <w:rPr>
                <w:bCs/>
              </w:rPr>
            </w:pPr>
            <w:r w:rsidRPr="00DD44ED">
              <w:rPr>
                <w:bCs/>
              </w:rPr>
              <w:t>Variance $’000</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Rates and charges</w:t>
            </w:r>
          </w:p>
        </w:tc>
        <w:tc>
          <w:tcPr>
            <w:tcW w:w="745" w:type="pct"/>
            <w:hideMark/>
          </w:tcPr>
          <w:p w:rsidR="00B20F6F" w:rsidRPr="00200B8E" w:rsidRDefault="00B20F6F" w:rsidP="005D1B3F">
            <w:pPr>
              <w:spacing w:after="0" w:line="240" w:lineRule="auto"/>
              <w:jc w:val="center"/>
            </w:pPr>
            <w:r w:rsidRPr="00200B8E">
              <w:t>3.11.2</w:t>
            </w:r>
          </w:p>
        </w:tc>
        <w:tc>
          <w:tcPr>
            <w:tcW w:w="728" w:type="pct"/>
            <w:vAlign w:val="center"/>
            <w:hideMark/>
          </w:tcPr>
          <w:p w:rsidR="00B20F6F" w:rsidRPr="00200B8E" w:rsidRDefault="00B20F6F" w:rsidP="005D1B3F">
            <w:pPr>
              <w:spacing w:after="0" w:line="240" w:lineRule="auto"/>
              <w:jc w:val="right"/>
            </w:pPr>
            <w:r w:rsidRPr="00200B8E">
              <w:t>113,047</w:t>
            </w:r>
          </w:p>
        </w:tc>
        <w:tc>
          <w:tcPr>
            <w:tcW w:w="646" w:type="pct"/>
            <w:vAlign w:val="center"/>
            <w:hideMark/>
          </w:tcPr>
          <w:p w:rsidR="00B20F6F" w:rsidRPr="00200B8E" w:rsidRDefault="00B20F6F" w:rsidP="005D1B3F">
            <w:pPr>
              <w:spacing w:after="0" w:line="240" w:lineRule="auto"/>
              <w:jc w:val="right"/>
            </w:pPr>
            <w:r w:rsidRPr="00200B8E">
              <w:t>117,223</w:t>
            </w:r>
          </w:p>
        </w:tc>
        <w:tc>
          <w:tcPr>
            <w:tcW w:w="726" w:type="pct"/>
            <w:vAlign w:val="center"/>
            <w:hideMark/>
          </w:tcPr>
          <w:p w:rsidR="00B20F6F" w:rsidRPr="00200B8E" w:rsidRDefault="00B20F6F" w:rsidP="005D1B3F">
            <w:pPr>
              <w:spacing w:after="0" w:line="240" w:lineRule="auto"/>
              <w:jc w:val="right"/>
            </w:pPr>
            <w:r w:rsidRPr="00200B8E">
              <w:t>4,176</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Statutory fees and fines</w:t>
            </w:r>
          </w:p>
        </w:tc>
        <w:tc>
          <w:tcPr>
            <w:tcW w:w="745" w:type="pct"/>
            <w:hideMark/>
          </w:tcPr>
          <w:p w:rsidR="00B20F6F" w:rsidRPr="00200B8E" w:rsidRDefault="00B20F6F" w:rsidP="005D1B3F">
            <w:pPr>
              <w:spacing w:after="0" w:line="240" w:lineRule="auto"/>
              <w:jc w:val="center"/>
            </w:pPr>
            <w:r w:rsidRPr="00200B8E">
              <w:t>3.11.3</w:t>
            </w:r>
          </w:p>
        </w:tc>
        <w:tc>
          <w:tcPr>
            <w:tcW w:w="728" w:type="pct"/>
            <w:vAlign w:val="center"/>
            <w:hideMark/>
          </w:tcPr>
          <w:p w:rsidR="00B20F6F" w:rsidRPr="00200B8E" w:rsidRDefault="00B20F6F" w:rsidP="005D1B3F">
            <w:pPr>
              <w:spacing w:after="0" w:line="240" w:lineRule="auto"/>
              <w:jc w:val="right"/>
            </w:pPr>
          </w:p>
        </w:tc>
        <w:tc>
          <w:tcPr>
            <w:tcW w:w="646" w:type="pct"/>
            <w:vAlign w:val="center"/>
            <w:hideMark/>
          </w:tcPr>
          <w:p w:rsidR="00B20F6F" w:rsidRPr="00200B8E" w:rsidRDefault="00B20F6F" w:rsidP="005D1B3F">
            <w:pPr>
              <w:spacing w:after="0" w:line="240" w:lineRule="auto"/>
              <w:jc w:val="right"/>
            </w:pPr>
          </w:p>
        </w:tc>
        <w:tc>
          <w:tcPr>
            <w:tcW w:w="726" w:type="pct"/>
            <w:vAlign w:val="center"/>
            <w:hideMark/>
          </w:tcPr>
          <w:p w:rsidR="00B20F6F" w:rsidRPr="00200B8E" w:rsidRDefault="00B20F6F" w:rsidP="005D1B3F">
            <w:pPr>
              <w:spacing w:after="0" w:line="240" w:lineRule="auto"/>
              <w:jc w:val="right"/>
            </w:pP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 xml:space="preserve"> - Parking fines</w:t>
            </w:r>
          </w:p>
        </w:tc>
        <w:tc>
          <w:tcPr>
            <w:tcW w:w="745" w:type="pct"/>
            <w:hideMark/>
          </w:tcPr>
          <w:p w:rsidR="00B20F6F" w:rsidRPr="00200B8E" w:rsidRDefault="00B20F6F" w:rsidP="005D1B3F">
            <w:pPr>
              <w:spacing w:after="0" w:line="240" w:lineRule="auto"/>
              <w:jc w:val="center"/>
            </w:pPr>
          </w:p>
        </w:tc>
        <w:tc>
          <w:tcPr>
            <w:tcW w:w="728" w:type="pct"/>
            <w:vAlign w:val="center"/>
            <w:hideMark/>
          </w:tcPr>
          <w:p w:rsidR="00B20F6F" w:rsidRPr="00200B8E" w:rsidRDefault="00B20F6F" w:rsidP="005D1B3F">
            <w:pPr>
              <w:spacing w:after="0" w:line="240" w:lineRule="auto"/>
              <w:jc w:val="right"/>
            </w:pPr>
            <w:r w:rsidRPr="00200B8E">
              <w:t>19,253</w:t>
            </w:r>
          </w:p>
        </w:tc>
        <w:tc>
          <w:tcPr>
            <w:tcW w:w="646" w:type="pct"/>
            <w:vAlign w:val="center"/>
            <w:hideMark/>
          </w:tcPr>
          <w:p w:rsidR="00B20F6F" w:rsidRPr="00200B8E" w:rsidRDefault="00B20F6F" w:rsidP="005D1B3F">
            <w:pPr>
              <w:spacing w:after="0" w:line="240" w:lineRule="auto"/>
              <w:jc w:val="right"/>
            </w:pPr>
            <w:r w:rsidRPr="00200B8E">
              <w:t>19,842</w:t>
            </w:r>
          </w:p>
        </w:tc>
        <w:tc>
          <w:tcPr>
            <w:tcW w:w="726" w:type="pct"/>
            <w:vAlign w:val="center"/>
            <w:hideMark/>
          </w:tcPr>
          <w:p w:rsidR="00B20F6F" w:rsidRPr="00200B8E" w:rsidRDefault="00B20F6F" w:rsidP="005D1B3F">
            <w:pPr>
              <w:spacing w:after="0" w:line="240" w:lineRule="auto"/>
              <w:jc w:val="right"/>
            </w:pPr>
            <w:r w:rsidRPr="00200B8E">
              <w:t>589</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 xml:space="preserve"> - Other statutory fees and fines</w:t>
            </w:r>
          </w:p>
        </w:tc>
        <w:tc>
          <w:tcPr>
            <w:tcW w:w="745" w:type="pct"/>
            <w:hideMark/>
          </w:tcPr>
          <w:p w:rsidR="00B20F6F" w:rsidRPr="00200B8E" w:rsidRDefault="00B20F6F" w:rsidP="005D1B3F">
            <w:pPr>
              <w:spacing w:after="0" w:line="240" w:lineRule="auto"/>
              <w:jc w:val="center"/>
            </w:pPr>
          </w:p>
        </w:tc>
        <w:tc>
          <w:tcPr>
            <w:tcW w:w="728" w:type="pct"/>
            <w:vAlign w:val="center"/>
            <w:hideMark/>
          </w:tcPr>
          <w:p w:rsidR="00B20F6F" w:rsidRPr="00200B8E" w:rsidRDefault="00B20F6F" w:rsidP="005D1B3F">
            <w:pPr>
              <w:spacing w:after="0" w:line="240" w:lineRule="auto"/>
              <w:jc w:val="right"/>
            </w:pPr>
            <w:r w:rsidRPr="00200B8E">
              <w:t>3,899</w:t>
            </w:r>
          </w:p>
        </w:tc>
        <w:tc>
          <w:tcPr>
            <w:tcW w:w="646" w:type="pct"/>
            <w:vAlign w:val="center"/>
            <w:hideMark/>
          </w:tcPr>
          <w:p w:rsidR="00B20F6F" w:rsidRPr="00200B8E" w:rsidRDefault="00B20F6F" w:rsidP="005D1B3F">
            <w:pPr>
              <w:spacing w:after="0" w:line="240" w:lineRule="auto"/>
              <w:jc w:val="right"/>
            </w:pPr>
            <w:r w:rsidRPr="00200B8E">
              <w:t>4,072</w:t>
            </w:r>
          </w:p>
        </w:tc>
        <w:tc>
          <w:tcPr>
            <w:tcW w:w="726" w:type="pct"/>
            <w:vAlign w:val="center"/>
            <w:hideMark/>
          </w:tcPr>
          <w:p w:rsidR="00B20F6F" w:rsidRPr="00200B8E" w:rsidRDefault="00B20F6F" w:rsidP="005D1B3F">
            <w:pPr>
              <w:spacing w:after="0" w:line="240" w:lineRule="auto"/>
              <w:jc w:val="right"/>
            </w:pPr>
            <w:r w:rsidRPr="00200B8E">
              <w:t>173</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User fees</w:t>
            </w:r>
          </w:p>
        </w:tc>
        <w:tc>
          <w:tcPr>
            <w:tcW w:w="745" w:type="pct"/>
            <w:hideMark/>
          </w:tcPr>
          <w:p w:rsidR="00B20F6F" w:rsidRPr="00200B8E" w:rsidRDefault="00B20F6F" w:rsidP="005D1B3F">
            <w:pPr>
              <w:spacing w:after="0" w:line="240" w:lineRule="auto"/>
              <w:jc w:val="center"/>
            </w:pPr>
            <w:r w:rsidRPr="00200B8E">
              <w:t>3.11.4</w:t>
            </w:r>
          </w:p>
        </w:tc>
        <w:tc>
          <w:tcPr>
            <w:tcW w:w="728" w:type="pct"/>
            <w:vAlign w:val="center"/>
            <w:hideMark/>
          </w:tcPr>
          <w:p w:rsidR="00B20F6F" w:rsidRPr="00200B8E" w:rsidRDefault="00B20F6F" w:rsidP="005D1B3F">
            <w:pPr>
              <w:spacing w:after="0" w:line="240" w:lineRule="auto"/>
              <w:jc w:val="right"/>
            </w:pPr>
          </w:p>
        </w:tc>
        <w:tc>
          <w:tcPr>
            <w:tcW w:w="646" w:type="pct"/>
            <w:vAlign w:val="center"/>
            <w:hideMark/>
          </w:tcPr>
          <w:p w:rsidR="00B20F6F" w:rsidRPr="00200B8E" w:rsidRDefault="00B20F6F" w:rsidP="005D1B3F">
            <w:pPr>
              <w:spacing w:after="0" w:line="240" w:lineRule="auto"/>
              <w:jc w:val="right"/>
            </w:pPr>
          </w:p>
        </w:tc>
        <w:tc>
          <w:tcPr>
            <w:tcW w:w="726" w:type="pct"/>
            <w:vAlign w:val="center"/>
            <w:hideMark/>
          </w:tcPr>
          <w:p w:rsidR="00B20F6F" w:rsidRPr="00200B8E" w:rsidRDefault="00B20F6F" w:rsidP="005D1B3F">
            <w:pPr>
              <w:spacing w:after="0" w:line="240" w:lineRule="auto"/>
              <w:jc w:val="right"/>
            </w:pP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 xml:space="preserve"> - Parking fees</w:t>
            </w:r>
          </w:p>
        </w:tc>
        <w:tc>
          <w:tcPr>
            <w:tcW w:w="745" w:type="pct"/>
            <w:hideMark/>
          </w:tcPr>
          <w:p w:rsidR="00B20F6F" w:rsidRPr="00200B8E" w:rsidRDefault="00B20F6F" w:rsidP="005D1B3F">
            <w:pPr>
              <w:spacing w:after="0" w:line="240" w:lineRule="auto"/>
              <w:jc w:val="center"/>
            </w:pPr>
          </w:p>
        </w:tc>
        <w:tc>
          <w:tcPr>
            <w:tcW w:w="728" w:type="pct"/>
            <w:vAlign w:val="center"/>
            <w:hideMark/>
          </w:tcPr>
          <w:p w:rsidR="00B20F6F" w:rsidRPr="00200B8E" w:rsidRDefault="00B20F6F" w:rsidP="005D1B3F">
            <w:pPr>
              <w:spacing w:after="0" w:line="240" w:lineRule="auto"/>
              <w:jc w:val="right"/>
            </w:pPr>
            <w:r w:rsidRPr="00200B8E">
              <w:t>13,740</w:t>
            </w:r>
          </w:p>
        </w:tc>
        <w:tc>
          <w:tcPr>
            <w:tcW w:w="646" w:type="pct"/>
            <w:vAlign w:val="center"/>
            <w:hideMark/>
          </w:tcPr>
          <w:p w:rsidR="00B20F6F" w:rsidRPr="00200B8E" w:rsidRDefault="00B20F6F" w:rsidP="005D1B3F">
            <w:pPr>
              <w:spacing w:after="0" w:line="240" w:lineRule="auto"/>
              <w:jc w:val="right"/>
            </w:pPr>
            <w:r w:rsidRPr="00200B8E">
              <w:t>13,827</w:t>
            </w:r>
          </w:p>
        </w:tc>
        <w:tc>
          <w:tcPr>
            <w:tcW w:w="726" w:type="pct"/>
            <w:vAlign w:val="center"/>
            <w:hideMark/>
          </w:tcPr>
          <w:p w:rsidR="00B20F6F" w:rsidRPr="00200B8E" w:rsidRDefault="00B20F6F" w:rsidP="005D1B3F">
            <w:pPr>
              <w:spacing w:after="0" w:line="240" w:lineRule="auto"/>
              <w:jc w:val="right"/>
            </w:pPr>
            <w:r w:rsidRPr="00200B8E">
              <w:t>87</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 xml:space="preserve"> - Other user fees</w:t>
            </w:r>
          </w:p>
        </w:tc>
        <w:tc>
          <w:tcPr>
            <w:tcW w:w="745" w:type="pct"/>
            <w:hideMark/>
          </w:tcPr>
          <w:p w:rsidR="00B20F6F" w:rsidRPr="00200B8E" w:rsidRDefault="00B20F6F" w:rsidP="005D1B3F">
            <w:pPr>
              <w:spacing w:after="0" w:line="240" w:lineRule="auto"/>
              <w:jc w:val="center"/>
            </w:pPr>
          </w:p>
        </w:tc>
        <w:tc>
          <w:tcPr>
            <w:tcW w:w="728" w:type="pct"/>
            <w:vAlign w:val="center"/>
            <w:hideMark/>
          </w:tcPr>
          <w:p w:rsidR="00B20F6F" w:rsidRPr="00200B8E" w:rsidRDefault="00B20F6F" w:rsidP="005D1B3F">
            <w:pPr>
              <w:spacing w:after="0" w:line="240" w:lineRule="auto"/>
              <w:jc w:val="right"/>
            </w:pPr>
            <w:r w:rsidRPr="00200B8E">
              <w:t>15,820</w:t>
            </w:r>
          </w:p>
        </w:tc>
        <w:tc>
          <w:tcPr>
            <w:tcW w:w="646" w:type="pct"/>
            <w:vAlign w:val="center"/>
            <w:hideMark/>
          </w:tcPr>
          <w:p w:rsidR="00B20F6F" w:rsidRPr="00200B8E" w:rsidRDefault="00B20F6F" w:rsidP="005D1B3F">
            <w:pPr>
              <w:spacing w:after="0" w:line="240" w:lineRule="auto"/>
              <w:jc w:val="right"/>
            </w:pPr>
            <w:r w:rsidRPr="00200B8E">
              <w:t>15,666</w:t>
            </w:r>
          </w:p>
        </w:tc>
        <w:tc>
          <w:tcPr>
            <w:tcW w:w="726" w:type="pct"/>
            <w:vAlign w:val="center"/>
            <w:hideMark/>
          </w:tcPr>
          <w:p w:rsidR="00B20F6F" w:rsidRPr="00200B8E" w:rsidRDefault="00B20F6F" w:rsidP="005D1B3F">
            <w:pPr>
              <w:spacing w:after="0" w:line="240" w:lineRule="auto"/>
              <w:jc w:val="right"/>
            </w:pPr>
            <w:r w:rsidRPr="00200B8E">
              <w:t>(154)</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Grants - operating</w:t>
            </w:r>
          </w:p>
        </w:tc>
        <w:tc>
          <w:tcPr>
            <w:tcW w:w="745" w:type="pct"/>
            <w:hideMark/>
          </w:tcPr>
          <w:p w:rsidR="00B20F6F" w:rsidRPr="00200B8E" w:rsidRDefault="00B20F6F" w:rsidP="005D1B3F">
            <w:pPr>
              <w:spacing w:after="0" w:line="240" w:lineRule="auto"/>
              <w:jc w:val="center"/>
            </w:pPr>
            <w:r w:rsidRPr="00200B8E">
              <w:t>3.11.5</w:t>
            </w:r>
          </w:p>
        </w:tc>
        <w:tc>
          <w:tcPr>
            <w:tcW w:w="728" w:type="pct"/>
            <w:vAlign w:val="center"/>
            <w:hideMark/>
          </w:tcPr>
          <w:p w:rsidR="00B20F6F" w:rsidRPr="00200B8E" w:rsidRDefault="00B20F6F" w:rsidP="005D1B3F">
            <w:pPr>
              <w:spacing w:after="0" w:line="240" w:lineRule="auto"/>
              <w:jc w:val="right"/>
            </w:pPr>
            <w:r w:rsidRPr="00200B8E">
              <w:t>8,525</w:t>
            </w:r>
          </w:p>
        </w:tc>
        <w:tc>
          <w:tcPr>
            <w:tcW w:w="646" w:type="pct"/>
            <w:vAlign w:val="center"/>
            <w:hideMark/>
          </w:tcPr>
          <w:p w:rsidR="00B20F6F" w:rsidRPr="00200B8E" w:rsidRDefault="00B20F6F" w:rsidP="005D1B3F">
            <w:pPr>
              <w:spacing w:after="0" w:line="240" w:lineRule="auto"/>
              <w:jc w:val="right"/>
            </w:pPr>
            <w:r w:rsidRPr="00200B8E">
              <w:t>9,759</w:t>
            </w:r>
          </w:p>
        </w:tc>
        <w:tc>
          <w:tcPr>
            <w:tcW w:w="726" w:type="pct"/>
            <w:vAlign w:val="center"/>
            <w:hideMark/>
          </w:tcPr>
          <w:p w:rsidR="00B20F6F" w:rsidRPr="00200B8E" w:rsidRDefault="00B20F6F" w:rsidP="005D1B3F">
            <w:pPr>
              <w:spacing w:after="0" w:line="240" w:lineRule="auto"/>
              <w:jc w:val="right"/>
            </w:pPr>
            <w:r w:rsidRPr="00200B8E">
              <w:t>1,234</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Grants - capital</w:t>
            </w:r>
          </w:p>
        </w:tc>
        <w:tc>
          <w:tcPr>
            <w:tcW w:w="745" w:type="pct"/>
            <w:hideMark/>
          </w:tcPr>
          <w:p w:rsidR="00B20F6F" w:rsidRPr="00200B8E" w:rsidRDefault="00B20F6F" w:rsidP="005D1B3F">
            <w:pPr>
              <w:spacing w:after="0" w:line="240" w:lineRule="auto"/>
              <w:jc w:val="center"/>
            </w:pPr>
            <w:r w:rsidRPr="00200B8E">
              <w:t>3.11.6</w:t>
            </w:r>
          </w:p>
        </w:tc>
        <w:tc>
          <w:tcPr>
            <w:tcW w:w="728" w:type="pct"/>
            <w:vAlign w:val="center"/>
            <w:hideMark/>
          </w:tcPr>
          <w:p w:rsidR="00B20F6F" w:rsidRPr="00200B8E" w:rsidRDefault="00B20F6F" w:rsidP="005D1B3F">
            <w:pPr>
              <w:spacing w:after="0" w:line="240" w:lineRule="auto"/>
              <w:jc w:val="right"/>
            </w:pPr>
            <w:r w:rsidRPr="00200B8E">
              <w:t>2,196</w:t>
            </w:r>
          </w:p>
        </w:tc>
        <w:tc>
          <w:tcPr>
            <w:tcW w:w="646" w:type="pct"/>
            <w:vAlign w:val="center"/>
            <w:hideMark/>
          </w:tcPr>
          <w:p w:rsidR="00B20F6F" w:rsidRPr="00200B8E" w:rsidRDefault="00B20F6F" w:rsidP="005D1B3F">
            <w:pPr>
              <w:spacing w:after="0" w:line="240" w:lineRule="auto"/>
              <w:jc w:val="right"/>
            </w:pPr>
            <w:r w:rsidRPr="00200B8E">
              <w:t>876</w:t>
            </w:r>
          </w:p>
        </w:tc>
        <w:tc>
          <w:tcPr>
            <w:tcW w:w="726" w:type="pct"/>
            <w:vAlign w:val="center"/>
            <w:hideMark/>
          </w:tcPr>
          <w:p w:rsidR="00B20F6F" w:rsidRPr="00200B8E" w:rsidRDefault="00B20F6F" w:rsidP="005D1B3F">
            <w:pPr>
              <w:spacing w:after="0" w:line="240" w:lineRule="auto"/>
              <w:jc w:val="right"/>
            </w:pPr>
            <w:r w:rsidRPr="00200B8E">
              <w:t>(1,320)</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Contributions - monetary</w:t>
            </w:r>
          </w:p>
        </w:tc>
        <w:tc>
          <w:tcPr>
            <w:tcW w:w="745" w:type="pct"/>
            <w:hideMark/>
          </w:tcPr>
          <w:p w:rsidR="00B20F6F" w:rsidRPr="00200B8E" w:rsidRDefault="00B20F6F" w:rsidP="005D1B3F">
            <w:pPr>
              <w:spacing w:after="0" w:line="240" w:lineRule="auto"/>
              <w:jc w:val="center"/>
            </w:pPr>
            <w:r w:rsidRPr="00200B8E">
              <w:t>3.11.7</w:t>
            </w:r>
          </w:p>
        </w:tc>
        <w:tc>
          <w:tcPr>
            <w:tcW w:w="728" w:type="pct"/>
            <w:vAlign w:val="center"/>
            <w:hideMark/>
          </w:tcPr>
          <w:p w:rsidR="00B20F6F" w:rsidRPr="00200B8E" w:rsidRDefault="00B20F6F" w:rsidP="005D1B3F">
            <w:pPr>
              <w:spacing w:after="0" w:line="240" w:lineRule="auto"/>
              <w:jc w:val="right"/>
            </w:pPr>
            <w:r w:rsidRPr="00200B8E">
              <w:t>6,100</w:t>
            </w:r>
          </w:p>
        </w:tc>
        <w:tc>
          <w:tcPr>
            <w:tcW w:w="646" w:type="pct"/>
            <w:vAlign w:val="center"/>
            <w:hideMark/>
          </w:tcPr>
          <w:p w:rsidR="00B20F6F" w:rsidRPr="00200B8E" w:rsidRDefault="00B20F6F" w:rsidP="005D1B3F">
            <w:pPr>
              <w:spacing w:after="0" w:line="240" w:lineRule="auto"/>
              <w:jc w:val="right"/>
            </w:pPr>
            <w:r w:rsidRPr="00200B8E">
              <w:t>4,100</w:t>
            </w:r>
          </w:p>
        </w:tc>
        <w:tc>
          <w:tcPr>
            <w:tcW w:w="726" w:type="pct"/>
            <w:vAlign w:val="center"/>
            <w:hideMark/>
          </w:tcPr>
          <w:p w:rsidR="00B20F6F" w:rsidRPr="00200B8E" w:rsidRDefault="00B20F6F" w:rsidP="005D1B3F">
            <w:pPr>
              <w:spacing w:after="0" w:line="240" w:lineRule="auto"/>
              <w:jc w:val="right"/>
            </w:pPr>
            <w:r w:rsidRPr="00200B8E">
              <w:t>(2,000)</w:t>
            </w:r>
          </w:p>
        </w:tc>
      </w:tr>
      <w:tr w:rsidR="00B20F6F" w:rsidRPr="00200B8E" w:rsidTr="005D1B3F">
        <w:trPr>
          <w:trHeight w:val="300"/>
        </w:trPr>
        <w:tc>
          <w:tcPr>
            <w:tcW w:w="2155" w:type="pct"/>
            <w:noWrap/>
            <w:hideMark/>
          </w:tcPr>
          <w:p w:rsidR="00B20F6F" w:rsidRPr="00200B8E" w:rsidRDefault="00B20F6F" w:rsidP="00B20F6F">
            <w:pPr>
              <w:spacing w:after="0" w:line="240" w:lineRule="auto"/>
            </w:pPr>
            <w:r w:rsidRPr="00200B8E">
              <w:t>Other income</w:t>
            </w:r>
          </w:p>
        </w:tc>
        <w:tc>
          <w:tcPr>
            <w:tcW w:w="745" w:type="pct"/>
            <w:hideMark/>
          </w:tcPr>
          <w:p w:rsidR="00B20F6F" w:rsidRPr="00200B8E" w:rsidRDefault="00B20F6F" w:rsidP="005D1B3F">
            <w:pPr>
              <w:spacing w:after="0" w:line="240" w:lineRule="auto"/>
              <w:jc w:val="center"/>
            </w:pPr>
            <w:r w:rsidRPr="00200B8E">
              <w:t>3.11.8</w:t>
            </w:r>
          </w:p>
        </w:tc>
        <w:tc>
          <w:tcPr>
            <w:tcW w:w="728" w:type="pct"/>
            <w:vAlign w:val="center"/>
            <w:hideMark/>
          </w:tcPr>
          <w:p w:rsidR="00B20F6F" w:rsidRPr="00200B8E" w:rsidRDefault="00B20F6F" w:rsidP="005D1B3F">
            <w:pPr>
              <w:spacing w:after="0" w:line="240" w:lineRule="auto"/>
              <w:jc w:val="right"/>
            </w:pPr>
            <w:r w:rsidRPr="00200B8E">
              <w:t>11,944</w:t>
            </w:r>
          </w:p>
        </w:tc>
        <w:tc>
          <w:tcPr>
            <w:tcW w:w="646" w:type="pct"/>
            <w:vAlign w:val="center"/>
            <w:hideMark/>
          </w:tcPr>
          <w:p w:rsidR="00B20F6F" w:rsidRPr="00200B8E" w:rsidRDefault="00B20F6F" w:rsidP="005D1B3F">
            <w:pPr>
              <w:spacing w:after="0" w:line="240" w:lineRule="auto"/>
              <w:jc w:val="right"/>
            </w:pPr>
            <w:r w:rsidRPr="00200B8E">
              <w:t>12,901</w:t>
            </w:r>
          </w:p>
        </w:tc>
        <w:tc>
          <w:tcPr>
            <w:tcW w:w="726" w:type="pct"/>
            <w:vAlign w:val="center"/>
            <w:hideMark/>
          </w:tcPr>
          <w:p w:rsidR="00B20F6F" w:rsidRPr="00200B8E" w:rsidRDefault="00B20F6F" w:rsidP="005D1B3F">
            <w:pPr>
              <w:spacing w:after="0" w:line="240" w:lineRule="auto"/>
              <w:jc w:val="right"/>
            </w:pPr>
            <w:r w:rsidRPr="00200B8E">
              <w:t>957</w:t>
            </w:r>
          </w:p>
        </w:tc>
      </w:tr>
      <w:tr w:rsidR="00B20F6F" w:rsidRPr="00200B8E" w:rsidTr="005D1B3F">
        <w:trPr>
          <w:trHeight w:val="300"/>
        </w:trPr>
        <w:tc>
          <w:tcPr>
            <w:tcW w:w="2155" w:type="pct"/>
            <w:hideMark/>
          </w:tcPr>
          <w:p w:rsidR="00B20F6F" w:rsidRPr="00200B8E" w:rsidRDefault="00B20F6F" w:rsidP="005D1B3F">
            <w:pPr>
              <w:spacing w:before="120" w:after="0" w:line="240" w:lineRule="auto"/>
              <w:rPr>
                <w:b/>
                <w:bCs/>
              </w:rPr>
            </w:pPr>
            <w:r w:rsidRPr="00200B8E">
              <w:rPr>
                <w:b/>
                <w:bCs/>
              </w:rPr>
              <w:t>Total income</w:t>
            </w:r>
          </w:p>
        </w:tc>
        <w:tc>
          <w:tcPr>
            <w:tcW w:w="745" w:type="pct"/>
            <w:hideMark/>
          </w:tcPr>
          <w:p w:rsidR="00B20F6F" w:rsidRPr="00200B8E" w:rsidRDefault="00B20F6F" w:rsidP="005D1B3F">
            <w:pPr>
              <w:spacing w:before="120" w:after="0" w:line="240" w:lineRule="auto"/>
              <w:jc w:val="center"/>
            </w:pPr>
          </w:p>
        </w:tc>
        <w:tc>
          <w:tcPr>
            <w:tcW w:w="728" w:type="pct"/>
            <w:vAlign w:val="center"/>
            <w:hideMark/>
          </w:tcPr>
          <w:p w:rsidR="00B20F6F" w:rsidRPr="00200B8E" w:rsidRDefault="00B20F6F" w:rsidP="005D1B3F">
            <w:pPr>
              <w:spacing w:before="120" w:after="0" w:line="240" w:lineRule="auto"/>
              <w:jc w:val="right"/>
              <w:rPr>
                <w:b/>
                <w:bCs/>
              </w:rPr>
            </w:pPr>
            <w:r w:rsidRPr="00200B8E">
              <w:rPr>
                <w:b/>
                <w:bCs/>
              </w:rPr>
              <w:t>194,524</w:t>
            </w:r>
          </w:p>
        </w:tc>
        <w:tc>
          <w:tcPr>
            <w:tcW w:w="646" w:type="pct"/>
            <w:vAlign w:val="center"/>
            <w:hideMark/>
          </w:tcPr>
          <w:p w:rsidR="00B20F6F" w:rsidRPr="00200B8E" w:rsidRDefault="00B20F6F" w:rsidP="005D1B3F">
            <w:pPr>
              <w:spacing w:before="120" w:after="0" w:line="240" w:lineRule="auto"/>
              <w:jc w:val="right"/>
              <w:rPr>
                <w:b/>
                <w:bCs/>
              </w:rPr>
            </w:pPr>
            <w:r w:rsidRPr="00200B8E">
              <w:rPr>
                <w:b/>
                <w:bCs/>
              </w:rPr>
              <w:t>198,266</w:t>
            </w:r>
          </w:p>
        </w:tc>
        <w:tc>
          <w:tcPr>
            <w:tcW w:w="726" w:type="pct"/>
            <w:vAlign w:val="center"/>
            <w:hideMark/>
          </w:tcPr>
          <w:p w:rsidR="00B20F6F" w:rsidRPr="00200B8E" w:rsidRDefault="00B20F6F" w:rsidP="005D1B3F">
            <w:pPr>
              <w:spacing w:before="120" w:after="0" w:line="240" w:lineRule="auto"/>
              <w:jc w:val="right"/>
              <w:rPr>
                <w:b/>
                <w:bCs/>
              </w:rPr>
            </w:pPr>
            <w:r w:rsidRPr="00200B8E">
              <w:rPr>
                <w:b/>
                <w:bCs/>
              </w:rPr>
              <w:t>3,742</w:t>
            </w:r>
          </w:p>
        </w:tc>
      </w:tr>
    </w:tbl>
    <w:p w:rsidR="00B20F6F" w:rsidRPr="00200B8E" w:rsidRDefault="00B20F6F" w:rsidP="002B36CF">
      <w:pPr>
        <w:pStyle w:val="Heading3"/>
        <w:spacing w:before="360"/>
      </w:pPr>
      <w:r w:rsidRPr="00200B8E">
        <w:t>3.11.2 Rates and charges ($4.18 million increase)</w:t>
      </w:r>
    </w:p>
    <w:p w:rsidR="00B20F6F" w:rsidRPr="00200B8E" w:rsidRDefault="00B20F6F">
      <w:pPr>
        <w:tabs>
          <w:tab w:val="clear" w:pos="567"/>
          <w:tab w:val="clear" w:pos="8931"/>
        </w:tabs>
      </w:pPr>
      <w:r w:rsidRPr="00200B8E">
        <w:t>Councils rate increase of 2.5</w:t>
      </w:r>
      <w:r w:rsidR="005D1B3F">
        <w:t xml:space="preserve"> per cent</w:t>
      </w:r>
      <w:r w:rsidRPr="00200B8E">
        <w:t xml:space="preserve"> for 2016/17 is in line with the cap set by the State Government.  Rates revenue will increase by 3.8</w:t>
      </w:r>
      <w:r w:rsidR="005D1B3F">
        <w:t xml:space="preserve"> per cent</w:t>
      </w:r>
      <w:r w:rsidRPr="00200B8E">
        <w:t xml:space="preserve"> due to the impact of growth in the rates base of 1.3</w:t>
      </w:r>
      <w:r w:rsidR="005D1B3F">
        <w:t xml:space="preserve"> per cent</w:t>
      </w:r>
      <w:r w:rsidRPr="00200B8E">
        <w:t>.</w:t>
      </w:r>
    </w:p>
    <w:p w:rsidR="00B20F6F" w:rsidRPr="00200B8E" w:rsidRDefault="00B20F6F" w:rsidP="000830A6">
      <w:pPr>
        <w:pStyle w:val="Heading3"/>
      </w:pPr>
      <w:r w:rsidRPr="00200B8E">
        <w:t>3.11.3 Statutory fees and fines ($0.76 million increase)</w:t>
      </w:r>
    </w:p>
    <w:p w:rsidR="00B20F6F" w:rsidRPr="00200B8E" w:rsidRDefault="00B20F6F" w:rsidP="00200B8E">
      <w:pPr>
        <w:tabs>
          <w:tab w:val="clear" w:pos="567"/>
          <w:tab w:val="clear" w:pos="8931"/>
        </w:tabs>
      </w:pPr>
      <w:r w:rsidRPr="00200B8E">
        <w:t>Statutory fees and fines relate mainly to the recovery of service delivery costs through fees charged to users of Council's services. These are primarily fees for planning, building, subdivision, public protection, land information certificates and animal management,  where the price is set by State Government</w:t>
      </w:r>
    </w:p>
    <w:p w:rsidR="00B20F6F" w:rsidRPr="00200B8E" w:rsidRDefault="00B20F6F" w:rsidP="00200B8E">
      <w:pPr>
        <w:tabs>
          <w:tab w:val="clear" w:pos="567"/>
          <w:tab w:val="clear" w:pos="8931"/>
        </w:tabs>
      </w:pPr>
      <w:r w:rsidRPr="00200B8E">
        <w:t>A detailed listing of statutory fees is included in Section 6.</w:t>
      </w:r>
    </w:p>
    <w:p w:rsidR="00B20F6F" w:rsidRPr="00200B8E" w:rsidRDefault="00B20F6F" w:rsidP="000830A6">
      <w:pPr>
        <w:pStyle w:val="Heading3"/>
      </w:pPr>
      <w:r w:rsidRPr="00200B8E">
        <w:t>3.11.4 User fees ($0.067 million decrease)</w:t>
      </w:r>
    </w:p>
    <w:p w:rsidR="00B20F6F" w:rsidRPr="00200B8E" w:rsidRDefault="00B20F6F" w:rsidP="00200B8E">
      <w:pPr>
        <w:tabs>
          <w:tab w:val="clear" w:pos="567"/>
          <w:tab w:val="clear" w:pos="8931"/>
        </w:tabs>
      </w:pPr>
      <w:r w:rsidRPr="00200B8E">
        <w:t xml:space="preserve">User charges relate mainly to the recovery of service delivery costs through the charging of fees to users of Council’s services. These include the use of entertainment and other community facilities and the provision of human services such as family day care and home help services. In setting the budget, the key principle for determining the level of user charges has been to ensure that increases are in line with projected movements in inflation while also ensuring that there is no increase in cross subsidisation by ratepayers. </w:t>
      </w:r>
    </w:p>
    <w:p w:rsidR="00B20F6F" w:rsidRPr="00200B8E" w:rsidRDefault="00B20F6F" w:rsidP="00200B8E">
      <w:pPr>
        <w:tabs>
          <w:tab w:val="clear" w:pos="567"/>
          <w:tab w:val="clear" w:pos="8931"/>
        </w:tabs>
      </w:pPr>
      <w:r w:rsidRPr="00200B8E">
        <w:t xml:space="preserve">A detailed listing of fees and charges is included in Section </w:t>
      </w:r>
      <w:r w:rsidR="002B36CF">
        <w:t>5</w:t>
      </w:r>
      <w:r w:rsidRPr="00200B8E">
        <w:t xml:space="preserve">. </w:t>
      </w:r>
    </w:p>
    <w:p w:rsidR="00B20F6F" w:rsidRPr="00200B8E" w:rsidRDefault="00B20F6F" w:rsidP="000830A6">
      <w:pPr>
        <w:pStyle w:val="Heading3"/>
      </w:pPr>
      <w:r w:rsidRPr="00200B8E">
        <w:t>3.11.5 Grants - operating ($1.23 million increase)</w:t>
      </w:r>
    </w:p>
    <w:p w:rsidR="00B20F6F" w:rsidRPr="00200B8E" w:rsidRDefault="00B20F6F">
      <w:pPr>
        <w:tabs>
          <w:tab w:val="clear" w:pos="567"/>
          <w:tab w:val="clear" w:pos="8931"/>
        </w:tabs>
      </w:pPr>
      <w:r w:rsidRPr="00200B8E">
        <w:t>While operating grants from State and Commonwealth governments are expected to increase by $1.23 million or 14.5</w:t>
      </w:r>
      <w:r w:rsidR="005D1B3F">
        <w:t xml:space="preserve"> per cent</w:t>
      </w:r>
      <w:r w:rsidRPr="00200B8E">
        <w:t xml:space="preserve"> compared to 2015/16, this growth is due to the one-off impact of restoring the Victoria Grants Commission (VGC) funding to normal levels.</w:t>
      </w:r>
    </w:p>
    <w:p w:rsidR="00B20F6F" w:rsidRPr="00200B8E" w:rsidRDefault="00B20F6F" w:rsidP="00200B8E">
      <w:pPr>
        <w:tabs>
          <w:tab w:val="clear" w:pos="567"/>
          <w:tab w:val="clear" w:pos="8931"/>
        </w:tabs>
      </w:pPr>
      <w:r w:rsidRPr="00200B8E">
        <w:t>The increase in VGC funding is based on the expectation that funding will return to normal timing, following the receipt of 2015/16's first instalment was received in the 2014/15 financial year. Excluding the VGC funding increase, there is a $14,000 increase to government grants.</w:t>
      </w:r>
    </w:p>
    <w:p w:rsidR="00B20F6F" w:rsidRPr="00200B8E" w:rsidRDefault="00B20F6F" w:rsidP="000830A6">
      <w:pPr>
        <w:pStyle w:val="Heading3"/>
      </w:pPr>
      <w:r w:rsidRPr="00200B8E">
        <w:t>3.11.6 Grants - capital ($1.32 million decrease)</w:t>
      </w:r>
    </w:p>
    <w:p w:rsidR="00B20F6F" w:rsidRPr="00200B8E" w:rsidRDefault="00B20F6F" w:rsidP="00200B8E">
      <w:pPr>
        <w:tabs>
          <w:tab w:val="clear" w:pos="567"/>
          <w:tab w:val="clear" w:pos="8931"/>
        </w:tabs>
      </w:pPr>
      <w:r w:rsidRPr="00200B8E">
        <w:t>Capital grants include all monies received from State, Federal and community sources for the purposes of funding the capital works program. Additional funding will be sourced for Roads in future years as the capital program is developed. The overall level of capital grants has decreased by 60</w:t>
      </w:r>
      <w:r w:rsidR="005D1B3F">
        <w:t xml:space="preserve"> per cent</w:t>
      </w:r>
      <w:r w:rsidRPr="00200B8E">
        <w:t xml:space="preserve"> or $1.32 million compared to 2015/16 due to completed street development in 2015/16. Capital grants are listed in the Financial Statements in Section 4.1 according to asset type and in Section 3.10 by funding type.</w:t>
      </w:r>
    </w:p>
    <w:p w:rsidR="00B20F6F" w:rsidRPr="00200B8E" w:rsidRDefault="00B20F6F" w:rsidP="000830A6">
      <w:pPr>
        <w:pStyle w:val="Heading3"/>
      </w:pPr>
      <w:r w:rsidRPr="00200B8E">
        <w:t>3.11.7 Contributions - monetary ($2.0 million decrease)</w:t>
      </w:r>
    </w:p>
    <w:p w:rsidR="00B20F6F" w:rsidRPr="00200B8E" w:rsidRDefault="00B20F6F" w:rsidP="00200B8E">
      <w:pPr>
        <w:tabs>
          <w:tab w:val="clear" w:pos="567"/>
          <w:tab w:val="clear" w:pos="8931"/>
        </w:tabs>
      </w:pPr>
      <w:r w:rsidRPr="00200B8E">
        <w:t xml:space="preserve">Contributions relate to open space contributions charged to developers which are transferred to Council's public open space reserve. </w:t>
      </w:r>
    </w:p>
    <w:p w:rsidR="00B20F6F" w:rsidRPr="00200B8E" w:rsidRDefault="00B20F6F" w:rsidP="000830A6">
      <w:pPr>
        <w:pStyle w:val="Heading3"/>
      </w:pPr>
      <w:r w:rsidRPr="00200B8E">
        <w:t>3.11.8 Other income ($0.957 million increase)</w:t>
      </w:r>
    </w:p>
    <w:p w:rsidR="00B20F6F" w:rsidRPr="00200B8E" w:rsidRDefault="00B20F6F" w:rsidP="00200B8E">
      <w:pPr>
        <w:tabs>
          <w:tab w:val="clear" w:pos="567"/>
          <w:tab w:val="clear" w:pos="8931"/>
        </w:tabs>
      </w:pPr>
      <w:r w:rsidRPr="00200B8E">
        <w:t>Other income relates to a range of items such as income from recycling, festivals, sale of right of ways, contributions, insurance recoveries, interest revenue on investments and property and market rentals.</w:t>
      </w:r>
    </w:p>
    <w:p w:rsidR="00DD44ED" w:rsidRDefault="00B20F6F" w:rsidP="002B36CF">
      <w:pPr>
        <w:tabs>
          <w:tab w:val="clear" w:pos="567"/>
          <w:tab w:val="clear" w:pos="8931"/>
        </w:tabs>
      </w:pPr>
      <w:r w:rsidRPr="00200B8E">
        <w:t>Other income is forecast to increase by 8</w:t>
      </w:r>
      <w:r w:rsidR="005D1B3F">
        <w:t xml:space="preserve"> per cent</w:t>
      </w:r>
      <w:r w:rsidRPr="00200B8E">
        <w:t xml:space="preserve"> or $0.96 million compared to 2015/16. Interest on investments is forecast to decline by 26</w:t>
      </w:r>
      <w:r w:rsidR="005D1B3F">
        <w:t xml:space="preserve"> per cent</w:t>
      </w:r>
      <w:r w:rsidRPr="00200B8E">
        <w:t xml:space="preserve"> or $0.41 million compared to 2015/16. This is mainly due to a forecast reduction in Council’s available cash reserves during 2016/17 to fund major infrastructure projects. The increase in other income items is due mainly to payments from the State Revenue Office for the purchase of valuation data ($0.28 million) and increased income from Councils property rental income ($0.4 million).</w:t>
      </w:r>
    </w:p>
    <w:p w:rsidR="000830A6" w:rsidRPr="008F4EEB" w:rsidRDefault="008F4EEB" w:rsidP="002B36CF">
      <w:pPr>
        <w:pageBreakBefore/>
        <w:rPr>
          <w:b/>
        </w:rPr>
      </w:pPr>
      <w:r w:rsidRPr="008F4EEB">
        <w:rPr>
          <w:b/>
        </w:rPr>
        <w:t>Expenses</w:t>
      </w:r>
    </w:p>
    <w:tbl>
      <w:tblPr>
        <w:tblStyle w:val="TableGrid"/>
        <w:tblW w:w="5000" w:type="pct"/>
        <w:tblBorders>
          <w:insideH w:val="none" w:sz="0" w:space="0" w:color="auto"/>
        </w:tblBorders>
        <w:tblLook w:val="04A0" w:firstRow="1" w:lastRow="0" w:firstColumn="1" w:lastColumn="0" w:noHBand="0" w:noVBand="1"/>
        <w:tblCaption w:val="Expense Types"/>
        <w:tblDescription w:val="This tables categorises expenditure costs for 2016/17 and compares with 2015/16."/>
      </w:tblPr>
      <w:tblGrid>
        <w:gridCol w:w="3029"/>
        <w:gridCol w:w="1606"/>
        <w:gridCol w:w="1606"/>
        <w:gridCol w:w="1455"/>
        <w:gridCol w:w="1547"/>
      </w:tblGrid>
      <w:tr w:rsidR="00280601" w:rsidRPr="00DD44ED" w:rsidTr="008F4EEB">
        <w:trPr>
          <w:tblHeader/>
        </w:trPr>
        <w:tc>
          <w:tcPr>
            <w:tcW w:w="1638" w:type="pct"/>
            <w:tcBorders>
              <w:top w:val="single" w:sz="4" w:space="0" w:color="auto"/>
              <w:bottom w:val="single" w:sz="4" w:space="0" w:color="auto"/>
              <w:right w:val="nil"/>
            </w:tcBorders>
            <w:shd w:val="clear" w:color="auto" w:fill="D9D9D9" w:themeFill="background1" w:themeFillShade="D9"/>
            <w:vAlign w:val="center"/>
            <w:hideMark/>
          </w:tcPr>
          <w:p w:rsidR="00280601" w:rsidRPr="00DD44ED" w:rsidRDefault="00280601" w:rsidP="008F4EEB">
            <w:pPr>
              <w:spacing w:after="0" w:line="240" w:lineRule="auto"/>
              <w:rPr>
                <w:bCs/>
              </w:rPr>
            </w:pPr>
            <w:r w:rsidRPr="00DD44ED">
              <w:rPr>
                <w:bCs/>
              </w:rPr>
              <w:t>Expense Types</w:t>
            </w:r>
          </w:p>
        </w:tc>
        <w:tc>
          <w:tcPr>
            <w:tcW w:w="869" w:type="pct"/>
            <w:tcBorders>
              <w:top w:val="single" w:sz="4" w:space="0" w:color="auto"/>
              <w:left w:val="nil"/>
              <w:bottom w:val="single" w:sz="4" w:space="0" w:color="auto"/>
              <w:right w:val="nil"/>
            </w:tcBorders>
            <w:shd w:val="clear" w:color="auto" w:fill="D9D9D9" w:themeFill="background1" w:themeFillShade="D9"/>
            <w:vAlign w:val="center"/>
            <w:hideMark/>
          </w:tcPr>
          <w:p w:rsidR="00280601" w:rsidRPr="00DD44ED" w:rsidRDefault="00280601" w:rsidP="008F4EEB">
            <w:pPr>
              <w:spacing w:after="0" w:line="240" w:lineRule="auto"/>
              <w:jc w:val="center"/>
              <w:rPr>
                <w:bCs/>
              </w:rPr>
            </w:pPr>
            <w:r w:rsidRPr="00DD44ED">
              <w:rPr>
                <w:bCs/>
              </w:rPr>
              <w:t>Reference</w:t>
            </w:r>
          </w:p>
        </w:tc>
        <w:tc>
          <w:tcPr>
            <w:tcW w:w="869" w:type="pct"/>
            <w:tcBorders>
              <w:top w:val="single" w:sz="4" w:space="0" w:color="auto"/>
              <w:left w:val="nil"/>
              <w:bottom w:val="single" w:sz="4" w:space="0" w:color="auto"/>
              <w:right w:val="nil"/>
            </w:tcBorders>
            <w:shd w:val="clear" w:color="auto" w:fill="D9D9D9" w:themeFill="background1" w:themeFillShade="D9"/>
            <w:vAlign w:val="bottom"/>
            <w:hideMark/>
          </w:tcPr>
          <w:p w:rsidR="00280601" w:rsidRPr="00DD44ED" w:rsidRDefault="00280601" w:rsidP="008F4EEB">
            <w:pPr>
              <w:spacing w:after="0" w:line="240" w:lineRule="auto"/>
              <w:jc w:val="center"/>
              <w:rPr>
                <w:bCs/>
              </w:rPr>
            </w:pPr>
            <w:r w:rsidRPr="00DD44ED">
              <w:rPr>
                <w:bCs/>
              </w:rPr>
              <w:t>Forecast Actual 2015/16 $’000</w:t>
            </w:r>
          </w:p>
        </w:tc>
        <w:tc>
          <w:tcPr>
            <w:tcW w:w="787" w:type="pct"/>
            <w:tcBorders>
              <w:top w:val="single" w:sz="4" w:space="0" w:color="auto"/>
              <w:left w:val="nil"/>
              <w:bottom w:val="single" w:sz="4" w:space="0" w:color="auto"/>
              <w:right w:val="nil"/>
            </w:tcBorders>
            <w:shd w:val="clear" w:color="auto" w:fill="D9D9D9" w:themeFill="background1" w:themeFillShade="D9"/>
            <w:vAlign w:val="bottom"/>
            <w:hideMark/>
          </w:tcPr>
          <w:p w:rsidR="00280601" w:rsidRPr="00DD44ED" w:rsidRDefault="00280601" w:rsidP="008F4EEB">
            <w:pPr>
              <w:spacing w:after="0" w:line="240" w:lineRule="auto"/>
              <w:jc w:val="center"/>
              <w:rPr>
                <w:bCs/>
              </w:rPr>
            </w:pPr>
            <w:r w:rsidRPr="00DD44ED">
              <w:rPr>
                <w:bCs/>
              </w:rPr>
              <w:t>Budget 2016/17 $’000</w:t>
            </w:r>
          </w:p>
        </w:tc>
        <w:tc>
          <w:tcPr>
            <w:tcW w:w="837" w:type="pct"/>
            <w:tcBorders>
              <w:top w:val="single" w:sz="4" w:space="0" w:color="auto"/>
              <w:left w:val="nil"/>
              <w:bottom w:val="single" w:sz="4" w:space="0" w:color="auto"/>
            </w:tcBorders>
            <w:shd w:val="clear" w:color="auto" w:fill="D9D9D9" w:themeFill="background1" w:themeFillShade="D9"/>
            <w:vAlign w:val="bottom"/>
            <w:hideMark/>
          </w:tcPr>
          <w:p w:rsidR="00280601" w:rsidRPr="00DD44ED" w:rsidRDefault="00280601" w:rsidP="008F4EEB">
            <w:pPr>
              <w:spacing w:after="0" w:line="240" w:lineRule="auto"/>
              <w:jc w:val="center"/>
              <w:rPr>
                <w:bCs/>
              </w:rPr>
            </w:pPr>
            <w:r w:rsidRPr="00DD44ED">
              <w:rPr>
                <w:bCs/>
              </w:rPr>
              <w:t>Variance $’000</w:t>
            </w:r>
          </w:p>
        </w:tc>
      </w:tr>
      <w:tr w:rsidR="00280601" w:rsidRPr="00200B8E" w:rsidTr="00280601">
        <w:tc>
          <w:tcPr>
            <w:tcW w:w="1638" w:type="pct"/>
            <w:tcBorders>
              <w:top w:val="single" w:sz="4" w:space="0" w:color="auto"/>
              <w:bottom w:val="nil"/>
            </w:tcBorders>
            <w:hideMark/>
          </w:tcPr>
          <w:p w:rsidR="00280601" w:rsidRPr="00200B8E" w:rsidRDefault="00280601" w:rsidP="00280601">
            <w:pPr>
              <w:spacing w:before="120" w:after="0" w:line="240" w:lineRule="auto"/>
            </w:pPr>
            <w:r w:rsidRPr="00200B8E">
              <w:t>Employee costs</w:t>
            </w:r>
          </w:p>
        </w:tc>
        <w:tc>
          <w:tcPr>
            <w:tcW w:w="869" w:type="pct"/>
            <w:tcBorders>
              <w:top w:val="single" w:sz="4" w:space="0" w:color="auto"/>
              <w:bottom w:val="nil"/>
            </w:tcBorders>
            <w:hideMark/>
          </w:tcPr>
          <w:p w:rsidR="00280601" w:rsidRPr="00200B8E" w:rsidRDefault="00280601" w:rsidP="00280601">
            <w:pPr>
              <w:spacing w:before="120" w:after="0" w:line="240" w:lineRule="auto"/>
              <w:jc w:val="center"/>
            </w:pPr>
            <w:r w:rsidRPr="00200B8E">
              <w:t>3.11.9</w:t>
            </w:r>
          </w:p>
        </w:tc>
        <w:tc>
          <w:tcPr>
            <w:tcW w:w="869" w:type="pct"/>
            <w:tcBorders>
              <w:top w:val="single" w:sz="4" w:space="0" w:color="auto"/>
              <w:bottom w:val="nil"/>
            </w:tcBorders>
            <w:hideMark/>
          </w:tcPr>
          <w:p w:rsidR="00280601" w:rsidRPr="00200B8E" w:rsidRDefault="00280601" w:rsidP="00280601">
            <w:pPr>
              <w:spacing w:before="120" w:after="0" w:line="240" w:lineRule="auto"/>
              <w:jc w:val="right"/>
            </w:pPr>
            <w:r w:rsidRPr="00200B8E">
              <w:t>80,372</w:t>
            </w:r>
          </w:p>
        </w:tc>
        <w:tc>
          <w:tcPr>
            <w:tcW w:w="787" w:type="pct"/>
            <w:tcBorders>
              <w:top w:val="single" w:sz="4" w:space="0" w:color="auto"/>
              <w:bottom w:val="nil"/>
            </w:tcBorders>
            <w:hideMark/>
          </w:tcPr>
          <w:p w:rsidR="00280601" w:rsidRPr="00200B8E" w:rsidRDefault="00280601" w:rsidP="00280601">
            <w:pPr>
              <w:spacing w:before="120" w:after="0" w:line="240" w:lineRule="auto"/>
              <w:jc w:val="right"/>
            </w:pPr>
            <w:r w:rsidRPr="00200B8E">
              <w:t>83,759</w:t>
            </w:r>
          </w:p>
        </w:tc>
        <w:tc>
          <w:tcPr>
            <w:tcW w:w="837" w:type="pct"/>
            <w:tcBorders>
              <w:top w:val="single" w:sz="4" w:space="0" w:color="auto"/>
              <w:bottom w:val="nil"/>
            </w:tcBorders>
            <w:hideMark/>
          </w:tcPr>
          <w:p w:rsidR="00280601" w:rsidRPr="00200B8E" w:rsidRDefault="00280601" w:rsidP="00280601">
            <w:pPr>
              <w:spacing w:before="120" w:after="0" w:line="240" w:lineRule="auto"/>
              <w:jc w:val="right"/>
            </w:pPr>
            <w:r w:rsidRPr="00200B8E">
              <w:t>3,387</w:t>
            </w:r>
          </w:p>
        </w:tc>
      </w:tr>
      <w:tr w:rsidR="00280601" w:rsidRPr="00200B8E" w:rsidTr="00280601">
        <w:tc>
          <w:tcPr>
            <w:tcW w:w="1638" w:type="pct"/>
            <w:tcBorders>
              <w:top w:val="nil"/>
            </w:tcBorders>
            <w:hideMark/>
          </w:tcPr>
          <w:p w:rsidR="00280601" w:rsidRPr="00200B8E" w:rsidRDefault="00280601" w:rsidP="00280601">
            <w:pPr>
              <w:spacing w:after="0" w:line="240" w:lineRule="auto"/>
            </w:pPr>
            <w:r w:rsidRPr="00200B8E">
              <w:t>Materials and services</w:t>
            </w:r>
          </w:p>
        </w:tc>
        <w:tc>
          <w:tcPr>
            <w:tcW w:w="869" w:type="pct"/>
            <w:tcBorders>
              <w:top w:val="nil"/>
            </w:tcBorders>
            <w:hideMark/>
          </w:tcPr>
          <w:p w:rsidR="00280601" w:rsidRPr="00200B8E" w:rsidRDefault="00280601" w:rsidP="00280601">
            <w:pPr>
              <w:spacing w:after="0" w:line="240" w:lineRule="auto"/>
              <w:jc w:val="center"/>
            </w:pPr>
            <w:r w:rsidRPr="00200B8E">
              <w:t>3.11.10</w:t>
            </w:r>
          </w:p>
        </w:tc>
        <w:tc>
          <w:tcPr>
            <w:tcW w:w="869" w:type="pct"/>
            <w:tcBorders>
              <w:top w:val="nil"/>
            </w:tcBorders>
            <w:hideMark/>
          </w:tcPr>
          <w:p w:rsidR="00280601" w:rsidRPr="00200B8E" w:rsidRDefault="00280601" w:rsidP="00280601">
            <w:pPr>
              <w:spacing w:after="0" w:line="240" w:lineRule="auto"/>
              <w:jc w:val="right"/>
            </w:pPr>
            <w:r w:rsidRPr="00200B8E">
              <w:t>68,547</w:t>
            </w:r>
          </w:p>
        </w:tc>
        <w:tc>
          <w:tcPr>
            <w:tcW w:w="787" w:type="pct"/>
            <w:tcBorders>
              <w:top w:val="nil"/>
            </w:tcBorders>
            <w:hideMark/>
          </w:tcPr>
          <w:p w:rsidR="00280601" w:rsidRPr="00200B8E" w:rsidRDefault="00280601" w:rsidP="00280601">
            <w:pPr>
              <w:spacing w:after="0" w:line="240" w:lineRule="auto"/>
              <w:jc w:val="right"/>
            </w:pPr>
            <w:r w:rsidRPr="00200B8E">
              <w:t>69,456</w:t>
            </w:r>
          </w:p>
        </w:tc>
        <w:tc>
          <w:tcPr>
            <w:tcW w:w="837" w:type="pct"/>
            <w:tcBorders>
              <w:top w:val="nil"/>
            </w:tcBorders>
            <w:hideMark/>
          </w:tcPr>
          <w:p w:rsidR="00280601" w:rsidRPr="00200B8E" w:rsidRDefault="00280601" w:rsidP="00280601">
            <w:pPr>
              <w:spacing w:after="0" w:line="240" w:lineRule="auto"/>
              <w:jc w:val="right"/>
            </w:pPr>
            <w:r w:rsidRPr="00200B8E">
              <w:t>909</w:t>
            </w:r>
          </w:p>
        </w:tc>
      </w:tr>
      <w:tr w:rsidR="00280601" w:rsidRPr="00200B8E" w:rsidTr="00280601">
        <w:tc>
          <w:tcPr>
            <w:tcW w:w="1638" w:type="pct"/>
            <w:hideMark/>
          </w:tcPr>
          <w:p w:rsidR="00280601" w:rsidRPr="00200B8E" w:rsidRDefault="00280601" w:rsidP="00280601">
            <w:pPr>
              <w:spacing w:after="0" w:line="240" w:lineRule="auto"/>
            </w:pPr>
            <w:r w:rsidRPr="00200B8E">
              <w:t>Bad and doubtful debts</w:t>
            </w:r>
          </w:p>
        </w:tc>
        <w:tc>
          <w:tcPr>
            <w:tcW w:w="869" w:type="pct"/>
            <w:hideMark/>
          </w:tcPr>
          <w:p w:rsidR="00280601" w:rsidRPr="00200B8E" w:rsidRDefault="00280601" w:rsidP="00280601">
            <w:pPr>
              <w:spacing w:after="0" w:line="240" w:lineRule="auto"/>
              <w:jc w:val="center"/>
            </w:pPr>
            <w:r w:rsidRPr="00200B8E">
              <w:t>3.11.11</w:t>
            </w:r>
          </w:p>
        </w:tc>
        <w:tc>
          <w:tcPr>
            <w:tcW w:w="869" w:type="pct"/>
            <w:hideMark/>
          </w:tcPr>
          <w:p w:rsidR="00280601" w:rsidRPr="00200B8E" w:rsidRDefault="00280601" w:rsidP="00280601">
            <w:pPr>
              <w:spacing w:after="0" w:line="240" w:lineRule="auto"/>
              <w:jc w:val="right"/>
            </w:pPr>
            <w:r w:rsidRPr="00200B8E">
              <w:t>3,424</w:t>
            </w:r>
          </w:p>
        </w:tc>
        <w:tc>
          <w:tcPr>
            <w:tcW w:w="787" w:type="pct"/>
            <w:hideMark/>
          </w:tcPr>
          <w:p w:rsidR="00280601" w:rsidRPr="00200B8E" w:rsidRDefault="00280601" w:rsidP="00280601">
            <w:pPr>
              <w:spacing w:after="0" w:line="240" w:lineRule="auto"/>
              <w:jc w:val="right"/>
            </w:pPr>
            <w:r w:rsidRPr="00200B8E">
              <w:t>3,499</w:t>
            </w:r>
          </w:p>
        </w:tc>
        <w:tc>
          <w:tcPr>
            <w:tcW w:w="837" w:type="pct"/>
            <w:hideMark/>
          </w:tcPr>
          <w:p w:rsidR="00280601" w:rsidRPr="00200B8E" w:rsidRDefault="00280601" w:rsidP="00280601">
            <w:pPr>
              <w:spacing w:after="0" w:line="240" w:lineRule="auto"/>
              <w:jc w:val="right"/>
            </w:pPr>
            <w:r w:rsidRPr="00200B8E">
              <w:t>75</w:t>
            </w:r>
          </w:p>
        </w:tc>
      </w:tr>
      <w:tr w:rsidR="00280601" w:rsidRPr="00200B8E" w:rsidTr="00280601">
        <w:tc>
          <w:tcPr>
            <w:tcW w:w="1638" w:type="pct"/>
            <w:hideMark/>
          </w:tcPr>
          <w:p w:rsidR="00280601" w:rsidRPr="00200B8E" w:rsidRDefault="00280601" w:rsidP="00280601">
            <w:pPr>
              <w:spacing w:after="0" w:line="240" w:lineRule="auto"/>
            </w:pPr>
            <w:r w:rsidRPr="00200B8E">
              <w:t>Depreciation and amortisation</w:t>
            </w:r>
          </w:p>
        </w:tc>
        <w:tc>
          <w:tcPr>
            <w:tcW w:w="869" w:type="pct"/>
            <w:hideMark/>
          </w:tcPr>
          <w:p w:rsidR="00280601" w:rsidRPr="00200B8E" w:rsidRDefault="00280601" w:rsidP="00280601">
            <w:pPr>
              <w:spacing w:after="0" w:line="240" w:lineRule="auto"/>
              <w:jc w:val="center"/>
            </w:pPr>
            <w:r w:rsidRPr="00200B8E">
              <w:t>3.11.12</w:t>
            </w:r>
          </w:p>
        </w:tc>
        <w:tc>
          <w:tcPr>
            <w:tcW w:w="869" w:type="pct"/>
            <w:hideMark/>
          </w:tcPr>
          <w:p w:rsidR="00280601" w:rsidRPr="00200B8E" w:rsidRDefault="00280601" w:rsidP="00280601">
            <w:pPr>
              <w:spacing w:after="0" w:line="240" w:lineRule="auto"/>
              <w:jc w:val="right"/>
            </w:pPr>
            <w:r w:rsidRPr="00200B8E">
              <w:t>19,216</w:t>
            </w:r>
          </w:p>
        </w:tc>
        <w:tc>
          <w:tcPr>
            <w:tcW w:w="787" w:type="pct"/>
            <w:hideMark/>
          </w:tcPr>
          <w:p w:rsidR="00280601" w:rsidRPr="00200B8E" w:rsidRDefault="00280601" w:rsidP="00280601">
            <w:pPr>
              <w:spacing w:after="0" w:line="240" w:lineRule="auto"/>
              <w:jc w:val="right"/>
            </w:pPr>
            <w:r w:rsidRPr="00200B8E">
              <w:t>21,232</w:t>
            </w:r>
          </w:p>
        </w:tc>
        <w:tc>
          <w:tcPr>
            <w:tcW w:w="837" w:type="pct"/>
            <w:hideMark/>
          </w:tcPr>
          <w:p w:rsidR="00280601" w:rsidRPr="00200B8E" w:rsidRDefault="00280601" w:rsidP="00280601">
            <w:pPr>
              <w:spacing w:after="0" w:line="240" w:lineRule="auto"/>
              <w:jc w:val="right"/>
            </w:pPr>
            <w:r w:rsidRPr="00200B8E">
              <w:t>2,016</w:t>
            </w:r>
          </w:p>
        </w:tc>
      </w:tr>
      <w:tr w:rsidR="00280601" w:rsidRPr="00200B8E" w:rsidTr="00280601">
        <w:tc>
          <w:tcPr>
            <w:tcW w:w="1638" w:type="pct"/>
            <w:hideMark/>
          </w:tcPr>
          <w:p w:rsidR="00280601" w:rsidRPr="00200B8E" w:rsidRDefault="00280601" w:rsidP="00280601">
            <w:pPr>
              <w:spacing w:after="0" w:line="240" w:lineRule="auto"/>
            </w:pPr>
            <w:r w:rsidRPr="00200B8E">
              <w:t>Borrowing costs</w:t>
            </w:r>
          </w:p>
        </w:tc>
        <w:tc>
          <w:tcPr>
            <w:tcW w:w="869" w:type="pct"/>
            <w:hideMark/>
          </w:tcPr>
          <w:p w:rsidR="00280601" w:rsidRPr="00200B8E" w:rsidRDefault="00280601" w:rsidP="00280601">
            <w:pPr>
              <w:spacing w:after="0" w:line="240" w:lineRule="auto"/>
              <w:jc w:val="center"/>
            </w:pPr>
            <w:r w:rsidRPr="00200B8E">
              <w:t>3.11.13</w:t>
            </w:r>
          </w:p>
        </w:tc>
        <w:tc>
          <w:tcPr>
            <w:tcW w:w="869" w:type="pct"/>
            <w:hideMark/>
          </w:tcPr>
          <w:p w:rsidR="00280601" w:rsidRPr="00200B8E" w:rsidRDefault="00280601" w:rsidP="00280601">
            <w:pPr>
              <w:spacing w:after="0" w:line="240" w:lineRule="auto"/>
              <w:jc w:val="right"/>
            </w:pPr>
            <w:r w:rsidRPr="00200B8E">
              <w:t>459</w:t>
            </w:r>
          </w:p>
        </w:tc>
        <w:tc>
          <w:tcPr>
            <w:tcW w:w="787" w:type="pct"/>
            <w:hideMark/>
          </w:tcPr>
          <w:p w:rsidR="00280601" w:rsidRPr="00200B8E" w:rsidRDefault="00280601" w:rsidP="00280601">
            <w:pPr>
              <w:spacing w:after="0" w:line="240" w:lineRule="auto"/>
              <w:jc w:val="right"/>
            </w:pPr>
            <w:r w:rsidRPr="00200B8E">
              <w:t>563</w:t>
            </w:r>
          </w:p>
        </w:tc>
        <w:tc>
          <w:tcPr>
            <w:tcW w:w="837" w:type="pct"/>
            <w:hideMark/>
          </w:tcPr>
          <w:p w:rsidR="00280601" w:rsidRPr="00200B8E" w:rsidRDefault="00280601" w:rsidP="00280601">
            <w:pPr>
              <w:spacing w:after="0" w:line="240" w:lineRule="auto"/>
              <w:jc w:val="right"/>
            </w:pPr>
            <w:r w:rsidRPr="00200B8E">
              <w:t>104</w:t>
            </w:r>
          </w:p>
        </w:tc>
      </w:tr>
      <w:tr w:rsidR="00280601" w:rsidRPr="00200B8E" w:rsidTr="00280601">
        <w:tc>
          <w:tcPr>
            <w:tcW w:w="1638" w:type="pct"/>
            <w:hideMark/>
          </w:tcPr>
          <w:p w:rsidR="00280601" w:rsidRPr="00200B8E" w:rsidRDefault="00280601" w:rsidP="00280601">
            <w:pPr>
              <w:spacing w:after="0" w:line="240" w:lineRule="auto"/>
            </w:pPr>
            <w:r w:rsidRPr="00200B8E">
              <w:t>Other expenses</w:t>
            </w:r>
          </w:p>
        </w:tc>
        <w:tc>
          <w:tcPr>
            <w:tcW w:w="869" w:type="pct"/>
            <w:hideMark/>
          </w:tcPr>
          <w:p w:rsidR="00280601" w:rsidRPr="00200B8E" w:rsidRDefault="00280601" w:rsidP="00280601">
            <w:pPr>
              <w:spacing w:after="0" w:line="240" w:lineRule="auto"/>
              <w:jc w:val="center"/>
            </w:pPr>
            <w:r w:rsidRPr="00200B8E">
              <w:t>3.11.14</w:t>
            </w:r>
          </w:p>
        </w:tc>
        <w:tc>
          <w:tcPr>
            <w:tcW w:w="869" w:type="pct"/>
            <w:hideMark/>
          </w:tcPr>
          <w:p w:rsidR="00280601" w:rsidRPr="00200B8E" w:rsidRDefault="00280601" w:rsidP="00280601">
            <w:pPr>
              <w:spacing w:after="0" w:line="240" w:lineRule="auto"/>
              <w:jc w:val="right"/>
            </w:pPr>
            <w:r w:rsidRPr="00200B8E">
              <w:t>10,871</w:t>
            </w:r>
          </w:p>
        </w:tc>
        <w:tc>
          <w:tcPr>
            <w:tcW w:w="787" w:type="pct"/>
            <w:hideMark/>
          </w:tcPr>
          <w:p w:rsidR="00280601" w:rsidRPr="00200B8E" w:rsidRDefault="00280601" w:rsidP="00280601">
            <w:pPr>
              <w:spacing w:after="0" w:line="240" w:lineRule="auto"/>
              <w:jc w:val="right"/>
            </w:pPr>
            <w:r w:rsidRPr="00200B8E">
              <w:t>9,810</w:t>
            </w:r>
          </w:p>
        </w:tc>
        <w:tc>
          <w:tcPr>
            <w:tcW w:w="837" w:type="pct"/>
            <w:hideMark/>
          </w:tcPr>
          <w:p w:rsidR="00280601" w:rsidRPr="00200B8E" w:rsidRDefault="00280601" w:rsidP="00280601">
            <w:pPr>
              <w:spacing w:after="0" w:line="240" w:lineRule="auto"/>
              <w:jc w:val="right"/>
            </w:pPr>
            <w:r w:rsidRPr="00200B8E">
              <w:t>(1,061)</w:t>
            </w:r>
          </w:p>
        </w:tc>
      </w:tr>
      <w:tr w:rsidR="00280601" w:rsidRPr="00200B8E" w:rsidTr="00280601">
        <w:tc>
          <w:tcPr>
            <w:tcW w:w="1638" w:type="pct"/>
            <w:hideMark/>
          </w:tcPr>
          <w:p w:rsidR="00280601" w:rsidRPr="00200B8E" w:rsidRDefault="00280601" w:rsidP="00280601">
            <w:pPr>
              <w:spacing w:after="0" w:line="240" w:lineRule="auto"/>
            </w:pPr>
            <w:r w:rsidRPr="00200B8E">
              <w:t>Net (gain)/loss on disposal of property, infrastructure, plant and equipment</w:t>
            </w:r>
          </w:p>
        </w:tc>
        <w:tc>
          <w:tcPr>
            <w:tcW w:w="869" w:type="pct"/>
            <w:hideMark/>
          </w:tcPr>
          <w:p w:rsidR="00280601" w:rsidRPr="00200B8E" w:rsidRDefault="00280601" w:rsidP="00280601">
            <w:pPr>
              <w:spacing w:after="0" w:line="240" w:lineRule="auto"/>
              <w:jc w:val="center"/>
            </w:pPr>
            <w:r w:rsidRPr="00200B8E">
              <w:t>3.11.15</w:t>
            </w:r>
          </w:p>
        </w:tc>
        <w:tc>
          <w:tcPr>
            <w:tcW w:w="869" w:type="pct"/>
            <w:hideMark/>
          </w:tcPr>
          <w:p w:rsidR="00280601" w:rsidRPr="00200B8E" w:rsidRDefault="00280601" w:rsidP="00280601">
            <w:pPr>
              <w:spacing w:after="0" w:line="240" w:lineRule="auto"/>
              <w:jc w:val="right"/>
            </w:pPr>
            <w:r w:rsidRPr="00200B8E">
              <w:t>3,100</w:t>
            </w:r>
          </w:p>
        </w:tc>
        <w:tc>
          <w:tcPr>
            <w:tcW w:w="787" w:type="pct"/>
            <w:hideMark/>
          </w:tcPr>
          <w:p w:rsidR="00280601" w:rsidRPr="00200B8E" w:rsidRDefault="00280601" w:rsidP="00280601">
            <w:pPr>
              <w:spacing w:after="0" w:line="240" w:lineRule="auto"/>
              <w:jc w:val="right"/>
            </w:pPr>
            <w:r w:rsidRPr="00200B8E">
              <w:t>2,733</w:t>
            </w:r>
          </w:p>
        </w:tc>
        <w:tc>
          <w:tcPr>
            <w:tcW w:w="837" w:type="pct"/>
            <w:hideMark/>
          </w:tcPr>
          <w:p w:rsidR="00280601" w:rsidRPr="00200B8E" w:rsidRDefault="00280601" w:rsidP="00280601">
            <w:pPr>
              <w:spacing w:after="0" w:line="240" w:lineRule="auto"/>
              <w:jc w:val="right"/>
            </w:pPr>
            <w:r w:rsidRPr="00200B8E">
              <w:t>(367)</w:t>
            </w:r>
          </w:p>
        </w:tc>
      </w:tr>
      <w:tr w:rsidR="00280601" w:rsidRPr="00280601" w:rsidTr="00280601">
        <w:tc>
          <w:tcPr>
            <w:tcW w:w="1638" w:type="pct"/>
            <w:hideMark/>
          </w:tcPr>
          <w:p w:rsidR="00280601" w:rsidRPr="00280601" w:rsidRDefault="00280601" w:rsidP="00280601">
            <w:pPr>
              <w:spacing w:before="120" w:after="0" w:line="240" w:lineRule="auto"/>
              <w:rPr>
                <w:b/>
                <w:bCs/>
              </w:rPr>
            </w:pPr>
            <w:r w:rsidRPr="00280601">
              <w:rPr>
                <w:b/>
                <w:bCs/>
              </w:rPr>
              <w:t>Total expenses</w:t>
            </w:r>
          </w:p>
        </w:tc>
        <w:tc>
          <w:tcPr>
            <w:tcW w:w="869" w:type="pct"/>
            <w:hideMark/>
          </w:tcPr>
          <w:p w:rsidR="00280601" w:rsidRPr="00280601" w:rsidRDefault="00280601" w:rsidP="00280601">
            <w:pPr>
              <w:spacing w:before="120" w:after="0" w:line="240" w:lineRule="auto"/>
              <w:rPr>
                <w:b/>
              </w:rPr>
            </w:pPr>
            <w:r w:rsidRPr="00280601">
              <w:rPr>
                <w:b/>
              </w:rPr>
              <w:t> </w:t>
            </w:r>
          </w:p>
        </w:tc>
        <w:tc>
          <w:tcPr>
            <w:tcW w:w="869" w:type="pct"/>
            <w:hideMark/>
          </w:tcPr>
          <w:p w:rsidR="00280601" w:rsidRPr="00280601" w:rsidRDefault="00280601" w:rsidP="00280601">
            <w:pPr>
              <w:spacing w:before="120" w:after="0" w:line="240" w:lineRule="auto"/>
              <w:jc w:val="right"/>
              <w:rPr>
                <w:b/>
                <w:bCs/>
              </w:rPr>
            </w:pPr>
            <w:r w:rsidRPr="00280601">
              <w:rPr>
                <w:b/>
                <w:bCs/>
              </w:rPr>
              <w:t>185,989</w:t>
            </w:r>
          </w:p>
        </w:tc>
        <w:tc>
          <w:tcPr>
            <w:tcW w:w="787" w:type="pct"/>
            <w:hideMark/>
          </w:tcPr>
          <w:p w:rsidR="00280601" w:rsidRPr="00280601" w:rsidRDefault="00280601" w:rsidP="00280601">
            <w:pPr>
              <w:spacing w:before="120" w:after="0" w:line="240" w:lineRule="auto"/>
              <w:jc w:val="right"/>
              <w:rPr>
                <w:b/>
                <w:bCs/>
              </w:rPr>
            </w:pPr>
            <w:r w:rsidRPr="00280601">
              <w:rPr>
                <w:b/>
                <w:bCs/>
              </w:rPr>
              <w:t>191,052</w:t>
            </w:r>
          </w:p>
        </w:tc>
        <w:tc>
          <w:tcPr>
            <w:tcW w:w="837" w:type="pct"/>
            <w:hideMark/>
          </w:tcPr>
          <w:p w:rsidR="00280601" w:rsidRPr="00280601" w:rsidRDefault="00280601" w:rsidP="00280601">
            <w:pPr>
              <w:spacing w:before="120" w:after="0" w:line="240" w:lineRule="auto"/>
              <w:jc w:val="right"/>
              <w:rPr>
                <w:b/>
              </w:rPr>
            </w:pPr>
            <w:r w:rsidRPr="00280601">
              <w:rPr>
                <w:b/>
              </w:rPr>
              <w:t>5,430</w:t>
            </w:r>
          </w:p>
        </w:tc>
      </w:tr>
    </w:tbl>
    <w:p w:rsidR="008F4EEB" w:rsidRPr="00200B8E" w:rsidRDefault="008F4EEB" w:rsidP="002B36CF">
      <w:pPr>
        <w:pStyle w:val="Heading3"/>
        <w:spacing w:before="360"/>
      </w:pPr>
      <w:r w:rsidRPr="00200B8E">
        <w:t>3.11.9 Employee costs ($3.387 million increase)</w:t>
      </w:r>
    </w:p>
    <w:p w:rsidR="00B20F6F" w:rsidRPr="00200B8E" w:rsidRDefault="00B20F6F" w:rsidP="00200B8E">
      <w:pPr>
        <w:tabs>
          <w:tab w:val="clear" w:pos="567"/>
          <w:tab w:val="clear" w:pos="8931"/>
        </w:tabs>
      </w:pPr>
      <w:r w:rsidRPr="00200B8E">
        <w:t>Employee costs include all labour related expenditure such as wages and salaries and on-costs such as allowances, leave entitlements, employer superannuation, rostered days off, etc. It also includes agency staff costs and overtime.</w:t>
      </w:r>
    </w:p>
    <w:p w:rsidR="00280601" w:rsidRDefault="00B20F6F" w:rsidP="00200B8E">
      <w:pPr>
        <w:tabs>
          <w:tab w:val="clear" w:pos="567"/>
          <w:tab w:val="clear" w:pos="8931"/>
        </w:tabs>
      </w:pPr>
      <w:r w:rsidRPr="00200B8E">
        <w:t>Employee costs are budgeted to increase by 4.2</w:t>
      </w:r>
      <w:r w:rsidR="005D1B3F">
        <w:t xml:space="preserve"> per cent</w:t>
      </w:r>
      <w:r w:rsidRPr="00200B8E">
        <w:t xml:space="preserve"> or $3.387 million compared to the 2015/16 forecast due to:</w:t>
      </w:r>
    </w:p>
    <w:p w:rsidR="00280601" w:rsidRDefault="00B20F6F" w:rsidP="00280601">
      <w:pPr>
        <w:pStyle w:val="StyleBulleted"/>
        <w:numPr>
          <w:ilvl w:val="0"/>
          <w:numId w:val="10"/>
        </w:numPr>
        <w:tabs>
          <w:tab w:val="clear" w:pos="567"/>
          <w:tab w:val="clear" w:pos="709"/>
        </w:tabs>
        <w:ind w:left="357" w:hanging="357"/>
      </w:pPr>
      <w:r w:rsidRPr="00280601">
        <w:t>the 2016/17 budget provides for a 2.5</w:t>
      </w:r>
      <w:r w:rsidR="005D1B3F" w:rsidRPr="00280601">
        <w:t xml:space="preserve"> per cent</w:t>
      </w:r>
      <w:r w:rsidRPr="00280601">
        <w:t xml:space="preserve"> budget increase to cover for Enterprise Agreement increase and banding movements</w:t>
      </w:r>
    </w:p>
    <w:p w:rsidR="00280601" w:rsidRDefault="00B20F6F" w:rsidP="00280601">
      <w:pPr>
        <w:pStyle w:val="StyleBulleted"/>
        <w:numPr>
          <w:ilvl w:val="0"/>
          <w:numId w:val="10"/>
        </w:numPr>
        <w:tabs>
          <w:tab w:val="clear" w:pos="567"/>
          <w:tab w:val="clear" w:pos="709"/>
        </w:tabs>
        <w:ind w:left="357" w:hanging="357"/>
      </w:pPr>
      <w:r w:rsidRPr="00280601">
        <w:t>a net additional 4.6 FTE to manage service growth</w:t>
      </w:r>
    </w:p>
    <w:p w:rsidR="00280601" w:rsidRDefault="00B20F6F" w:rsidP="00280601">
      <w:pPr>
        <w:pStyle w:val="StyleBulleted"/>
        <w:numPr>
          <w:ilvl w:val="0"/>
          <w:numId w:val="10"/>
        </w:numPr>
        <w:tabs>
          <w:tab w:val="clear" w:pos="567"/>
          <w:tab w:val="clear" w:pos="709"/>
        </w:tabs>
        <w:ind w:left="357" w:hanging="357"/>
      </w:pPr>
      <w:r w:rsidRPr="00280601">
        <w:t>an increase in Workcover premiums related to bringing the street and beach cleaning service in house</w:t>
      </w:r>
    </w:p>
    <w:p w:rsidR="00280601" w:rsidRDefault="00B20F6F" w:rsidP="00280601">
      <w:pPr>
        <w:pStyle w:val="StyleBulleted"/>
        <w:numPr>
          <w:ilvl w:val="0"/>
          <w:numId w:val="10"/>
        </w:numPr>
        <w:tabs>
          <w:tab w:val="clear" w:pos="567"/>
          <w:tab w:val="clear" w:pos="709"/>
        </w:tabs>
        <w:ind w:left="357" w:hanging="357"/>
      </w:pPr>
      <w:r w:rsidRPr="00280601">
        <w:t xml:space="preserve">the use of agency staff to deliver one-off operating projects </w:t>
      </w:r>
      <w:r w:rsidR="00280601" w:rsidRPr="00280601">
        <w:t>and</w:t>
      </w:r>
    </w:p>
    <w:p w:rsidR="00B20F6F" w:rsidRPr="00280601" w:rsidRDefault="00B20F6F" w:rsidP="00280601">
      <w:pPr>
        <w:pStyle w:val="StyleBulleted"/>
        <w:numPr>
          <w:ilvl w:val="0"/>
          <w:numId w:val="10"/>
        </w:numPr>
        <w:tabs>
          <w:tab w:val="clear" w:pos="567"/>
          <w:tab w:val="clear" w:pos="709"/>
        </w:tabs>
        <w:ind w:left="357" w:hanging="357"/>
      </w:pPr>
      <w:r w:rsidRPr="00280601">
        <w:t>the inclusion of adjustments to reflect vacancies totalling $440,000 in the 2015/16 forecast, which are required and will be filled in 2016/17.</w:t>
      </w:r>
    </w:p>
    <w:p w:rsidR="00B20F6F" w:rsidRPr="00200B8E" w:rsidRDefault="00B20F6F" w:rsidP="00200B8E">
      <w:pPr>
        <w:tabs>
          <w:tab w:val="clear" w:pos="567"/>
          <w:tab w:val="clear" w:pos="8931"/>
        </w:tabs>
      </w:pPr>
      <w:r w:rsidRPr="00200B8E">
        <w:t>A summary of human resources expenditure categorised according to the organisational structure of Council is included below:</w:t>
      </w:r>
    </w:p>
    <w:p w:rsidR="00DD44ED" w:rsidRPr="00DD44ED" w:rsidRDefault="00DD44ED" w:rsidP="002B36CF">
      <w:pPr>
        <w:pageBreakBefore/>
        <w:tabs>
          <w:tab w:val="clear" w:pos="567"/>
          <w:tab w:val="clear" w:pos="8931"/>
          <w:tab w:val="left" w:pos="4205"/>
          <w:tab w:val="right" w:pos="5489"/>
        </w:tabs>
        <w:spacing w:before="120" w:after="0" w:line="240" w:lineRule="auto"/>
        <w:rPr>
          <w:b/>
          <w:bCs/>
        </w:rPr>
      </w:pPr>
      <w:r w:rsidRPr="00DD44ED">
        <w:rPr>
          <w:b/>
        </w:rPr>
        <w:t>Employee Cost Breakdown</w:t>
      </w:r>
    </w:p>
    <w:tbl>
      <w:tblPr>
        <w:tblStyle w:val="TableGrid"/>
        <w:tblW w:w="4682" w:type="pct"/>
        <w:tblLook w:val="04A0" w:firstRow="1" w:lastRow="0" w:firstColumn="1" w:lastColumn="0" w:noHBand="0" w:noVBand="1"/>
        <w:tblCaption w:val="Employee Cost by Division"/>
        <w:tblDescription w:val="This table details expenditure on full-time and part-time staff by organisation division. "/>
      </w:tblPr>
      <w:tblGrid>
        <w:gridCol w:w="4205"/>
        <w:gridCol w:w="1284"/>
        <w:gridCol w:w="1483"/>
        <w:gridCol w:w="1683"/>
      </w:tblGrid>
      <w:tr w:rsidR="00DD44ED" w:rsidRPr="00DD44ED" w:rsidTr="008F4EEB">
        <w:trPr>
          <w:trHeight w:val="818"/>
          <w:tblHeader/>
        </w:trPr>
        <w:tc>
          <w:tcPr>
            <w:tcW w:w="2429" w:type="pct"/>
            <w:tcBorders>
              <w:top w:val="single" w:sz="4" w:space="0" w:color="auto"/>
              <w:left w:val="nil"/>
              <w:right w:val="single" w:sz="4" w:space="0" w:color="auto"/>
            </w:tcBorders>
            <w:shd w:val="clear" w:color="auto" w:fill="D9D9D9" w:themeFill="background1" w:themeFillShade="D9"/>
            <w:vAlign w:val="center"/>
          </w:tcPr>
          <w:p w:rsidR="00DD44ED" w:rsidRPr="00DD44ED" w:rsidRDefault="00DD44ED" w:rsidP="008F4EEB">
            <w:pPr>
              <w:spacing w:after="0" w:line="240" w:lineRule="auto"/>
            </w:pPr>
            <w:r w:rsidRPr="00DD44ED">
              <w:t>Employee Cost by Division</w:t>
            </w:r>
          </w:p>
        </w:tc>
        <w:tc>
          <w:tcPr>
            <w:tcW w:w="742" w:type="pct"/>
            <w:tcBorders>
              <w:top w:val="single" w:sz="4" w:space="0" w:color="auto"/>
              <w:left w:val="single" w:sz="4" w:space="0" w:color="auto"/>
              <w:right w:val="single" w:sz="4" w:space="0" w:color="auto"/>
            </w:tcBorders>
            <w:shd w:val="clear" w:color="auto" w:fill="D9D9D9" w:themeFill="background1" w:themeFillShade="D9"/>
            <w:hideMark/>
          </w:tcPr>
          <w:p w:rsidR="00DD44ED" w:rsidRPr="00DD44ED" w:rsidRDefault="00DD44ED" w:rsidP="008F4EEB">
            <w:pPr>
              <w:spacing w:after="0" w:line="240" w:lineRule="auto"/>
              <w:jc w:val="center"/>
              <w:rPr>
                <w:bCs/>
              </w:rPr>
            </w:pPr>
            <w:r w:rsidRPr="00DD44ED">
              <w:rPr>
                <w:bCs/>
              </w:rPr>
              <w:t>Budget 2016/17 $'000</w:t>
            </w:r>
          </w:p>
        </w:tc>
        <w:tc>
          <w:tcPr>
            <w:tcW w:w="857" w:type="pct"/>
            <w:tcBorders>
              <w:top w:val="single" w:sz="4" w:space="0" w:color="auto"/>
              <w:left w:val="single" w:sz="4" w:space="0" w:color="auto"/>
              <w:right w:val="single" w:sz="4" w:space="0" w:color="auto"/>
            </w:tcBorders>
            <w:shd w:val="clear" w:color="auto" w:fill="D9D9D9" w:themeFill="background1" w:themeFillShade="D9"/>
            <w:hideMark/>
          </w:tcPr>
          <w:p w:rsidR="00DD44ED" w:rsidRPr="00DD44ED" w:rsidRDefault="00DD44ED" w:rsidP="008F4EEB">
            <w:pPr>
              <w:spacing w:after="0" w:line="240" w:lineRule="auto"/>
              <w:jc w:val="center"/>
              <w:rPr>
                <w:bCs/>
              </w:rPr>
            </w:pPr>
            <w:r w:rsidRPr="00DD44ED">
              <w:rPr>
                <w:bCs/>
              </w:rPr>
              <w:t>Permanent Full Time $'000</w:t>
            </w:r>
          </w:p>
        </w:tc>
        <w:tc>
          <w:tcPr>
            <w:tcW w:w="972" w:type="pct"/>
            <w:tcBorders>
              <w:top w:val="single" w:sz="4" w:space="0" w:color="auto"/>
              <w:left w:val="single" w:sz="4" w:space="0" w:color="auto"/>
              <w:right w:val="nil"/>
            </w:tcBorders>
            <w:shd w:val="clear" w:color="auto" w:fill="D9D9D9" w:themeFill="background1" w:themeFillShade="D9"/>
            <w:hideMark/>
          </w:tcPr>
          <w:p w:rsidR="00DD44ED" w:rsidRPr="00DD44ED" w:rsidRDefault="00DD44ED" w:rsidP="008F4EEB">
            <w:pPr>
              <w:spacing w:after="0" w:line="240" w:lineRule="auto"/>
              <w:jc w:val="center"/>
              <w:rPr>
                <w:bCs/>
              </w:rPr>
            </w:pPr>
            <w:r w:rsidRPr="00DD44ED">
              <w:rPr>
                <w:bCs/>
              </w:rPr>
              <w:t>Permanent Part Time $'000</w:t>
            </w:r>
          </w:p>
        </w:tc>
      </w:tr>
      <w:tr w:rsidR="00DD44ED" w:rsidRPr="00200B8E" w:rsidTr="00DD44ED">
        <w:trPr>
          <w:trHeight w:val="300"/>
        </w:trPr>
        <w:tc>
          <w:tcPr>
            <w:tcW w:w="2429" w:type="pct"/>
            <w:tcBorders>
              <w:left w:val="nil"/>
              <w:bottom w:val="nil"/>
            </w:tcBorders>
            <w:hideMark/>
          </w:tcPr>
          <w:p w:rsidR="00DD44ED" w:rsidRPr="00200B8E" w:rsidRDefault="00DD44ED" w:rsidP="00DD44ED">
            <w:pPr>
              <w:spacing w:before="120" w:after="0" w:line="240" w:lineRule="auto"/>
            </w:pPr>
            <w:r w:rsidRPr="00200B8E">
              <w:t>Chief Executive Officer</w:t>
            </w:r>
          </w:p>
        </w:tc>
        <w:tc>
          <w:tcPr>
            <w:tcW w:w="742" w:type="pct"/>
            <w:tcBorders>
              <w:bottom w:val="nil"/>
            </w:tcBorders>
            <w:noWrap/>
            <w:hideMark/>
          </w:tcPr>
          <w:p w:rsidR="00DD44ED" w:rsidRPr="00DD44ED" w:rsidRDefault="00DD44ED" w:rsidP="00DD44ED">
            <w:pPr>
              <w:tabs>
                <w:tab w:val="center" w:pos="534"/>
                <w:tab w:val="right" w:pos="1068"/>
              </w:tabs>
              <w:spacing w:before="120" w:after="0" w:line="240" w:lineRule="auto"/>
              <w:jc w:val="right"/>
              <w:rPr>
                <w:bCs/>
              </w:rPr>
            </w:pPr>
            <w:r w:rsidRPr="00DD44ED">
              <w:rPr>
                <w:bCs/>
              </w:rPr>
              <w:t>5,955</w:t>
            </w:r>
          </w:p>
        </w:tc>
        <w:tc>
          <w:tcPr>
            <w:tcW w:w="857" w:type="pct"/>
            <w:tcBorders>
              <w:bottom w:val="nil"/>
              <w:right w:val="nil"/>
            </w:tcBorders>
            <w:noWrap/>
            <w:hideMark/>
          </w:tcPr>
          <w:p w:rsidR="00DD44ED" w:rsidRPr="00200B8E" w:rsidRDefault="00DD44ED" w:rsidP="00DD44ED">
            <w:pPr>
              <w:spacing w:before="120" w:after="0" w:line="240" w:lineRule="auto"/>
              <w:jc w:val="right"/>
            </w:pPr>
            <w:r w:rsidRPr="00200B8E">
              <w:t>4,447</w:t>
            </w:r>
          </w:p>
        </w:tc>
        <w:tc>
          <w:tcPr>
            <w:tcW w:w="972" w:type="pct"/>
            <w:tcBorders>
              <w:left w:val="nil"/>
              <w:bottom w:val="nil"/>
              <w:right w:val="nil"/>
            </w:tcBorders>
            <w:noWrap/>
            <w:hideMark/>
          </w:tcPr>
          <w:p w:rsidR="00DD44ED" w:rsidRPr="00200B8E" w:rsidRDefault="00DD44ED" w:rsidP="00DD44ED">
            <w:pPr>
              <w:spacing w:before="120" w:after="0" w:line="240" w:lineRule="auto"/>
              <w:jc w:val="right"/>
            </w:pPr>
            <w:r w:rsidRPr="00200B8E">
              <w:t>1,508</w:t>
            </w:r>
          </w:p>
        </w:tc>
      </w:tr>
      <w:tr w:rsidR="00DD44ED" w:rsidRPr="00200B8E" w:rsidTr="00DD44ED">
        <w:trPr>
          <w:trHeight w:val="300"/>
        </w:trPr>
        <w:tc>
          <w:tcPr>
            <w:tcW w:w="2429" w:type="pct"/>
            <w:tcBorders>
              <w:top w:val="nil"/>
              <w:left w:val="nil"/>
              <w:bottom w:val="nil"/>
            </w:tcBorders>
            <w:hideMark/>
          </w:tcPr>
          <w:p w:rsidR="00DD44ED" w:rsidRPr="00200B8E" w:rsidRDefault="00DD44ED" w:rsidP="00DD44ED">
            <w:pPr>
              <w:spacing w:after="0" w:line="240" w:lineRule="auto"/>
            </w:pPr>
            <w:r w:rsidRPr="00200B8E">
              <w:t>Community Development</w:t>
            </w:r>
          </w:p>
        </w:tc>
        <w:tc>
          <w:tcPr>
            <w:tcW w:w="742" w:type="pct"/>
            <w:tcBorders>
              <w:top w:val="nil"/>
              <w:bottom w:val="nil"/>
            </w:tcBorders>
            <w:noWrap/>
            <w:hideMark/>
          </w:tcPr>
          <w:p w:rsidR="00DD44ED" w:rsidRPr="00DD44ED" w:rsidRDefault="00DD44ED" w:rsidP="00DD44ED">
            <w:pPr>
              <w:spacing w:after="0" w:line="240" w:lineRule="auto"/>
              <w:jc w:val="right"/>
              <w:rPr>
                <w:bCs/>
              </w:rPr>
            </w:pPr>
            <w:r w:rsidRPr="00DD44ED">
              <w:rPr>
                <w:bCs/>
              </w:rPr>
              <w:t>27,583</w:t>
            </w:r>
          </w:p>
        </w:tc>
        <w:tc>
          <w:tcPr>
            <w:tcW w:w="857" w:type="pct"/>
            <w:tcBorders>
              <w:top w:val="nil"/>
              <w:bottom w:val="nil"/>
              <w:right w:val="nil"/>
            </w:tcBorders>
            <w:noWrap/>
            <w:hideMark/>
          </w:tcPr>
          <w:p w:rsidR="00DD44ED" w:rsidRPr="00200B8E" w:rsidRDefault="00DD44ED" w:rsidP="00DD44ED">
            <w:pPr>
              <w:spacing w:after="0" w:line="240" w:lineRule="auto"/>
              <w:jc w:val="right"/>
            </w:pPr>
            <w:r w:rsidRPr="00200B8E">
              <w:t>15,246</w:t>
            </w:r>
          </w:p>
        </w:tc>
        <w:tc>
          <w:tcPr>
            <w:tcW w:w="972" w:type="pct"/>
            <w:tcBorders>
              <w:top w:val="nil"/>
              <w:left w:val="nil"/>
              <w:bottom w:val="nil"/>
              <w:right w:val="nil"/>
            </w:tcBorders>
            <w:noWrap/>
            <w:hideMark/>
          </w:tcPr>
          <w:p w:rsidR="00DD44ED" w:rsidRPr="00200B8E" w:rsidRDefault="00DD44ED" w:rsidP="00DD44ED">
            <w:pPr>
              <w:spacing w:after="0" w:line="240" w:lineRule="auto"/>
              <w:jc w:val="right"/>
            </w:pPr>
            <w:r w:rsidRPr="00200B8E">
              <w:t>12,337</w:t>
            </w:r>
          </w:p>
        </w:tc>
      </w:tr>
      <w:tr w:rsidR="00DD44ED" w:rsidRPr="00200B8E" w:rsidTr="00DD44ED">
        <w:trPr>
          <w:trHeight w:val="300"/>
        </w:trPr>
        <w:tc>
          <w:tcPr>
            <w:tcW w:w="2429" w:type="pct"/>
            <w:tcBorders>
              <w:top w:val="nil"/>
              <w:left w:val="nil"/>
              <w:bottom w:val="nil"/>
            </w:tcBorders>
            <w:hideMark/>
          </w:tcPr>
          <w:p w:rsidR="00DD44ED" w:rsidRPr="00200B8E" w:rsidRDefault="00DD44ED" w:rsidP="00DD44ED">
            <w:pPr>
              <w:spacing w:after="0" w:line="240" w:lineRule="auto"/>
            </w:pPr>
            <w:r w:rsidRPr="00200B8E">
              <w:t>Infrastructure &amp; Amenity</w:t>
            </w:r>
          </w:p>
        </w:tc>
        <w:tc>
          <w:tcPr>
            <w:tcW w:w="742" w:type="pct"/>
            <w:tcBorders>
              <w:top w:val="nil"/>
              <w:bottom w:val="nil"/>
            </w:tcBorders>
            <w:noWrap/>
            <w:hideMark/>
          </w:tcPr>
          <w:p w:rsidR="00DD44ED" w:rsidRPr="00DD44ED" w:rsidRDefault="00DD44ED" w:rsidP="00DD44ED">
            <w:pPr>
              <w:spacing w:after="0" w:line="240" w:lineRule="auto"/>
              <w:jc w:val="right"/>
              <w:rPr>
                <w:bCs/>
              </w:rPr>
            </w:pPr>
            <w:r w:rsidRPr="00DD44ED">
              <w:rPr>
                <w:bCs/>
              </w:rPr>
              <w:t>19,088</w:t>
            </w:r>
          </w:p>
        </w:tc>
        <w:tc>
          <w:tcPr>
            <w:tcW w:w="857" w:type="pct"/>
            <w:tcBorders>
              <w:top w:val="nil"/>
              <w:bottom w:val="nil"/>
              <w:right w:val="nil"/>
            </w:tcBorders>
            <w:noWrap/>
            <w:hideMark/>
          </w:tcPr>
          <w:p w:rsidR="00DD44ED" w:rsidRPr="00200B8E" w:rsidRDefault="00DD44ED" w:rsidP="00DD44ED">
            <w:pPr>
              <w:spacing w:after="0" w:line="240" w:lineRule="auto"/>
              <w:jc w:val="right"/>
            </w:pPr>
            <w:r w:rsidRPr="00200B8E">
              <w:t>17,175</w:t>
            </w:r>
          </w:p>
        </w:tc>
        <w:tc>
          <w:tcPr>
            <w:tcW w:w="972" w:type="pct"/>
            <w:tcBorders>
              <w:top w:val="nil"/>
              <w:left w:val="nil"/>
              <w:bottom w:val="nil"/>
              <w:right w:val="nil"/>
            </w:tcBorders>
            <w:noWrap/>
            <w:hideMark/>
          </w:tcPr>
          <w:p w:rsidR="00DD44ED" w:rsidRPr="00200B8E" w:rsidRDefault="00DD44ED" w:rsidP="00DD44ED">
            <w:pPr>
              <w:spacing w:after="0" w:line="240" w:lineRule="auto"/>
              <w:jc w:val="right"/>
            </w:pPr>
            <w:r w:rsidRPr="00200B8E">
              <w:t>1,913</w:t>
            </w:r>
          </w:p>
        </w:tc>
      </w:tr>
      <w:tr w:rsidR="00DD44ED" w:rsidRPr="00200B8E" w:rsidTr="00DD44ED">
        <w:trPr>
          <w:trHeight w:val="300"/>
        </w:trPr>
        <w:tc>
          <w:tcPr>
            <w:tcW w:w="2429" w:type="pct"/>
            <w:tcBorders>
              <w:top w:val="nil"/>
              <w:left w:val="nil"/>
              <w:bottom w:val="nil"/>
            </w:tcBorders>
            <w:hideMark/>
          </w:tcPr>
          <w:p w:rsidR="00DD44ED" w:rsidRPr="00200B8E" w:rsidRDefault="00DD44ED" w:rsidP="00DD44ED">
            <w:pPr>
              <w:spacing w:after="0" w:line="240" w:lineRule="auto"/>
            </w:pPr>
            <w:r w:rsidRPr="00200B8E">
              <w:t>Organisational Performance</w:t>
            </w:r>
          </w:p>
        </w:tc>
        <w:tc>
          <w:tcPr>
            <w:tcW w:w="742" w:type="pct"/>
            <w:tcBorders>
              <w:top w:val="nil"/>
              <w:bottom w:val="nil"/>
            </w:tcBorders>
            <w:noWrap/>
            <w:hideMark/>
          </w:tcPr>
          <w:p w:rsidR="00DD44ED" w:rsidRPr="00DD44ED" w:rsidRDefault="00DD44ED" w:rsidP="00DD44ED">
            <w:pPr>
              <w:spacing w:after="0" w:line="240" w:lineRule="auto"/>
              <w:jc w:val="right"/>
              <w:rPr>
                <w:bCs/>
              </w:rPr>
            </w:pPr>
            <w:r w:rsidRPr="00DD44ED">
              <w:rPr>
                <w:bCs/>
              </w:rPr>
              <w:t>12,267</w:t>
            </w:r>
          </w:p>
        </w:tc>
        <w:tc>
          <w:tcPr>
            <w:tcW w:w="857" w:type="pct"/>
            <w:tcBorders>
              <w:top w:val="nil"/>
              <w:bottom w:val="nil"/>
              <w:right w:val="nil"/>
            </w:tcBorders>
            <w:noWrap/>
            <w:hideMark/>
          </w:tcPr>
          <w:p w:rsidR="00DD44ED" w:rsidRPr="00200B8E" w:rsidRDefault="00DD44ED" w:rsidP="00DD44ED">
            <w:pPr>
              <w:spacing w:after="0" w:line="240" w:lineRule="auto"/>
              <w:jc w:val="right"/>
            </w:pPr>
            <w:r w:rsidRPr="00200B8E">
              <w:t>10,521</w:t>
            </w:r>
          </w:p>
        </w:tc>
        <w:tc>
          <w:tcPr>
            <w:tcW w:w="972" w:type="pct"/>
            <w:tcBorders>
              <w:top w:val="nil"/>
              <w:left w:val="nil"/>
              <w:bottom w:val="nil"/>
              <w:right w:val="nil"/>
            </w:tcBorders>
            <w:noWrap/>
            <w:hideMark/>
          </w:tcPr>
          <w:p w:rsidR="00DD44ED" w:rsidRPr="00200B8E" w:rsidRDefault="00DD44ED" w:rsidP="00DD44ED">
            <w:pPr>
              <w:spacing w:after="0" w:line="240" w:lineRule="auto"/>
              <w:jc w:val="right"/>
            </w:pPr>
            <w:r w:rsidRPr="00200B8E">
              <w:t>1,746</w:t>
            </w:r>
          </w:p>
        </w:tc>
      </w:tr>
      <w:tr w:rsidR="00DD44ED" w:rsidRPr="00200B8E" w:rsidTr="00DD44ED">
        <w:trPr>
          <w:trHeight w:val="540"/>
        </w:trPr>
        <w:tc>
          <w:tcPr>
            <w:tcW w:w="2429" w:type="pct"/>
            <w:tcBorders>
              <w:top w:val="nil"/>
              <w:left w:val="nil"/>
              <w:bottom w:val="nil"/>
            </w:tcBorders>
            <w:hideMark/>
          </w:tcPr>
          <w:p w:rsidR="00DD44ED" w:rsidRPr="00200B8E" w:rsidRDefault="00DD44ED" w:rsidP="00DD44ED">
            <w:pPr>
              <w:spacing w:after="0" w:line="240" w:lineRule="auto"/>
            </w:pPr>
            <w:r w:rsidRPr="00200B8E">
              <w:t>People &amp; Culture</w:t>
            </w:r>
          </w:p>
        </w:tc>
        <w:tc>
          <w:tcPr>
            <w:tcW w:w="742" w:type="pct"/>
            <w:tcBorders>
              <w:top w:val="nil"/>
              <w:bottom w:val="nil"/>
            </w:tcBorders>
            <w:noWrap/>
            <w:hideMark/>
          </w:tcPr>
          <w:p w:rsidR="00DD44ED" w:rsidRPr="00DD44ED" w:rsidRDefault="00DD44ED" w:rsidP="00DD44ED">
            <w:pPr>
              <w:spacing w:after="0" w:line="240" w:lineRule="auto"/>
              <w:jc w:val="right"/>
              <w:rPr>
                <w:bCs/>
              </w:rPr>
            </w:pPr>
            <w:r w:rsidRPr="00DD44ED">
              <w:rPr>
                <w:bCs/>
              </w:rPr>
              <w:t>1,765</w:t>
            </w:r>
          </w:p>
        </w:tc>
        <w:tc>
          <w:tcPr>
            <w:tcW w:w="857" w:type="pct"/>
            <w:tcBorders>
              <w:top w:val="nil"/>
              <w:bottom w:val="nil"/>
              <w:right w:val="nil"/>
            </w:tcBorders>
            <w:noWrap/>
            <w:hideMark/>
          </w:tcPr>
          <w:p w:rsidR="00DD44ED" w:rsidRPr="00200B8E" w:rsidRDefault="00DD44ED" w:rsidP="00DD44ED">
            <w:pPr>
              <w:spacing w:after="0" w:line="240" w:lineRule="auto"/>
              <w:jc w:val="right"/>
            </w:pPr>
            <w:r w:rsidRPr="00200B8E">
              <w:t>1,663</w:t>
            </w:r>
          </w:p>
        </w:tc>
        <w:tc>
          <w:tcPr>
            <w:tcW w:w="972" w:type="pct"/>
            <w:tcBorders>
              <w:top w:val="nil"/>
              <w:left w:val="nil"/>
              <w:bottom w:val="nil"/>
              <w:right w:val="nil"/>
            </w:tcBorders>
            <w:noWrap/>
            <w:hideMark/>
          </w:tcPr>
          <w:p w:rsidR="00DD44ED" w:rsidRPr="00200B8E" w:rsidRDefault="00DD44ED" w:rsidP="00DD44ED">
            <w:pPr>
              <w:spacing w:after="0" w:line="240" w:lineRule="auto"/>
              <w:jc w:val="right"/>
            </w:pPr>
            <w:r w:rsidRPr="00200B8E">
              <w:t>102</w:t>
            </w:r>
          </w:p>
        </w:tc>
      </w:tr>
      <w:tr w:rsidR="00DD44ED" w:rsidRPr="00200B8E" w:rsidTr="00DD44ED">
        <w:trPr>
          <w:trHeight w:val="300"/>
        </w:trPr>
        <w:tc>
          <w:tcPr>
            <w:tcW w:w="2429" w:type="pct"/>
            <w:tcBorders>
              <w:top w:val="nil"/>
              <w:left w:val="nil"/>
              <w:bottom w:val="nil"/>
            </w:tcBorders>
            <w:hideMark/>
          </w:tcPr>
          <w:p w:rsidR="00DD44ED" w:rsidRPr="00200B8E" w:rsidRDefault="00DD44ED" w:rsidP="00DD44ED">
            <w:pPr>
              <w:spacing w:after="0" w:line="240" w:lineRule="auto"/>
            </w:pPr>
            <w:r w:rsidRPr="00200B8E">
              <w:t>Place Strategy &amp; Development</w:t>
            </w:r>
          </w:p>
        </w:tc>
        <w:tc>
          <w:tcPr>
            <w:tcW w:w="742" w:type="pct"/>
            <w:tcBorders>
              <w:top w:val="nil"/>
              <w:bottom w:val="nil"/>
            </w:tcBorders>
            <w:noWrap/>
            <w:hideMark/>
          </w:tcPr>
          <w:p w:rsidR="00DD44ED" w:rsidRPr="00DD44ED" w:rsidRDefault="00DD44ED" w:rsidP="00DD44ED">
            <w:pPr>
              <w:spacing w:after="0" w:line="240" w:lineRule="auto"/>
              <w:jc w:val="right"/>
              <w:rPr>
                <w:bCs/>
              </w:rPr>
            </w:pPr>
            <w:r w:rsidRPr="00DD44ED">
              <w:rPr>
                <w:bCs/>
              </w:rPr>
              <w:t>10,866</w:t>
            </w:r>
          </w:p>
        </w:tc>
        <w:tc>
          <w:tcPr>
            <w:tcW w:w="857" w:type="pct"/>
            <w:tcBorders>
              <w:top w:val="nil"/>
              <w:bottom w:val="nil"/>
              <w:right w:val="nil"/>
            </w:tcBorders>
            <w:noWrap/>
            <w:hideMark/>
          </w:tcPr>
          <w:p w:rsidR="00DD44ED" w:rsidRPr="00200B8E" w:rsidRDefault="00DD44ED" w:rsidP="00DD44ED">
            <w:pPr>
              <w:spacing w:after="0" w:line="240" w:lineRule="auto"/>
              <w:jc w:val="right"/>
            </w:pPr>
            <w:r w:rsidRPr="00200B8E">
              <w:t>9,724</w:t>
            </w:r>
          </w:p>
        </w:tc>
        <w:tc>
          <w:tcPr>
            <w:tcW w:w="972" w:type="pct"/>
            <w:tcBorders>
              <w:top w:val="nil"/>
              <w:left w:val="nil"/>
              <w:bottom w:val="nil"/>
              <w:right w:val="nil"/>
            </w:tcBorders>
            <w:noWrap/>
            <w:hideMark/>
          </w:tcPr>
          <w:p w:rsidR="00DD44ED" w:rsidRPr="00200B8E" w:rsidRDefault="00DD44ED" w:rsidP="00DD44ED">
            <w:pPr>
              <w:spacing w:after="0" w:line="240" w:lineRule="auto"/>
              <w:jc w:val="right"/>
            </w:pPr>
            <w:r w:rsidRPr="00200B8E">
              <w:t>1,142</w:t>
            </w:r>
          </w:p>
        </w:tc>
      </w:tr>
      <w:tr w:rsidR="00DD44ED" w:rsidRPr="00DD44ED" w:rsidTr="00DD44ED">
        <w:trPr>
          <w:trHeight w:val="300"/>
        </w:trPr>
        <w:tc>
          <w:tcPr>
            <w:tcW w:w="2429" w:type="pct"/>
            <w:tcBorders>
              <w:top w:val="nil"/>
              <w:left w:val="nil"/>
              <w:bottom w:val="single" w:sz="4" w:space="0" w:color="auto"/>
            </w:tcBorders>
            <w:noWrap/>
            <w:hideMark/>
          </w:tcPr>
          <w:p w:rsidR="00DD44ED" w:rsidRPr="00DD44ED" w:rsidRDefault="00DD44ED" w:rsidP="00DD44ED">
            <w:pPr>
              <w:spacing w:before="120" w:after="0" w:line="240" w:lineRule="auto"/>
              <w:rPr>
                <w:b/>
              </w:rPr>
            </w:pPr>
            <w:r w:rsidRPr="00DD44ED">
              <w:rPr>
                <w:b/>
              </w:rPr>
              <w:t>Total permanent staff expenditure</w:t>
            </w:r>
          </w:p>
        </w:tc>
        <w:tc>
          <w:tcPr>
            <w:tcW w:w="742" w:type="pct"/>
            <w:tcBorders>
              <w:top w:val="nil"/>
              <w:bottom w:val="single" w:sz="4" w:space="0" w:color="auto"/>
            </w:tcBorders>
            <w:noWrap/>
            <w:hideMark/>
          </w:tcPr>
          <w:p w:rsidR="00DD44ED" w:rsidRPr="00DD44ED" w:rsidRDefault="00DD44ED" w:rsidP="00DD44ED">
            <w:pPr>
              <w:spacing w:before="120" w:after="0" w:line="240" w:lineRule="auto"/>
              <w:jc w:val="right"/>
              <w:rPr>
                <w:b/>
                <w:bCs/>
              </w:rPr>
            </w:pPr>
            <w:r w:rsidRPr="00DD44ED">
              <w:rPr>
                <w:b/>
                <w:bCs/>
              </w:rPr>
              <w:t>77,524</w:t>
            </w:r>
          </w:p>
        </w:tc>
        <w:tc>
          <w:tcPr>
            <w:tcW w:w="857" w:type="pct"/>
            <w:tcBorders>
              <w:top w:val="nil"/>
              <w:bottom w:val="single" w:sz="4" w:space="0" w:color="auto"/>
              <w:right w:val="nil"/>
            </w:tcBorders>
            <w:noWrap/>
            <w:hideMark/>
          </w:tcPr>
          <w:p w:rsidR="00DD44ED" w:rsidRPr="00DD44ED" w:rsidRDefault="00DD44ED" w:rsidP="00DD44ED">
            <w:pPr>
              <w:spacing w:before="120" w:after="0" w:line="240" w:lineRule="auto"/>
              <w:jc w:val="right"/>
              <w:rPr>
                <w:b/>
              </w:rPr>
            </w:pPr>
            <w:r w:rsidRPr="00DD44ED">
              <w:rPr>
                <w:b/>
              </w:rPr>
              <w:t>58,776</w:t>
            </w:r>
          </w:p>
        </w:tc>
        <w:tc>
          <w:tcPr>
            <w:tcW w:w="972" w:type="pct"/>
            <w:tcBorders>
              <w:top w:val="nil"/>
              <w:left w:val="nil"/>
              <w:bottom w:val="single" w:sz="4" w:space="0" w:color="auto"/>
              <w:right w:val="nil"/>
            </w:tcBorders>
            <w:noWrap/>
            <w:hideMark/>
          </w:tcPr>
          <w:p w:rsidR="00DD44ED" w:rsidRPr="00DD44ED" w:rsidRDefault="00DD44ED" w:rsidP="00DD44ED">
            <w:pPr>
              <w:spacing w:before="120" w:after="0" w:line="240" w:lineRule="auto"/>
              <w:jc w:val="right"/>
              <w:rPr>
                <w:b/>
              </w:rPr>
            </w:pPr>
            <w:r w:rsidRPr="00DD44ED">
              <w:rPr>
                <w:b/>
              </w:rPr>
              <w:t>18,748</w:t>
            </w:r>
          </w:p>
        </w:tc>
      </w:tr>
      <w:tr w:rsidR="00DD44ED" w:rsidRPr="00200B8E" w:rsidTr="00DD44ED">
        <w:trPr>
          <w:gridAfter w:val="2"/>
          <w:wAfter w:w="1829" w:type="pct"/>
          <w:trHeight w:val="300"/>
        </w:trPr>
        <w:tc>
          <w:tcPr>
            <w:tcW w:w="2429" w:type="pct"/>
            <w:tcBorders>
              <w:top w:val="single" w:sz="4" w:space="0" w:color="auto"/>
              <w:left w:val="nil"/>
              <w:bottom w:val="nil"/>
            </w:tcBorders>
            <w:noWrap/>
            <w:hideMark/>
          </w:tcPr>
          <w:p w:rsidR="00DD44ED" w:rsidRPr="00200B8E" w:rsidRDefault="00DD44ED" w:rsidP="00DD44ED">
            <w:pPr>
              <w:spacing w:before="120" w:after="0" w:line="240" w:lineRule="auto"/>
            </w:pPr>
            <w:r w:rsidRPr="00200B8E">
              <w:t>Casuals and other expenditure</w:t>
            </w:r>
          </w:p>
        </w:tc>
        <w:tc>
          <w:tcPr>
            <w:tcW w:w="742" w:type="pct"/>
            <w:tcBorders>
              <w:top w:val="single" w:sz="4" w:space="0" w:color="auto"/>
              <w:bottom w:val="nil"/>
              <w:right w:val="nil"/>
            </w:tcBorders>
            <w:noWrap/>
            <w:hideMark/>
          </w:tcPr>
          <w:p w:rsidR="00DD44ED" w:rsidRPr="00DD44ED" w:rsidRDefault="00DD44ED" w:rsidP="00DD44ED">
            <w:pPr>
              <w:spacing w:before="120" w:after="0" w:line="240" w:lineRule="auto"/>
              <w:jc w:val="right"/>
              <w:rPr>
                <w:bCs/>
              </w:rPr>
            </w:pPr>
            <w:r w:rsidRPr="00DD44ED">
              <w:rPr>
                <w:bCs/>
              </w:rPr>
              <w:t>6,235</w:t>
            </w:r>
          </w:p>
        </w:tc>
      </w:tr>
      <w:tr w:rsidR="00DD44ED" w:rsidRPr="00200B8E" w:rsidTr="00DD44ED">
        <w:trPr>
          <w:gridAfter w:val="2"/>
          <w:wAfter w:w="1829" w:type="pct"/>
          <w:trHeight w:val="300"/>
        </w:trPr>
        <w:tc>
          <w:tcPr>
            <w:tcW w:w="2429" w:type="pct"/>
            <w:tcBorders>
              <w:top w:val="nil"/>
              <w:left w:val="nil"/>
              <w:bottom w:val="single" w:sz="4" w:space="0" w:color="auto"/>
            </w:tcBorders>
            <w:noWrap/>
            <w:hideMark/>
          </w:tcPr>
          <w:p w:rsidR="00DD44ED" w:rsidRPr="00200B8E" w:rsidRDefault="00DD44ED" w:rsidP="00DD44ED">
            <w:pPr>
              <w:spacing w:before="120" w:after="0" w:line="240" w:lineRule="auto"/>
              <w:rPr>
                <w:b/>
                <w:bCs/>
              </w:rPr>
            </w:pPr>
            <w:r w:rsidRPr="00200B8E">
              <w:rPr>
                <w:b/>
                <w:bCs/>
              </w:rPr>
              <w:t>Total Operating Employee Benefits</w:t>
            </w:r>
          </w:p>
        </w:tc>
        <w:tc>
          <w:tcPr>
            <w:tcW w:w="742" w:type="pct"/>
            <w:tcBorders>
              <w:top w:val="nil"/>
              <w:bottom w:val="single" w:sz="4" w:space="0" w:color="auto"/>
              <w:right w:val="nil"/>
            </w:tcBorders>
            <w:noWrap/>
            <w:hideMark/>
          </w:tcPr>
          <w:p w:rsidR="00DD44ED" w:rsidRPr="00200B8E" w:rsidRDefault="00DD44ED" w:rsidP="00DD44ED">
            <w:pPr>
              <w:spacing w:before="120" w:after="0" w:line="240" w:lineRule="auto"/>
              <w:jc w:val="right"/>
              <w:rPr>
                <w:b/>
                <w:bCs/>
              </w:rPr>
            </w:pPr>
            <w:r w:rsidRPr="00200B8E">
              <w:rPr>
                <w:b/>
                <w:bCs/>
              </w:rPr>
              <w:t>83,759</w:t>
            </w:r>
          </w:p>
        </w:tc>
      </w:tr>
      <w:tr w:rsidR="00DD44ED" w:rsidRPr="00200B8E" w:rsidTr="00DD44ED">
        <w:trPr>
          <w:gridAfter w:val="2"/>
          <w:wAfter w:w="1829" w:type="pct"/>
          <w:trHeight w:val="300"/>
        </w:trPr>
        <w:tc>
          <w:tcPr>
            <w:tcW w:w="2429" w:type="pct"/>
            <w:tcBorders>
              <w:top w:val="single" w:sz="4" w:space="0" w:color="auto"/>
              <w:left w:val="nil"/>
              <w:bottom w:val="single" w:sz="4" w:space="0" w:color="auto"/>
            </w:tcBorders>
            <w:noWrap/>
            <w:hideMark/>
          </w:tcPr>
          <w:p w:rsidR="00DD44ED" w:rsidRPr="00200B8E" w:rsidRDefault="00DD44ED" w:rsidP="00DD44ED">
            <w:pPr>
              <w:spacing w:before="120" w:after="0" w:line="240" w:lineRule="auto"/>
            </w:pPr>
            <w:r w:rsidRPr="00200B8E">
              <w:t>Capital Projects</w:t>
            </w:r>
          </w:p>
        </w:tc>
        <w:tc>
          <w:tcPr>
            <w:tcW w:w="742" w:type="pct"/>
            <w:tcBorders>
              <w:top w:val="single" w:sz="4" w:space="0" w:color="auto"/>
              <w:bottom w:val="single" w:sz="4" w:space="0" w:color="auto"/>
              <w:right w:val="nil"/>
            </w:tcBorders>
            <w:noWrap/>
            <w:hideMark/>
          </w:tcPr>
          <w:p w:rsidR="00DD44ED" w:rsidRPr="00200B8E" w:rsidRDefault="00DD44ED" w:rsidP="00DD44ED">
            <w:pPr>
              <w:spacing w:before="120" w:after="0" w:line="240" w:lineRule="auto"/>
              <w:jc w:val="right"/>
            </w:pPr>
            <w:r w:rsidRPr="00200B8E">
              <w:t>942</w:t>
            </w:r>
          </w:p>
        </w:tc>
      </w:tr>
      <w:tr w:rsidR="00DD44ED" w:rsidRPr="00200B8E" w:rsidTr="00DD44ED">
        <w:trPr>
          <w:gridAfter w:val="2"/>
          <w:wAfter w:w="1829" w:type="pct"/>
          <w:trHeight w:val="300"/>
        </w:trPr>
        <w:tc>
          <w:tcPr>
            <w:tcW w:w="2429" w:type="pct"/>
            <w:tcBorders>
              <w:top w:val="single" w:sz="4" w:space="0" w:color="auto"/>
              <w:left w:val="nil"/>
            </w:tcBorders>
            <w:noWrap/>
            <w:hideMark/>
          </w:tcPr>
          <w:p w:rsidR="00DD44ED" w:rsidRPr="00200B8E" w:rsidRDefault="00DD44ED" w:rsidP="00DD44ED">
            <w:pPr>
              <w:spacing w:before="120" w:after="0" w:line="240" w:lineRule="auto"/>
              <w:rPr>
                <w:b/>
                <w:bCs/>
              </w:rPr>
            </w:pPr>
            <w:r w:rsidRPr="00200B8E">
              <w:rPr>
                <w:b/>
                <w:bCs/>
              </w:rPr>
              <w:t>Total Employee Benefits</w:t>
            </w:r>
          </w:p>
        </w:tc>
        <w:tc>
          <w:tcPr>
            <w:tcW w:w="742" w:type="pct"/>
            <w:tcBorders>
              <w:top w:val="single" w:sz="4" w:space="0" w:color="auto"/>
              <w:right w:val="nil"/>
            </w:tcBorders>
            <w:noWrap/>
            <w:hideMark/>
          </w:tcPr>
          <w:p w:rsidR="00DD44ED" w:rsidRPr="00200B8E" w:rsidRDefault="00DD44ED" w:rsidP="00DD44ED">
            <w:pPr>
              <w:spacing w:before="120" w:after="0" w:line="240" w:lineRule="auto"/>
              <w:jc w:val="right"/>
              <w:rPr>
                <w:b/>
                <w:bCs/>
              </w:rPr>
            </w:pPr>
            <w:r w:rsidRPr="00200B8E">
              <w:rPr>
                <w:b/>
                <w:bCs/>
              </w:rPr>
              <w:t>84,701</w:t>
            </w:r>
          </w:p>
        </w:tc>
      </w:tr>
    </w:tbl>
    <w:p w:rsidR="00280601" w:rsidRPr="00200B8E" w:rsidRDefault="00280601" w:rsidP="002B36CF">
      <w:pPr>
        <w:spacing w:before="240"/>
      </w:pPr>
      <w:r w:rsidRPr="00200B8E">
        <w:t>A summary of the number of full time equivalent (FTE) Council staff in relation to the above expenditure is included below:</w:t>
      </w:r>
    </w:p>
    <w:p w:rsidR="00CA33B1" w:rsidRPr="00CA33B1" w:rsidRDefault="00CA33B1" w:rsidP="00CA33B1">
      <w:pPr>
        <w:tabs>
          <w:tab w:val="clear" w:pos="567"/>
          <w:tab w:val="clear" w:pos="8931"/>
          <w:tab w:val="left" w:pos="3485"/>
          <w:tab w:val="right" w:pos="5512"/>
        </w:tabs>
        <w:spacing w:after="0" w:line="240" w:lineRule="auto"/>
        <w:rPr>
          <w:b/>
          <w:bCs/>
        </w:rPr>
      </w:pPr>
      <w:r w:rsidRPr="00CA33B1">
        <w:rPr>
          <w:b/>
        </w:rPr>
        <w:t>Employee Number Breakdown</w:t>
      </w:r>
    </w:p>
    <w:tbl>
      <w:tblPr>
        <w:tblStyle w:val="TableGrid"/>
        <w:tblW w:w="4685" w:type="pct"/>
        <w:tblBorders>
          <w:left w:val="none" w:sz="0" w:space="0" w:color="auto"/>
          <w:right w:val="none" w:sz="0" w:space="0" w:color="auto"/>
        </w:tblBorders>
        <w:tblLook w:val="04A0" w:firstRow="1" w:lastRow="0" w:firstColumn="1" w:lastColumn="0" w:noHBand="0" w:noVBand="1"/>
        <w:tblCaption w:val="Full-time Equivalents by Division"/>
        <w:tblDescription w:val="This table details the number of full-time equivalent staff by organisation division."/>
      </w:tblPr>
      <w:tblGrid>
        <w:gridCol w:w="4209"/>
        <w:gridCol w:w="1303"/>
        <w:gridCol w:w="1469"/>
        <w:gridCol w:w="1680"/>
      </w:tblGrid>
      <w:tr w:rsidR="00DD44ED" w:rsidRPr="00DD44ED" w:rsidTr="008F4EEB">
        <w:trPr>
          <w:trHeight w:val="300"/>
          <w:tblHeader/>
        </w:trPr>
        <w:tc>
          <w:tcPr>
            <w:tcW w:w="2430" w:type="pct"/>
            <w:tcBorders>
              <w:bottom w:val="single" w:sz="4" w:space="0" w:color="auto"/>
              <w:right w:val="nil"/>
            </w:tcBorders>
            <w:shd w:val="clear" w:color="auto" w:fill="D9D9D9" w:themeFill="background1" w:themeFillShade="D9"/>
            <w:vAlign w:val="center"/>
            <w:hideMark/>
          </w:tcPr>
          <w:p w:rsidR="00DD44ED" w:rsidRPr="00DD44ED" w:rsidRDefault="00DD44ED" w:rsidP="008F4EEB">
            <w:pPr>
              <w:spacing w:after="0" w:line="240" w:lineRule="auto"/>
            </w:pPr>
            <w:r w:rsidRPr="00DD44ED">
              <w:t>Full Time Equivalents by Division</w:t>
            </w:r>
          </w:p>
        </w:tc>
        <w:tc>
          <w:tcPr>
            <w:tcW w:w="752" w:type="pct"/>
            <w:tcBorders>
              <w:left w:val="nil"/>
              <w:bottom w:val="single" w:sz="4" w:space="0" w:color="auto"/>
              <w:right w:val="nil"/>
            </w:tcBorders>
            <w:shd w:val="clear" w:color="auto" w:fill="D9D9D9" w:themeFill="background1" w:themeFillShade="D9"/>
            <w:hideMark/>
          </w:tcPr>
          <w:p w:rsidR="00CA33B1" w:rsidRPr="00DD44ED" w:rsidRDefault="00CA33B1" w:rsidP="008F4EEB">
            <w:pPr>
              <w:spacing w:after="0" w:line="240" w:lineRule="auto"/>
              <w:jc w:val="center"/>
              <w:rPr>
                <w:bCs/>
              </w:rPr>
            </w:pPr>
            <w:r w:rsidRPr="00DD44ED">
              <w:rPr>
                <w:bCs/>
              </w:rPr>
              <w:t xml:space="preserve">Budget </w:t>
            </w:r>
            <w:r w:rsidR="00DD44ED" w:rsidRPr="00DD44ED">
              <w:rPr>
                <w:bCs/>
              </w:rPr>
              <w:t>2016/17</w:t>
            </w:r>
            <w:r>
              <w:rPr>
                <w:bCs/>
              </w:rPr>
              <w:br/>
              <w:t>FTE</w:t>
            </w:r>
          </w:p>
        </w:tc>
        <w:tc>
          <w:tcPr>
            <w:tcW w:w="848" w:type="pct"/>
            <w:tcBorders>
              <w:left w:val="nil"/>
              <w:bottom w:val="single" w:sz="4" w:space="0" w:color="auto"/>
              <w:right w:val="nil"/>
            </w:tcBorders>
            <w:shd w:val="clear" w:color="auto" w:fill="D9D9D9" w:themeFill="background1" w:themeFillShade="D9"/>
            <w:hideMark/>
          </w:tcPr>
          <w:p w:rsidR="00DD44ED" w:rsidRPr="00DD44ED" w:rsidRDefault="00CA33B1" w:rsidP="008F4EEB">
            <w:pPr>
              <w:spacing w:after="0" w:line="240" w:lineRule="auto"/>
              <w:jc w:val="center"/>
              <w:rPr>
                <w:bCs/>
              </w:rPr>
            </w:pPr>
            <w:r w:rsidRPr="00DD44ED">
              <w:rPr>
                <w:bCs/>
              </w:rPr>
              <w:t xml:space="preserve">Permanent </w:t>
            </w:r>
            <w:r w:rsidR="00DD44ED" w:rsidRPr="00DD44ED">
              <w:rPr>
                <w:bCs/>
              </w:rPr>
              <w:t>Full Time</w:t>
            </w:r>
            <w:r>
              <w:rPr>
                <w:bCs/>
              </w:rPr>
              <w:t xml:space="preserve"> </w:t>
            </w:r>
            <w:r>
              <w:rPr>
                <w:bCs/>
              </w:rPr>
              <w:br/>
              <w:t>FTE</w:t>
            </w:r>
          </w:p>
        </w:tc>
        <w:tc>
          <w:tcPr>
            <w:tcW w:w="970" w:type="pct"/>
            <w:tcBorders>
              <w:left w:val="nil"/>
              <w:bottom w:val="single" w:sz="4" w:space="0" w:color="auto"/>
            </w:tcBorders>
            <w:shd w:val="clear" w:color="auto" w:fill="D9D9D9" w:themeFill="background1" w:themeFillShade="D9"/>
            <w:hideMark/>
          </w:tcPr>
          <w:p w:rsidR="00DD44ED" w:rsidRPr="00DD44ED" w:rsidRDefault="00CA33B1" w:rsidP="008F4EEB">
            <w:pPr>
              <w:spacing w:after="0" w:line="240" w:lineRule="auto"/>
              <w:jc w:val="center"/>
              <w:rPr>
                <w:bCs/>
              </w:rPr>
            </w:pPr>
            <w:r w:rsidRPr="00DD44ED">
              <w:rPr>
                <w:bCs/>
              </w:rPr>
              <w:t xml:space="preserve">Permanent </w:t>
            </w:r>
            <w:r w:rsidR="00DD44ED" w:rsidRPr="00DD44ED">
              <w:rPr>
                <w:bCs/>
              </w:rPr>
              <w:t>Part Time</w:t>
            </w:r>
            <w:r>
              <w:rPr>
                <w:bCs/>
              </w:rPr>
              <w:t xml:space="preserve"> </w:t>
            </w:r>
            <w:r>
              <w:rPr>
                <w:bCs/>
              </w:rPr>
              <w:br/>
              <w:t>FTE</w:t>
            </w:r>
          </w:p>
        </w:tc>
      </w:tr>
      <w:tr w:rsidR="00DD44ED" w:rsidRPr="00200B8E" w:rsidTr="00CA33B1">
        <w:trPr>
          <w:trHeight w:val="300"/>
        </w:trPr>
        <w:tc>
          <w:tcPr>
            <w:tcW w:w="2430" w:type="pct"/>
            <w:tcBorders>
              <w:bottom w:val="nil"/>
            </w:tcBorders>
            <w:noWrap/>
            <w:hideMark/>
          </w:tcPr>
          <w:p w:rsidR="00DD44ED" w:rsidRPr="00200B8E" w:rsidRDefault="00DD44ED" w:rsidP="00CA33B1">
            <w:pPr>
              <w:spacing w:before="120" w:after="0" w:line="240" w:lineRule="auto"/>
            </w:pPr>
            <w:r w:rsidRPr="00200B8E">
              <w:t>Chief Executive Officer</w:t>
            </w:r>
          </w:p>
        </w:tc>
        <w:tc>
          <w:tcPr>
            <w:tcW w:w="752" w:type="pct"/>
            <w:tcBorders>
              <w:bottom w:val="nil"/>
            </w:tcBorders>
            <w:noWrap/>
            <w:hideMark/>
          </w:tcPr>
          <w:p w:rsidR="00DD44ED" w:rsidRPr="00200B8E" w:rsidRDefault="00DD44ED" w:rsidP="00CA33B1">
            <w:pPr>
              <w:spacing w:before="120" w:after="0" w:line="240" w:lineRule="auto"/>
              <w:jc w:val="right"/>
            </w:pPr>
            <w:r w:rsidRPr="00200B8E">
              <w:t>54.9</w:t>
            </w:r>
          </w:p>
        </w:tc>
        <w:tc>
          <w:tcPr>
            <w:tcW w:w="848" w:type="pct"/>
            <w:tcBorders>
              <w:bottom w:val="nil"/>
            </w:tcBorders>
            <w:noWrap/>
            <w:hideMark/>
          </w:tcPr>
          <w:p w:rsidR="00DD44ED" w:rsidRPr="00200B8E" w:rsidRDefault="00DD44ED" w:rsidP="00CA33B1">
            <w:pPr>
              <w:spacing w:before="120" w:after="0" w:line="240" w:lineRule="auto"/>
              <w:jc w:val="right"/>
            </w:pPr>
            <w:r w:rsidRPr="00200B8E">
              <w:t>41.0</w:t>
            </w:r>
          </w:p>
        </w:tc>
        <w:tc>
          <w:tcPr>
            <w:tcW w:w="970" w:type="pct"/>
            <w:tcBorders>
              <w:bottom w:val="nil"/>
            </w:tcBorders>
            <w:noWrap/>
            <w:hideMark/>
          </w:tcPr>
          <w:p w:rsidR="00DD44ED" w:rsidRPr="00200B8E" w:rsidRDefault="00DD44ED" w:rsidP="00CA33B1">
            <w:pPr>
              <w:spacing w:before="120" w:after="0" w:line="240" w:lineRule="auto"/>
              <w:jc w:val="right"/>
            </w:pPr>
            <w:r w:rsidRPr="00200B8E">
              <w:t>13.9</w:t>
            </w:r>
          </w:p>
        </w:tc>
      </w:tr>
      <w:tr w:rsidR="00DD44ED" w:rsidRPr="00200B8E" w:rsidTr="00CA33B1">
        <w:trPr>
          <w:trHeight w:val="300"/>
        </w:trPr>
        <w:tc>
          <w:tcPr>
            <w:tcW w:w="2430" w:type="pct"/>
            <w:tcBorders>
              <w:top w:val="nil"/>
              <w:bottom w:val="nil"/>
            </w:tcBorders>
            <w:noWrap/>
            <w:hideMark/>
          </w:tcPr>
          <w:p w:rsidR="00DD44ED" w:rsidRPr="00200B8E" w:rsidRDefault="00DD44ED" w:rsidP="00CA33B1">
            <w:pPr>
              <w:spacing w:after="0" w:line="240" w:lineRule="auto"/>
            </w:pPr>
            <w:r w:rsidRPr="00200B8E">
              <w:t>Community Development</w:t>
            </w:r>
          </w:p>
        </w:tc>
        <w:tc>
          <w:tcPr>
            <w:tcW w:w="752" w:type="pct"/>
            <w:tcBorders>
              <w:top w:val="nil"/>
              <w:bottom w:val="nil"/>
            </w:tcBorders>
            <w:noWrap/>
            <w:hideMark/>
          </w:tcPr>
          <w:p w:rsidR="00DD44ED" w:rsidRPr="00200B8E" w:rsidRDefault="00DD44ED" w:rsidP="00CA33B1">
            <w:pPr>
              <w:spacing w:after="0" w:line="240" w:lineRule="auto"/>
              <w:jc w:val="right"/>
            </w:pPr>
            <w:r w:rsidRPr="00200B8E">
              <w:t>316.6</w:t>
            </w:r>
          </w:p>
        </w:tc>
        <w:tc>
          <w:tcPr>
            <w:tcW w:w="848" w:type="pct"/>
            <w:tcBorders>
              <w:top w:val="nil"/>
              <w:bottom w:val="nil"/>
            </w:tcBorders>
            <w:noWrap/>
            <w:hideMark/>
          </w:tcPr>
          <w:p w:rsidR="00DD44ED" w:rsidRPr="00200B8E" w:rsidRDefault="00DD44ED" w:rsidP="00CA33B1">
            <w:pPr>
              <w:spacing w:after="0" w:line="240" w:lineRule="auto"/>
              <w:jc w:val="right"/>
            </w:pPr>
            <w:r w:rsidRPr="00200B8E">
              <w:t>175.0</w:t>
            </w:r>
          </w:p>
        </w:tc>
        <w:tc>
          <w:tcPr>
            <w:tcW w:w="970" w:type="pct"/>
            <w:tcBorders>
              <w:top w:val="nil"/>
              <w:bottom w:val="nil"/>
            </w:tcBorders>
            <w:noWrap/>
            <w:hideMark/>
          </w:tcPr>
          <w:p w:rsidR="00DD44ED" w:rsidRPr="00200B8E" w:rsidRDefault="00DD44ED" w:rsidP="00CA33B1">
            <w:pPr>
              <w:spacing w:after="0" w:line="240" w:lineRule="auto"/>
              <w:jc w:val="right"/>
            </w:pPr>
            <w:r w:rsidRPr="00200B8E">
              <w:t>141.6</w:t>
            </w:r>
          </w:p>
        </w:tc>
      </w:tr>
      <w:tr w:rsidR="00DD44ED" w:rsidRPr="00200B8E" w:rsidTr="00CA33B1">
        <w:trPr>
          <w:trHeight w:val="300"/>
        </w:trPr>
        <w:tc>
          <w:tcPr>
            <w:tcW w:w="2430" w:type="pct"/>
            <w:tcBorders>
              <w:top w:val="nil"/>
              <w:bottom w:val="nil"/>
            </w:tcBorders>
            <w:noWrap/>
            <w:hideMark/>
          </w:tcPr>
          <w:p w:rsidR="00DD44ED" w:rsidRPr="00200B8E" w:rsidRDefault="00DD44ED" w:rsidP="00CA33B1">
            <w:pPr>
              <w:spacing w:after="0" w:line="240" w:lineRule="auto"/>
            </w:pPr>
            <w:r w:rsidRPr="00200B8E">
              <w:t>Infrastructure &amp; Amenity</w:t>
            </w:r>
          </w:p>
        </w:tc>
        <w:tc>
          <w:tcPr>
            <w:tcW w:w="752" w:type="pct"/>
            <w:tcBorders>
              <w:top w:val="nil"/>
              <w:bottom w:val="nil"/>
            </w:tcBorders>
            <w:noWrap/>
            <w:hideMark/>
          </w:tcPr>
          <w:p w:rsidR="00DD44ED" w:rsidRPr="00200B8E" w:rsidRDefault="00DD44ED" w:rsidP="00CA33B1">
            <w:pPr>
              <w:spacing w:after="0" w:line="240" w:lineRule="auto"/>
              <w:jc w:val="right"/>
            </w:pPr>
            <w:r w:rsidRPr="00200B8E">
              <w:t>197.9</w:t>
            </w:r>
          </w:p>
        </w:tc>
        <w:tc>
          <w:tcPr>
            <w:tcW w:w="848" w:type="pct"/>
            <w:tcBorders>
              <w:top w:val="nil"/>
              <w:bottom w:val="nil"/>
            </w:tcBorders>
            <w:noWrap/>
            <w:hideMark/>
          </w:tcPr>
          <w:p w:rsidR="00DD44ED" w:rsidRPr="00200B8E" w:rsidRDefault="00DD44ED" w:rsidP="00CA33B1">
            <w:pPr>
              <w:spacing w:after="0" w:line="240" w:lineRule="auto"/>
              <w:jc w:val="right"/>
            </w:pPr>
            <w:r w:rsidRPr="00200B8E">
              <w:t>177.4</w:t>
            </w:r>
          </w:p>
        </w:tc>
        <w:tc>
          <w:tcPr>
            <w:tcW w:w="970" w:type="pct"/>
            <w:tcBorders>
              <w:top w:val="nil"/>
              <w:bottom w:val="nil"/>
            </w:tcBorders>
            <w:noWrap/>
            <w:hideMark/>
          </w:tcPr>
          <w:p w:rsidR="00DD44ED" w:rsidRPr="00200B8E" w:rsidRDefault="00DD44ED" w:rsidP="00CA33B1">
            <w:pPr>
              <w:spacing w:after="0" w:line="240" w:lineRule="auto"/>
              <w:jc w:val="right"/>
            </w:pPr>
            <w:r w:rsidRPr="00200B8E">
              <w:t>20.5</w:t>
            </w:r>
          </w:p>
        </w:tc>
      </w:tr>
      <w:tr w:rsidR="00DD44ED" w:rsidRPr="00200B8E" w:rsidTr="00CA33B1">
        <w:trPr>
          <w:trHeight w:val="300"/>
        </w:trPr>
        <w:tc>
          <w:tcPr>
            <w:tcW w:w="2430" w:type="pct"/>
            <w:tcBorders>
              <w:top w:val="nil"/>
              <w:bottom w:val="nil"/>
            </w:tcBorders>
            <w:noWrap/>
            <w:hideMark/>
          </w:tcPr>
          <w:p w:rsidR="00DD44ED" w:rsidRPr="00200B8E" w:rsidRDefault="00DD44ED" w:rsidP="00CA33B1">
            <w:pPr>
              <w:spacing w:after="0" w:line="240" w:lineRule="auto"/>
            </w:pPr>
            <w:r w:rsidRPr="00200B8E">
              <w:t>Organisational Performance</w:t>
            </w:r>
          </w:p>
        </w:tc>
        <w:tc>
          <w:tcPr>
            <w:tcW w:w="752" w:type="pct"/>
            <w:tcBorders>
              <w:top w:val="nil"/>
              <w:bottom w:val="nil"/>
            </w:tcBorders>
            <w:noWrap/>
            <w:hideMark/>
          </w:tcPr>
          <w:p w:rsidR="00DD44ED" w:rsidRPr="00200B8E" w:rsidRDefault="00DD44ED" w:rsidP="00CA33B1">
            <w:pPr>
              <w:spacing w:after="0" w:line="240" w:lineRule="auto"/>
              <w:jc w:val="right"/>
            </w:pPr>
            <w:r w:rsidRPr="00200B8E">
              <w:t>104.5</w:t>
            </w:r>
          </w:p>
        </w:tc>
        <w:tc>
          <w:tcPr>
            <w:tcW w:w="848" w:type="pct"/>
            <w:tcBorders>
              <w:top w:val="nil"/>
              <w:bottom w:val="nil"/>
            </w:tcBorders>
            <w:noWrap/>
            <w:hideMark/>
          </w:tcPr>
          <w:p w:rsidR="00DD44ED" w:rsidRPr="00200B8E" w:rsidRDefault="00DD44ED" w:rsidP="00CA33B1">
            <w:pPr>
              <w:spacing w:after="0" w:line="240" w:lineRule="auto"/>
              <w:jc w:val="right"/>
            </w:pPr>
            <w:r w:rsidRPr="00200B8E">
              <w:t>89.4</w:t>
            </w:r>
          </w:p>
        </w:tc>
        <w:tc>
          <w:tcPr>
            <w:tcW w:w="970" w:type="pct"/>
            <w:tcBorders>
              <w:top w:val="nil"/>
              <w:bottom w:val="nil"/>
            </w:tcBorders>
            <w:noWrap/>
            <w:hideMark/>
          </w:tcPr>
          <w:p w:rsidR="00DD44ED" w:rsidRPr="00200B8E" w:rsidRDefault="00DD44ED" w:rsidP="00CA33B1">
            <w:pPr>
              <w:spacing w:after="0" w:line="240" w:lineRule="auto"/>
              <w:jc w:val="right"/>
            </w:pPr>
            <w:r w:rsidRPr="00200B8E">
              <w:t>15.1</w:t>
            </w:r>
          </w:p>
        </w:tc>
      </w:tr>
      <w:tr w:rsidR="00DD44ED" w:rsidRPr="00200B8E" w:rsidTr="00CA33B1">
        <w:trPr>
          <w:trHeight w:val="300"/>
        </w:trPr>
        <w:tc>
          <w:tcPr>
            <w:tcW w:w="2430" w:type="pct"/>
            <w:tcBorders>
              <w:top w:val="nil"/>
              <w:bottom w:val="nil"/>
            </w:tcBorders>
            <w:noWrap/>
            <w:hideMark/>
          </w:tcPr>
          <w:p w:rsidR="00DD44ED" w:rsidRPr="00200B8E" w:rsidRDefault="00DD44ED" w:rsidP="00CA33B1">
            <w:pPr>
              <w:spacing w:after="0" w:line="240" w:lineRule="auto"/>
            </w:pPr>
            <w:r w:rsidRPr="00200B8E">
              <w:t>People &amp; Culture</w:t>
            </w:r>
          </w:p>
        </w:tc>
        <w:tc>
          <w:tcPr>
            <w:tcW w:w="752" w:type="pct"/>
            <w:tcBorders>
              <w:top w:val="nil"/>
              <w:bottom w:val="nil"/>
            </w:tcBorders>
            <w:noWrap/>
            <w:hideMark/>
          </w:tcPr>
          <w:p w:rsidR="00DD44ED" w:rsidRPr="00200B8E" w:rsidRDefault="00DD44ED" w:rsidP="00CA33B1">
            <w:pPr>
              <w:spacing w:after="0" w:line="240" w:lineRule="auto"/>
              <w:jc w:val="right"/>
            </w:pPr>
            <w:r w:rsidRPr="00200B8E">
              <w:t>13.8</w:t>
            </w:r>
          </w:p>
        </w:tc>
        <w:tc>
          <w:tcPr>
            <w:tcW w:w="848" w:type="pct"/>
            <w:tcBorders>
              <w:top w:val="nil"/>
              <w:bottom w:val="nil"/>
            </w:tcBorders>
            <w:noWrap/>
            <w:hideMark/>
          </w:tcPr>
          <w:p w:rsidR="00DD44ED" w:rsidRPr="00200B8E" w:rsidRDefault="00DD44ED" w:rsidP="00CA33B1">
            <w:pPr>
              <w:spacing w:after="0" w:line="240" w:lineRule="auto"/>
              <w:jc w:val="right"/>
            </w:pPr>
            <w:r w:rsidRPr="00200B8E">
              <w:t>13.0</w:t>
            </w:r>
          </w:p>
        </w:tc>
        <w:tc>
          <w:tcPr>
            <w:tcW w:w="970" w:type="pct"/>
            <w:tcBorders>
              <w:top w:val="nil"/>
              <w:bottom w:val="nil"/>
            </w:tcBorders>
            <w:noWrap/>
            <w:hideMark/>
          </w:tcPr>
          <w:p w:rsidR="00DD44ED" w:rsidRPr="00200B8E" w:rsidRDefault="00DD44ED" w:rsidP="00CA33B1">
            <w:pPr>
              <w:spacing w:after="0" w:line="240" w:lineRule="auto"/>
              <w:jc w:val="right"/>
            </w:pPr>
            <w:r w:rsidRPr="00200B8E">
              <w:t>0.8</w:t>
            </w:r>
          </w:p>
        </w:tc>
      </w:tr>
      <w:tr w:rsidR="00DD44ED" w:rsidRPr="00200B8E" w:rsidTr="00CA33B1">
        <w:trPr>
          <w:trHeight w:val="300"/>
        </w:trPr>
        <w:tc>
          <w:tcPr>
            <w:tcW w:w="2430" w:type="pct"/>
            <w:tcBorders>
              <w:top w:val="nil"/>
              <w:bottom w:val="nil"/>
            </w:tcBorders>
            <w:noWrap/>
            <w:hideMark/>
          </w:tcPr>
          <w:p w:rsidR="00DD44ED" w:rsidRPr="00200B8E" w:rsidRDefault="00DD44ED" w:rsidP="00CA33B1">
            <w:pPr>
              <w:spacing w:after="0" w:line="240" w:lineRule="auto"/>
            </w:pPr>
            <w:r w:rsidRPr="00200B8E">
              <w:t>Place Strategy &amp; Development</w:t>
            </w:r>
          </w:p>
        </w:tc>
        <w:tc>
          <w:tcPr>
            <w:tcW w:w="752" w:type="pct"/>
            <w:tcBorders>
              <w:top w:val="nil"/>
              <w:bottom w:val="nil"/>
            </w:tcBorders>
            <w:noWrap/>
            <w:hideMark/>
          </w:tcPr>
          <w:p w:rsidR="00DD44ED" w:rsidRPr="00200B8E" w:rsidRDefault="00DD44ED" w:rsidP="00CA33B1">
            <w:pPr>
              <w:spacing w:after="0" w:line="240" w:lineRule="auto"/>
              <w:jc w:val="right"/>
            </w:pPr>
            <w:r w:rsidRPr="00200B8E">
              <w:t>102.8</w:t>
            </w:r>
          </w:p>
        </w:tc>
        <w:tc>
          <w:tcPr>
            <w:tcW w:w="848" w:type="pct"/>
            <w:tcBorders>
              <w:top w:val="nil"/>
              <w:bottom w:val="nil"/>
            </w:tcBorders>
            <w:noWrap/>
            <w:hideMark/>
          </w:tcPr>
          <w:p w:rsidR="00DD44ED" w:rsidRPr="00200B8E" w:rsidRDefault="00DD44ED" w:rsidP="00CA33B1">
            <w:pPr>
              <w:spacing w:after="0" w:line="240" w:lineRule="auto"/>
              <w:jc w:val="right"/>
            </w:pPr>
            <w:r w:rsidRPr="00200B8E">
              <w:t>92.0</w:t>
            </w:r>
          </w:p>
        </w:tc>
        <w:tc>
          <w:tcPr>
            <w:tcW w:w="970" w:type="pct"/>
            <w:tcBorders>
              <w:top w:val="nil"/>
              <w:bottom w:val="nil"/>
            </w:tcBorders>
            <w:noWrap/>
            <w:hideMark/>
          </w:tcPr>
          <w:p w:rsidR="00DD44ED" w:rsidRPr="00200B8E" w:rsidRDefault="00DD44ED" w:rsidP="00CA33B1">
            <w:pPr>
              <w:spacing w:after="0" w:line="240" w:lineRule="auto"/>
              <w:jc w:val="right"/>
            </w:pPr>
            <w:r w:rsidRPr="00200B8E">
              <w:t>10.8</w:t>
            </w:r>
          </w:p>
        </w:tc>
      </w:tr>
      <w:tr w:rsidR="00DD44ED" w:rsidRPr="00CA33B1" w:rsidTr="00CA33B1">
        <w:trPr>
          <w:trHeight w:val="300"/>
        </w:trPr>
        <w:tc>
          <w:tcPr>
            <w:tcW w:w="2430" w:type="pct"/>
            <w:tcBorders>
              <w:top w:val="nil"/>
              <w:bottom w:val="single" w:sz="4" w:space="0" w:color="auto"/>
            </w:tcBorders>
            <w:noWrap/>
            <w:hideMark/>
          </w:tcPr>
          <w:p w:rsidR="00DD44ED" w:rsidRPr="00CA33B1" w:rsidRDefault="00DD44ED" w:rsidP="00CA33B1">
            <w:pPr>
              <w:spacing w:after="0" w:line="240" w:lineRule="auto"/>
              <w:rPr>
                <w:b/>
              </w:rPr>
            </w:pPr>
            <w:r w:rsidRPr="00CA33B1">
              <w:rPr>
                <w:b/>
              </w:rPr>
              <w:t>Total permanent staff</w:t>
            </w:r>
          </w:p>
        </w:tc>
        <w:tc>
          <w:tcPr>
            <w:tcW w:w="752" w:type="pct"/>
            <w:tcBorders>
              <w:top w:val="nil"/>
              <w:bottom w:val="single" w:sz="4" w:space="0" w:color="auto"/>
            </w:tcBorders>
            <w:noWrap/>
            <w:hideMark/>
          </w:tcPr>
          <w:p w:rsidR="00DD44ED" w:rsidRPr="00CA33B1" w:rsidRDefault="00DD44ED" w:rsidP="00CA33B1">
            <w:pPr>
              <w:spacing w:after="0" w:line="240" w:lineRule="auto"/>
              <w:jc w:val="right"/>
              <w:rPr>
                <w:b/>
                <w:bCs/>
              </w:rPr>
            </w:pPr>
            <w:r w:rsidRPr="00CA33B1">
              <w:rPr>
                <w:b/>
                <w:bCs/>
              </w:rPr>
              <w:t>790.5</w:t>
            </w:r>
          </w:p>
        </w:tc>
        <w:tc>
          <w:tcPr>
            <w:tcW w:w="848" w:type="pct"/>
            <w:tcBorders>
              <w:top w:val="nil"/>
              <w:bottom w:val="single" w:sz="4" w:space="0" w:color="auto"/>
            </w:tcBorders>
            <w:noWrap/>
            <w:hideMark/>
          </w:tcPr>
          <w:p w:rsidR="00DD44ED" w:rsidRPr="00CA33B1" w:rsidRDefault="00DD44ED" w:rsidP="00CA33B1">
            <w:pPr>
              <w:spacing w:after="0" w:line="240" w:lineRule="auto"/>
              <w:jc w:val="right"/>
              <w:rPr>
                <w:b/>
              </w:rPr>
            </w:pPr>
            <w:r w:rsidRPr="00CA33B1">
              <w:rPr>
                <w:b/>
              </w:rPr>
              <w:t>587.8</w:t>
            </w:r>
          </w:p>
        </w:tc>
        <w:tc>
          <w:tcPr>
            <w:tcW w:w="970" w:type="pct"/>
            <w:tcBorders>
              <w:top w:val="nil"/>
              <w:bottom w:val="single" w:sz="4" w:space="0" w:color="auto"/>
            </w:tcBorders>
            <w:noWrap/>
            <w:hideMark/>
          </w:tcPr>
          <w:p w:rsidR="00DD44ED" w:rsidRPr="00CA33B1" w:rsidRDefault="00DD44ED" w:rsidP="00CA33B1">
            <w:pPr>
              <w:spacing w:after="0" w:line="240" w:lineRule="auto"/>
              <w:jc w:val="right"/>
              <w:rPr>
                <w:b/>
              </w:rPr>
            </w:pPr>
            <w:r w:rsidRPr="00CA33B1">
              <w:rPr>
                <w:b/>
              </w:rPr>
              <w:t>202.7</w:t>
            </w:r>
          </w:p>
        </w:tc>
      </w:tr>
      <w:tr w:rsidR="00CA33B1" w:rsidRPr="00200B8E" w:rsidTr="00CA33B1">
        <w:trPr>
          <w:gridAfter w:val="2"/>
          <w:wAfter w:w="1818" w:type="pct"/>
          <w:trHeight w:val="300"/>
        </w:trPr>
        <w:tc>
          <w:tcPr>
            <w:tcW w:w="2430" w:type="pct"/>
            <w:tcBorders>
              <w:top w:val="nil"/>
              <w:bottom w:val="nil"/>
            </w:tcBorders>
            <w:noWrap/>
            <w:hideMark/>
          </w:tcPr>
          <w:p w:rsidR="00CA33B1" w:rsidRPr="00200B8E" w:rsidRDefault="00CA33B1" w:rsidP="00CA33B1">
            <w:pPr>
              <w:spacing w:after="0" w:line="240" w:lineRule="auto"/>
            </w:pPr>
            <w:r w:rsidRPr="00200B8E">
              <w:t>Casuals and other</w:t>
            </w:r>
          </w:p>
        </w:tc>
        <w:tc>
          <w:tcPr>
            <w:tcW w:w="752" w:type="pct"/>
            <w:tcBorders>
              <w:top w:val="nil"/>
              <w:bottom w:val="nil"/>
            </w:tcBorders>
            <w:noWrap/>
            <w:hideMark/>
          </w:tcPr>
          <w:p w:rsidR="00CA33B1" w:rsidRPr="00200B8E" w:rsidRDefault="00CA33B1" w:rsidP="00CA33B1">
            <w:pPr>
              <w:spacing w:after="0" w:line="240" w:lineRule="auto"/>
              <w:jc w:val="right"/>
            </w:pPr>
            <w:r w:rsidRPr="00200B8E">
              <w:t>16.4</w:t>
            </w:r>
          </w:p>
        </w:tc>
      </w:tr>
      <w:tr w:rsidR="00CA33B1" w:rsidRPr="00200B8E" w:rsidTr="00CA33B1">
        <w:trPr>
          <w:gridAfter w:val="2"/>
          <w:wAfter w:w="1818" w:type="pct"/>
          <w:trHeight w:val="300"/>
        </w:trPr>
        <w:tc>
          <w:tcPr>
            <w:tcW w:w="2430" w:type="pct"/>
            <w:tcBorders>
              <w:top w:val="nil"/>
            </w:tcBorders>
            <w:noWrap/>
            <w:hideMark/>
          </w:tcPr>
          <w:p w:rsidR="00CA33B1" w:rsidRPr="00200B8E" w:rsidRDefault="00CA33B1" w:rsidP="00CA33B1">
            <w:pPr>
              <w:spacing w:before="120" w:after="0" w:line="240" w:lineRule="auto"/>
              <w:rPr>
                <w:b/>
                <w:bCs/>
              </w:rPr>
            </w:pPr>
            <w:r w:rsidRPr="00200B8E">
              <w:rPr>
                <w:b/>
                <w:bCs/>
              </w:rPr>
              <w:t>Total Operating Employees</w:t>
            </w:r>
          </w:p>
        </w:tc>
        <w:tc>
          <w:tcPr>
            <w:tcW w:w="752" w:type="pct"/>
            <w:tcBorders>
              <w:top w:val="nil"/>
            </w:tcBorders>
            <w:noWrap/>
            <w:hideMark/>
          </w:tcPr>
          <w:p w:rsidR="00CA33B1" w:rsidRPr="00200B8E" w:rsidRDefault="00CA33B1" w:rsidP="00CA33B1">
            <w:pPr>
              <w:spacing w:before="120" w:after="0" w:line="240" w:lineRule="auto"/>
              <w:jc w:val="right"/>
              <w:rPr>
                <w:b/>
                <w:bCs/>
              </w:rPr>
            </w:pPr>
            <w:r w:rsidRPr="00200B8E">
              <w:rPr>
                <w:b/>
                <w:bCs/>
              </w:rPr>
              <w:t>806.9</w:t>
            </w:r>
          </w:p>
        </w:tc>
      </w:tr>
      <w:tr w:rsidR="00CA33B1" w:rsidRPr="00200B8E" w:rsidTr="00CA33B1">
        <w:trPr>
          <w:gridAfter w:val="2"/>
          <w:wAfter w:w="1818" w:type="pct"/>
          <w:trHeight w:val="300"/>
        </w:trPr>
        <w:tc>
          <w:tcPr>
            <w:tcW w:w="2430" w:type="pct"/>
            <w:noWrap/>
            <w:hideMark/>
          </w:tcPr>
          <w:p w:rsidR="00CA33B1" w:rsidRPr="00200B8E" w:rsidRDefault="00CA33B1" w:rsidP="00CA33B1">
            <w:pPr>
              <w:spacing w:before="120" w:after="0" w:line="240" w:lineRule="auto"/>
            </w:pPr>
            <w:r w:rsidRPr="00200B8E">
              <w:t>Capital Projects</w:t>
            </w:r>
          </w:p>
        </w:tc>
        <w:tc>
          <w:tcPr>
            <w:tcW w:w="752" w:type="pct"/>
            <w:noWrap/>
            <w:hideMark/>
          </w:tcPr>
          <w:p w:rsidR="00CA33B1" w:rsidRPr="00200B8E" w:rsidRDefault="00CA33B1" w:rsidP="00CA33B1">
            <w:pPr>
              <w:spacing w:before="120" w:after="0" w:line="240" w:lineRule="auto"/>
              <w:jc w:val="right"/>
            </w:pPr>
            <w:r w:rsidRPr="00200B8E">
              <w:t>8.2</w:t>
            </w:r>
          </w:p>
        </w:tc>
      </w:tr>
      <w:tr w:rsidR="00CA33B1" w:rsidRPr="00200B8E" w:rsidTr="00CA33B1">
        <w:trPr>
          <w:gridAfter w:val="2"/>
          <w:wAfter w:w="1818" w:type="pct"/>
          <w:trHeight w:val="300"/>
        </w:trPr>
        <w:tc>
          <w:tcPr>
            <w:tcW w:w="2430" w:type="pct"/>
            <w:tcBorders>
              <w:bottom w:val="single" w:sz="4" w:space="0" w:color="auto"/>
            </w:tcBorders>
            <w:noWrap/>
            <w:hideMark/>
          </w:tcPr>
          <w:p w:rsidR="00CA33B1" w:rsidRPr="00200B8E" w:rsidRDefault="00CA33B1" w:rsidP="00CA33B1">
            <w:pPr>
              <w:spacing w:before="120" w:after="0" w:line="240" w:lineRule="auto"/>
              <w:rPr>
                <w:b/>
                <w:bCs/>
              </w:rPr>
            </w:pPr>
            <w:r w:rsidRPr="00200B8E">
              <w:rPr>
                <w:b/>
                <w:bCs/>
              </w:rPr>
              <w:t>Total Employees</w:t>
            </w:r>
          </w:p>
        </w:tc>
        <w:tc>
          <w:tcPr>
            <w:tcW w:w="752" w:type="pct"/>
            <w:tcBorders>
              <w:bottom w:val="single" w:sz="4" w:space="0" w:color="auto"/>
            </w:tcBorders>
            <w:noWrap/>
            <w:hideMark/>
          </w:tcPr>
          <w:p w:rsidR="00CA33B1" w:rsidRPr="00200B8E" w:rsidRDefault="00CA33B1" w:rsidP="00CA33B1">
            <w:pPr>
              <w:spacing w:before="120" w:after="0" w:line="240" w:lineRule="auto"/>
              <w:jc w:val="right"/>
              <w:rPr>
                <w:b/>
                <w:bCs/>
              </w:rPr>
            </w:pPr>
            <w:r w:rsidRPr="00200B8E">
              <w:rPr>
                <w:b/>
                <w:bCs/>
              </w:rPr>
              <w:t>815.1</w:t>
            </w:r>
          </w:p>
        </w:tc>
      </w:tr>
    </w:tbl>
    <w:p w:rsidR="00B20F6F" w:rsidRPr="00200B8E" w:rsidRDefault="00B20F6F" w:rsidP="002B36CF">
      <w:pPr>
        <w:pStyle w:val="Heading3"/>
        <w:spacing w:before="360"/>
      </w:pPr>
      <w:r w:rsidRPr="00200B8E">
        <w:t>3.11.10 Materials and services ($0.909 million increase)</w:t>
      </w:r>
    </w:p>
    <w:p w:rsidR="00B20F6F" w:rsidRPr="00200B8E" w:rsidRDefault="00B20F6F" w:rsidP="000830A6">
      <w:pPr>
        <w:tabs>
          <w:tab w:val="clear" w:pos="567"/>
          <w:tab w:val="clear" w:pos="8931"/>
        </w:tabs>
      </w:pPr>
      <w:r w:rsidRPr="00200B8E">
        <w:t>Materials and services include the purchases of consumables, payments to contractors for the provision of services and utility costs. Materials and services are forecast to increase by 1.3</w:t>
      </w:r>
      <w:r w:rsidR="005D1B3F">
        <w:t xml:space="preserve"> per cent</w:t>
      </w:r>
      <w:r w:rsidRPr="00200B8E">
        <w:t xml:space="preserve"> or $0.91 million compared to 2015/16.</w:t>
      </w:r>
    </w:p>
    <w:p w:rsidR="00B20F6F" w:rsidRPr="00200B8E" w:rsidRDefault="00B20F6F" w:rsidP="00200B8E">
      <w:pPr>
        <w:tabs>
          <w:tab w:val="clear" w:pos="567"/>
          <w:tab w:val="clear" w:pos="8931"/>
        </w:tabs>
      </w:pPr>
      <w:r w:rsidRPr="00200B8E">
        <w:t>The main reason for the increase is due to costs reclassified from capital to operating expenditure which have increased by 30</w:t>
      </w:r>
      <w:r w:rsidR="005D1B3F">
        <w:t xml:space="preserve"> per cent</w:t>
      </w:r>
      <w:r w:rsidRPr="00200B8E">
        <w:t xml:space="preserve"> or $1.02 million in 2016/17 as a result of a review of trends in the previous year.  Excluding these one-off projections, the material and services budget has resulted in a reduction on 2015/16 forecast.</w:t>
      </w:r>
    </w:p>
    <w:p w:rsidR="00B20F6F" w:rsidRPr="00200B8E" w:rsidRDefault="00B20F6F" w:rsidP="000830A6">
      <w:pPr>
        <w:pStyle w:val="Heading3"/>
      </w:pPr>
      <w:r w:rsidRPr="00200B8E">
        <w:t>3.11.11 Bad and doubtful debts ($0.08 million increase)</w:t>
      </w:r>
    </w:p>
    <w:p w:rsidR="00B20F6F" w:rsidRPr="00200B8E" w:rsidRDefault="00B20F6F" w:rsidP="00200B8E">
      <w:pPr>
        <w:tabs>
          <w:tab w:val="clear" w:pos="567"/>
          <w:tab w:val="clear" w:pos="8931"/>
        </w:tabs>
      </w:pPr>
      <w:r w:rsidRPr="00200B8E">
        <w:t>Bad and doubtful debts is projected to increase by $0.08 million or 2.2</w:t>
      </w:r>
      <w:r w:rsidR="005D1B3F">
        <w:t xml:space="preserve"> per cent</w:t>
      </w:r>
      <w:r w:rsidRPr="00200B8E">
        <w:t xml:space="preserve"> compared to 2015/16 due mainly to an increase in child care debtors. </w:t>
      </w:r>
    </w:p>
    <w:p w:rsidR="00B20F6F" w:rsidRPr="00200B8E" w:rsidRDefault="00B20F6F" w:rsidP="000830A6">
      <w:pPr>
        <w:pStyle w:val="Heading3"/>
      </w:pPr>
      <w:r w:rsidRPr="00200B8E">
        <w:t>3.11.12 Depreciation and amortisation ($2.016 million increase)</w:t>
      </w:r>
    </w:p>
    <w:p w:rsidR="00B20F6F" w:rsidRPr="00200B8E" w:rsidRDefault="00B20F6F" w:rsidP="00200B8E">
      <w:pPr>
        <w:tabs>
          <w:tab w:val="clear" w:pos="567"/>
          <w:tab w:val="clear" w:pos="8931"/>
        </w:tabs>
      </w:pPr>
      <w:r w:rsidRPr="00200B8E">
        <w:t>Depreciation is an accounting measure which attempts to allocate the value of an asset over its useful life for Council’s property, plant and equipment including infrastructure assets such as roads and drains. The increase of $2.02 million for 2016/17 is due mainly to the completion of the 2015/16 capital works program and the full year effect of depreciation on the 2014/15 capital works program.  The increase is also impacted by the inclusion of Council owned fleet vehicles and finance leased assets and the impact of the revaluation of infrastructure assets . Refer to section 4. ‘Project Portfolio’ for a more detailed analysis of Council’s capital works program for the 2016/17 financial year.</w:t>
      </w:r>
    </w:p>
    <w:p w:rsidR="00B20F6F" w:rsidRPr="00200B8E" w:rsidRDefault="00B20F6F" w:rsidP="000830A6">
      <w:pPr>
        <w:pStyle w:val="Heading3"/>
      </w:pPr>
      <w:r w:rsidRPr="00200B8E">
        <w:t>3.11.13 Borrowing costs ($0.10 million increase)</w:t>
      </w:r>
    </w:p>
    <w:p w:rsidR="00B20F6F" w:rsidRPr="00200B8E" w:rsidRDefault="00B20F6F" w:rsidP="00200B8E">
      <w:pPr>
        <w:tabs>
          <w:tab w:val="clear" w:pos="567"/>
          <w:tab w:val="clear" w:pos="8931"/>
        </w:tabs>
      </w:pPr>
      <w:r w:rsidRPr="00200B8E">
        <w:t>Borrowing costs relate to interest charged by financial institutions on funds borrowed.</w:t>
      </w:r>
    </w:p>
    <w:p w:rsidR="00B20F6F" w:rsidRPr="00200B8E" w:rsidRDefault="00B20F6F" w:rsidP="000830A6">
      <w:pPr>
        <w:pStyle w:val="Heading3"/>
      </w:pPr>
      <w:r w:rsidRPr="00200B8E">
        <w:t>3.11.14 Other expenses ($1.06 million decrease)</w:t>
      </w:r>
    </w:p>
    <w:p w:rsidR="00B20F6F" w:rsidRPr="00200B8E" w:rsidRDefault="00B20F6F" w:rsidP="00200B8E">
      <w:pPr>
        <w:tabs>
          <w:tab w:val="clear" w:pos="567"/>
          <w:tab w:val="clear" w:pos="8931"/>
        </w:tabs>
      </w:pPr>
      <w:r w:rsidRPr="00200B8E">
        <w:t>Other expenses relate to a range of unclassified items including contributions to community groups, advertising, insurances and other miscellaneous expenditure items. Other expenses are forecast to decrease by 9.8</w:t>
      </w:r>
      <w:r w:rsidR="005D1B3F">
        <w:t xml:space="preserve"> per cent</w:t>
      </w:r>
      <w:r w:rsidRPr="00200B8E">
        <w:t xml:space="preserve"> or $1.06 million compared to 2015/16. This is mainly due to a reduction in Council’s contribution to Gasworks Art Park ($0.55 million) and Linden Art Gallery ($0.25 million) and motor vehicle lease costs ($0.38 million) due to a reduction in the number of leased motor vehicles.</w:t>
      </w:r>
    </w:p>
    <w:p w:rsidR="00B20F6F" w:rsidRPr="00200B8E" w:rsidRDefault="00B20F6F" w:rsidP="000830A6">
      <w:pPr>
        <w:pStyle w:val="Heading3"/>
      </w:pPr>
      <w:r w:rsidRPr="00200B8E">
        <w:t>3.11.15 Net loss on disposal of assets ($0.367 million decrease)</w:t>
      </w:r>
    </w:p>
    <w:p w:rsidR="009F314E" w:rsidRDefault="00B20F6F" w:rsidP="002B36CF">
      <w:pPr>
        <w:tabs>
          <w:tab w:val="clear" w:pos="567"/>
          <w:tab w:val="clear" w:pos="8931"/>
        </w:tabs>
      </w:pPr>
      <w:r w:rsidRPr="00200B8E">
        <w:t>Proceeds from the sale of Council assets is forecast to be $4.79 million for 2016/17 and relates to the sale of Councils motor vehicle fleet assets ($0.29 million) and sale of properties ($4.50 million). The written down value of assets sold is forecast to be $4.8 million.  The other $2.7 million relates to assets scrapped when upgraded.</w:t>
      </w:r>
    </w:p>
    <w:p w:rsidR="009F314E" w:rsidRPr="009F314E" w:rsidRDefault="009F314E" w:rsidP="002B36CF">
      <w:pPr>
        <w:pStyle w:val="Heading2"/>
        <w:pageBreakBefore/>
      </w:pPr>
      <w:bookmarkStart w:id="67" w:name="RANGE!A1:G58"/>
      <w:r w:rsidRPr="009F314E">
        <w:t>3.12 Analysis of cash position</w:t>
      </w:r>
      <w:bookmarkEnd w:id="67"/>
    </w:p>
    <w:p w:rsidR="009F314E" w:rsidRPr="009F314E" w:rsidRDefault="009F314E" w:rsidP="000830A6">
      <w:pPr>
        <w:pStyle w:val="Heading3"/>
      </w:pPr>
      <w:r w:rsidRPr="009F314E">
        <w:t>3.12.1  Restricted and unrestricted cash and cash equivalent</w:t>
      </w:r>
    </w:p>
    <w:p w:rsidR="009F314E" w:rsidRPr="009F314E" w:rsidRDefault="009F314E" w:rsidP="009F314E">
      <w:pPr>
        <w:tabs>
          <w:tab w:val="clear" w:pos="567"/>
          <w:tab w:val="clear" w:pos="8931"/>
        </w:tabs>
      </w:pPr>
      <w:r w:rsidRPr="009F314E">
        <w:t>Cash and cash equivalent held by Council are restricted in part, and not fully available for Council’s operations. The budgeted cash flow statement above indicates that Council is estimating at 30 June 2017 it will have cash and investments of $41.80 million, some of which has been restricted as shown in the following table.</w:t>
      </w:r>
    </w:p>
    <w:tbl>
      <w:tblPr>
        <w:tblStyle w:val="LightShading"/>
        <w:tblW w:w="9180" w:type="dxa"/>
        <w:tblLook w:val="0620" w:firstRow="1" w:lastRow="0" w:firstColumn="0" w:lastColumn="0" w:noHBand="1" w:noVBand="1"/>
        <w:tblCaption w:val="Restricted and unrestricted cash and cash equivalent"/>
        <w:tblDescription w:val="This table details cash and cash equivalent reserves held by Council for 2016/17 and compares this with 2015/16."/>
      </w:tblPr>
      <w:tblGrid>
        <w:gridCol w:w="3924"/>
        <w:gridCol w:w="1324"/>
        <w:gridCol w:w="1232"/>
        <w:gridCol w:w="1363"/>
        <w:gridCol w:w="1337"/>
      </w:tblGrid>
      <w:tr w:rsidR="00806BA7" w:rsidRPr="008F4EEB" w:rsidTr="008F4EEB">
        <w:trPr>
          <w:cnfStyle w:val="100000000000" w:firstRow="1" w:lastRow="0" w:firstColumn="0" w:lastColumn="0" w:oddVBand="0" w:evenVBand="0" w:oddHBand="0" w:evenHBand="0" w:firstRowFirstColumn="0" w:firstRowLastColumn="0" w:lastRowFirstColumn="0" w:lastRowLastColumn="0"/>
          <w:tblHeader/>
        </w:trPr>
        <w:tc>
          <w:tcPr>
            <w:tcW w:w="4119" w:type="dxa"/>
            <w:shd w:val="clear" w:color="auto" w:fill="D9D9D9" w:themeFill="background1" w:themeFillShade="D9"/>
            <w:vAlign w:val="center"/>
            <w:hideMark/>
          </w:tcPr>
          <w:p w:rsidR="00806BA7" w:rsidRPr="008F4EEB" w:rsidRDefault="000830A6" w:rsidP="008F4EEB">
            <w:pPr>
              <w:spacing w:after="0" w:line="240" w:lineRule="auto"/>
              <w:rPr>
                <w:b w:val="0"/>
              </w:rPr>
            </w:pPr>
            <w:r w:rsidRPr="008F4EEB">
              <w:rPr>
                <w:b w:val="0"/>
              </w:rPr>
              <w:t>Restricted and unrestricted cash and cash equivalent</w:t>
            </w:r>
          </w:p>
        </w:tc>
        <w:tc>
          <w:tcPr>
            <w:tcW w:w="1161" w:type="dxa"/>
            <w:shd w:val="clear" w:color="auto" w:fill="D9D9D9" w:themeFill="background1" w:themeFillShade="D9"/>
            <w:vAlign w:val="center"/>
            <w:hideMark/>
          </w:tcPr>
          <w:p w:rsidR="00806BA7" w:rsidRPr="008F4EEB" w:rsidRDefault="00806BA7" w:rsidP="008F4EEB">
            <w:pPr>
              <w:spacing w:after="0" w:line="240" w:lineRule="auto"/>
              <w:jc w:val="center"/>
              <w:rPr>
                <w:b w:val="0"/>
                <w:bCs w:val="0"/>
              </w:rPr>
            </w:pPr>
            <w:r w:rsidRPr="008F4EEB">
              <w:rPr>
                <w:b w:val="0"/>
                <w:bCs w:val="0"/>
              </w:rPr>
              <w:t>Reference</w:t>
            </w:r>
          </w:p>
        </w:tc>
        <w:tc>
          <w:tcPr>
            <w:tcW w:w="1240" w:type="dxa"/>
            <w:shd w:val="clear" w:color="auto" w:fill="D9D9D9" w:themeFill="background1" w:themeFillShade="D9"/>
            <w:vAlign w:val="bottom"/>
            <w:hideMark/>
          </w:tcPr>
          <w:p w:rsidR="00806BA7" w:rsidRPr="008F4EEB" w:rsidRDefault="00806BA7" w:rsidP="008F4EEB">
            <w:pPr>
              <w:spacing w:after="0" w:line="240" w:lineRule="auto"/>
              <w:jc w:val="center"/>
              <w:rPr>
                <w:b w:val="0"/>
                <w:bCs w:val="0"/>
              </w:rPr>
            </w:pPr>
            <w:r w:rsidRPr="008F4EEB">
              <w:rPr>
                <w:b w:val="0"/>
                <w:bCs w:val="0"/>
              </w:rPr>
              <w:t>Forecast</w:t>
            </w:r>
            <w:r w:rsidR="000830A6" w:rsidRPr="008F4EEB">
              <w:rPr>
                <w:b w:val="0"/>
                <w:bCs w:val="0"/>
              </w:rPr>
              <w:t xml:space="preserve"> </w:t>
            </w:r>
            <w:r w:rsidRPr="008F4EEB">
              <w:rPr>
                <w:b w:val="0"/>
                <w:bCs w:val="0"/>
              </w:rPr>
              <w:t>Actual</w:t>
            </w:r>
            <w:r w:rsidR="000830A6" w:rsidRPr="008F4EEB">
              <w:rPr>
                <w:b w:val="0"/>
                <w:bCs w:val="0"/>
              </w:rPr>
              <w:t xml:space="preserve"> </w:t>
            </w:r>
            <w:r w:rsidRPr="008F4EEB">
              <w:rPr>
                <w:b w:val="0"/>
                <w:bCs w:val="0"/>
              </w:rPr>
              <w:t>2016</w:t>
            </w:r>
            <w:r w:rsidR="000830A6" w:rsidRPr="008F4EEB">
              <w:rPr>
                <w:b w:val="0"/>
                <w:bCs w:val="0"/>
              </w:rPr>
              <w:t xml:space="preserve"> </w:t>
            </w:r>
            <w:r w:rsidRPr="008F4EEB">
              <w:rPr>
                <w:b w:val="0"/>
                <w:bCs w:val="0"/>
              </w:rPr>
              <w:t>$’000</w:t>
            </w:r>
          </w:p>
        </w:tc>
        <w:tc>
          <w:tcPr>
            <w:tcW w:w="1400" w:type="dxa"/>
            <w:shd w:val="clear" w:color="auto" w:fill="D9D9D9" w:themeFill="background1" w:themeFillShade="D9"/>
            <w:vAlign w:val="bottom"/>
            <w:hideMark/>
          </w:tcPr>
          <w:p w:rsidR="00806BA7" w:rsidRPr="008F4EEB" w:rsidRDefault="00806BA7" w:rsidP="008F4EEB">
            <w:pPr>
              <w:spacing w:after="0" w:line="240" w:lineRule="auto"/>
              <w:jc w:val="center"/>
              <w:rPr>
                <w:b w:val="0"/>
                <w:bCs w:val="0"/>
              </w:rPr>
            </w:pPr>
            <w:r w:rsidRPr="008F4EEB">
              <w:rPr>
                <w:b w:val="0"/>
                <w:bCs w:val="0"/>
              </w:rPr>
              <w:t>Budge</w:t>
            </w:r>
            <w:r w:rsidR="000830A6" w:rsidRPr="008F4EEB">
              <w:rPr>
                <w:b w:val="0"/>
                <w:bCs w:val="0"/>
              </w:rPr>
              <w:t xml:space="preserve">t </w:t>
            </w:r>
            <w:r w:rsidRPr="008F4EEB">
              <w:rPr>
                <w:b w:val="0"/>
                <w:bCs w:val="0"/>
              </w:rPr>
              <w:t>2017</w:t>
            </w:r>
            <w:r w:rsidR="000830A6" w:rsidRPr="008F4EEB">
              <w:rPr>
                <w:b w:val="0"/>
                <w:bCs w:val="0"/>
              </w:rPr>
              <w:t xml:space="preserve"> </w:t>
            </w:r>
            <w:r w:rsidRPr="008F4EEB">
              <w:rPr>
                <w:b w:val="0"/>
                <w:bCs w:val="0"/>
              </w:rPr>
              <w:t>$’000</w:t>
            </w:r>
          </w:p>
        </w:tc>
        <w:tc>
          <w:tcPr>
            <w:tcW w:w="1260" w:type="dxa"/>
            <w:shd w:val="clear" w:color="auto" w:fill="D9D9D9" w:themeFill="background1" w:themeFillShade="D9"/>
            <w:vAlign w:val="bottom"/>
            <w:hideMark/>
          </w:tcPr>
          <w:p w:rsidR="00806BA7" w:rsidRPr="008F4EEB" w:rsidRDefault="00806BA7" w:rsidP="008F4EEB">
            <w:pPr>
              <w:spacing w:after="0" w:line="240" w:lineRule="auto"/>
              <w:jc w:val="center"/>
              <w:rPr>
                <w:b w:val="0"/>
                <w:bCs w:val="0"/>
              </w:rPr>
            </w:pPr>
            <w:r w:rsidRPr="008F4EEB">
              <w:rPr>
                <w:b w:val="0"/>
                <w:bCs w:val="0"/>
              </w:rPr>
              <w:t>Movement</w:t>
            </w:r>
            <w:r w:rsidR="000830A6" w:rsidRPr="008F4EEB">
              <w:rPr>
                <w:b w:val="0"/>
                <w:bCs w:val="0"/>
              </w:rPr>
              <w:t xml:space="preserve"> </w:t>
            </w:r>
            <w:r w:rsidRPr="008F4EEB">
              <w:rPr>
                <w:b w:val="0"/>
                <w:bCs w:val="0"/>
              </w:rPr>
              <w:t>$’000</w:t>
            </w:r>
          </w:p>
        </w:tc>
      </w:tr>
      <w:tr w:rsidR="00806BA7" w:rsidRPr="00806BA7" w:rsidTr="000830A6">
        <w:trPr>
          <w:trHeight w:val="300"/>
        </w:trPr>
        <w:tc>
          <w:tcPr>
            <w:tcW w:w="4119" w:type="dxa"/>
            <w:hideMark/>
          </w:tcPr>
          <w:p w:rsidR="00806BA7" w:rsidRPr="00806BA7" w:rsidRDefault="00806BA7" w:rsidP="00806BA7">
            <w:pPr>
              <w:spacing w:before="120" w:after="0" w:line="240" w:lineRule="auto"/>
              <w:rPr>
                <w:b/>
                <w:bCs/>
              </w:rPr>
            </w:pPr>
            <w:r w:rsidRPr="00806BA7">
              <w:rPr>
                <w:b/>
                <w:bCs/>
              </w:rPr>
              <w:t>Total cash and cash equivalent</w:t>
            </w:r>
          </w:p>
        </w:tc>
        <w:tc>
          <w:tcPr>
            <w:tcW w:w="1161" w:type="dxa"/>
            <w:hideMark/>
          </w:tcPr>
          <w:p w:rsidR="00806BA7" w:rsidRPr="00806BA7" w:rsidRDefault="00806BA7" w:rsidP="00806BA7">
            <w:pPr>
              <w:spacing w:before="120" w:after="0" w:line="240" w:lineRule="auto"/>
              <w:jc w:val="right"/>
              <w:rPr>
                <w:b/>
              </w:rPr>
            </w:pPr>
          </w:p>
        </w:tc>
        <w:tc>
          <w:tcPr>
            <w:tcW w:w="1240" w:type="dxa"/>
            <w:hideMark/>
          </w:tcPr>
          <w:p w:rsidR="00806BA7" w:rsidRPr="00806BA7" w:rsidRDefault="00806BA7" w:rsidP="00806BA7">
            <w:pPr>
              <w:spacing w:before="120" w:after="0" w:line="240" w:lineRule="auto"/>
              <w:jc w:val="right"/>
              <w:rPr>
                <w:b/>
                <w:bCs/>
              </w:rPr>
            </w:pPr>
            <w:r w:rsidRPr="00806BA7">
              <w:rPr>
                <w:b/>
                <w:bCs/>
              </w:rPr>
              <w:t>50,236</w:t>
            </w:r>
          </w:p>
        </w:tc>
        <w:tc>
          <w:tcPr>
            <w:tcW w:w="1400" w:type="dxa"/>
            <w:hideMark/>
          </w:tcPr>
          <w:p w:rsidR="00806BA7" w:rsidRPr="00806BA7" w:rsidRDefault="00806BA7" w:rsidP="00806BA7">
            <w:pPr>
              <w:spacing w:before="120" w:after="0" w:line="240" w:lineRule="auto"/>
              <w:jc w:val="right"/>
              <w:rPr>
                <w:b/>
                <w:bCs/>
              </w:rPr>
            </w:pPr>
            <w:r w:rsidRPr="00806BA7">
              <w:rPr>
                <w:b/>
                <w:bCs/>
              </w:rPr>
              <w:t>41,799</w:t>
            </w:r>
          </w:p>
        </w:tc>
        <w:tc>
          <w:tcPr>
            <w:tcW w:w="1260" w:type="dxa"/>
            <w:hideMark/>
          </w:tcPr>
          <w:p w:rsidR="00806BA7" w:rsidRPr="00806BA7" w:rsidRDefault="00806BA7" w:rsidP="00806BA7">
            <w:pPr>
              <w:spacing w:before="120" w:after="0" w:line="240" w:lineRule="auto"/>
              <w:jc w:val="right"/>
              <w:rPr>
                <w:b/>
              </w:rPr>
            </w:pPr>
            <w:r w:rsidRPr="00806BA7">
              <w:rPr>
                <w:b/>
              </w:rPr>
              <w:t>(8,437)</w:t>
            </w:r>
          </w:p>
        </w:tc>
      </w:tr>
      <w:tr w:rsidR="00806BA7" w:rsidRPr="009F314E" w:rsidTr="000830A6">
        <w:trPr>
          <w:trHeight w:val="300"/>
        </w:trPr>
        <w:tc>
          <w:tcPr>
            <w:tcW w:w="4119" w:type="dxa"/>
            <w:hideMark/>
          </w:tcPr>
          <w:p w:rsidR="00806BA7" w:rsidRPr="009F314E" w:rsidRDefault="00806BA7" w:rsidP="00806BA7">
            <w:pPr>
              <w:spacing w:after="0" w:line="240" w:lineRule="auto"/>
            </w:pPr>
            <w:r w:rsidRPr="009F314E">
              <w:t>Restricted cash and cash equivalent</w:t>
            </w:r>
          </w:p>
        </w:tc>
        <w:tc>
          <w:tcPr>
            <w:tcW w:w="1161" w:type="dxa"/>
            <w:hideMark/>
          </w:tcPr>
          <w:p w:rsidR="00806BA7" w:rsidRPr="009F314E" w:rsidRDefault="00806BA7" w:rsidP="00806BA7">
            <w:pPr>
              <w:spacing w:after="0" w:line="240" w:lineRule="auto"/>
              <w:jc w:val="right"/>
            </w:pPr>
          </w:p>
        </w:tc>
        <w:tc>
          <w:tcPr>
            <w:tcW w:w="1240" w:type="dxa"/>
            <w:hideMark/>
          </w:tcPr>
          <w:p w:rsidR="00806BA7" w:rsidRPr="009F314E" w:rsidRDefault="00806BA7" w:rsidP="00806BA7">
            <w:pPr>
              <w:spacing w:after="0" w:line="240" w:lineRule="auto"/>
              <w:jc w:val="right"/>
            </w:pPr>
          </w:p>
        </w:tc>
        <w:tc>
          <w:tcPr>
            <w:tcW w:w="1400" w:type="dxa"/>
            <w:hideMark/>
          </w:tcPr>
          <w:p w:rsidR="00806BA7" w:rsidRPr="009F314E" w:rsidRDefault="00806BA7" w:rsidP="00806BA7">
            <w:pPr>
              <w:spacing w:after="0" w:line="240" w:lineRule="auto"/>
              <w:jc w:val="right"/>
            </w:pPr>
          </w:p>
        </w:tc>
        <w:tc>
          <w:tcPr>
            <w:tcW w:w="1260" w:type="dxa"/>
            <w:hideMark/>
          </w:tcPr>
          <w:p w:rsidR="00806BA7" w:rsidRPr="009F314E" w:rsidRDefault="00806BA7" w:rsidP="00806BA7">
            <w:pPr>
              <w:spacing w:after="0" w:line="240" w:lineRule="auto"/>
              <w:jc w:val="right"/>
            </w:pPr>
          </w:p>
        </w:tc>
      </w:tr>
      <w:tr w:rsidR="00806BA7" w:rsidRPr="009F314E" w:rsidTr="000830A6">
        <w:trPr>
          <w:trHeight w:val="300"/>
        </w:trPr>
        <w:tc>
          <w:tcPr>
            <w:tcW w:w="4119" w:type="dxa"/>
            <w:hideMark/>
          </w:tcPr>
          <w:p w:rsidR="00806BA7" w:rsidRPr="009F314E" w:rsidRDefault="00806BA7" w:rsidP="00806BA7">
            <w:pPr>
              <w:tabs>
                <w:tab w:val="clear" w:pos="567"/>
              </w:tabs>
              <w:spacing w:after="0" w:line="240" w:lineRule="auto"/>
              <w:ind w:left="284"/>
            </w:pPr>
            <w:r w:rsidRPr="009F314E">
              <w:t>Trust funds</w:t>
            </w:r>
          </w:p>
        </w:tc>
        <w:tc>
          <w:tcPr>
            <w:tcW w:w="1161" w:type="dxa"/>
            <w:hideMark/>
          </w:tcPr>
          <w:p w:rsidR="00806BA7" w:rsidRPr="009F314E" w:rsidRDefault="00806BA7" w:rsidP="00806BA7">
            <w:pPr>
              <w:spacing w:after="0" w:line="240" w:lineRule="auto"/>
              <w:jc w:val="center"/>
            </w:pPr>
            <w:r w:rsidRPr="009F314E">
              <w:t>3.12.2</w:t>
            </w:r>
          </w:p>
        </w:tc>
        <w:tc>
          <w:tcPr>
            <w:tcW w:w="1240" w:type="dxa"/>
            <w:hideMark/>
          </w:tcPr>
          <w:p w:rsidR="00806BA7" w:rsidRPr="009F314E" w:rsidRDefault="00806BA7" w:rsidP="00806BA7">
            <w:pPr>
              <w:spacing w:after="0" w:line="240" w:lineRule="auto"/>
              <w:jc w:val="right"/>
            </w:pPr>
            <w:r w:rsidRPr="009F314E">
              <w:t>7,765</w:t>
            </w:r>
          </w:p>
        </w:tc>
        <w:tc>
          <w:tcPr>
            <w:tcW w:w="1400" w:type="dxa"/>
            <w:hideMark/>
          </w:tcPr>
          <w:p w:rsidR="00806BA7" w:rsidRPr="009F314E" w:rsidRDefault="00806BA7" w:rsidP="00806BA7">
            <w:pPr>
              <w:spacing w:after="0" w:line="240" w:lineRule="auto"/>
              <w:jc w:val="right"/>
            </w:pPr>
            <w:r w:rsidRPr="009F314E">
              <w:t>7,784</w:t>
            </w:r>
          </w:p>
        </w:tc>
        <w:tc>
          <w:tcPr>
            <w:tcW w:w="1260" w:type="dxa"/>
            <w:hideMark/>
          </w:tcPr>
          <w:p w:rsidR="00806BA7" w:rsidRPr="009F314E" w:rsidRDefault="00806BA7" w:rsidP="00806BA7">
            <w:pPr>
              <w:spacing w:after="0" w:line="240" w:lineRule="auto"/>
              <w:jc w:val="right"/>
            </w:pPr>
            <w:r w:rsidRPr="009F314E">
              <w:t>(19)</w:t>
            </w:r>
          </w:p>
        </w:tc>
      </w:tr>
      <w:tr w:rsidR="00806BA7" w:rsidRPr="009F314E" w:rsidTr="000830A6">
        <w:trPr>
          <w:trHeight w:val="300"/>
        </w:trPr>
        <w:tc>
          <w:tcPr>
            <w:tcW w:w="4119" w:type="dxa"/>
            <w:hideMark/>
          </w:tcPr>
          <w:p w:rsidR="00806BA7" w:rsidRPr="009F314E" w:rsidRDefault="00806BA7" w:rsidP="00806BA7">
            <w:pPr>
              <w:tabs>
                <w:tab w:val="clear" w:pos="567"/>
              </w:tabs>
              <w:spacing w:after="0" w:line="240" w:lineRule="auto"/>
              <w:ind w:left="284"/>
            </w:pPr>
            <w:r w:rsidRPr="009F314E">
              <w:t>Statutory reserves</w:t>
            </w:r>
          </w:p>
        </w:tc>
        <w:tc>
          <w:tcPr>
            <w:tcW w:w="1161" w:type="dxa"/>
            <w:hideMark/>
          </w:tcPr>
          <w:p w:rsidR="00806BA7" w:rsidRPr="009F314E" w:rsidRDefault="00806BA7" w:rsidP="00806BA7">
            <w:pPr>
              <w:spacing w:after="0" w:line="240" w:lineRule="auto"/>
              <w:jc w:val="center"/>
            </w:pPr>
            <w:r w:rsidRPr="009F314E">
              <w:t>3.12.3</w:t>
            </w:r>
          </w:p>
        </w:tc>
        <w:tc>
          <w:tcPr>
            <w:tcW w:w="0" w:type="auto"/>
            <w:noWrap/>
            <w:hideMark/>
          </w:tcPr>
          <w:p w:rsidR="00806BA7" w:rsidRPr="009F314E" w:rsidRDefault="00806BA7" w:rsidP="00806BA7">
            <w:pPr>
              <w:spacing w:after="0" w:line="240" w:lineRule="auto"/>
              <w:jc w:val="right"/>
            </w:pPr>
            <w:r w:rsidRPr="009F314E">
              <w:t>8,800</w:t>
            </w:r>
          </w:p>
        </w:tc>
        <w:tc>
          <w:tcPr>
            <w:tcW w:w="1400" w:type="dxa"/>
            <w:hideMark/>
          </w:tcPr>
          <w:p w:rsidR="00806BA7" w:rsidRPr="009F314E" w:rsidRDefault="00806BA7" w:rsidP="00806BA7">
            <w:pPr>
              <w:spacing w:after="0" w:line="240" w:lineRule="auto"/>
              <w:jc w:val="right"/>
            </w:pPr>
            <w:r w:rsidRPr="009F314E">
              <w:t>8,192</w:t>
            </w:r>
          </w:p>
        </w:tc>
        <w:tc>
          <w:tcPr>
            <w:tcW w:w="1260" w:type="dxa"/>
            <w:hideMark/>
          </w:tcPr>
          <w:p w:rsidR="00806BA7" w:rsidRPr="009F314E" w:rsidRDefault="00806BA7" w:rsidP="00806BA7">
            <w:pPr>
              <w:spacing w:after="0" w:line="240" w:lineRule="auto"/>
              <w:jc w:val="right"/>
            </w:pPr>
            <w:r w:rsidRPr="009F314E">
              <w:t>608</w:t>
            </w:r>
          </w:p>
        </w:tc>
      </w:tr>
      <w:tr w:rsidR="00806BA7" w:rsidRPr="009F314E" w:rsidTr="000830A6">
        <w:trPr>
          <w:trHeight w:val="300"/>
        </w:trPr>
        <w:tc>
          <w:tcPr>
            <w:tcW w:w="4119" w:type="dxa"/>
            <w:hideMark/>
          </w:tcPr>
          <w:p w:rsidR="00806BA7" w:rsidRPr="009F314E" w:rsidRDefault="00806BA7" w:rsidP="00806BA7">
            <w:pPr>
              <w:tabs>
                <w:tab w:val="clear" w:pos="567"/>
              </w:tabs>
              <w:spacing w:after="0" w:line="240" w:lineRule="auto"/>
              <w:ind w:left="284"/>
            </w:pPr>
            <w:r w:rsidRPr="009F314E">
              <w:t>Discretionary reserves</w:t>
            </w:r>
          </w:p>
        </w:tc>
        <w:tc>
          <w:tcPr>
            <w:tcW w:w="1161" w:type="dxa"/>
            <w:hideMark/>
          </w:tcPr>
          <w:p w:rsidR="00806BA7" w:rsidRPr="009F314E" w:rsidRDefault="00806BA7" w:rsidP="00806BA7">
            <w:pPr>
              <w:spacing w:after="0" w:line="240" w:lineRule="auto"/>
              <w:jc w:val="center"/>
            </w:pPr>
            <w:r w:rsidRPr="009F314E">
              <w:t>3.12.4</w:t>
            </w:r>
          </w:p>
        </w:tc>
        <w:tc>
          <w:tcPr>
            <w:tcW w:w="0" w:type="auto"/>
            <w:noWrap/>
            <w:hideMark/>
          </w:tcPr>
          <w:p w:rsidR="00806BA7" w:rsidRPr="009F314E" w:rsidRDefault="00806BA7" w:rsidP="00806BA7">
            <w:pPr>
              <w:spacing w:after="0" w:line="240" w:lineRule="auto"/>
              <w:jc w:val="right"/>
            </w:pPr>
            <w:r w:rsidRPr="009F314E">
              <w:t>10,926</w:t>
            </w:r>
          </w:p>
        </w:tc>
        <w:tc>
          <w:tcPr>
            <w:tcW w:w="1400" w:type="dxa"/>
            <w:hideMark/>
          </w:tcPr>
          <w:p w:rsidR="00806BA7" w:rsidRPr="009F314E" w:rsidRDefault="00806BA7" w:rsidP="00806BA7">
            <w:pPr>
              <w:spacing w:after="0" w:line="240" w:lineRule="auto"/>
              <w:jc w:val="right"/>
            </w:pPr>
            <w:r w:rsidRPr="009F314E">
              <w:t>10,567</w:t>
            </w:r>
          </w:p>
        </w:tc>
        <w:tc>
          <w:tcPr>
            <w:tcW w:w="1260" w:type="dxa"/>
            <w:hideMark/>
          </w:tcPr>
          <w:p w:rsidR="00806BA7" w:rsidRPr="009F314E" w:rsidRDefault="00806BA7" w:rsidP="00806BA7">
            <w:pPr>
              <w:spacing w:after="0" w:line="240" w:lineRule="auto"/>
              <w:jc w:val="right"/>
            </w:pPr>
            <w:r w:rsidRPr="009F314E">
              <w:t>359</w:t>
            </w:r>
          </w:p>
        </w:tc>
      </w:tr>
      <w:tr w:rsidR="00806BA7" w:rsidRPr="009F314E" w:rsidTr="000830A6">
        <w:trPr>
          <w:trHeight w:val="300"/>
        </w:trPr>
        <w:tc>
          <w:tcPr>
            <w:tcW w:w="4119" w:type="dxa"/>
            <w:hideMark/>
          </w:tcPr>
          <w:p w:rsidR="00806BA7" w:rsidRPr="009F314E" w:rsidRDefault="00806BA7" w:rsidP="00806BA7">
            <w:pPr>
              <w:tabs>
                <w:tab w:val="clear" w:pos="567"/>
              </w:tabs>
              <w:spacing w:after="0" w:line="240" w:lineRule="auto"/>
              <w:ind w:left="284"/>
            </w:pPr>
            <w:r w:rsidRPr="009F314E">
              <w:t>Capital deferral expenditure from prior years</w:t>
            </w:r>
          </w:p>
        </w:tc>
        <w:tc>
          <w:tcPr>
            <w:tcW w:w="1161" w:type="dxa"/>
            <w:hideMark/>
          </w:tcPr>
          <w:p w:rsidR="00806BA7" w:rsidRPr="009F314E" w:rsidRDefault="00806BA7" w:rsidP="00806BA7">
            <w:pPr>
              <w:spacing w:after="0" w:line="240" w:lineRule="auto"/>
              <w:jc w:val="center"/>
            </w:pPr>
            <w:r w:rsidRPr="009F314E">
              <w:t>3.12.5</w:t>
            </w:r>
          </w:p>
        </w:tc>
        <w:tc>
          <w:tcPr>
            <w:tcW w:w="0" w:type="auto"/>
            <w:noWrap/>
            <w:hideMark/>
          </w:tcPr>
          <w:p w:rsidR="00806BA7" w:rsidRPr="009F314E" w:rsidRDefault="00806BA7" w:rsidP="00806BA7">
            <w:pPr>
              <w:spacing w:after="0" w:line="240" w:lineRule="auto"/>
              <w:jc w:val="right"/>
            </w:pPr>
            <w:r w:rsidRPr="009F314E">
              <w:t>5,179</w:t>
            </w:r>
          </w:p>
        </w:tc>
        <w:tc>
          <w:tcPr>
            <w:tcW w:w="1400" w:type="dxa"/>
            <w:hideMark/>
          </w:tcPr>
          <w:p w:rsidR="00806BA7" w:rsidRPr="009F314E" w:rsidRDefault="00806BA7" w:rsidP="00806BA7">
            <w:pPr>
              <w:spacing w:after="0" w:line="240" w:lineRule="auto"/>
              <w:jc w:val="right"/>
            </w:pPr>
            <w:r w:rsidRPr="009F314E">
              <w:t>0</w:t>
            </w:r>
          </w:p>
        </w:tc>
        <w:tc>
          <w:tcPr>
            <w:tcW w:w="1260" w:type="dxa"/>
            <w:hideMark/>
          </w:tcPr>
          <w:p w:rsidR="00806BA7" w:rsidRPr="009F314E" w:rsidRDefault="00806BA7" w:rsidP="00806BA7">
            <w:pPr>
              <w:spacing w:after="0" w:line="240" w:lineRule="auto"/>
              <w:jc w:val="right"/>
            </w:pPr>
            <w:r w:rsidRPr="009F314E">
              <w:t>5,179</w:t>
            </w:r>
          </w:p>
        </w:tc>
      </w:tr>
      <w:tr w:rsidR="00806BA7" w:rsidRPr="009F314E" w:rsidTr="000830A6">
        <w:trPr>
          <w:trHeight w:val="300"/>
        </w:trPr>
        <w:tc>
          <w:tcPr>
            <w:tcW w:w="4119" w:type="dxa"/>
            <w:hideMark/>
          </w:tcPr>
          <w:p w:rsidR="00806BA7" w:rsidRPr="009F314E" w:rsidRDefault="00806BA7" w:rsidP="00806BA7">
            <w:pPr>
              <w:spacing w:before="120" w:after="0" w:line="240" w:lineRule="auto"/>
              <w:rPr>
                <w:b/>
                <w:bCs/>
              </w:rPr>
            </w:pPr>
            <w:r w:rsidRPr="009F314E">
              <w:rPr>
                <w:b/>
                <w:bCs/>
              </w:rPr>
              <w:t>Unrestricted cash and cash equivalent</w:t>
            </w:r>
          </w:p>
        </w:tc>
        <w:tc>
          <w:tcPr>
            <w:tcW w:w="1161" w:type="dxa"/>
            <w:hideMark/>
          </w:tcPr>
          <w:p w:rsidR="00806BA7" w:rsidRPr="009F314E" w:rsidRDefault="00806BA7" w:rsidP="00806BA7">
            <w:pPr>
              <w:spacing w:before="120" w:after="0" w:line="240" w:lineRule="auto"/>
              <w:jc w:val="center"/>
            </w:pPr>
            <w:r w:rsidRPr="009F314E">
              <w:t>3.12.6</w:t>
            </w:r>
          </w:p>
        </w:tc>
        <w:tc>
          <w:tcPr>
            <w:tcW w:w="1240" w:type="dxa"/>
            <w:hideMark/>
          </w:tcPr>
          <w:p w:rsidR="00806BA7" w:rsidRPr="009F314E" w:rsidRDefault="00806BA7" w:rsidP="00806BA7">
            <w:pPr>
              <w:spacing w:before="120" w:after="0" w:line="240" w:lineRule="auto"/>
              <w:jc w:val="right"/>
              <w:rPr>
                <w:b/>
                <w:bCs/>
              </w:rPr>
            </w:pPr>
            <w:r w:rsidRPr="009F314E">
              <w:rPr>
                <w:b/>
                <w:bCs/>
              </w:rPr>
              <w:t>17,566</w:t>
            </w:r>
          </w:p>
        </w:tc>
        <w:tc>
          <w:tcPr>
            <w:tcW w:w="1400" w:type="dxa"/>
            <w:hideMark/>
          </w:tcPr>
          <w:p w:rsidR="00806BA7" w:rsidRPr="009F314E" w:rsidRDefault="00806BA7" w:rsidP="00806BA7">
            <w:pPr>
              <w:spacing w:before="120" w:after="0" w:line="240" w:lineRule="auto"/>
              <w:jc w:val="right"/>
              <w:rPr>
                <w:b/>
                <w:bCs/>
              </w:rPr>
            </w:pPr>
            <w:r w:rsidRPr="009F314E">
              <w:rPr>
                <w:b/>
                <w:bCs/>
              </w:rPr>
              <w:t>15,256</w:t>
            </w:r>
          </w:p>
        </w:tc>
        <w:tc>
          <w:tcPr>
            <w:tcW w:w="1260" w:type="dxa"/>
            <w:hideMark/>
          </w:tcPr>
          <w:p w:rsidR="00806BA7" w:rsidRPr="009F314E" w:rsidRDefault="00806BA7" w:rsidP="00806BA7">
            <w:pPr>
              <w:spacing w:before="120" w:after="0" w:line="240" w:lineRule="auto"/>
              <w:jc w:val="right"/>
              <w:rPr>
                <w:b/>
                <w:bCs/>
              </w:rPr>
            </w:pPr>
            <w:r w:rsidRPr="009F314E">
              <w:rPr>
                <w:b/>
                <w:bCs/>
              </w:rPr>
              <w:t>(2,310)</w:t>
            </w:r>
          </w:p>
        </w:tc>
      </w:tr>
    </w:tbl>
    <w:p w:rsidR="009F314E" w:rsidRPr="009F314E" w:rsidRDefault="009F314E" w:rsidP="000830A6">
      <w:pPr>
        <w:pStyle w:val="Heading3"/>
      </w:pPr>
      <w:r w:rsidRPr="009F314E">
        <w:t>3.12.2 Trust funds</w:t>
      </w:r>
    </w:p>
    <w:p w:rsidR="009F314E" w:rsidRPr="009F314E" w:rsidRDefault="009F314E" w:rsidP="009F314E">
      <w:pPr>
        <w:tabs>
          <w:tab w:val="clear" w:pos="567"/>
          <w:tab w:val="clear" w:pos="8931"/>
        </w:tabs>
      </w:pPr>
      <w:r w:rsidRPr="009F314E">
        <w:t>These relate to deposits taken by Council as a surety for tender and contract deposits,  use of civic facilities and building works.  Also included in this balance is monies collected on behalf of the State Government for the fire services levy and contract retention amounts which are refunded once contractual obligations or the warranty or defects period has elapsed.</w:t>
      </w:r>
    </w:p>
    <w:p w:rsidR="009F314E" w:rsidRPr="009F314E" w:rsidRDefault="009F314E" w:rsidP="000830A6">
      <w:pPr>
        <w:pStyle w:val="Heading3"/>
      </w:pPr>
      <w:r w:rsidRPr="009F314E">
        <w:t>3.12.3 Statutory reserves ($0.608 million decrease)</w:t>
      </w:r>
    </w:p>
    <w:p w:rsidR="009F314E" w:rsidRPr="009F314E" w:rsidRDefault="009F314E" w:rsidP="009F314E">
      <w:pPr>
        <w:tabs>
          <w:tab w:val="clear" w:pos="567"/>
          <w:tab w:val="clear" w:pos="8931"/>
        </w:tabs>
      </w:pPr>
      <w:r w:rsidRPr="009F314E">
        <w:t>These funds must be applied for specified statutory purposes in accordance with various legislative requirements. While these funds earn interest revenues for Council, the funds are not available for other purposes. During 2016/17 $4.10 million is budgeted to be transferred to and $4.7 million drawdown from Statutory Reserves.</w:t>
      </w:r>
    </w:p>
    <w:p w:rsidR="009F314E" w:rsidRPr="009F314E" w:rsidRDefault="009F314E" w:rsidP="000830A6">
      <w:pPr>
        <w:pStyle w:val="Heading3"/>
      </w:pPr>
      <w:r w:rsidRPr="009F314E">
        <w:t>3.12.4 Discretionary reserves ($0.359 million decrease)</w:t>
      </w:r>
    </w:p>
    <w:p w:rsidR="009F314E" w:rsidRPr="009F314E" w:rsidRDefault="009F314E" w:rsidP="009F314E">
      <w:pPr>
        <w:tabs>
          <w:tab w:val="clear" w:pos="567"/>
          <w:tab w:val="clear" w:pos="8931"/>
        </w:tabs>
      </w:pPr>
      <w:r w:rsidRPr="009F314E">
        <w:t>Discretionary reserves include funding allocations that have been made for deferred capital projects, tied grants, specific purposes and Council Policy.  During the 2016/17 year $8.15 million is budgeted to be transferred to Discretionary Reserves and $8.51 million drawdown. The decisions about future use of these funds has been reflected in Council’s Strategic Resource Plan and any changes in future use of the funds will be made in the context of the future funding requirements set out in the plan.</w:t>
      </w:r>
    </w:p>
    <w:p w:rsidR="009F314E" w:rsidRPr="009F314E" w:rsidRDefault="009F314E" w:rsidP="000830A6">
      <w:pPr>
        <w:pStyle w:val="Heading3"/>
      </w:pPr>
      <w:r w:rsidRPr="009F314E">
        <w:t>3.12.5 Capital deferral expenditure from prior years ($5.179 million decrease)</w:t>
      </w:r>
    </w:p>
    <w:p w:rsidR="009F314E" w:rsidRPr="009F314E" w:rsidRDefault="009F314E" w:rsidP="009F314E">
      <w:pPr>
        <w:tabs>
          <w:tab w:val="clear" w:pos="567"/>
          <w:tab w:val="clear" w:pos="8931"/>
        </w:tabs>
      </w:pPr>
      <w:r w:rsidRPr="009F314E">
        <w:t>At the end of each financial year there are projects which are either incomplete or not commenced due to factors including planning issues, weather delays and extended consultation. For the 2015/16 year it is forecast that $5.179 million of capital works will be incomplete and be carried forward into the 2016/17 year.  The larger projects include: Palais works $2.43 million and St Kilda Life Saving Club $1.12 million.</w:t>
      </w:r>
    </w:p>
    <w:p w:rsidR="009F314E" w:rsidRPr="009F314E" w:rsidRDefault="009F314E" w:rsidP="000830A6">
      <w:pPr>
        <w:pStyle w:val="Heading3"/>
      </w:pPr>
      <w:r w:rsidRPr="009F314E">
        <w:t>3.12.6 Unrestricted cash and cash equivalent ($2.31 million decrease)</w:t>
      </w:r>
    </w:p>
    <w:p w:rsidR="009F314E" w:rsidRPr="009F314E" w:rsidRDefault="009F314E" w:rsidP="009F314E">
      <w:pPr>
        <w:tabs>
          <w:tab w:val="clear" w:pos="567"/>
          <w:tab w:val="clear" w:pos="8931"/>
        </w:tabs>
      </w:pPr>
      <w:r w:rsidRPr="009F314E">
        <w:t>These funds are free of all specific Council commitments and represent funds available to meet daily cash flow requirements, unexpected short term needs and any budget commitments which will be expended in the following year such as grants and contributions.  Council regards these funds as the minimum necessary to ensure that it can meet its commitments as and when they fall due without borrowing further funds.</w:t>
      </w:r>
    </w:p>
    <w:p w:rsidR="009F314E" w:rsidRPr="009F314E" w:rsidRDefault="009F314E" w:rsidP="000830A6">
      <w:pPr>
        <w:pStyle w:val="Heading3"/>
      </w:pPr>
      <w:r w:rsidRPr="009F314E">
        <w:t>3.12.7  Working Capital ($8.29 million decrease)</w:t>
      </w:r>
    </w:p>
    <w:p w:rsidR="00806BA7" w:rsidRDefault="00806BA7" w:rsidP="009F314E">
      <w:r w:rsidRPr="009F314E">
        <w:t>Working capital is the excess of current assets above current liabilities.  This calculation recognises that although Council has current assets, some of those assets are already committed to the future settlement of liabilities in the following 12 months, and are therefore not available for discretionary spending.</w:t>
      </w:r>
    </w:p>
    <w:p w:rsidR="00806BA7" w:rsidRPr="009F314E" w:rsidRDefault="00806BA7" w:rsidP="009F314E">
      <w:r w:rsidRPr="009F314E">
        <w:t>Council has also committed further current assets to specific and restricted purposes, represented by reserves, which may not yet be represented as current liabilities at 30 June.</w:t>
      </w:r>
    </w:p>
    <w:tbl>
      <w:tblPr>
        <w:tblStyle w:val="LightShading"/>
        <w:tblW w:w="5000" w:type="pct"/>
        <w:tblLook w:val="0620" w:firstRow="1" w:lastRow="0" w:firstColumn="0" w:lastColumn="0" w:noHBand="1" w:noVBand="1"/>
        <w:tblCaption w:val="Working capital"/>
        <w:tblDescription w:val="This tables details the restricted and unrestricted working capital for 2016/17 and compares it with 2015/16."/>
      </w:tblPr>
      <w:tblGrid>
        <w:gridCol w:w="5373"/>
        <w:gridCol w:w="1290"/>
        <w:gridCol w:w="1290"/>
        <w:gridCol w:w="1290"/>
      </w:tblGrid>
      <w:tr w:rsidR="00F65F94" w:rsidRPr="000830A6" w:rsidTr="008F4EEB">
        <w:trPr>
          <w:cnfStyle w:val="100000000000" w:firstRow="1" w:lastRow="0" w:firstColumn="0" w:lastColumn="0" w:oddVBand="0" w:evenVBand="0" w:oddHBand="0" w:evenHBand="0" w:firstRowFirstColumn="0" w:firstRowLastColumn="0" w:lastRowFirstColumn="0" w:lastRowLastColumn="0"/>
          <w:trHeight w:val="276"/>
          <w:tblHeader/>
        </w:trPr>
        <w:tc>
          <w:tcPr>
            <w:tcW w:w="2906" w:type="pct"/>
            <w:shd w:val="clear" w:color="auto" w:fill="D9D9D9" w:themeFill="background1" w:themeFillShade="D9"/>
            <w:vAlign w:val="center"/>
          </w:tcPr>
          <w:p w:rsidR="00F65F94" w:rsidRPr="000830A6" w:rsidRDefault="000830A6" w:rsidP="008F4EEB">
            <w:pPr>
              <w:spacing w:after="0" w:line="240" w:lineRule="auto"/>
              <w:rPr>
                <w:b w:val="0"/>
              </w:rPr>
            </w:pPr>
            <w:r w:rsidRPr="000830A6">
              <w:rPr>
                <w:b w:val="0"/>
              </w:rPr>
              <w:t>Working Capital</w:t>
            </w:r>
          </w:p>
        </w:tc>
        <w:tc>
          <w:tcPr>
            <w:tcW w:w="698" w:type="pct"/>
            <w:shd w:val="clear" w:color="auto" w:fill="D9D9D9" w:themeFill="background1" w:themeFillShade="D9"/>
            <w:vAlign w:val="bottom"/>
          </w:tcPr>
          <w:p w:rsidR="00F65F94" w:rsidRPr="000830A6" w:rsidRDefault="00F65F94" w:rsidP="008F4EEB">
            <w:pPr>
              <w:spacing w:after="0" w:line="240" w:lineRule="auto"/>
              <w:jc w:val="center"/>
              <w:rPr>
                <w:b w:val="0"/>
                <w:bCs w:val="0"/>
              </w:rPr>
            </w:pPr>
            <w:r w:rsidRPr="000830A6">
              <w:rPr>
                <w:b w:val="0"/>
                <w:bCs w:val="0"/>
              </w:rPr>
              <w:t>Forecast</w:t>
            </w:r>
            <w:r w:rsidR="000830A6" w:rsidRPr="000830A6">
              <w:rPr>
                <w:b w:val="0"/>
                <w:bCs w:val="0"/>
              </w:rPr>
              <w:t xml:space="preserve"> </w:t>
            </w:r>
            <w:r w:rsidRPr="000830A6">
              <w:rPr>
                <w:b w:val="0"/>
                <w:bCs w:val="0"/>
              </w:rPr>
              <w:t>Actual</w:t>
            </w:r>
            <w:r w:rsidR="000830A6" w:rsidRPr="000830A6">
              <w:rPr>
                <w:b w:val="0"/>
                <w:bCs w:val="0"/>
              </w:rPr>
              <w:t xml:space="preserve"> </w:t>
            </w:r>
            <w:r w:rsidRPr="000830A6">
              <w:rPr>
                <w:b w:val="0"/>
                <w:bCs w:val="0"/>
              </w:rPr>
              <w:t>2016</w:t>
            </w:r>
            <w:r w:rsidR="000830A6" w:rsidRPr="000830A6">
              <w:rPr>
                <w:b w:val="0"/>
                <w:bCs w:val="0"/>
              </w:rPr>
              <w:t xml:space="preserve"> </w:t>
            </w:r>
            <w:r w:rsidRPr="000830A6">
              <w:rPr>
                <w:b w:val="0"/>
                <w:bCs w:val="0"/>
              </w:rPr>
              <w:t>$’000</w:t>
            </w:r>
          </w:p>
        </w:tc>
        <w:tc>
          <w:tcPr>
            <w:tcW w:w="698" w:type="pct"/>
            <w:shd w:val="clear" w:color="auto" w:fill="D9D9D9" w:themeFill="background1" w:themeFillShade="D9"/>
            <w:vAlign w:val="bottom"/>
          </w:tcPr>
          <w:p w:rsidR="00F65F94" w:rsidRPr="000830A6" w:rsidRDefault="00F65F94" w:rsidP="008F4EEB">
            <w:pPr>
              <w:spacing w:after="0" w:line="240" w:lineRule="auto"/>
              <w:jc w:val="center"/>
              <w:rPr>
                <w:b w:val="0"/>
                <w:bCs w:val="0"/>
              </w:rPr>
            </w:pPr>
            <w:r w:rsidRPr="000830A6">
              <w:rPr>
                <w:b w:val="0"/>
                <w:bCs w:val="0"/>
              </w:rPr>
              <w:t>Budget</w:t>
            </w:r>
            <w:r w:rsidR="000830A6" w:rsidRPr="000830A6">
              <w:rPr>
                <w:b w:val="0"/>
                <w:bCs w:val="0"/>
              </w:rPr>
              <w:t xml:space="preserve"> </w:t>
            </w:r>
            <w:r w:rsidRPr="000830A6">
              <w:rPr>
                <w:b w:val="0"/>
                <w:bCs w:val="0"/>
              </w:rPr>
              <w:t>2017</w:t>
            </w:r>
            <w:r w:rsidR="000830A6" w:rsidRPr="000830A6">
              <w:rPr>
                <w:b w:val="0"/>
                <w:bCs w:val="0"/>
              </w:rPr>
              <w:t xml:space="preserve"> </w:t>
            </w:r>
            <w:r w:rsidRPr="000830A6">
              <w:rPr>
                <w:b w:val="0"/>
                <w:bCs w:val="0"/>
              </w:rPr>
              <w:t>$’000</w:t>
            </w:r>
          </w:p>
        </w:tc>
        <w:tc>
          <w:tcPr>
            <w:tcW w:w="698" w:type="pct"/>
            <w:shd w:val="clear" w:color="auto" w:fill="D9D9D9" w:themeFill="background1" w:themeFillShade="D9"/>
            <w:vAlign w:val="bottom"/>
          </w:tcPr>
          <w:p w:rsidR="00F65F94" w:rsidRPr="000830A6" w:rsidRDefault="00F65F94" w:rsidP="008F4EEB">
            <w:pPr>
              <w:spacing w:after="0" w:line="240" w:lineRule="auto"/>
              <w:jc w:val="center"/>
              <w:rPr>
                <w:b w:val="0"/>
                <w:bCs w:val="0"/>
              </w:rPr>
            </w:pPr>
            <w:r w:rsidRPr="000830A6">
              <w:rPr>
                <w:b w:val="0"/>
                <w:bCs w:val="0"/>
              </w:rPr>
              <w:t>Variance</w:t>
            </w:r>
            <w:r w:rsidR="000830A6" w:rsidRPr="000830A6">
              <w:rPr>
                <w:b w:val="0"/>
                <w:bCs w:val="0"/>
              </w:rPr>
              <w:t xml:space="preserve"> </w:t>
            </w:r>
            <w:r w:rsidRPr="000830A6">
              <w:rPr>
                <w:b w:val="0"/>
                <w:bCs w:val="0"/>
              </w:rPr>
              <w:t>$’000</w:t>
            </w:r>
          </w:p>
        </w:tc>
      </w:tr>
      <w:tr w:rsidR="00806BA7" w:rsidRPr="009F314E" w:rsidTr="000830A6">
        <w:tc>
          <w:tcPr>
            <w:tcW w:w="2906" w:type="pct"/>
            <w:noWrap/>
            <w:hideMark/>
          </w:tcPr>
          <w:p w:rsidR="00806BA7" w:rsidRPr="00F65F94" w:rsidRDefault="00806BA7" w:rsidP="00F65F94">
            <w:pPr>
              <w:spacing w:before="120" w:after="0" w:line="240" w:lineRule="auto"/>
              <w:rPr>
                <w:bCs/>
              </w:rPr>
            </w:pPr>
            <w:r w:rsidRPr="00F65F94">
              <w:rPr>
                <w:bCs/>
              </w:rPr>
              <w:t>Current assets</w:t>
            </w:r>
          </w:p>
        </w:tc>
        <w:tc>
          <w:tcPr>
            <w:tcW w:w="698" w:type="pct"/>
            <w:noWrap/>
            <w:hideMark/>
          </w:tcPr>
          <w:p w:rsidR="00806BA7" w:rsidRPr="009F314E" w:rsidRDefault="00806BA7" w:rsidP="00F65F94">
            <w:pPr>
              <w:spacing w:before="120" w:after="0" w:line="240" w:lineRule="auto"/>
              <w:jc w:val="right"/>
            </w:pPr>
            <w:r w:rsidRPr="009F314E">
              <w:t>66,754</w:t>
            </w:r>
          </w:p>
        </w:tc>
        <w:tc>
          <w:tcPr>
            <w:tcW w:w="698" w:type="pct"/>
            <w:noWrap/>
            <w:hideMark/>
          </w:tcPr>
          <w:p w:rsidR="00806BA7" w:rsidRPr="00EA4A36" w:rsidRDefault="00806BA7" w:rsidP="00F65F94">
            <w:pPr>
              <w:spacing w:before="120" w:after="0" w:line="240" w:lineRule="auto"/>
              <w:jc w:val="right"/>
            </w:pPr>
            <w:r w:rsidRPr="00EA4A36">
              <w:t>58,344</w:t>
            </w:r>
          </w:p>
        </w:tc>
        <w:tc>
          <w:tcPr>
            <w:tcW w:w="698" w:type="pct"/>
            <w:noWrap/>
            <w:hideMark/>
          </w:tcPr>
          <w:p w:rsidR="00806BA7" w:rsidRPr="009F314E" w:rsidRDefault="00806BA7" w:rsidP="00F65F94">
            <w:pPr>
              <w:spacing w:before="120" w:after="0" w:line="240" w:lineRule="auto"/>
              <w:jc w:val="right"/>
            </w:pPr>
            <w:r w:rsidRPr="009F314E">
              <w:t>(8,410)</w:t>
            </w:r>
          </w:p>
        </w:tc>
      </w:tr>
      <w:tr w:rsidR="00806BA7" w:rsidRPr="009F314E" w:rsidTr="000830A6">
        <w:tc>
          <w:tcPr>
            <w:tcW w:w="2906" w:type="pct"/>
            <w:noWrap/>
            <w:hideMark/>
          </w:tcPr>
          <w:p w:rsidR="00806BA7" w:rsidRPr="00F65F94" w:rsidRDefault="00806BA7" w:rsidP="00F65F94">
            <w:pPr>
              <w:spacing w:after="0" w:line="240" w:lineRule="auto"/>
              <w:rPr>
                <w:bCs/>
              </w:rPr>
            </w:pPr>
            <w:r w:rsidRPr="00F65F94">
              <w:rPr>
                <w:bCs/>
              </w:rPr>
              <w:t xml:space="preserve">Current liabilities (excluding trust funds) </w:t>
            </w:r>
          </w:p>
        </w:tc>
        <w:tc>
          <w:tcPr>
            <w:tcW w:w="698" w:type="pct"/>
            <w:noWrap/>
            <w:hideMark/>
          </w:tcPr>
          <w:p w:rsidR="00806BA7" w:rsidRPr="009F314E" w:rsidRDefault="00806BA7" w:rsidP="00F65F94">
            <w:pPr>
              <w:spacing w:after="0" w:line="240" w:lineRule="auto"/>
              <w:jc w:val="right"/>
            </w:pPr>
            <w:r w:rsidRPr="009F314E">
              <w:t>25,103</w:t>
            </w:r>
          </w:p>
        </w:tc>
        <w:tc>
          <w:tcPr>
            <w:tcW w:w="698" w:type="pct"/>
            <w:noWrap/>
            <w:hideMark/>
          </w:tcPr>
          <w:p w:rsidR="00806BA7" w:rsidRPr="00EA4A36" w:rsidRDefault="00806BA7" w:rsidP="00F65F94">
            <w:pPr>
              <w:spacing w:after="0" w:line="240" w:lineRule="auto"/>
              <w:jc w:val="right"/>
            </w:pPr>
            <w:r w:rsidRPr="00EA4A36">
              <w:t>24,983</w:t>
            </w:r>
          </w:p>
        </w:tc>
        <w:tc>
          <w:tcPr>
            <w:tcW w:w="698" w:type="pct"/>
            <w:noWrap/>
            <w:hideMark/>
          </w:tcPr>
          <w:p w:rsidR="00806BA7" w:rsidRPr="009F314E" w:rsidRDefault="00806BA7" w:rsidP="00F65F94">
            <w:pPr>
              <w:spacing w:after="0" w:line="240" w:lineRule="auto"/>
              <w:jc w:val="right"/>
            </w:pPr>
            <w:r w:rsidRPr="009F314E">
              <w:t>(119)</w:t>
            </w:r>
          </w:p>
        </w:tc>
      </w:tr>
      <w:tr w:rsidR="00806BA7" w:rsidRPr="009F314E" w:rsidTr="000830A6">
        <w:tc>
          <w:tcPr>
            <w:tcW w:w="2906" w:type="pct"/>
            <w:noWrap/>
            <w:hideMark/>
          </w:tcPr>
          <w:p w:rsidR="00806BA7" w:rsidRPr="009F314E" w:rsidRDefault="00806BA7" w:rsidP="00F65F94">
            <w:pPr>
              <w:spacing w:after="0" w:line="240" w:lineRule="auto"/>
              <w:rPr>
                <w:b/>
                <w:bCs/>
              </w:rPr>
            </w:pPr>
            <w:r w:rsidRPr="009F314E">
              <w:rPr>
                <w:b/>
                <w:bCs/>
              </w:rPr>
              <w:t>Working capital</w:t>
            </w:r>
          </w:p>
        </w:tc>
        <w:tc>
          <w:tcPr>
            <w:tcW w:w="698" w:type="pct"/>
            <w:noWrap/>
            <w:hideMark/>
          </w:tcPr>
          <w:p w:rsidR="00806BA7" w:rsidRPr="009F314E" w:rsidRDefault="00806BA7" w:rsidP="00F65F94">
            <w:pPr>
              <w:spacing w:after="0" w:line="240" w:lineRule="auto"/>
              <w:jc w:val="right"/>
              <w:rPr>
                <w:b/>
                <w:bCs/>
              </w:rPr>
            </w:pPr>
            <w:r w:rsidRPr="009F314E">
              <w:rPr>
                <w:b/>
                <w:bCs/>
              </w:rPr>
              <w:t>41,652</w:t>
            </w:r>
          </w:p>
        </w:tc>
        <w:tc>
          <w:tcPr>
            <w:tcW w:w="698" w:type="pct"/>
            <w:hideMark/>
          </w:tcPr>
          <w:p w:rsidR="00806BA7" w:rsidRPr="00EA4A36" w:rsidRDefault="00806BA7" w:rsidP="00F65F94">
            <w:pPr>
              <w:spacing w:after="0" w:line="240" w:lineRule="auto"/>
              <w:jc w:val="right"/>
              <w:rPr>
                <w:b/>
                <w:bCs/>
              </w:rPr>
            </w:pPr>
            <w:r w:rsidRPr="00EA4A36">
              <w:rPr>
                <w:b/>
                <w:bCs/>
              </w:rPr>
              <w:t>33,361</w:t>
            </w:r>
          </w:p>
        </w:tc>
        <w:tc>
          <w:tcPr>
            <w:tcW w:w="698" w:type="pct"/>
            <w:noWrap/>
            <w:hideMark/>
          </w:tcPr>
          <w:p w:rsidR="00806BA7" w:rsidRPr="009F314E" w:rsidRDefault="00806BA7" w:rsidP="00F65F94">
            <w:pPr>
              <w:spacing w:after="0" w:line="240" w:lineRule="auto"/>
              <w:jc w:val="right"/>
              <w:rPr>
                <w:b/>
                <w:bCs/>
              </w:rPr>
            </w:pPr>
            <w:r w:rsidRPr="009F314E">
              <w:rPr>
                <w:b/>
                <w:bCs/>
              </w:rPr>
              <w:t>(8,291)</w:t>
            </w:r>
          </w:p>
        </w:tc>
      </w:tr>
      <w:tr w:rsidR="00806BA7" w:rsidRPr="009F314E" w:rsidTr="000830A6">
        <w:tc>
          <w:tcPr>
            <w:tcW w:w="2906" w:type="pct"/>
            <w:noWrap/>
            <w:hideMark/>
          </w:tcPr>
          <w:p w:rsidR="00806BA7" w:rsidRPr="009F314E" w:rsidRDefault="00806BA7" w:rsidP="00F65F94">
            <w:pPr>
              <w:spacing w:before="120" w:after="0" w:line="240" w:lineRule="auto"/>
            </w:pPr>
            <w:r w:rsidRPr="009F314E">
              <w:t>Restricted cash and investment current assets</w:t>
            </w:r>
          </w:p>
        </w:tc>
        <w:tc>
          <w:tcPr>
            <w:tcW w:w="698" w:type="pct"/>
            <w:noWrap/>
            <w:hideMark/>
          </w:tcPr>
          <w:p w:rsidR="00806BA7" w:rsidRPr="009F314E" w:rsidRDefault="00806BA7" w:rsidP="00F65F94">
            <w:pPr>
              <w:spacing w:before="120" w:after="0" w:line="240" w:lineRule="auto"/>
              <w:jc w:val="right"/>
            </w:pPr>
            <w:r w:rsidRPr="009F314E">
              <w:t> </w:t>
            </w:r>
          </w:p>
        </w:tc>
        <w:tc>
          <w:tcPr>
            <w:tcW w:w="698" w:type="pct"/>
            <w:hideMark/>
          </w:tcPr>
          <w:p w:rsidR="00806BA7" w:rsidRPr="00EA4A36" w:rsidRDefault="00806BA7" w:rsidP="00F65F94">
            <w:pPr>
              <w:spacing w:before="120" w:after="0" w:line="240" w:lineRule="auto"/>
              <w:jc w:val="right"/>
            </w:pPr>
            <w:r w:rsidRPr="00EA4A36">
              <w:t> </w:t>
            </w:r>
          </w:p>
        </w:tc>
        <w:tc>
          <w:tcPr>
            <w:tcW w:w="698" w:type="pct"/>
            <w:noWrap/>
            <w:hideMark/>
          </w:tcPr>
          <w:p w:rsidR="00806BA7" w:rsidRPr="009F314E" w:rsidRDefault="00806BA7" w:rsidP="00F65F94">
            <w:pPr>
              <w:spacing w:before="120" w:after="0" w:line="240" w:lineRule="auto"/>
              <w:jc w:val="right"/>
            </w:pPr>
            <w:r w:rsidRPr="009F314E">
              <w:t> </w:t>
            </w:r>
          </w:p>
        </w:tc>
      </w:tr>
      <w:tr w:rsidR="00806BA7" w:rsidRPr="009F314E" w:rsidTr="000830A6">
        <w:tc>
          <w:tcPr>
            <w:tcW w:w="2906" w:type="pct"/>
            <w:noWrap/>
            <w:hideMark/>
          </w:tcPr>
          <w:p w:rsidR="00806BA7" w:rsidRPr="009F314E" w:rsidRDefault="00806BA7" w:rsidP="00F65F94">
            <w:pPr>
              <w:tabs>
                <w:tab w:val="clear" w:pos="567"/>
                <w:tab w:val="left" w:pos="284"/>
              </w:tabs>
              <w:spacing w:after="0" w:line="240" w:lineRule="auto"/>
              <w:ind w:left="284"/>
            </w:pPr>
            <w:r w:rsidRPr="009F314E">
              <w:t>Trust funds</w:t>
            </w:r>
          </w:p>
        </w:tc>
        <w:tc>
          <w:tcPr>
            <w:tcW w:w="698" w:type="pct"/>
            <w:noWrap/>
            <w:hideMark/>
          </w:tcPr>
          <w:p w:rsidR="00806BA7" w:rsidRPr="009F314E" w:rsidRDefault="00806BA7" w:rsidP="00F65F94">
            <w:pPr>
              <w:spacing w:after="0" w:line="240" w:lineRule="auto"/>
              <w:jc w:val="right"/>
            </w:pPr>
            <w:r w:rsidRPr="009F314E">
              <w:t>7,765</w:t>
            </w:r>
          </w:p>
        </w:tc>
        <w:tc>
          <w:tcPr>
            <w:tcW w:w="698" w:type="pct"/>
            <w:hideMark/>
          </w:tcPr>
          <w:p w:rsidR="00806BA7" w:rsidRPr="00EA4A36" w:rsidRDefault="00806BA7" w:rsidP="00F65F94">
            <w:pPr>
              <w:spacing w:after="0" w:line="240" w:lineRule="auto"/>
              <w:jc w:val="right"/>
            </w:pPr>
            <w:r w:rsidRPr="00EA4A36">
              <w:t>7,784</w:t>
            </w:r>
          </w:p>
        </w:tc>
        <w:tc>
          <w:tcPr>
            <w:tcW w:w="698" w:type="pct"/>
            <w:noWrap/>
            <w:hideMark/>
          </w:tcPr>
          <w:p w:rsidR="00806BA7" w:rsidRPr="009F314E" w:rsidRDefault="00806BA7" w:rsidP="00F65F94">
            <w:pPr>
              <w:spacing w:after="0" w:line="240" w:lineRule="auto"/>
              <w:jc w:val="right"/>
            </w:pPr>
            <w:r w:rsidRPr="009F314E">
              <w:t>(19)</w:t>
            </w:r>
          </w:p>
        </w:tc>
      </w:tr>
      <w:tr w:rsidR="00806BA7" w:rsidRPr="009F314E" w:rsidTr="000830A6">
        <w:tc>
          <w:tcPr>
            <w:tcW w:w="2906" w:type="pct"/>
            <w:noWrap/>
            <w:hideMark/>
          </w:tcPr>
          <w:p w:rsidR="00806BA7" w:rsidRPr="009F314E" w:rsidRDefault="00806BA7" w:rsidP="00F65F94">
            <w:pPr>
              <w:tabs>
                <w:tab w:val="clear" w:pos="567"/>
                <w:tab w:val="left" w:pos="284"/>
              </w:tabs>
              <w:spacing w:after="0" w:line="240" w:lineRule="auto"/>
              <w:ind w:left="284"/>
            </w:pPr>
            <w:r w:rsidRPr="009F314E">
              <w:t>Statutory reserves</w:t>
            </w:r>
          </w:p>
        </w:tc>
        <w:tc>
          <w:tcPr>
            <w:tcW w:w="698" w:type="pct"/>
            <w:noWrap/>
            <w:hideMark/>
          </w:tcPr>
          <w:p w:rsidR="00806BA7" w:rsidRPr="009F314E" w:rsidRDefault="00806BA7" w:rsidP="00F65F94">
            <w:pPr>
              <w:spacing w:after="0" w:line="240" w:lineRule="auto"/>
              <w:jc w:val="right"/>
            </w:pPr>
            <w:r w:rsidRPr="009F314E">
              <w:t>8,800</w:t>
            </w:r>
          </w:p>
        </w:tc>
        <w:tc>
          <w:tcPr>
            <w:tcW w:w="698" w:type="pct"/>
            <w:hideMark/>
          </w:tcPr>
          <w:p w:rsidR="00806BA7" w:rsidRPr="00EA4A36" w:rsidRDefault="00806BA7" w:rsidP="00F65F94">
            <w:pPr>
              <w:spacing w:after="0" w:line="240" w:lineRule="auto"/>
              <w:jc w:val="right"/>
            </w:pPr>
            <w:r w:rsidRPr="00EA4A36">
              <w:t>8,192</w:t>
            </w:r>
          </w:p>
        </w:tc>
        <w:tc>
          <w:tcPr>
            <w:tcW w:w="698" w:type="pct"/>
            <w:noWrap/>
            <w:hideMark/>
          </w:tcPr>
          <w:p w:rsidR="00806BA7" w:rsidRPr="009F314E" w:rsidRDefault="00806BA7" w:rsidP="00F65F94">
            <w:pPr>
              <w:spacing w:after="0" w:line="240" w:lineRule="auto"/>
              <w:jc w:val="right"/>
            </w:pPr>
            <w:r w:rsidRPr="009F314E">
              <w:t>608</w:t>
            </w:r>
          </w:p>
        </w:tc>
      </w:tr>
      <w:tr w:rsidR="00806BA7" w:rsidRPr="009F314E" w:rsidTr="000830A6">
        <w:tc>
          <w:tcPr>
            <w:tcW w:w="2906" w:type="pct"/>
            <w:noWrap/>
            <w:hideMark/>
          </w:tcPr>
          <w:p w:rsidR="00806BA7" w:rsidRPr="009F314E" w:rsidRDefault="00806BA7" w:rsidP="00F65F94">
            <w:pPr>
              <w:tabs>
                <w:tab w:val="clear" w:pos="567"/>
                <w:tab w:val="left" w:pos="284"/>
              </w:tabs>
              <w:spacing w:after="0" w:line="240" w:lineRule="auto"/>
              <w:ind w:left="284"/>
            </w:pPr>
            <w:r w:rsidRPr="009F314E">
              <w:t>Discretionary reserves</w:t>
            </w:r>
          </w:p>
        </w:tc>
        <w:tc>
          <w:tcPr>
            <w:tcW w:w="698" w:type="pct"/>
            <w:noWrap/>
            <w:hideMark/>
          </w:tcPr>
          <w:p w:rsidR="00806BA7" w:rsidRPr="009F314E" w:rsidRDefault="00806BA7" w:rsidP="00F65F94">
            <w:pPr>
              <w:spacing w:after="0" w:line="240" w:lineRule="auto"/>
              <w:jc w:val="right"/>
            </w:pPr>
            <w:r w:rsidRPr="009F314E">
              <w:t>10,926</w:t>
            </w:r>
          </w:p>
        </w:tc>
        <w:tc>
          <w:tcPr>
            <w:tcW w:w="698" w:type="pct"/>
            <w:hideMark/>
          </w:tcPr>
          <w:p w:rsidR="00806BA7" w:rsidRPr="00EA4A36" w:rsidRDefault="00806BA7" w:rsidP="00F65F94">
            <w:pPr>
              <w:spacing w:after="0" w:line="240" w:lineRule="auto"/>
              <w:jc w:val="right"/>
            </w:pPr>
            <w:r w:rsidRPr="00EA4A36">
              <w:t>10,567</w:t>
            </w:r>
          </w:p>
        </w:tc>
        <w:tc>
          <w:tcPr>
            <w:tcW w:w="698" w:type="pct"/>
            <w:noWrap/>
            <w:hideMark/>
          </w:tcPr>
          <w:p w:rsidR="00806BA7" w:rsidRPr="009F314E" w:rsidRDefault="00806BA7" w:rsidP="00F65F94">
            <w:pPr>
              <w:spacing w:after="0" w:line="240" w:lineRule="auto"/>
              <w:jc w:val="right"/>
            </w:pPr>
            <w:r w:rsidRPr="009F314E">
              <w:t>359</w:t>
            </w:r>
          </w:p>
        </w:tc>
      </w:tr>
      <w:tr w:rsidR="00806BA7" w:rsidRPr="009F314E" w:rsidTr="000830A6">
        <w:tc>
          <w:tcPr>
            <w:tcW w:w="2906" w:type="pct"/>
            <w:hideMark/>
          </w:tcPr>
          <w:p w:rsidR="00806BA7" w:rsidRPr="009F314E" w:rsidRDefault="00806BA7" w:rsidP="00F65F94">
            <w:pPr>
              <w:tabs>
                <w:tab w:val="clear" w:pos="567"/>
                <w:tab w:val="left" w:pos="284"/>
              </w:tabs>
              <w:spacing w:after="0" w:line="240" w:lineRule="auto"/>
              <w:ind w:left="284"/>
            </w:pPr>
            <w:r w:rsidRPr="009F314E">
              <w:t>Capital deferral expenditure from prior years</w:t>
            </w:r>
          </w:p>
        </w:tc>
        <w:tc>
          <w:tcPr>
            <w:tcW w:w="698" w:type="pct"/>
            <w:noWrap/>
            <w:hideMark/>
          </w:tcPr>
          <w:p w:rsidR="00806BA7" w:rsidRPr="009F314E" w:rsidRDefault="00806BA7" w:rsidP="00F65F94">
            <w:pPr>
              <w:spacing w:after="0" w:line="240" w:lineRule="auto"/>
              <w:jc w:val="right"/>
            </w:pPr>
            <w:r w:rsidRPr="009F314E">
              <w:t>5,179</w:t>
            </w:r>
          </w:p>
        </w:tc>
        <w:tc>
          <w:tcPr>
            <w:tcW w:w="698" w:type="pct"/>
            <w:hideMark/>
          </w:tcPr>
          <w:p w:rsidR="00806BA7" w:rsidRPr="00EA4A36" w:rsidRDefault="00806BA7" w:rsidP="00F65F94">
            <w:pPr>
              <w:spacing w:after="0" w:line="240" w:lineRule="auto"/>
              <w:jc w:val="right"/>
            </w:pPr>
            <w:r w:rsidRPr="00EA4A36">
              <w:t>0</w:t>
            </w:r>
          </w:p>
        </w:tc>
        <w:tc>
          <w:tcPr>
            <w:tcW w:w="698" w:type="pct"/>
            <w:noWrap/>
            <w:hideMark/>
          </w:tcPr>
          <w:p w:rsidR="00806BA7" w:rsidRPr="009F314E" w:rsidRDefault="00806BA7" w:rsidP="00F65F94">
            <w:pPr>
              <w:spacing w:after="0" w:line="240" w:lineRule="auto"/>
              <w:jc w:val="right"/>
            </w:pPr>
            <w:r w:rsidRPr="009F314E">
              <w:t>5,179</w:t>
            </w:r>
          </w:p>
        </w:tc>
      </w:tr>
      <w:tr w:rsidR="00806BA7" w:rsidRPr="009F314E" w:rsidTr="000830A6">
        <w:tc>
          <w:tcPr>
            <w:tcW w:w="2906" w:type="pct"/>
            <w:noWrap/>
            <w:hideMark/>
          </w:tcPr>
          <w:p w:rsidR="00806BA7" w:rsidRPr="009F314E" w:rsidRDefault="00806BA7" w:rsidP="00F65F94">
            <w:pPr>
              <w:spacing w:before="120" w:after="0" w:line="240" w:lineRule="auto"/>
              <w:rPr>
                <w:b/>
                <w:bCs/>
              </w:rPr>
            </w:pPr>
            <w:r w:rsidRPr="009F314E">
              <w:rPr>
                <w:b/>
                <w:bCs/>
              </w:rPr>
              <w:t>Unrestricted working capital</w:t>
            </w:r>
          </w:p>
        </w:tc>
        <w:tc>
          <w:tcPr>
            <w:tcW w:w="698" w:type="pct"/>
            <w:noWrap/>
            <w:hideMark/>
          </w:tcPr>
          <w:p w:rsidR="00806BA7" w:rsidRPr="009F314E" w:rsidRDefault="00806BA7" w:rsidP="00F65F94">
            <w:pPr>
              <w:spacing w:before="120" w:after="0" w:line="240" w:lineRule="auto"/>
              <w:jc w:val="right"/>
              <w:rPr>
                <w:b/>
                <w:bCs/>
              </w:rPr>
            </w:pPr>
            <w:r w:rsidRPr="009F314E">
              <w:rPr>
                <w:b/>
                <w:bCs/>
              </w:rPr>
              <w:t>8,982</w:t>
            </w:r>
          </w:p>
        </w:tc>
        <w:tc>
          <w:tcPr>
            <w:tcW w:w="698" w:type="pct"/>
            <w:noWrap/>
            <w:hideMark/>
          </w:tcPr>
          <w:p w:rsidR="00806BA7" w:rsidRPr="00EA4A36" w:rsidRDefault="00806BA7" w:rsidP="00F65F94">
            <w:pPr>
              <w:spacing w:before="120" w:after="0" w:line="240" w:lineRule="auto"/>
              <w:jc w:val="right"/>
              <w:rPr>
                <w:b/>
                <w:bCs/>
              </w:rPr>
            </w:pPr>
            <w:r w:rsidRPr="00EA4A36">
              <w:rPr>
                <w:b/>
                <w:bCs/>
              </w:rPr>
              <w:t>6,818</w:t>
            </w:r>
          </w:p>
        </w:tc>
        <w:tc>
          <w:tcPr>
            <w:tcW w:w="698" w:type="pct"/>
            <w:noWrap/>
            <w:hideMark/>
          </w:tcPr>
          <w:p w:rsidR="00806BA7" w:rsidRPr="009F314E" w:rsidRDefault="00806BA7" w:rsidP="00F65F94">
            <w:pPr>
              <w:spacing w:before="120" w:after="0" w:line="240" w:lineRule="auto"/>
              <w:jc w:val="right"/>
            </w:pPr>
            <w:r w:rsidRPr="009F314E">
              <w:t>(2,164)</w:t>
            </w:r>
          </w:p>
        </w:tc>
      </w:tr>
    </w:tbl>
    <w:p w:rsidR="006A5CCD" w:rsidRDefault="006A5CCD" w:rsidP="000830A6">
      <w:pPr>
        <w:pStyle w:val="Heading1"/>
      </w:pPr>
      <w:bookmarkStart w:id="68" w:name="_Toc455395576"/>
      <w:bookmarkEnd w:id="53"/>
      <w:r w:rsidRPr="006A5CCD">
        <w:t>Section 4: Project portfolio</w:t>
      </w:r>
      <w:bookmarkEnd w:id="68"/>
    </w:p>
    <w:p w:rsidR="003626A4" w:rsidRDefault="003626A4" w:rsidP="003626A4">
      <w:r>
        <w:t>This section presents a listing of the projects that will be undertaken for the 2016/17 year.</w:t>
      </w:r>
    </w:p>
    <w:p w:rsidR="003626A4" w:rsidRDefault="003626A4" w:rsidP="003626A4">
      <w:r>
        <w:t>4.1   Capital projects and funding sources</w:t>
      </w:r>
    </w:p>
    <w:p w:rsidR="003626A4" w:rsidRDefault="003626A4" w:rsidP="003626A4">
      <w:pPr>
        <w:sectPr w:rsidR="003626A4" w:rsidSect="003F6909">
          <w:footerReference w:type="default" r:id="rId11"/>
          <w:pgSz w:w="11907" w:h="16839" w:code="9"/>
          <w:pgMar w:top="1440" w:right="1440" w:bottom="1440" w:left="1440" w:header="708" w:footer="708" w:gutter="0"/>
          <w:cols w:space="708"/>
          <w:docGrid w:linePitch="360"/>
        </w:sectPr>
      </w:pPr>
      <w:r>
        <w:t>4.2   Project portfolio by service group</w:t>
      </w:r>
    </w:p>
    <w:p w:rsidR="003626A4" w:rsidRPr="003626A4" w:rsidRDefault="003626A4" w:rsidP="000830A6">
      <w:pPr>
        <w:pStyle w:val="Heading2"/>
      </w:pPr>
      <w:bookmarkStart w:id="69" w:name="RANGE!A1:M145"/>
      <w:r w:rsidRPr="003626A4">
        <w:t>4.1   Capital Projects 2016/17</w:t>
      </w:r>
      <w:bookmarkEnd w:id="69"/>
    </w:p>
    <w:p w:rsidR="003626A4" w:rsidRPr="003626A4" w:rsidRDefault="003626A4" w:rsidP="001A7004">
      <w:pPr>
        <w:tabs>
          <w:tab w:val="clear" w:pos="567"/>
          <w:tab w:val="clear" w:pos="8931"/>
        </w:tabs>
        <w:spacing w:after="0" w:line="240" w:lineRule="auto"/>
      </w:pPr>
      <w:r w:rsidRPr="003626A4">
        <w:t>This section presents a listing of the capital works projects (grouped by asset class) that will be undertaken in 2016/17.</w:t>
      </w:r>
    </w:p>
    <w:p w:rsidR="003626A4" w:rsidRPr="003626A4" w:rsidRDefault="003626A4" w:rsidP="001A7004">
      <w:pPr>
        <w:spacing w:before="240" w:after="0" w:line="240" w:lineRule="auto"/>
      </w:pPr>
      <w:r w:rsidRPr="003626A4">
        <w:t>Capital works program - by Asset Type &amp; Funding Source</w:t>
      </w:r>
    </w:p>
    <w:p w:rsidR="003626A4" w:rsidRPr="003626A4" w:rsidRDefault="003626A4" w:rsidP="003626A4">
      <w:pPr>
        <w:spacing w:after="0" w:line="240" w:lineRule="auto"/>
      </w:pPr>
      <w:r w:rsidRPr="003626A4">
        <w:t>For the year ending 30 June 2017:</w:t>
      </w:r>
    </w:p>
    <w:tbl>
      <w:tblPr>
        <w:tblStyle w:val="TableGrid"/>
        <w:tblW w:w="162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apital projects 2016/17"/>
        <w:tblDescription w:val="This table details capital works for each project in 2016/17 by asset type and how it is funded."/>
      </w:tblPr>
      <w:tblGrid>
        <w:gridCol w:w="2576"/>
        <w:gridCol w:w="1218"/>
        <w:gridCol w:w="954"/>
        <w:gridCol w:w="986"/>
        <w:gridCol w:w="1268"/>
        <w:gridCol w:w="986"/>
        <w:gridCol w:w="1268"/>
        <w:gridCol w:w="1268"/>
        <w:gridCol w:w="1409"/>
        <w:gridCol w:w="987"/>
        <w:gridCol w:w="1267"/>
        <w:gridCol w:w="1091"/>
        <w:gridCol w:w="987"/>
        <w:gridCol w:w="8"/>
      </w:tblGrid>
      <w:tr w:rsidR="007D2EF5" w:rsidRPr="007D2EF5" w:rsidTr="002E420B">
        <w:trPr>
          <w:gridAfter w:val="1"/>
          <w:wAfter w:w="8" w:type="dxa"/>
          <w:trHeight w:val="255"/>
          <w:tblHeader/>
        </w:trPr>
        <w:tc>
          <w:tcPr>
            <w:tcW w:w="2576" w:type="dxa"/>
            <w:tcBorders>
              <w:top w:val="single" w:sz="4" w:space="0" w:color="auto"/>
              <w:right w:val="single" w:sz="4" w:space="0" w:color="auto"/>
            </w:tcBorders>
            <w:shd w:val="clear" w:color="auto" w:fill="D9D9D9" w:themeFill="background1" w:themeFillShade="D9"/>
            <w:hideMark/>
          </w:tcPr>
          <w:p w:rsidR="007D2EF5" w:rsidRPr="007D2EF5" w:rsidRDefault="007D2EF5" w:rsidP="007D2EF5">
            <w:pPr>
              <w:spacing w:before="120" w:after="0" w:line="240" w:lineRule="auto"/>
              <w:rPr>
                <w:bCs/>
              </w:rPr>
            </w:pPr>
            <w:r w:rsidRPr="007D2EF5">
              <w:rPr>
                <w:bCs/>
              </w:rPr>
              <w:t>Capital Works Area</w:t>
            </w:r>
          </w:p>
        </w:tc>
        <w:tc>
          <w:tcPr>
            <w:tcW w:w="1218" w:type="dxa"/>
            <w:tcBorders>
              <w:top w:val="single" w:sz="4" w:space="0" w:color="auto"/>
              <w:left w:val="single" w:sz="4" w:space="0" w:color="auto"/>
            </w:tcBorders>
            <w:shd w:val="clear" w:color="auto" w:fill="D9D9D9" w:themeFill="background1" w:themeFillShade="D9"/>
            <w:hideMark/>
          </w:tcPr>
          <w:p w:rsidR="007D2EF5" w:rsidRPr="007D2EF5" w:rsidRDefault="007D2EF5" w:rsidP="007D2EF5">
            <w:pPr>
              <w:spacing w:before="120" w:after="0" w:line="240" w:lineRule="auto"/>
              <w:rPr>
                <w:bCs/>
              </w:rPr>
            </w:pPr>
          </w:p>
        </w:tc>
        <w:tc>
          <w:tcPr>
            <w:tcW w:w="954" w:type="dxa"/>
            <w:tcBorders>
              <w:top w:val="single" w:sz="4" w:space="0" w:color="auto"/>
            </w:tcBorders>
            <w:shd w:val="clear" w:color="auto" w:fill="D9D9D9" w:themeFill="background1" w:themeFillShade="D9"/>
            <w:hideMark/>
          </w:tcPr>
          <w:p w:rsidR="007D2EF5" w:rsidRPr="007D2EF5" w:rsidRDefault="007D2EF5" w:rsidP="007D2EF5">
            <w:pPr>
              <w:spacing w:before="120" w:after="0" w:line="240" w:lineRule="auto"/>
              <w:rPr>
                <w:bCs/>
              </w:rPr>
            </w:pPr>
          </w:p>
        </w:tc>
        <w:tc>
          <w:tcPr>
            <w:tcW w:w="986" w:type="dxa"/>
            <w:tcBorders>
              <w:top w:val="single" w:sz="4" w:space="0" w:color="auto"/>
              <w:right w:val="single" w:sz="4" w:space="0" w:color="auto"/>
            </w:tcBorders>
            <w:shd w:val="clear" w:color="auto" w:fill="D9D9D9" w:themeFill="background1" w:themeFillShade="D9"/>
            <w:hideMark/>
          </w:tcPr>
          <w:p w:rsidR="007D2EF5" w:rsidRPr="007D2EF5" w:rsidRDefault="007D2EF5" w:rsidP="007D2EF5">
            <w:pPr>
              <w:spacing w:before="120" w:after="0" w:line="240" w:lineRule="auto"/>
              <w:rPr>
                <w:bCs/>
              </w:rPr>
            </w:pPr>
          </w:p>
        </w:tc>
        <w:tc>
          <w:tcPr>
            <w:tcW w:w="6199" w:type="dxa"/>
            <w:gridSpan w:val="5"/>
            <w:tcBorders>
              <w:top w:val="single" w:sz="4" w:space="0" w:color="auto"/>
              <w:left w:val="single" w:sz="4" w:space="0" w:color="auto"/>
              <w:right w:val="single" w:sz="4" w:space="0" w:color="auto"/>
            </w:tcBorders>
            <w:shd w:val="clear" w:color="auto" w:fill="D9D9D9" w:themeFill="background1" w:themeFillShade="D9"/>
            <w:hideMark/>
          </w:tcPr>
          <w:p w:rsidR="007D2EF5" w:rsidRPr="007D2EF5" w:rsidRDefault="007D2EF5" w:rsidP="007D2EF5">
            <w:pPr>
              <w:spacing w:before="120" w:after="0" w:line="240" w:lineRule="auto"/>
              <w:jc w:val="center"/>
              <w:rPr>
                <w:bCs/>
              </w:rPr>
            </w:pPr>
            <w:r w:rsidRPr="007D2EF5">
              <w:rPr>
                <w:bCs/>
              </w:rPr>
              <w:t>Asset expenditure types</w:t>
            </w:r>
          </w:p>
        </w:tc>
        <w:tc>
          <w:tcPr>
            <w:tcW w:w="4332" w:type="dxa"/>
            <w:gridSpan w:val="4"/>
            <w:tcBorders>
              <w:top w:val="single" w:sz="4" w:space="0" w:color="auto"/>
              <w:left w:val="single" w:sz="4" w:space="0" w:color="auto"/>
            </w:tcBorders>
            <w:shd w:val="clear" w:color="auto" w:fill="D9D9D9" w:themeFill="background1" w:themeFillShade="D9"/>
            <w:hideMark/>
          </w:tcPr>
          <w:p w:rsidR="007D2EF5" w:rsidRPr="007D2EF5" w:rsidRDefault="007D2EF5" w:rsidP="007D2EF5">
            <w:pPr>
              <w:spacing w:before="120" w:after="0" w:line="240" w:lineRule="auto"/>
              <w:jc w:val="center"/>
              <w:rPr>
                <w:bCs/>
              </w:rPr>
            </w:pPr>
            <w:r w:rsidRPr="007D2EF5">
              <w:rPr>
                <w:bCs/>
              </w:rPr>
              <w:t>Funding sources</w:t>
            </w:r>
          </w:p>
        </w:tc>
      </w:tr>
      <w:tr w:rsidR="007D2EF5" w:rsidRPr="007D2EF5" w:rsidTr="009635CA">
        <w:trPr>
          <w:tblHeader/>
        </w:trPr>
        <w:tc>
          <w:tcPr>
            <w:tcW w:w="2576" w:type="dxa"/>
            <w:tcBorders>
              <w:bottom w:val="single" w:sz="4" w:space="0" w:color="auto"/>
              <w:right w:val="single" w:sz="4" w:space="0" w:color="auto"/>
            </w:tcBorders>
            <w:shd w:val="clear" w:color="auto" w:fill="D9D9D9" w:themeFill="background1" w:themeFillShade="D9"/>
            <w:hideMark/>
          </w:tcPr>
          <w:p w:rsidR="007D2EF5" w:rsidRPr="007D2EF5" w:rsidRDefault="007D2EF5" w:rsidP="007D2EF5">
            <w:pPr>
              <w:spacing w:after="0" w:line="240" w:lineRule="auto"/>
              <w:jc w:val="center"/>
              <w:rPr>
                <w:bCs/>
              </w:rPr>
            </w:pPr>
          </w:p>
        </w:tc>
        <w:tc>
          <w:tcPr>
            <w:tcW w:w="1218" w:type="dxa"/>
            <w:tcBorders>
              <w:left w:val="single" w:sz="4" w:space="0" w:color="auto"/>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Operating</w:t>
            </w:r>
            <w:r>
              <w:rPr>
                <w:bCs/>
              </w:rPr>
              <w:t xml:space="preserve"> </w:t>
            </w:r>
            <w:r w:rsidRPr="007D2EF5">
              <w:rPr>
                <w:bCs/>
              </w:rPr>
              <w:t>Cost</w:t>
            </w:r>
            <w:r>
              <w:rPr>
                <w:bCs/>
              </w:rPr>
              <w:t xml:space="preserve"> </w:t>
            </w:r>
            <w:r w:rsidRPr="007D2EF5">
              <w:rPr>
                <w:bCs/>
              </w:rPr>
              <w:t>$’000</w:t>
            </w:r>
          </w:p>
        </w:tc>
        <w:tc>
          <w:tcPr>
            <w:tcW w:w="954" w:type="dxa"/>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Capital</w:t>
            </w:r>
            <w:r>
              <w:rPr>
                <w:bCs/>
              </w:rPr>
              <w:t xml:space="preserve"> </w:t>
            </w:r>
            <w:r w:rsidRPr="007D2EF5">
              <w:rPr>
                <w:bCs/>
              </w:rPr>
              <w:t>Cost</w:t>
            </w:r>
            <w:r>
              <w:rPr>
                <w:bCs/>
              </w:rPr>
              <w:t xml:space="preserve"> </w:t>
            </w:r>
            <w:r w:rsidRPr="007D2EF5">
              <w:rPr>
                <w:bCs/>
              </w:rPr>
              <w:t>$’000</w:t>
            </w:r>
          </w:p>
        </w:tc>
        <w:tc>
          <w:tcPr>
            <w:tcW w:w="986" w:type="dxa"/>
            <w:tcBorders>
              <w:bottom w:val="single" w:sz="4" w:space="0" w:color="auto"/>
              <w:right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Project</w:t>
            </w:r>
            <w:r>
              <w:rPr>
                <w:bCs/>
              </w:rPr>
              <w:t xml:space="preserve"> </w:t>
            </w:r>
            <w:r w:rsidRPr="007D2EF5">
              <w:rPr>
                <w:bCs/>
              </w:rPr>
              <w:t>Cost</w:t>
            </w:r>
            <w:r>
              <w:rPr>
                <w:bCs/>
              </w:rPr>
              <w:t xml:space="preserve"> </w:t>
            </w:r>
            <w:r w:rsidRPr="007D2EF5">
              <w:rPr>
                <w:bCs/>
              </w:rPr>
              <w:t>$’000</w:t>
            </w:r>
          </w:p>
        </w:tc>
        <w:tc>
          <w:tcPr>
            <w:tcW w:w="1268" w:type="dxa"/>
            <w:tcBorders>
              <w:left w:val="single" w:sz="4" w:space="0" w:color="auto"/>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Operating</w:t>
            </w:r>
            <w:r>
              <w:rPr>
                <w:bCs/>
              </w:rPr>
              <w:t xml:space="preserve"> </w:t>
            </w:r>
            <w:r w:rsidRPr="007D2EF5">
              <w:rPr>
                <w:bCs/>
              </w:rPr>
              <w:t>$’000</w:t>
            </w:r>
          </w:p>
        </w:tc>
        <w:tc>
          <w:tcPr>
            <w:tcW w:w="986" w:type="dxa"/>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New</w:t>
            </w:r>
            <w:r>
              <w:rPr>
                <w:bCs/>
              </w:rPr>
              <w:t xml:space="preserve"> </w:t>
            </w:r>
            <w:r w:rsidRPr="007D2EF5">
              <w:rPr>
                <w:bCs/>
              </w:rPr>
              <w:t>$’000</w:t>
            </w:r>
          </w:p>
        </w:tc>
        <w:tc>
          <w:tcPr>
            <w:tcW w:w="1268" w:type="dxa"/>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Renewal</w:t>
            </w:r>
            <w:r>
              <w:rPr>
                <w:bCs/>
              </w:rPr>
              <w:t xml:space="preserve"> </w:t>
            </w:r>
            <w:r w:rsidRPr="007D2EF5">
              <w:rPr>
                <w:bCs/>
              </w:rPr>
              <w:t>$’000</w:t>
            </w:r>
          </w:p>
        </w:tc>
        <w:tc>
          <w:tcPr>
            <w:tcW w:w="1268" w:type="dxa"/>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Upgrade</w:t>
            </w:r>
            <w:r>
              <w:rPr>
                <w:bCs/>
              </w:rPr>
              <w:t xml:space="preserve"> </w:t>
            </w:r>
            <w:r w:rsidRPr="007D2EF5">
              <w:rPr>
                <w:bCs/>
              </w:rPr>
              <w:t>$'000</w:t>
            </w:r>
          </w:p>
        </w:tc>
        <w:tc>
          <w:tcPr>
            <w:tcW w:w="1409" w:type="dxa"/>
            <w:tcBorders>
              <w:bottom w:val="single" w:sz="4" w:space="0" w:color="auto"/>
              <w:right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Expansion</w:t>
            </w:r>
            <w:r>
              <w:rPr>
                <w:bCs/>
              </w:rPr>
              <w:t xml:space="preserve"> </w:t>
            </w:r>
            <w:r w:rsidRPr="007D2EF5">
              <w:rPr>
                <w:bCs/>
              </w:rPr>
              <w:t>$'000</w:t>
            </w:r>
          </w:p>
        </w:tc>
        <w:tc>
          <w:tcPr>
            <w:tcW w:w="987" w:type="dxa"/>
            <w:tcBorders>
              <w:left w:val="single" w:sz="4" w:space="0" w:color="auto"/>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Grants</w:t>
            </w:r>
            <w:r>
              <w:rPr>
                <w:bCs/>
              </w:rPr>
              <w:t xml:space="preserve"> </w:t>
            </w:r>
            <w:r w:rsidRPr="007D2EF5">
              <w:rPr>
                <w:bCs/>
              </w:rPr>
              <w:t>$’000</w:t>
            </w:r>
          </w:p>
        </w:tc>
        <w:tc>
          <w:tcPr>
            <w:tcW w:w="1267" w:type="dxa"/>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Reserves</w:t>
            </w:r>
            <w:r>
              <w:rPr>
                <w:bCs/>
              </w:rPr>
              <w:t xml:space="preserve"> </w:t>
            </w:r>
            <w:r w:rsidRPr="007D2EF5">
              <w:rPr>
                <w:bCs/>
              </w:rPr>
              <w:t>$’000</w:t>
            </w:r>
          </w:p>
        </w:tc>
        <w:tc>
          <w:tcPr>
            <w:tcW w:w="1091" w:type="dxa"/>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Council</w:t>
            </w:r>
            <w:r>
              <w:rPr>
                <w:bCs/>
              </w:rPr>
              <w:t xml:space="preserve"> </w:t>
            </w:r>
            <w:r w:rsidRPr="007D2EF5">
              <w:rPr>
                <w:bCs/>
              </w:rPr>
              <w:t>Cash</w:t>
            </w:r>
            <w:r>
              <w:rPr>
                <w:bCs/>
              </w:rPr>
              <w:t xml:space="preserve"> </w:t>
            </w:r>
            <w:r w:rsidRPr="007D2EF5">
              <w:rPr>
                <w:bCs/>
              </w:rPr>
              <w:t>$'000</w:t>
            </w:r>
          </w:p>
        </w:tc>
        <w:tc>
          <w:tcPr>
            <w:tcW w:w="995" w:type="dxa"/>
            <w:gridSpan w:val="2"/>
            <w:tcBorders>
              <w:bottom w:val="single" w:sz="4" w:space="0" w:color="auto"/>
            </w:tcBorders>
            <w:shd w:val="clear" w:color="auto" w:fill="D9D9D9" w:themeFill="background1" w:themeFillShade="D9"/>
            <w:hideMark/>
          </w:tcPr>
          <w:p w:rsidR="007D2EF5" w:rsidRPr="007D2EF5" w:rsidRDefault="007D2EF5" w:rsidP="002E420B">
            <w:pPr>
              <w:spacing w:after="0" w:line="240" w:lineRule="auto"/>
              <w:ind w:left="-57"/>
              <w:jc w:val="center"/>
              <w:rPr>
                <w:bCs/>
              </w:rPr>
            </w:pPr>
            <w:r w:rsidRPr="007D2EF5">
              <w:rPr>
                <w:bCs/>
              </w:rPr>
              <w:t>Borrow-ings</w:t>
            </w:r>
            <w:r>
              <w:rPr>
                <w:bCs/>
              </w:rPr>
              <w:t xml:space="preserve"> </w:t>
            </w:r>
            <w:r w:rsidRPr="007D2EF5">
              <w:rPr>
                <w:bCs/>
              </w:rPr>
              <w:t>$'000</w:t>
            </w:r>
          </w:p>
        </w:tc>
      </w:tr>
      <w:tr w:rsidR="009064E6" w:rsidRPr="003626A4" w:rsidTr="009064E6">
        <w:trPr>
          <w:trHeight w:val="390"/>
        </w:trPr>
        <w:tc>
          <w:tcPr>
            <w:tcW w:w="16273" w:type="dxa"/>
            <w:gridSpan w:val="14"/>
            <w:tcBorders>
              <w:top w:val="single" w:sz="4" w:space="0" w:color="auto"/>
            </w:tcBorders>
            <w:hideMark/>
          </w:tcPr>
          <w:p w:rsidR="009064E6" w:rsidRPr="003626A4" w:rsidRDefault="009064E6" w:rsidP="009064E6">
            <w:pPr>
              <w:spacing w:after="0" w:line="240" w:lineRule="auto"/>
              <w:rPr>
                <w:b/>
                <w:bCs/>
              </w:rPr>
            </w:pPr>
            <w:r w:rsidRPr="003626A4">
              <w:rPr>
                <w:b/>
                <w:bCs/>
              </w:rPr>
              <w:t>Property</w:t>
            </w:r>
          </w:p>
        </w:tc>
      </w:tr>
      <w:tr w:rsidR="007D2EF5" w:rsidRPr="003626A4" w:rsidTr="002E420B">
        <w:trPr>
          <w:trHeight w:val="300"/>
        </w:trPr>
        <w:tc>
          <w:tcPr>
            <w:tcW w:w="2576" w:type="dxa"/>
            <w:tcBorders>
              <w:right w:val="single" w:sz="4" w:space="0" w:color="auto"/>
            </w:tcBorders>
            <w:hideMark/>
          </w:tcPr>
          <w:p w:rsidR="003626A4" w:rsidRPr="003626A4" w:rsidRDefault="00865F05" w:rsidP="007D2EF5">
            <w:pPr>
              <w:spacing w:after="0" w:line="240" w:lineRule="auto"/>
              <w:rPr>
                <w:b/>
                <w:bCs/>
              </w:rPr>
            </w:pPr>
            <w:r w:rsidRPr="003626A4">
              <w:rPr>
                <w:b/>
                <w:bCs/>
              </w:rPr>
              <w:t>Land</w:t>
            </w:r>
          </w:p>
        </w:tc>
        <w:tc>
          <w:tcPr>
            <w:tcW w:w="1218" w:type="dxa"/>
            <w:tcBorders>
              <w:left w:val="single" w:sz="4" w:space="0" w:color="auto"/>
            </w:tcBorders>
            <w:hideMark/>
          </w:tcPr>
          <w:p w:rsidR="003626A4" w:rsidRPr="003626A4" w:rsidRDefault="00865F05" w:rsidP="00865F05">
            <w:pPr>
              <w:spacing w:after="0" w:line="240" w:lineRule="auto"/>
              <w:jc w:val="right"/>
            </w:pPr>
            <w:r w:rsidRPr="003626A4">
              <w:t>0</w:t>
            </w:r>
          </w:p>
        </w:tc>
        <w:tc>
          <w:tcPr>
            <w:tcW w:w="954" w:type="dxa"/>
            <w:hideMark/>
          </w:tcPr>
          <w:p w:rsidR="003626A4" w:rsidRPr="003626A4" w:rsidRDefault="00865F05" w:rsidP="00865F05">
            <w:pPr>
              <w:spacing w:after="0" w:line="240" w:lineRule="auto"/>
              <w:jc w:val="right"/>
            </w:pPr>
            <w:r w:rsidRPr="003626A4">
              <w:t>0</w:t>
            </w:r>
          </w:p>
        </w:tc>
        <w:tc>
          <w:tcPr>
            <w:tcW w:w="986" w:type="dxa"/>
            <w:tcBorders>
              <w:right w:val="single" w:sz="4" w:space="0" w:color="auto"/>
            </w:tcBorders>
            <w:hideMark/>
          </w:tcPr>
          <w:p w:rsidR="003626A4" w:rsidRPr="003626A4" w:rsidRDefault="00865F05" w:rsidP="00865F05">
            <w:pPr>
              <w:spacing w:after="0" w:line="240" w:lineRule="auto"/>
              <w:jc w:val="right"/>
              <w:rPr>
                <w:b/>
                <w:bCs/>
              </w:rPr>
            </w:pPr>
            <w:r w:rsidRPr="003626A4">
              <w:rPr>
                <w:b/>
                <w:bCs/>
              </w:rPr>
              <w:t>0</w:t>
            </w:r>
          </w:p>
        </w:tc>
        <w:tc>
          <w:tcPr>
            <w:tcW w:w="1268" w:type="dxa"/>
            <w:tcBorders>
              <w:left w:val="single" w:sz="4" w:space="0" w:color="auto"/>
            </w:tcBorders>
            <w:hideMark/>
          </w:tcPr>
          <w:p w:rsidR="003626A4" w:rsidRPr="003626A4" w:rsidRDefault="00865F05" w:rsidP="00865F05">
            <w:pPr>
              <w:spacing w:after="0" w:line="240" w:lineRule="auto"/>
              <w:jc w:val="right"/>
            </w:pPr>
            <w:r w:rsidRPr="003626A4">
              <w:t>0</w:t>
            </w:r>
          </w:p>
        </w:tc>
        <w:tc>
          <w:tcPr>
            <w:tcW w:w="986" w:type="dxa"/>
            <w:hideMark/>
          </w:tcPr>
          <w:p w:rsidR="003626A4" w:rsidRPr="003626A4" w:rsidRDefault="00865F05" w:rsidP="00865F05">
            <w:pPr>
              <w:spacing w:after="0" w:line="240" w:lineRule="auto"/>
              <w:jc w:val="right"/>
            </w:pPr>
            <w:r w:rsidRPr="003626A4">
              <w:t>0</w:t>
            </w:r>
          </w:p>
        </w:tc>
        <w:tc>
          <w:tcPr>
            <w:tcW w:w="1268" w:type="dxa"/>
            <w:hideMark/>
          </w:tcPr>
          <w:p w:rsidR="003626A4" w:rsidRPr="003626A4" w:rsidRDefault="00865F05" w:rsidP="00865F05">
            <w:pPr>
              <w:spacing w:after="0" w:line="240" w:lineRule="auto"/>
              <w:jc w:val="right"/>
            </w:pPr>
            <w:r w:rsidRPr="003626A4">
              <w:t>0</w:t>
            </w:r>
          </w:p>
        </w:tc>
        <w:tc>
          <w:tcPr>
            <w:tcW w:w="1268" w:type="dxa"/>
            <w:hideMark/>
          </w:tcPr>
          <w:p w:rsidR="003626A4" w:rsidRPr="003626A4" w:rsidRDefault="00865F05" w:rsidP="00865F05">
            <w:pPr>
              <w:spacing w:after="0" w:line="240" w:lineRule="auto"/>
              <w:jc w:val="right"/>
            </w:pPr>
            <w:r w:rsidRPr="003626A4">
              <w:t>0</w:t>
            </w:r>
          </w:p>
        </w:tc>
        <w:tc>
          <w:tcPr>
            <w:tcW w:w="1409" w:type="dxa"/>
            <w:tcBorders>
              <w:right w:val="single" w:sz="4" w:space="0" w:color="auto"/>
            </w:tcBorders>
            <w:hideMark/>
          </w:tcPr>
          <w:p w:rsidR="003626A4" w:rsidRPr="003626A4" w:rsidRDefault="00865F05" w:rsidP="00865F05">
            <w:pPr>
              <w:spacing w:after="0" w:line="240" w:lineRule="auto"/>
              <w:jc w:val="right"/>
            </w:pPr>
            <w:r w:rsidRPr="003626A4">
              <w:t>0</w:t>
            </w:r>
          </w:p>
        </w:tc>
        <w:tc>
          <w:tcPr>
            <w:tcW w:w="987" w:type="dxa"/>
            <w:tcBorders>
              <w:left w:val="single" w:sz="4" w:space="0" w:color="auto"/>
            </w:tcBorders>
            <w:hideMark/>
          </w:tcPr>
          <w:p w:rsidR="003626A4" w:rsidRPr="003626A4" w:rsidRDefault="00865F05" w:rsidP="00865F05">
            <w:pPr>
              <w:spacing w:after="0" w:line="240" w:lineRule="auto"/>
              <w:jc w:val="right"/>
            </w:pPr>
            <w:r w:rsidRPr="003626A4">
              <w:t>0</w:t>
            </w:r>
          </w:p>
        </w:tc>
        <w:tc>
          <w:tcPr>
            <w:tcW w:w="1267" w:type="dxa"/>
            <w:hideMark/>
          </w:tcPr>
          <w:p w:rsidR="003626A4" w:rsidRPr="003626A4" w:rsidRDefault="00865F05" w:rsidP="00865F05">
            <w:pPr>
              <w:spacing w:after="0" w:line="240" w:lineRule="auto"/>
              <w:jc w:val="right"/>
            </w:pPr>
            <w:r w:rsidRPr="003626A4">
              <w:t>0</w:t>
            </w:r>
          </w:p>
        </w:tc>
        <w:tc>
          <w:tcPr>
            <w:tcW w:w="1091" w:type="dxa"/>
            <w:hideMark/>
          </w:tcPr>
          <w:p w:rsidR="003626A4" w:rsidRPr="003626A4" w:rsidRDefault="00865F05" w:rsidP="00865F05">
            <w:pPr>
              <w:spacing w:after="0" w:line="240" w:lineRule="auto"/>
              <w:jc w:val="right"/>
            </w:pPr>
            <w:r w:rsidRPr="003626A4">
              <w:t>0</w:t>
            </w:r>
          </w:p>
        </w:tc>
        <w:tc>
          <w:tcPr>
            <w:tcW w:w="995" w:type="dxa"/>
            <w:gridSpan w:val="2"/>
            <w:hideMark/>
          </w:tcPr>
          <w:p w:rsidR="003626A4" w:rsidRPr="003626A4" w:rsidRDefault="00865F05"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865F05" w:rsidP="007D2EF5">
            <w:pPr>
              <w:spacing w:after="0" w:line="240" w:lineRule="auto"/>
              <w:rPr>
                <w:b/>
                <w:bCs/>
              </w:rPr>
            </w:pPr>
            <w:r w:rsidRPr="003626A4">
              <w:rPr>
                <w:b/>
                <w:bCs/>
              </w:rPr>
              <w:t>Land improvements</w:t>
            </w:r>
          </w:p>
        </w:tc>
        <w:tc>
          <w:tcPr>
            <w:tcW w:w="1218" w:type="dxa"/>
            <w:tcBorders>
              <w:left w:val="single" w:sz="4" w:space="0" w:color="auto"/>
            </w:tcBorders>
            <w:hideMark/>
          </w:tcPr>
          <w:p w:rsidR="003626A4" w:rsidRPr="003626A4" w:rsidRDefault="00865F05" w:rsidP="00865F05">
            <w:pPr>
              <w:spacing w:after="0" w:line="240" w:lineRule="auto"/>
              <w:jc w:val="right"/>
            </w:pPr>
            <w:r w:rsidRPr="003626A4">
              <w:t>0</w:t>
            </w:r>
          </w:p>
        </w:tc>
        <w:tc>
          <w:tcPr>
            <w:tcW w:w="954" w:type="dxa"/>
            <w:hideMark/>
          </w:tcPr>
          <w:p w:rsidR="003626A4" w:rsidRPr="003626A4" w:rsidRDefault="00865F05" w:rsidP="00865F05">
            <w:pPr>
              <w:spacing w:after="0" w:line="240" w:lineRule="auto"/>
              <w:jc w:val="right"/>
            </w:pPr>
            <w:r w:rsidRPr="003626A4">
              <w:t>0</w:t>
            </w:r>
          </w:p>
        </w:tc>
        <w:tc>
          <w:tcPr>
            <w:tcW w:w="986" w:type="dxa"/>
            <w:tcBorders>
              <w:right w:val="single" w:sz="4" w:space="0" w:color="auto"/>
            </w:tcBorders>
            <w:hideMark/>
          </w:tcPr>
          <w:p w:rsidR="003626A4" w:rsidRPr="003626A4" w:rsidRDefault="00865F05" w:rsidP="00865F05">
            <w:pPr>
              <w:spacing w:after="0" w:line="240" w:lineRule="auto"/>
              <w:jc w:val="right"/>
              <w:rPr>
                <w:b/>
                <w:bCs/>
              </w:rPr>
            </w:pPr>
            <w:r w:rsidRPr="003626A4">
              <w:rPr>
                <w:b/>
                <w:bCs/>
              </w:rPr>
              <w:t>0</w:t>
            </w:r>
          </w:p>
        </w:tc>
        <w:tc>
          <w:tcPr>
            <w:tcW w:w="1268" w:type="dxa"/>
            <w:tcBorders>
              <w:left w:val="single" w:sz="4" w:space="0" w:color="auto"/>
            </w:tcBorders>
            <w:hideMark/>
          </w:tcPr>
          <w:p w:rsidR="003626A4" w:rsidRPr="003626A4" w:rsidRDefault="00865F05" w:rsidP="00865F05">
            <w:pPr>
              <w:spacing w:after="0" w:line="240" w:lineRule="auto"/>
              <w:jc w:val="right"/>
            </w:pPr>
            <w:r w:rsidRPr="003626A4">
              <w:t>0</w:t>
            </w:r>
          </w:p>
        </w:tc>
        <w:tc>
          <w:tcPr>
            <w:tcW w:w="986" w:type="dxa"/>
            <w:hideMark/>
          </w:tcPr>
          <w:p w:rsidR="003626A4" w:rsidRPr="003626A4" w:rsidRDefault="00865F05" w:rsidP="00865F05">
            <w:pPr>
              <w:spacing w:after="0" w:line="240" w:lineRule="auto"/>
              <w:jc w:val="right"/>
            </w:pPr>
            <w:r w:rsidRPr="003626A4">
              <w:t>0</w:t>
            </w:r>
          </w:p>
        </w:tc>
        <w:tc>
          <w:tcPr>
            <w:tcW w:w="1268" w:type="dxa"/>
            <w:hideMark/>
          </w:tcPr>
          <w:p w:rsidR="003626A4" w:rsidRPr="003626A4" w:rsidRDefault="00865F05" w:rsidP="00865F05">
            <w:pPr>
              <w:spacing w:after="0" w:line="240" w:lineRule="auto"/>
              <w:jc w:val="right"/>
            </w:pPr>
            <w:r w:rsidRPr="003626A4">
              <w:t>0</w:t>
            </w:r>
          </w:p>
        </w:tc>
        <w:tc>
          <w:tcPr>
            <w:tcW w:w="1268" w:type="dxa"/>
            <w:hideMark/>
          </w:tcPr>
          <w:p w:rsidR="003626A4" w:rsidRPr="003626A4" w:rsidRDefault="00865F05" w:rsidP="00865F05">
            <w:pPr>
              <w:spacing w:after="0" w:line="240" w:lineRule="auto"/>
              <w:jc w:val="right"/>
            </w:pPr>
            <w:r w:rsidRPr="003626A4">
              <w:t>0</w:t>
            </w:r>
          </w:p>
        </w:tc>
        <w:tc>
          <w:tcPr>
            <w:tcW w:w="1409" w:type="dxa"/>
            <w:tcBorders>
              <w:right w:val="single" w:sz="4" w:space="0" w:color="auto"/>
            </w:tcBorders>
            <w:hideMark/>
          </w:tcPr>
          <w:p w:rsidR="003626A4" w:rsidRPr="003626A4" w:rsidRDefault="00865F05" w:rsidP="00865F05">
            <w:pPr>
              <w:spacing w:after="0" w:line="240" w:lineRule="auto"/>
              <w:jc w:val="right"/>
            </w:pPr>
            <w:r w:rsidRPr="003626A4">
              <w:t>0</w:t>
            </w:r>
          </w:p>
        </w:tc>
        <w:tc>
          <w:tcPr>
            <w:tcW w:w="987" w:type="dxa"/>
            <w:tcBorders>
              <w:left w:val="single" w:sz="4" w:space="0" w:color="auto"/>
            </w:tcBorders>
            <w:hideMark/>
          </w:tcPr>
          <w:p w:rsidR="003626A4" w:rsidRPr="003626A4" w:rsidRDefault="00865F05" w:rsidP="00865F05">
            <w:pPr>
              <w:spacing w:after="0" w:line="240" w:lineRule="auto"/>
              <w:jc w:val="right"/>
            </w:pPr>
            <w:r w:rsidRPr="003626A4">
              <w:t>0</w:t>
            </w:r>
          </w:p>
        </w:tc>
        <w:tc>
          <w:tcPr>
            <w:tcW w:w="1267" w:type="dxa"/>
            <w:hideMark/>
          </w:tcPr>
          <w:p w:rsidR="003626A4" w:rsidRPr="003626A4" w:rsidRDefault="00865F05" w:rsidP="00865F05">
            <w:pPr>
              <w:spacing w:after="0" w:line="240" w:lineRule="auto"/>
              <w:jc w:val="right"/>
            </w:pPr>
            <w:r w:rsidRPr="003626A4">
              <w:t>0</w:t>
            </w:r>
          </w:p>
        </w:tc>
        <w:tc>
          <w:tcPr>
            <w:tcW w:w="1091" w:type="dxa"/>
            <w:hideMark/>
          </w:tcPr>
          <w:p w:rsidR="003626A4" w:rsidRPr="003626A4" w:rsidRDefault="00865F05" w:rsidP="00865F05">
            <w:pPr>
              <w:spacing w:after="0" w:line="240" w:lineRule="auto"/>
              <w:jc w:val="right"/>
            </w:pPr>
            <w:r w:rsidRPr="003626A4">
              <w:t>0</w:t>
            </w:r>
          </w:p>
        </w:tc>
        <w:tc>
          <w:tcPr>
            <w:tcW w:w="995" w:type="dxa"/>
            <w:gridSpan w:val="2"/>
            <w:hideMark/>
          </w:tcPr>
          <w:p w:rsidR="003626A4" w:rsidRPr="003626A4" w:rsidRDefault="00865F05" w:rsidP="00865F05">
            <w:pPr>
              <w:spacing w:after="0" w:line="240" w:lineRule="auto"/>
              <w:jc w:val="right"/>
            </w:pPr>
            <w:r w:rsidRPr="003626A4">
              <w:t>0</w:t>
            </w:r>
          </w:p>
        </w:tc>
      </w:tr>
      <w:tr w:rsidR="009064E6" w:rsidRPr="003626A4" w:rsidTr="009064E6">
        <w:trPr>
          <w:trHeight w:val="300"/>
        </w:trPr>
        <w:tc>
          <w:tcPr>
            <w:tcW w:w="16273" w:type="dxa"/>
            <w:gridSpan w:val="14"/>
            <w:hideMark/>
          </w:tcPr>
          <w:p w:rsidR="009064E6" w:rsidRPr="003626A4" w:rsidRDefault="009064E6" w:rsidP="009064E6">
            <w:pPr>
              <w:spacing w:before="120" w:after="0" w:line="240" w:lineRule="auto"/>
            </w:pPr>
            <w:r w:rsidRPr="003626A4">
              <w:rPr>
                <w:b/>
                <w:bCs/>
              </w:rPr>
              <w:t>Buildings</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Bubup Nairm non compliance works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500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500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500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Building Compliance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120</w:t>
            </w:r>
          </w:p>
        </w:tc>
        <w:tc>
          <w:tcPr>
            <w:tcW w:w="954" w:type="dxa"/>
            <w:hideMark/>
          </w:tcPr>
          <w:p w:rsidR="003626A4" w:rsidRPr="003626A4" w:rsidRDefault="003626A4" w:rsidP="00865F05">
            <w:pPr>
              <w:spacing w:after="0" w:line="240" w:lineRule="auto"/>
              <w:jc w:val="right"/>
            </w:pPr>
            <w:r w:rsidRPr="003626A4">
              <w:t>1,091</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1,211</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120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818</w:t>
            </w:r>
          </w:p>
        </w:tc>
        <w:tc>
          <w:tcPr>
            <w:tcW w:w="1268" w:type="dxa"/>
            <w:hideMark/>
          </w:tcPr>
          <w:p w:rsidR="003626A4" w:rsidRPr="003626A4" w:rsidRDefault="003626A4" w:rsidP="00865F05">
            <w:pPr>
              <w:spacing w:after="0" w:line="240" w:lineRule="auto"/>
              <w:jc w:val="right"/>
            </w:pPr>
            <w:r w:rsidRPr="003626A4">
              <w:t>273</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1,211</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Building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130</w:t>
            </w:r>
          </w:p>
        </w:tc>
        <w:tc>
          <w:tcPr>
            <w:tcW w:w="954" w:type="dxa"/>
            <w:hideMark/>
          </w:tcPr>
          <w:p w:rsidR="003626A4" w:rsidRPr="003626A4" w:rsidRDefault="003626A4" w:rsidP="00865F05">
            <w:pPr>
              <w:spacing w:after="0" w:line="240" w:lineRule="auto"/>
              <w:jc w:val="right"/>
            </w:pPr>
            <w:r w:rsidRPr="003626A4">
              <w:t>1,147</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1,277</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130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688</w:t>
            </w:r>
          </w:p>
        </w:tc>
        <w:tc>
          <w:tcPr>
            <w:tcW w:w="1268" w:type="dxa"/>
            <w:hideMark/>
          </w:tcPr>
          <w:p w:rsidR="003626A4" w:rsidRPr="003626A4" w:rsidRDefault="003626A4" w:rsidP="00865F05">
            <w:pPr>
              <w:spacing w:after="0" w:line="240" w:lineRule="auto"/>
              <w:jc w:val="right"/>
            </w:pPr>
            <w:r w:rsidRPr="003626A4">
              <w:t>459</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1,277</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Children's Centres Improvement (Eildon, Elwood and The Avenue)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60</w:t>
            </w:r>
          </w:p>
        </w:tc>
        <w:tc>
          <w:tcPr>
            <w:tcW w:w="954" w:type="dxa"/>
            <w:hideMark/>
          </w:tcPr>
          <w:p w:rsidR="003626A4" w:rsidRPr="003626A4" w:rsidRDefault="003626A4" w:rsidP="00865F05">
            <w:pPr>
              <w:spacing w:after="0" w:line="240" w:lineRule="auto"/>
              <w:jc w:val="right"/>
            </w:pPr>
            <w:r w:rsidRPr="003626A4">
              <w:t>190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60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190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250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Clark Street Children's Centre play space rectification and renewal works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70</w:t>
            </w:r>
          </w:p>
        </w:tc>
        <w:tc>
          <w:tcPr>
            <w:tcW w:w="954" w:type="dxa"/>
            <w:hideMark/>
          </w:tcPr>
          <w:p w:rsidR="003626A4" w:rsidRPr="003626A4" w:rsidRDefault="003626A4" w:rsidP="00865F05">
            <w:pPr>
              <w:spacing w:after="0" w:line="240" w:lineRule="auto"/>
              <w:jc w:val="right"/>
            </w:pPr>
            <w:r w:rsidRPr="003626A4">
              <w:t>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70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50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Community Facilities Refits and Upgrades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370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370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74</w:t>
            </w:r>
          </w:p>
        </w:tc>
        <w:tc>
          <w:tcPr>
            <w:tcW w:w="1268" w:type="dxa"/>
            <w:hideMark/>
          </w:tcPr>
          <w:p w:rsidR="003626A4" w:rsidRPr="003626A4" w:rsidRDefault="003626A4" w:rsidP="00865F05">
            <w:pPr>
              <w:spacing w:after="0" w:line="240" w:lineRule="auto"/>
              <w:jc w:val="right"/>
            </w:pPr>
            <w:r w:rsidRPr="003626A4">
              <w:t>296</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370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EcoCentre Service Opportunity</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300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150</w:t>
            </w:r>
          </w:p>
        </w:tc>
        <w:tc>
          <w:tcPr>
            <w:tcW w:w="1268" w:type="dxa"/>
            <w:hideMark/>
          </w:tcPr>
          <w:p w:rsidR="003626A4" w:rsidRPr="003626A4" w:rsidRDefault="003626A4" w:rsidP="00865F05">
            <w:pPr>
              <w:spacing w:after="0" w:line="240" w:lineRule="auto"/>
              <w:jc w:val="right"/>
            </w:pPr>
            <w:r w:rsidRPr="003626A4">
              <w:t>150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300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Elwood Neighbourhood House - Shade Structure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25</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Ferrars Street Education and Community Precinct</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2,865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2,865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2,865</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2,865</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Gasworks Building Upgrade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115</w:t>
            </w:r>
          </w:p>
        </w:tc>
        <w:tc>
          <w:tcPr>
            <w:tcW w:w="954" w:type="dxa"/>
            <w:hideMark/>
          </w:tcPr>
          <w:p w:rsidR="003626A4" w:rsidRPr="003626A4" w:rsidRDefault="003626A4" w:rsidP="00865F05">
            <w:pPr>
              <w:spacing w:after="0" w:line="240" w:lineRule="auto"/>
              <w:jc w:val="right"/>
            </w:pPr>
            <w:r w:rsidRPr="003626A4">
              <w:t>2,321</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2,436</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115</w:t>
            </w:r>
          </w:p>
        </w:tc>
        <w:tc>
          <w:tcPr>
            <w:tcW w:w="986" w:type="dxa"/>
            <w:hideMark/>
          </w:tcPr>
          <w:p w:rsidR="003626A4" w:rsidRPr="003626A4" w:rsidRDefault="003626A4" w:rsidP="00865F05">
            <w:pPr>
              <w:spacing w:after="0" w:line="240" w:lineRule="auto"/>
              <w:jc w:val="right"/>
            </w:pPr>
            <w:r w:rsidRPr="003626A4">
              <w:t>232</w:t>
            </w:r>
          </w:p>
        </w:tc>
        <w:tc>
          <w:tcPr>
            <w:tcW w:w="1268" w:type="dxa"/>
            <w:hideMark/>
          </w:tcPr>
          <w:p w:rsidR="003626A4" w:rsidRPr="003626A4" w:rsidRDefault="003626A4" w:rsidP="00865F05">
            <w:pPr>
              <w:spacing w:after="0" w:line="240" w:lineRule="auto"/>
              <w:jc w:val="right"/>
            </w:pPr>
            <w:r w:rsidRPr="003626A4">
              <w:t>232</w:t>
            </w:r>
          </w:p>
        </w:tc>
        <w:tc>
          <w:tcPr>
            <w:tcW w:w="1268" w:type="dxa"/>
            <w:hideMark/>
          </w:tcPr>
          <w:p w:rsidR="003626A4" w:rsidRPr="003626A4" w:rsidRDefault="003626A4" w:rsidP="00865F05">
            <w:pPr>
              <w:spacing w:after="0" w:line="240" w:lineRule="auto"/>
              <w:jc w:val="right"/>
            </w:pPr>
            <w:r w:rsidRPr="003626A4">
              <w:t>1,857</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1,500</w:t>
            </w:r>
          </w:p>
        </w:tc>
        <w:tc>
          <w:tcPr>
            <w:tcW w:w="1091" w:type="dxa"/>
            <w:hideMark/>
          </w:tcPr>
          <w:p w:rsidR="003626A4" w:rsidRPr="003626A4" w:rsidRDefault="003626A4" w:rsidP="00865F05">
            <w:pPr>
              <w:spacing w:after="0" w:line="240" w:lineRule="auto"/>
              <w:jc w:val="right"/>
            </w:pPr>
            <w:r w:rsidRPr="003626A4">
              <w:t>936</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JL Murphy Reserve Pavilion Upgrade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90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90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18</w:t>
            </w:r>
          </w:p>
        </w:tc>
        <w:tc>
          <w:tcPr>
            <w:tcW w:w="1268" w:type="dxa"/>
            <w:hideMark/>
          </w:tcPr>
          <w:p w:rsidR="003626A4" w:rsidRPr="003626A4" w:rsidRDefault="003626A4" w:rsidP="00865F05">
            <w:pPr>
              <w:spacing w:after="0" w:line="240" w:lineRule="auto"/>
              <w:jc w:val="right"/>
            </w:pPr>
            <w:r w:rsidRPr="003626A4">
              <w:t>36</w:t>
            </w:r>
          </w:p>
        </w:tc>
        <w:tc>
          <w:tcPr>
            <w:tcW w:w="1268" w:type="dxa"/>
            <w:hideMark/>
          </w:tcPr>
          <w:p w:rsidR="003626A4" w:rsidRPr="003626A4" w:rsidRDefault="003626A4" w:rsidP="00865F05">
            <w:pPr>
              <w:spacing w:after="0" w:line="240" w:lineRule="auto"/>
              <w:jc w:val="right"/>
            </w:pPr>
            <w:r w:rsidRPr="003626A4">
              <w:t>36</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35</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55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Linden Gallery Roof and Balcony Upgrade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750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750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225</w:t>
            </w:r>
          </w:p>
        </w:tc>
        <w:tc>
          <w:tcPr>
            <w:tcW w:w="1268" w:type="dxa"/>
            <w:hideMark/>
          </w:tcPr>
          <w:p w:rsidR="003626A4" w:rsidRPr="003626A4" w:rsidRDefault="003626A4" w:rsidP="00865F05">
            <w:pPr>
              <w:spacing w:after="0" w:line="240" w:lineRule="auto"/>
              <w:jc w:val="right"/>
            </w:pPr>
            <w:r w:rsidRPr="003626A4">
              <w:t>375</w:t>
            </w:r>
          </w:p>
        </w:tc>
        <w:tc>
          <w:tcPr>
            <w:tcW w:w="1268" w:type="dxa"/>
            <w:hideMark/>
          </w:tcPr>
          <w:p w:rsidR="003626A4" w:rsidRPr="003626A4" w:rsidRDefault="003626A4" w:rsidP="00865F05">
            <w:pPr>
              <w:spacing w:after="0" w:line="240" w:lineRule="auto"/>
              <w:jc w:val="right"/>
            </w:pPr>
            <w:r w:rsidRPr="003626A4">
              <w:t>150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750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Palais Theatre Phase 1 and 2 Capital Contribution</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3,350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3,350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3,350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750</w:t>
            </w:r>
          </w:p>
        </w:tc>
        <w:tc>
          <w:tcPr>
            <w:tcW w:w="1091" w:type="dxa"/>
            <w:hideMark/>
          </w:tcPr>
          <w:p w:rsidR="003626A4" w:rsidRPr="003626A4" w:rsidRDefault="003626A4" w:rsidP="00865F05">
            <w:pPr>
              <w:spacing w:after="0" w:line="240" w:lineRule="auto"/>
              <w:jc w:val="right"/>
            </w:pPr>
            <w:r w:rsidRPr="003626A4">
              <w:t>2,600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Peanut Farm Reserve Sports Pavilion Upgrade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110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110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55</w:t>
            </w:r>
          </w:p>
        </w:tc>
        <w:tc>
          <w:tcPr>
            <w:tcW w:w="1268" w:type="dxa"/>
            <w:hideMark/>
          </w:tcPr>
          <w:p w:rsidR="003626A4" w:rsidRPr="003626A4" w:rsidRDefault="003626A4" w:rsidP="00865F05">
            <w:pPr>
              <w:spacing w:after="0" w:line="240" w:lineRule="auto"/>
              <w:jc w:val="right"/>
            </w:pPr>
            <w:r w:rsidRPr="003626A4">
              <w:t>55</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110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Public Toilet Plan Implementation</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30</w:t>
            </w:r>
          </w:p>
        </w:tc>
        <w:tc>
          <w:tcPr>
            <w:tcW w:w="954" w:type="dxa"/>
            <w:hideMark/>
          </w:tcPr>
          <w:p w:rsidR="003626A4" w:rsidRPr="003626A4" w:rsidRDefault="003626A4" w:rsidP="00865F05">
            <w:pPr>
              <w:spacing w:after="0" w:line="240" w:lineRule="auto"/>
              <w:jc w:val="right"/>
            </w:pPr>
            <w:r w:rsidRPr="003626A4">
              <w:t>450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480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30</w:t>
            </w:r>
          </w:p>
        </w:tc>
        <w:tc>
          <w:tcPr>
            <w:tcW w:w="986" w:type="dxa"/>
            <w:hideMark/>
          </w:tcPr>
          <w:p w:rsidR="003626A4" w:rsidRPr="003626A4" w:rsidRDefault="003626A4" w:rsidP="00865F05">
            <w:pPr>
              <w:spacing w:after="0" w:line="240" w:lineRule="auto"/>
              <w:jc w:val="right"/>
            </w:pPr>
            <w:r w:rsidRPr="003626A4">
              <w:t>135</w:t>
            </w:r>
          </w:p>
        </w:tc>
        <w:tc>
          <w:tcPr>
            <w:tcW w:w="1268" w:type="dxa"/>
            <w:hideMark/>
          </w:tcPr>
          <w:p w:rsidR="003626A4" w:rsidRPr="003626A4" w:rsidRDefault="003626A4" w:rsidP="00865F05">
            <w:pPr>
              <w:spacing w:after="0" w:line="240" w:lineRule="auto"/>
              <w:jc w:val="right"/>
            </w:pPr>
            <w:r w:rsidRPr="003626A4">
              <w:t>135</w:t>
            </w:r>
          </w:p>
        </w:tc>
        <w:tc>
          <w:tcPr>
            <w:tcW w:w="1268" w:type="dxa"/>
            <w:hideMark/>
          </w:tcPr>
          <w:p w:rsidR="003626A4" w:rsidRPr="003626A4" w:rsidRDefault="003626A4" w:rsidP="00865F05">
            <w:pPr>
              <w:spacing w:after="0" w:line="240" w:lineRule="auto"/>
              <w:jc w:val="right"/>
            </w:pPr>
            <w:r w:rsidRPr="003626A4">
              <w:t>135</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45</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480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South Melbourne Life Saving Club</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115</w:t>
            </w:r>
          </w:p>
        </w:tc>
        <w:tc>
          <w:tcPr>
            <w:tcW w:w="954" w:type="dxa"/>
            <w:hideMark/>
          </w:tcPr>
          <w:p w:rsidR="003626A4" w:rsidRPr="003626A4" w:rsidRDefault="003626A4" w:rsidP="00865F05">
            <w:pPr>
              <w:spacing w:after="0" w:line="240" w:lineRule="auto"/>
              <w:jc w:val="right"/>
            </w:pPr>
            <w:r w:rsidRPr="003626A4">
              <w:t>316</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431</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115</w:t>
            </w:r>
          </w:p>
        </w:tc>
        <w:tc>
          <w:tcPr>
            <w:tcW w:w="986" w:type="dxa"/>
            <w:hideMark/>
          </w:tcPr>
          <w:p w:rsidR="003626A4" w:rsidRPr="003626A4" w:rsidRDefault="003626A4" w:rsidP="00865F05">
            <w:pPr>
              <w:spacing w:after="0" w:line="240" w:lineRule="auto"/>
              <w:jc w:val="right"/>
            </w:pPr>
            <w:r w:rsidRPr="003626A4">
              <w:t>190</w:t>
            </w:r>
          </w:p>
        </w:tc>
        <w:tc>
          <w:tcPr>
            <w:tcW w:w="1268" w:type="dxa"/>
            <w:hideMark/>
          </w:tcPr>
          <w:p w:rsidR="003626A4" w:rsidRPr="003626A4" w:rsidRDefault="003626A4" w:rsidP="00865F05">
            <w:pPr>
              <w:spacing w:after="0" w:line="240" w:lineRule="auto"/>
              <w:jc w:val="right"/>
            </w:pPr>
            <w:r w:rsidRPr="003626A4">
              <w:t>126</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431</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South Melbourne Market Licensee Contributions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125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125</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South Melbourne Market Renewal Works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400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400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400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400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St Kilda Life Saving Club Redevelopment</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1,651</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1,651</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1,651</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500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1,151</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Towards Zero - Energy Efficiency and Solar PV</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562</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562</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337</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225</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562</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Town Halls Security Improvement</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100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100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50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50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100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buildings</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640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16,763</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17,404</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640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5,653</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6,855</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4,210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45</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645</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5,927</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10,831</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865F05" w:rsidRPr="003626A4" w:rsidTr="002E420B">
        <w:trPr>
          <w:trHeight w:val="300"/>
        </w:trPr>
        <w:tc>
          <w:tcPr>
            <w:tcW w:w="2576" w:type="dxa"/>
            <w:tcBorders>
              <w:top w:val="single" w:sz="4" w:space="0" w:color="auto"/>
              <w:right w:val="single" w:sz="4" w:space="0" w:color="auto"/>
            </w:tcBorders>
            <w:hideMark/>
          </w:tcPr>
          <w:p w:rsidR="003626A4" w:rsidRPr="003626A4" w:rsidRDefault="00865F05" w:rsidP="00865F05">
            <w:pPr>
              <w:spacing w:before="120" w:after="0" w:line="240" w:lineRule="auto"/>
              <w:rPr>
                <w:b/>
                <w:bCs/>
              </w:rPr>
            </w:pPr>
            <w:r w:rsidRPr="003626A4">
              <w:rPr>
                <w:b/>
                <w:bCs/>
              </w:rPr>
              <w:t>Leasehold improvements</w:t>
            </w:r>
          </w:p>
        </w:tc>
        <w:tc>
          <w:tcPr>
            <w:tcW w:w="1218" w:type="dxa"/>
            <w:tcBorders>
              <w:top w:val="single" w:sz="4" w:space="0" w:color="auto"/>
              <w:left w:val="single" w:sz="4" w:space="0" w:color="auto"/>
            </w:tcBorders>
            <w:hideMark/>
          </w:tcPr>
          <w:p w:rsidR="003626A4" w:rsidRPr="003626A4" w:rsidRDefault="00865F05" w:rsidP="00865F05">
            <w:pPr>
              <w:spacing w:before="120" w:after="0" w:line="240" w:lineRule="auto"/>
              <w:jc w:val="right"/>
            </w:pPr>
            <w:r w:rsidRPr="003626A4">
              <w:t>0</w:t>
            </w:r>
          </w:p>
        </w:tc>
        <w:tc>
          <w:tcPr>
            <w:tcW w:w="954" w:type="dxa"/>
            <w:tcBorders>
              <w:top w:val="single" w:sz="4" w:space="0" w:color="auto"/>
            </w:tcBorders>
            <w:hideMark/>
          </w:tcPr>
          <w:p w:rsidR="003626A4" w:rsidRPr="003626A4" w:rsidRDefault="00865F05" w:rsidP="00865F05">
            <w:pPr>
              <w:spacing w:before="120" w:after="0" w:line="240" w:lineRule="auto"/>
              <w:jc w:val="right"/>
            </w:pPr>
            <w:r w:rsidRPr="003626A4">
              <w:t>0</w:t>
            </w:r>
          </w:p>
        </w:tc>
        <w:tc>
          <w:tcPr>
            <w:tcW w:w="986" w:type="dxa"/>
            <w:tcBorders>
              <w:top w:val="single" w:sz="4" w:space="0" w:color="auto"/>
              <w:right w:val="single" w:sz="4" w:space="0" w:color="auto"/>
            </w:tcBorders>
            <w:hideMark/>
          </w:tcPr>
          <w:p w:rsidR="003626A4" w:rsidRPr="003626A4" w:rsidRDefault="00865F05" w:rsidP="00865F05">
            <w:pPr>
              <w:spacing w:before="120" w:after="0" w:line="240" w:lineRule="auto"/>
              <w:jc w:val="right"/>
              <w:rPr>
                <w:b/>
                <w:bCs/>
              </w:rPr>
            </w:pPr>
            <w:r w:rsidRPr="003626A4">
              <w:rPr>
                <w:b/>
                <w:bCs/>
              </w:rPr>
              <w:t>0</w:t>
            </w:r>
          </w:p>
        </w:tc>
        <w:tc>
          <w:tcPr>
            <w:tcW w:w="1268" w:type="dxa"/>
            <w:tcBorders>
              <w:top w:val="single" w:sz="4" w:space="0" w:color="auto"/>
              <w:left w:val="single" w:sz="4" w:space="0" w:color="auto"/>
            </w:tcBorders>
            <w:hideMark/>
          </w:tcPr>
          <w:p w:rsidR="003626A4" w:rsidRPr="003626A4" w:rsidRDefault="00865F05" w:rsidP="00865F05">
            <w:pPr>
              <w:spacing w:before="120" w:after="0" w:line="240" w:lineRule="auto"/>
              <w:jc w:val="right"/>
            </w:pPr>
            <w:r w:rsidRPr="003626A4">
              <w:t>0</w:t>
            </w:r>
          </w:p>
        </w:tc>
        <w:tc>
          <w:tcPr>
            <w:tcW w:w="986" w:type="dxa"/>
            <w:tcBorders>
              <w:top w:val="single" w:sz="4" w:space="0" w:color="auto"/>
            </w:tcBorders>
            <w:hideMark/>
          </w:tcPr>
          <w:p w:rsidR="003626A4" w:rsidRPr="003626A4" w:rsidRDefault="00865F05" w:rsidP="00865F05">
            <w:pPr>
              <w:spacing w:before="120" w:after="0" w:line="240" w:lineRule="auto"/>
              <w:jc w:val="right"/>
            </w:pPr>
            <w:r w:rsidRPr="003626A4">
              <w:t>0</w:t>
            </w:r>
          </w:p>
        </w:tc>
        <w:tc>
          <w:tcPr>
            <w:tcW w:w="1268" w:type="dxa"/>
            <w:tcBorders>
              <w:top w:val="single" w:sz="4" w:space="0" w:color="auto"/>
            </w:tcBorders>
            <w:hideMark/>
          </w:tcPr>
          <w:p w:rsidR="003626A4" w:rsidRPr="003626A4" w:rsidRDefault="00865F05" w:rsidP="00865F05">
            <w:pPr>
              <w:spacing w:before="120" w:after="0" w:line="240" w:lineRule="auto"/>
              <w:jc w:val="right"/>
            </w:pPr>
            <w:r w:rsidRPr="003626A4">
              <w:t>0</w:t>
            </w:r>
          </w:p>
        </w:tc>
        <w:tc>
          <w:tcPr>
            <w:tcW w:w="1268" w:type="dxa"/>
            <w:tcBorders>
              <w:top w:val="single" w:sz="4" w:space="0" w:color="auto"/>
            </w:tcBorders>
            <w:hideMark/>
          </w:tcPr>
          <w:p w:rsidR="003626A4" w:rsidRPr="003626A4" w:rsidRDefault="00865F05" w:rsidP="00865F05">
            <w:pPr>
              <w:spacing w:before="120" w:after="0" w:line="240" w:lineRule="auto"/>
              <w:jc w:val="right"/>
            </w:pPr>
            <w:r w:rsidRPr="003626A4">
              <w:t>0</w:t>
            </w:r>
          </w:p>
        </w:tc>
        <w:tc>
          <w:tcPr>
            <w:tcW w:w="1409" w:type="dxa"/>
            <w:tcBorders>
              <w:top w:val="single" w:sz="4" w:space="0" w:color="auto"/>
              <w:right w:val="single" w:sz="4" w:space="0" w:color="auto"/>
            </w:tcBorders>
            <w:hideMark/>
          </w:tcPr>
          <w:p w:rsidR="003626A4" w:rsidRPr="003626A4" w:rsidRDefault="00865F05" w:rsidP="00865F05">
            <w:pPr>
              <w:spacing w:before="120" w:after="0" w:line="240" w:lineRule="auto"/>
              <w:jc w:val="right"/>
            </w:pPr>
            <w:r w:rsidRPr="003626A4">
              <w:t>0</w:t>
            </w:r>
          </w:p>
        </w:tc>
        <w:tc>
          <w:tcPr>
            <w:tcW w:w="987" w:type="dxa"/>
            <w:tcBorders>
              <w:top w:val="single" w:sz="4" w:space="0" w:color="auto"/>
              <w:left w:val="single" w:sz="4" w:space="0" w:color="auto"/>
            </w:tcBorders>
            <w:hideMark/>
          </w:tcPr>
          <w:p w:rsidR="003626A4" w:rsidRPr="003626A4" w:rsidRDefault="00865F05" w:rsidP="00865F05">
            <w:pPr>
              <w:spacing w:before="120" w:after="0" w:line="240" w:lineRule="auto"/>
              <w:jc w:val="right"/>
            </w:pPr>
            <w:r w:rsidRPr="003626A4">
              <w:t>0</w:t>
            </w:r>
          </w:p>
        </w:tc>
        <w:tc>
          <w:tcPr>
            <w:tcW w:w="1267" w:type="dxa"/>
            <w:tcBorders>
              <w:top w:val="single" w:sz="4" w:space="0" w:color="auto"/>
            </w:tcBorders>
            <w:hideMark/>
          </w:tcPr>
          <w:p w:rsidR="003626A4" w:rsidRPr="003626A4" w:rsidRDefault="00865F05" w:rsidP="00865F05">
            <w:pPr>
              <w:spacing w:before="120" w:after="0" w:line="240" w:lineRule="auto"/>
              <w:jc w:val="right"/>
            </w:pPr>
            <w:r w:rsidRPr="003626A4">
              <w:t>0</w:t>
            </w:r>
          </w:p>
        </w:tc>
        <w:tc>
          <w:tcPr>
            <w:tcW w:w="1091" w:type="dxa"/>
            <w:tcBorders>
              <w:top w:val="single" w:sz="4" w:space="0" w:color="auto"/>
            </w:tcBorders>
            <w:hideMark/>
          </w:tcPr>
          <w:p w:rsidR="003626A4" w:rsidRPr="003626A4" w:rsidRDefault="00865F05" w:rsidP="00865F05">
            <w:pPr>
              <w:spacing w:before="120" w:after="0" w:line="240" w:lineRule="auto"/>
              <w:jc w:val="right"/>
            </w:pPr>
            <w:r w:rsidRPr="003626A4">
              <w:t>0</w:t>
            </w:r>
          </w:p>
        </w:tc>
        <w:tc>
          <w:tcPr>
            <w:tcW w:w="995" w:type="dxa"/>
            <w:gridSpan w:val="2"/>
            <w:tcBorders>
              <w:top w:val="single" w:sz="4" w:space="0" w:color="auto"/>
            </w:tcBorders>
            <w:hideMark/>
          </w:tcPr>
          <w:p w:rsidR="003626A4" w:rsidRPr="003626A4" w:rsidRDefault="00865F05" w:rsidP="00865F05">
            <w:pPr>
              <w:spacing w:before="120" w:after="0" w:line="240" w:lineRule="auto"/>
              <w:jc w:val="right"/>
            </w:pPr>
            <w:r w:rsidRPr="003626A4">
              <w:t>0</w:t>
            </w:r>
          </w:p>
        </w:tc>
      </w:tr>
      <w:tr w:rsidR="00865F05" w:rsidRPr="003626A4" w:rsidTr="002E420B">
        <w:trPr>
          <w:trHeight w:val="300"/>
        </w:trPr>
        <w:tc>
          <w:tcPr>
            <w:tcW w:w="2576" w:type="dxa"/>
            <w:tcBorders>
              <w:bottom w:val="single" w:sz="4" w:space="0" w:color="auto"/>
              <w:right w:val="single" w:sz="4" w:space="0" w:color="auto"/>
            </w:tcBorders>
            <w:hideMark/>
          </w:tcPr>
          <w:p w:rsidR="003626A4" w:rsidRPr="003626A4" w:rsidRDefault="00865F05" w:rsidP="00865F05">
            <w:pPr>
              <w:spacing w:before="120" w:after="0" w:line="240" w:lineRule="auto"/>
              <w:rPr>
                <w:b/>
                <w:bCs/>
              </w:rPr>
            </w:pPr>
            <w:r w:rsidRPr="003626A4">
              <w:rPr>
                <w:b/>
                <w:bCs/>
              </w:rPr>
              <w:t>Heritage buildings</w:t>
            </w:r>
          </w:p>
        </w:tc>
        <w:tc>
          <w:tcPr>
            <w:tcW w:w="1218" w:type="dxa"/>
            <w:tcBorders>
              <w:left w:val="single" w:sz="4" w:space="0" w:color="auto"/>
              <w:bottom w:val="single" w:sz="4" w:space="0" w:color="auto"/>
            </w:tcBorders>
            <w:hideMark/>
          </w:tcPr>
          <w:p w:rsidR="003626A4" w:rsidRPr="003626A4" w:rsidRDefault="00865F05" w:rsidP="00865F05">
            <w:pPr>
              <w:spacing w:before="120" w:after="0" w:line="240" w:lineRule="auto"/>
              <w:jc w:val="right"/>
            </w:pPr>
            <w:r w:rsidRPr="003626A4">
              <w:t>0</w:t>
            </w:r>
          </w:p>
        </w:tc>
        <w:tc>
          <w:tcPr>
            <w:tcW w:w="954" w:type="dxa"/>
            <w:tcBorders>
              <w:bottom w:val="single" w:sz="4" w:space="0" w:color="auto"/>
            </w:tcBorders>
            <w:hideMark/>
          </w:tcPr>
          <w:p w:rsidR="003626A4" w:rsidRPr="003626A4" w:rsidRDefault="00865F05" w:rsidP="00865F05">
            <w:pPr>
              <w:spacing w:before="120" w:after="0" w:line="240" w:lineRule="auto"/>
              <w:jc w:val="right"/>
            </w:pPr>
            <w:r w:rsidRPr="003626A4">
              <w:t>0</w:t>
            </w:r>
          </w:p>
        </w:tc>
        <w:tc>
          <w:tcPr>
            <w:tcW w:w="986" w:type="dxa"/>
            <w:tcBorders>
              <w:bottom w:val="single" w:sz="4" w:space="0" w:color="auto"/>
              <w:right w:val="single" w:sz="4" w:space="0" w:color="auto"/>
            </w:tcBorders>
            <w:hideMark/>
          </w:tcPr>
          <w:p w:rsidR="003626A4" w:rsidRPr="003626A4" w:rsidRDefault="00865F05" w:rsidP="00865F05">
            <w:pPr>
              <w:spacing w:before="120" w:after="0" w:line="240" w:lineRule="auto"/>
              <w:jc w:val="right"/>
              <w:rPr>
                <w:b/>
                <w:bCs/>
              </w:rPr>
            </w:pPr>
            <w:r w:rsidRPr="003626A4">
              <w:rPr>
                <w:b/>
                <w:bCs/>
              </w:rPr>
              <w:t>0</w:t>
            </w:r>
          </w:p>
        </w:tc>
        <w:tc>
          <w:tcPr>
            <w:tcW w:w="1268" w:type="dxa"/>
            <w:tcBorders>
              <w:left w:val="single" w:sz="4" w:space="0" w:color="auto"/>
              <w:bottom w:val="single" w:sz="4" w:space="0" w:color="auto"/>
            </w:tcBorders>
            <w:hideMark/>
          </w:tcPr>
          <w:p w:rsidR="003626A4" w:rsidRPr="003626A4" w:rsidRDefault="00865F05" w:rsidP="00865F05">
            <w:pPr>
              <w:spacing w:before="120" w:after="0" w:line="240" w:lineRule="auto"/>
              <w:jc w:val="right"/>
            </w:pPr>
            <w:r w:rsidRPr="003626A4">
              <w:t>0</w:t>
            </w:r>
          </w:p>
        </w:tc>
        <w:tc>
          <w:tcPr>
            <w:tcW w:w="986" w:type="dxa"/>
            <w:tcBorders>
              <w:bottom w:val="single" w:sz="4" w:space="0" w:color="auto"/>
            </w:tcBorders>
            <w:hideMark/>
          </w:tcPr>
          <w:p w:rsidR="003626A4" w:rsidRPr="003626A4" w:rsidRDefault="00865F05" w:rsidP="00865F05">
            <w:pPr>
              <w:spacing w:before="120" w:after="0" w:line="240" w:lineRule="auto"/>
              <w:jc w:val="right"/>
            </w:pPr>
            <w:r w:rsidRPr="003626A4">
              <w:t>0</w:t>
            </w:r>
          </w:p>
        </w:tc>
        <w:tc>
          <w:tcPr>
            <w:tcW w:w="1268" w:type="dxa"/>
            <w:tcBorders>
              <w:bottom w:val="single" w:sz="4" w:space="0" w:color="auto"/>
            </w:tcBorders>
            <w:hideMark/>
          </w:tcPr>
          <w:p w:rsidR="003626A4" w:rsidRPr="003626A4" w:rsidRDefault="00865F05" w:rsidP="00865F05">
            <w:pPr>
              <w:spacing w:before="120" w:after="0" w:line="240" w:lineRule="auto"/>
              <w:jc w:val="right"/>
            </w:pPr>
            <w:r w:rsidRPr="003626A4">
              <w:t>0</w:t>
            </w:r>
          </w:p>
        </w:tc>
        <w:tc>
          <w:tcPr>
            <w:tcW w:w="1268" w:type="dxa"/>
            <w:tcBorders>
              <w:bottom w:val="single" w:sz="4" w:space="0" w:color="auto"/>
            </w:tcBorders>
            <w:hideMark/>
          </w:tcPr>
          <w:p w:rsidR="003626A4" w:rsidRPr="003626A4" w:rsidRDefault="00865F05" w:rsidP="00865F05">
            <w:pPr>
              <w:spacing w:before="120"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865F05" w:rsidP="00865F05">
            <w:pPr>
              <w:spacing w:before="120"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865F05" w:rsidP="00865F05">
            <w:pPr>
              <w:spacing w:before="120" w:after="0" w:line="240" w:lineRule="auto"/>
              <w:jc w:val="right"/>
            </w:pPr>
            <w:r w:rsidRPr="003626A4">
              <w:t>0</w:t>
            </w:r>
          </w:p>
        </w:tc>
        <w:tc>
          <w:tcPr>
            <w:tcW w:w="1267" w:type="dxa"/>
            <w:tcBorders>
              <w:bottom w:val="single" w:sz="4" w:space="0" w:color="auto"/>
            </w:tcBorders>
            <w:hideMark/>
          </w:tcPr>
          <w:p w:rsidR="003626A4" w:rsidRPr="003626A4" w:rsidRDefault="00865F05" w:rsidP="00865F05">
            <w:pPr>
              <w:spacing w:before="120" w:after="0" w:line="240" w:lineRule="auto"/>
              <w:jc w:val="right"/>
            </w:pPr>
            <w:r w:rsidRPr="003626A4">
              <w:t>0</w:t>
            </w:r>
          </w:p>
        </w:tc>
        <w:tc>
          <w:tcPr>
            <w:tcW w:w="1091" w:type="dxa"/>
            <w:tcBorders>
              <w:bottom w:val="single" w:sz="4" w:space="0" w:color="auto"/>
            </w:tcBorders>
            <w:hideMark/>
          </w:tcPr>
          <w:p w:rsidR="003626A4" w:rsidRPr="003626A4" w:rsidRDefault="00865F05" w:rsidP="00865F05">
            <w:pPr>
              <w:spacing w:before="120" w:after="0" w:line="240" w:lineRule="auto"/>
              <w:jc w:val="right"/>
            </w:pPr>
            <w:r w:rsidRPr="003626A4">
              <w:t>0</w:t>
            </w:r>
          </w:p>
        </w:tc>
        <w:tc>
          <w:tcPr>
            <w:tcW w:w="995" w:type="dxa"/>
            <w:gridSpan w:val="2"/>
            <w:tcBorders>
              <w:bottom w:val="single" w:sz="4" w:space="0" w:color="auto"/>
            </w:tcBorders>
            <w:hideMark/>
          </w:tcPr>
          <w:p w:rsidR="003626A4" w:rsidRPr="003626A4" w:rsidRDefault="00865F05" w:rsidP="00865F05">
            <w:pPr>
              <w:spacing w:before="120" w:after="0" w:line="240" w:lineRule="auto"/>
              <w:jc w:val="right"/>
            </w:pPr>
            <w:r w:rsidRPr="003626A4">
              <w:t>0</w:t>
            </w:r>
          </w:p>
        </w:tc>
      </w:tr>
      <w:tr w:rsidR="00865F05" w:rsidRPr="003626A4" w:rsidTr="002E420B">
        <w:trPr>
          <w:trHeight w:val="390"/>
        </w:trPr>
        <w:tc>
          <w:tcPr>
            <w:tcW w:w="2576" w:type="dxa"/>
            <w:tcBorders>
              <w:top w:val="single" w:sz="4" w:space="0" w:color="auto"/>
              <w:bottom w:val="single" w:sz="4" w:space="0" w:color="auto"/>
              <w:right w:val="single" w:sz="4" w:space="0" w:color="auto"/>
            </w:tcBorders>
            <w:hideMark/>
          </w:tcPr>
          <w:p w:rsidR="003626A4" w:rsidRPr="003626A4" w:rsidRDefault="00443398" w:rsidP="00865F05">
            <w:pPr>
              <w:spacing w:before="120" w:after="0" w:line="240" w:lineRule="auto"/>
              <w:rPr>
                <w:b/>
                <w:bCs/>
              </w:rPr>
            </w:pPr>
            <w:r w:rsidRPr="003626A4">
              <w:rPr>
                <w:b/>
                <w:bCs/>
              </w:rPr>
              <w:t>TOTAL PROPERTY</w:t>
            </w:r>
          </w:p>
        </w:tc>
        <w:tc>
          <w:tcPr>
            <w:tcW w:w="1218" w:type="dxa"/>
            <w:tcBorders>
              <w:top w:val="single" w:sz="4" w:space="0" w:color="auto"/>
              <w:left w:val="single" w:sz="4" w:space="0" w:color="auto"/>
              <w:bottom w:val="single" w:sz="4" w:space="0" w:color="auto"/>
            </w:tcBorders>
            <w:hideMark/>
          </w:tcPr>
          <w:p w:rsidR="003626A4" w:rsidRPr="003626A4" w:rsidRDefault="00443398" w:rsidP="00865F05">
            <w:pPr>
              <w:spacing w:before="120" w:after="0" w:line="240" w:lineRule="auto"/>
              <w:jc w:val="right"/>
            </w:pPr>
            <w:r w:rsidRPr="003626A4">
              <w:t>640</w:t>
            </w:r>
          </w:p>
        </w:tc>
        <w:tc>
          <w:tcPr>
            <w:tcW w:w="954" w:type="dxa"/>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16,763</w:t>
            </w:r>
          </w:p>
        </w:tc>
        <w:tc>
          <w:tcPr>
            <w:tcW w:w="986" w:type="dxa"/>
            <w:tcBorders>
              <w:top w:val="single" w:sz="4" w:space="0" w:color="auto"/>
              <w:bottom w:val="single" w:sz="4" w:space="0" w:color="auto"/>
              <w:right w:val="single" w:sz="4" w:space="0" w:color="auto"/>
            </w:tcBorders>
            <w:hideMark/>
          </w:tcPr>
          <w:p w:rsidR="003626A4" w:rsidRPr="003626A4" w:rsidRDefault="00443398" w:rsidP="00865F05">
            <w:pPr>
              <w:spacing w:before="120" w:after="0" w:line="240" w:lineRule="auto"/>
              <w:jc w:val="right"/>
              <w:rPr>
                <w:b/>
                <w:bCs/>
              </w:rPr>
            </w:pPr>
            <w:r w:rsidRPr="003626A4">
              <w:rPr>
                <w:b/>
                <w:bCs/>
              </w:rPr>
              <w:t>17,404</w:t>
            </w:r>
          </w:p>
        </w:tc>
        <w:tc>
          <w:tcPr>
            <w:tcW w:w="1268" w:type="dxa"/>
            <w:tcBorders>
              <w:top w:val="single" w:sz="4" w:space="0" w:color="auto"/>
              <w:left w:val="single" w:sz="4" w:space="0" w:color="auto"/>
              <w:bottom w:val="single" w:sz="4" w:space="0" w:color="auto"/>
            </w:tcBorders>
            <w:hideMark/>
          </w:tcPr>
          <w:p w:rsidR="003626A4" w:rsidRPr="003626A4" w:rsidRDefault="00443398" w:rsidP="00865F05">
            <w:pPr>
              <w:spacing w:before="120" w:after="0" w:line="240" w:lineRule="auto"/>
              <w:jc w:val="right"/>
            </w:pPr>
            <w:r w:rsidRPr="003626A4">
              <w:t>640</w:t>
            </w:r>
          </w:p>
        </w:tc>
        <w:tc>
          <w:tcPr>
            <w:tcW w:w="986" w:type="dxa"/>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5,653</w:t>
            </w:r>
          </w:p>
        </w:tc>
        <w:tc>
          <w:tcPr>
            <w:tcW w:w="1268" w:type="dxa"/>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6,855</w:t>
            </w:r>
          </w:p>
        </w:tc>
        <w:tc>
          <w:tcPr>
            <w:tcW w:w="1268" w:type="dxa"/>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4,210</w:t>
            </w:r>
          </w:p>
        </w:tc>
        <w:tc>
          <w:tcPr>
            <w:tcW w:w="1409" w:type="dxa"/>
            <w:tcBorders>
              <w:top w:val="single" w:sz="4" w:space="0" w:color="auto"/>
              <w:bottom w:val="single" w:sz="4" w:space="0" w:color="auto"/>
              <w:right w:val="single" w:sz="4" w:space="0" w:color="auto"/>
            </w:tcBorders>
            <w:hideMark/>
          </w:tcPr>
          <w:p w:rsidR="003626A4" w:rsidRPr="003626A4" w:rsidRDefault="00443398" w:rsidP="00865F05">
            <w:pPr>
              <w:spacing w:before="120" w:after="0" w:line="240" w:lineRule="auto"/>
              <w:jc w:val="right"/>
            </w:pPr>
            <w:r w:rsidRPr="003626A4">
              <w:t>45</w:t>
            </w:r>
          </w:p>
        </w:tc>
        <w:tc>
          <w:tcPr>
            <w:tcW w:w="987" w:type="dxa"/>
            <w:tcBorders>
              <w:top w:val="single" w:sz="4" w:space="0" w:color="auto"/>
              <w:left w:val="single" w:sz="4" w:space="0" w:color="auto"/>
              <w:bottom w:val="single" w:sz="4" w:space="0" w:color="auto"/>
            </w:tcBorders>
            <w:hideMark/>
          </w:tcPr>
          <w:p w:rsidR="003626A4" w:rsidRPr="003626A4" w:rsidRDefault="00443398" w:rsidP="00865F05">
            <w:pPr>
              <w:spacing w:before="120" w:after="0" w:line="240" w:lineRule="auto"/>
              <w:jc w:val="right"/>
            </w:pPr>
            <w:r w:rsidRPr="003626A4">
              <w:t>645</w:t>
            </w:r>
          </w:p>
        </w:tc>
        <w:tc>
          <w:tcPr>
            <w:tcW w:w="1267" w:type="dxa"/>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5,927</w:t>
            </w:r>
          </w:p>
        </w:tc>
        <w:tc>
          <w:tcPr>
            <w:tcW w:w="1091" w:type="dxa"/>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10,831</w:t>
            </w:r>
          </w:p>
        </w:tc>
        <w:tc>
          <w:tcPr>
            <w:tcW w:w="995" w:type="dxa"/>
            <w:gridSpan w:val="2"/>
            <w:tcBorders>
              <w:top w:val="single" w:sz="4" w:space="0" w:color="auto"/>
              <w:bottom w:val="single" w:sz="4" w:space="0" w:color="auto"/>
            </w:tcBorders>
            <w:hideMark/>
          </w:tcPr>
          <w:p w:rsidR="003626A4" w:rsidRPr="003626A4" w:rsidRDefault="00443398" w:rsidP="00865F05">
            <w:pPr>
              <w:spacing w:before="120" w:after="0" w:line="240" w:lineRule="auto"/>
              <w:jc w:val="right"/>
            </w:pPr>
            <w:r w:rsidRPr="003626A4">
              <w:t>0</w:t>
            </w:r>
          </w:p>
        </w:tc>
      </w:tr>
      <w:tr w:rsidR="00865F05" w:rsidRPr="003626A4" w:rsidTr="00865F05">
        <w:trPr>
          <w:trHeight w:val="390"/>
        </w:trPr>
        <w:tc>
          <w:tcPr>
            <w:tcW w:w="16273" w:type="dxa"/>
            <w:gridSpan w:val="14"/>
            <w:tcBorders>
              <w:top w:val="single" w:sz="4" w:space="0" w:color="auto"/>
            </w:tcBorders>
            <w:hideMark/>
          </w:tcPr>
          <w:p w:rsidR="00865F05" w:rsidRPr="003626A4" w:rsidRDefault="00865F05" w:rsidP="00865F05">
            <w:pPr>
              <w:pageBreakBefore/>
              <w:spacing w:before="120" w:after="0" w:line="240" w:lineRule="auto"/>
            </w:pPr>
            <w:r w:rsidRPr="003626A4">
              <w:rPr>
                <w:b/>
                <w:bCs/>
              </w:rPr>
              <w:t>Plant and equipment</w:t>
            </w:r>
          </w:p>
        </w:tc>
      </w:tr>
      <w:tr w:rsidR="00865F05" w:rsidRPr="003626A4" w:rsidTr="00865F05">
        <w:trPr>
          <w:trHeight w:val="300"/>
        </w:trPr>
        <w:tc>
          <w:tcPr>
            <w:tcW w:w="16273" w:type="dxa"/>
            <w:gridSpan w:val="14"/>
            <w:hideMark/>
          </w:tcPr>
          <w:p w:rsidR="00865F05" w:rsidRPr="003626A4" w:rsidRDefault="00865F05" w:rsidP="00865F05">
            <w:pPr>
              <w:spacing w:before="120" w:after="0" w:line="240" w:lineRule="auto"/>
            </w:pPr>
            <w:r w:rsidRPr="003626A4">
              <w:rPr>
                <w:b/>
                <w:bCs/>
              </w:rPr>
              <w:t>Plant, machinery and equipment</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Parking Ticket Machine Renewal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400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400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200</w:t>
            </w:r>
          </w:p>
        </w:tc>
        <w:tc>
          <w:tcPr>
            <w:tcW w:w="1268" w:type="dxa"/>
            <w:hideMark/>
          </w:tcPr>
          <w:p w:rsidR="003626A4" w:rsidRPr="003626A4" w:rsidRDefault="003626A4" w:rsidP="00865F05">
            <w:pPr>
              <w:spacing w:after="0" w:line="240" w:lineRule="auto"/>
              <w:jc w:val="right"/>
            </w:pPr>
            <w:r w:rsidRPr="003626A4">
              <w:t>200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400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Plant and Equipment Renewal</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95</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95</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95</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95</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plant, machinery &amp; equipment</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495</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495</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295</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200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495</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9064E6" w:rsidRPr="003626A4" w:rsidTr="009064E6">
        <w:trPr>
          <w:trHeight w:val="300"/>
        </w:trPr>
        <w:tc>
          <w:tcPr>
            <w:tcW w:w="16273" w:type="dxa"/>
            <w:gridSpan w:val="14"/>
            <w:tcBorders>
              <w:top w:val="single" w:sz="4" w:space="0" w:color="auto"/>
            </w:tcBorders>
            <w:hideMark/>
          </w:tcPr>
          <w:p w:rsidR="009064E6" w:rsidRPr="003626A4" w:rsidRDefault="009064E6" w:rsidP="009064E6">
            <w:pPr>
              <w:spacing w:before="120" w:after="0" w:line="240" w:lineRule="auto"/>
            </w:pPr>
            <w:r w:rsidRPr="003626A4">
              <w:rPr>
                <w:b/>
                <w:bCs/>
              </w:rPr>
              <w:t>Fixtures, fittings and furniture</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Council Furniture and Fittings and Venues Plant and Equipment</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75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75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75</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75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Library Minor Branch Improvements</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10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10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fixtures, fittings and furniture</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85</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85</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85</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85</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9064E6" w:rsidRPr="003626A4" w:rsidTr="009064E6">
        <w:trPr>
          <w:trHeight w:val="300"/>
        </w:trPr>
        <w:tc>
          <w:tcPr>
            <w:tcW w:w="16273" w:type="dxa"/>
            <w:gridSpan w:val="14"/>
            <w:tcBorders>
              <w:top w:val="single" w:sz="4" w:space="0" w:color="auto"/>
            </w:tcBorders>
            <w:hideMark/>
          </w:tcPr>
          <w:p w:rsidR="009064E6" w:rsidRPr="003626A4" w:rsidRDefault="009064E6" w:rsidP="009064E6">
            <w:pPr>
              <w:spacing w:before="120" w:after="0" w:line="240" w:lineRule="auto"/>
            </w:pPr>
            <w:r w:rsidRPr="003626A4">
              <w:rPr>
                <w:b/>
                <w:bCs/>
              </w:rPr>
              <w:t>Computers and telecommunications</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Asset Management Transformation</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500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500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500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CCTV Fitzroy Street St Kilda</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80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80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80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80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Core IT Infrastructure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1,156</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1,156</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1,156</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1,156</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Council Election Costs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125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63</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63</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Hardware and Software for Parking Infringement Issuing</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135</w:t>
            </w:r>
          </w:p>
        </w:tc>
        <w:tc>
          <w:tcPr>
            <w:tcW w:w="954" w:type="dxa"/>
            <w:hideMark/>
          </w:tcPr>
          <w:p w:rsidR="003626A4" w:rsidRPr="003626A4" w:rsidRDefault="003626A4" w:rsidP="00865F05">
            <w:pPr>
              <w:spacing w:after="0" w:line="240" w:lineRule="auto"/>
              <w:jc w:val="right"/>
            </w:pPr>
            <w:r w:rsidRPr="003626A4">
              <w:t>85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220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135</w:t>
            </w:r>
          </w:p>
        </w:tc>
        <w:tc>
          <w:tcPr>
            <w:tcW w:w="986" w:type="dxa"/>
            <w:hideMark/>
          </w:tcPr>
          <w:p w:rsidR="003626A4" w:rsidRPr="003626A4" w:rsidRDefault="003626A4" w:rsidP="00865F05">
            <w:pPr>
              <w:spacing w:after="0" w:line="240" w:lineRule="auto"/>
              <w:jc w:val="right"/>
            </w:pPr>
            <w:r w:rsidRPr="003626A4">
              <w:t>85</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220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Learning Management System and eLearning Platform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126</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126</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126</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126</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Project Guidance System Phase 3</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20</w:t>
            </w:r>
          </w:p>
        </w:tc>
        <w:tc>
          <w:tcPr>
            <w:tcW w:w="954" w:type="dxa"/>
            <w:hideMark/>
          </w:tcPr>
          <w:p w:rsidR="003626A4" w:rsidRPr="003626A4" w:rsidRDefault="003626A4" w:rsidP="00865F05">
            <w:pPr>
              <w:spacing w:after="0" w:line="240" w:lineRule="auto"/>
              <w:jc w:val="right"/>
            </w:pPr>
            <w:r w:rsidRPr="003626A4">
              <w:t>70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90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20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70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90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Trial of Parking Sensors and Pay-by-phone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90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90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90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90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Valuation System Replacement</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30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119</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149</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30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119</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149</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9064E6" w:rsidTr="002E420B">
        <w:trPr>
          <w:trHeight w:val="300"/>
        </w:trPr>
        <w:tc>
          <w:tcPr>
            <w:tcW w:w="2576" w:type="dxa"/>
            <w:tcBorders>
              <w:top w:val="single" w:sz="4" w:space="0" w:color="auto"/>
              <w:bottom w:val="single" w:sz="4" w:space="0" w:color="auto"/>
              <w:right w:val="single" w:sz="4" w:space="0" w:color="auto"/>
            </w:tcBorders>
            <w:hideMark/>
          </w:tcPr>
          <w:p w:rsidR="003626A4" w:rsidRPr="009064E6" w:rsidRDefault="00865F05" w:rsidP="002E420B">
            <w:pPr>
              <w:spacing w:before="120" w:after="0" w:line="240" w:lineRule="auto"/>
              <w:rPr>
                <w:b/>
                <w:bCs/>
              </w:rPr>
            </w:pPr>
            <w:r w:rsidRPr="009064E6">
              <w:rPr>
                <w:b/>
                <w:bCs/>
              </w:rPr>
              <w:t>Total computers &amp; telecommunications</w:t>
            </w:r>
          </w:p>
        </w:tc>
        <w:tc>
          <w:tcPr>
            <w:tcW w:w="1218" w:type="dxa"/>
            <w:tcBorders>
              <w:top w:val="single" w:sz="4" w:space="0" w:color="auto"/>
              <w:left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185</w:t>
            </w:r>
          </w:p>
        </w:tc>
        <w:tc>
          <w:tcPr>
            <w:tcW w:w="954" w:type="dxa"/>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2,351</w:t>
            </w:r>
          </w:p>
        </w:tc>
        <w:tc>
          <w:tcPr>
            <w:tcW w:w="986" w:type="dxa"/>
            <w:tcBorders>
              <w:top w:val="single" w:sz="4" w:space="0" w:color="auto"/>
              <w:bottom w:val="single" w:sz="4" w:space="0" w:color="auto"/>
              <w:right w:val="single" w:sz="4" w:space="0" w:color="auto"/>
            </w:tcBorders>
            <w:hideMark/>
          </w:tcPr>
          <w:p w:rsidR="003626A4" w:rsidRPr="009064E6" w:rsidRDefault="00865F05" w:rsidP="009064E6">
            <w:pPr>
              <w:spacing w:before="120" w:after="0" w:line="240" w:lineRule="auto"/>
              <w:jc w:val="right"/>
              <w:rPr>
                <w:b/>
                <w:bCs/>
              </w:rPr>
            </w:pPr>
            <w:r w:rsidRPr="009064E6">
              <w:rPr>
                <w:b/>
                <w:bCs/>
              </w:rPr>
              <w:t>2,536</w:t>
            </w:r>
          </w:p>
        </w:tc>
        <w:tc>
          <w:tcPr>
            <w:tcW w:w="1268" w:type="dxa"/>
            <w:tcBorders>
              <w:top w:val="single" w:sz="4" w:space="0" w:color="auto"/>
              <w:left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185</w:t>
            </w:r>
          </w:p>
        </w:tc>
        <w:tc>
          <w:tcPr>
            <w:tcW w:w="986" w:type="dxa"/>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937</w:t>
            </w:r>
          </w:p>
        </w:tc>
        <w:tc>
          <w:tcPr>
            <w:tcW w:w="1268" w:type="dxa"/>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1,282</w:t>
            </w:r>
          </w:p>
        </w:tc>
        <w:tc>
          <w:tcPr>
            <w:tcW w:w="1268" w:type="dxa"/>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133</w:t>
            </w:r>
          </w:p>
        </w:tc>
        <w:tc>
          <w:tcPr>
            <w:tcW w:w="1409" w:type="dxa"/>
            <w:tcBorders>
              <w:top w:val="single" w:sz="4" w:space="0" w:color="auto"/>
              <w:bottom w:val="single" w:sz="4" w:space="0" w:color="auto"/>
              <w:right w:val="single" w:sz="4" w:space="0" w:color="auto"/>
            </w:tcBorders>
            <w:hideMark/>
          </w:tcPr>
          <w:p w:rsidR="003626A4" w:rsidRPr="009064E6" w:rsidRDefault="00865F05" w:rsidP="009064E6">
            <w:pPr>
              <w:spacing w:before="120" w:after="0" w:line="240" w:lineRule="auto"/>
              <w:jc w:val="right"/>
              <w:rPr>
                <w:b/>
              </w:rPr>
            </w:pPr>
            <w:r w:rsidRPr="009064E6">
              <w:rPr>
                <w:b/>
              </w:rPr>
              <w:t>0</w:t>
            </w:r>
          </w:p>
        </w:tc>
        <w:tc>
          <w:tcPr>
            <w:tcW w:w="987" w:type="dxa"/>
            <w:tcBorders>
              <w:top w:val="single" w:sz="4" w:space="0" w:color="auto"/>
              <w:left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0</w:t>
            </w:r>
          </w:p>
        </w:tc>
        <w:tc>
          <w:tcPr>
            <w:tcW w:w="1267" w:type="dxa"/>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500</w:t>
            </w:r>
          </w:p>
        </w:tc>
        <w:tc>
          <w:tcPr>
            <w:tcW w:w="1091" w:type="dxa"/>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2,036</w:t>
            </w:r>
          </w:p>
        </w:tc>
        <w:tc>
          <w:tcPr>
            <w:tcW w:w="995" w:type="dxa"/>
            <w:gridSpan w:val="2"/>
            <w:tcBorders>
              <w:top w:val="single" w:sz="4" w:space="0" w:color="auto"/>
              <w:bottom w:val="single" w:sz="4" w:space="0" w:color="auto"/>
            </w:tcBorders>
            <w:hideMark/>
          </w:tcPr>
          <w:p w:rsidR="003626A4" w:rsidRPr="009064E6" w:rsidRDefault="00865F05" w:rsidP="009064E6">
            <w:pPr>
              <w:spacing w:before="120" w:after="0" w:line="240" w:lineRule="auto"/>
              <w:jc w:val="right"/>
              <w:rPr>
                <w:b/>
              </w:rPr>
            </w:pPr>
            <w:r w:rsidRPr="009064E6">
              <w:rPr>
                <w:b/>
              </w:rPr>
              <w:t>0</w:t>
            </w:r>
          </w:p>
        </w:tc>
      </w:tr>
      <w:tr w:rsidR="009064E6" w:rsidRPr="003626A4" w:rsidTr="009064E6">
        <w:trPr>
          <w:trHeight w:val="300"/>
        </w:trPr>
        <w:tc>
          <w:tcPr>
            <w:tcW w:w="16273" w:type="dxa"/>
            <w:gridSpan w:val="14"/>
            <w:tcBorders>
              <w:top w:val="single" w:sz="4" w:space="0" w:color="auto"/>
            </w:tcBorders>
            <w:hideMark/>
          </w:tcPr>
          <w:p w:rsidR="009064E6" w:rsidRPr="003626A4" w:rsidRDefault="009064E6" w:rsidP="002E420B">
            <w:pPr>
              <w:spacing w:before="120" w:after="0" w:line="240" w:lineRule="auto"/>
            </w:pPr>
            <w:r w:rsidRPr="003626A4">
              <w:rPr>
                <w:b/>
                <w:bCs/>
              </w:rPr>
              <w:t>Heritage plant and equipment</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Art Acquisition</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29</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29</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29</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29</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Mayoral chains alarmed display case</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10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10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heritage plant and equipment</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39</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39</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29</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39</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00"/>
        </w:trPr>
        <w:tc>
          <w:tcPr>
            <w:tcW w:w="2576" w:type="dxa"/>
            <w:tcBorders>
              <w:top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Library books</w:t>
            </w:r>
          </w:p>
        </w:tc>
        <w:tc>
          <w:tcPr>
            <w:tcW w:w="1218"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954" w:type="dxa"/>
            <w:tcBorders>
              <w:top w:val="single" w:sz="4" w:space="0" w:color="auto"/>
            </w:tcBorders>
            <w:hideMark/>
          </w:tcPr>
          <w:p w:rsidR="003626A4" w:rsidRPr="003626A4" w:rsidRDefault="003626A4" w:rsidP="009064E6">
            <w:pPr>
              <w:spacing w:before="120" w:after="0" w:line="240" w:lineRule="auto"/>
              <w:jc w:val="right"/>
            </w:pPr>
          </w:p>
        </w:tc>
        <w:tc>
          <w:tcPr>
            <w:tcW w:w="986" w:type="dxa"/>
            <w:tcBorders>
              <w:top w:val="single" w:sz="4" w:space="0" w:color="auto"/>
              <w:right w:val="single" w:sz="4" w:space="0" w:color="auto"/>
            </w:tcBorders>
            <w:hideMark/>
          </w:tcPr>
          <w:p w:rsidR="003626A4" w:rsidRPr="003626A4" w:rsidRDefault="003626A4" w:rsidP="009064E6">
            <w:pPr>
              <w:spacing w:before="120" w:after="0" w:line="240" w:lineRule="auto"/>
              <w:jc w:val="right"/>
              <w:rPr>
                <w:b/>
                <w:bCs/>
              </w:rPr>
            </w:pPr>
          </w:p>
        </w:tc>
        <w:tc>
          <w:tcPr>
            <w:tcW w:w="1268"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986" w:type="dxa"/>
            <w:tcBorders>
              <w:top w:val="single" w:sz="4" w:space="0" w:color="auto"/>
            </w:tcBorders>
            <w:hideMark/>
          </w:tcPr>
          <w:p w:rsidR="003626A4" w:rsidRPr="003626A4" w:rsidRDefault="003626A4" w:rsidP="009064E6">
            <w:pPr>
              <w:spacing w:before="120" w:after="0" w:line="240" w:lineRule="auto"/>
              <w:jc w:val="right"/>
            </w:pPr>
          </w:p>
        </w:tc>
        <w:tc>
          <w:tcPr>
            <w:tcW w:w="1268" w:type="dxa"/>
            <w:tcBorders>
              <w:top w:val="single" w:sz="4" w:space="0" w:color="auto"/>
            </w:tcBorders>
            <w:hideMark/>
          </w:tcPr>
          <w:p w:rsidR="003626A4" w:rsidRPr="003626A4" w:rsidRDefault="003626A4" w:rsidP="009064E6">
            <w:pPr>
              <w:spacing w:before="120" w:after="0" w:line="240" w:lineRule="auto"/>
              <w:jc w:val="right"/>
            </w:pPr>
          </w:p>
        </w:tc>
        <w:tc>
          <w:tcPr>
            <w:tcW w:w="1268" w:type="dxa"/>
            <w:tcBorders>
              <w:top w:val="single" w:sz="4" w:space="0" w:color="auto"/>
            </w:tcBorders>
            <w:hideMark/>
          </w:tcPr>
          <w:p w:rsidR="003626A4" w:rsidRPr="003626A4" w:rsidRDefault="003626A4" w:rsidP="009064E6">
            <w:pPr>
              <w:spacing w:before="120" w:after="0" w:line="240" w:lineRule="auto"/>
              <w:jc w:val="right"/>
            </w:pPr>
          </w:p>
        </w:tc>
        <w:tc>
          <w:tcPr>
            <w:tcW w:w="1409" w:type="dxa"/>
            <w:tcBorders>
              <w:top w:val="single" w:sz="4" w:space="0" w:color="auto"/>
              <w:right w:val="single" w:sz="4" w:space="0" w:color="auto"/>
            </w:tcBorders>
            <w:hideMark/>
          </w:tcPr>
          <w:p w:rsidR="003626A4" w:rsidRPr="003626A4" w:rsidRDefault="003626A4" w:rsidP="009064E6">
            <w:pPr>
              <w:spacing w:before="120" w:after="0" w:line="240" w:lineRule="auto"/>
              <w:jc w:val="right"/>
            </w:pPr>
          </w:p>
        </w:tc>
        <w:tc>
          <w:tcPr>
            <w:tcW w:w="987"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1267" w:type="dxa"/>
            <w:tcBorders>
              <w:top w:val="single" w:sz="4" w:space="0" w:color="auto"/>
            </w:tcBorders>
            <w:hideMark/>
          </w:tcPr>
          <w:p w:rsidR="003626A4" w:rsidRPr="003626A4" w:rsidRDefault="003626A4" w:rsidP="009064E6">
            <w:pPr>
              <w:spacing w:before="120" w:after="0" w:line="240" w:lineRule="auto"/>
              <w:jc w:val="right"/>
            </w:pPr>
          </w:p>
        </w:tc>
        <w:tc>
          <w:tcPr>
            <w:tcW w:w="1091" w:type="dxa"/>
            <w:tcBorders>
              <w:top w:val="single" w:sz="4" w:space="0" w:color="auto"/>
            </w:tcBorders>
            <w:hideMark/>
          </w:tcPr>
          <w:p w:rsidR="003626A4" w:rsidRPr="003626A4" w:rsidRDefault="003626A4" w:rsidP="009064E6">
            <w:pPr>
              <w:spacing w:before="120" w:after="0" w:line="240" w:lineRule="auto"/>
              <w:jc w:val="right"/>
            </w:pPr>
          </w:p>
        </w:tc>
        <w:tc>
          <w:tcPr>
            <w:tcW w:w="995" w:type="dxa"/>
            <w:gridSpan w:val="2"/>
            <w:tcBorders>
              <w:top w:val="single" w:sz="4" w:space="0" w:color="auto"/>
            </w:tcBorders>
            <w:hideMark/>
          </w:tcPr>
          <w:p w:rsidR="003626A4" w:rsidRPr="003626A4" w:rsidRDefault="003626A4" w:rsidP="009064E6">
            <w:pPr>
              <w:spacing w:before="120" w:after="0" w:line="240" w:lineRule="auto"/>
              <w:jc w:val="right"/>
            </w:pP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Library purchases</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814</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814</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814</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814</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library books</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814</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814</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814</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814</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00"/>
        </w:trPr>
        <w:tc>
          <w:tcPr>
            <w:tcW w:w="2576" w:type="dxa"/>
            <w:tcBorders>
              <w:top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Motor vehicles</w:t>
            </w:r>
          </w:p>
        </w:tc>
        <w:tc>
          <w:tcPr>
            <w:tcW w:w="1218"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954" w:type="dxa"/>
            <w:tcBorders>
              <w:top w:val="single" w:sz="4" w:space="0" w:color="auto"/>
            </w:tcBorders>
            <w:hideMark/>
          </w:tcPr>
          <w:p w:rsidR="003626A4" w:rsidRPr="003626A4" w:rsidRDefault="003626A4" w:rsidP="009064E6">
            <w:pPr>
              <w:spacing w:before="120" w:after="0" w:line="240" w:lineRule="auto"/>
              <w:jc w:val="right"/>
            </w:pPr>
          </w:p>
        </w:tc>
        <w:tc>
          <w:tcPr>
            <w:tcW w:w="986" w:type="dxa"/>
            <w:tcBorders>
              <w:top w:val="single" w:sz="4" w:space="0" w:color="auto"/>
              <w:right w:val="single" w:sz="4" w:space="0" w:color="auto"/>
            </w:tcBorders>
            <w:hideMark/>
          </w:tcPr>
          <w:p w:rsidR="003626A4" w:rsidRPr="003626A4" w:rsidRDefault="003626A4" w:rsidP="009064E6">
            <w:pPr>
              <w:spacing w:before="120" w:after="0" w:line="240" w:lineRule="auto"/>
              <w:jc w:val="right"/>
              <w:rPr>
                <w:b/>
                <w:bCs/>
              </w:rPr>
            </w:pPr>
          </w:p>
        </w:tc>
        <w:tc>
          <w:tcPr>
            <w:tcW w:w="1268"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986" w:type="dxa"/>
            <w:tcBorders>
              <w:top w:val="single" w:sz="4" w:space="0" w:color="auto"/>
            </w:tcBorders>
            <w:hideMark/>
          </w:tcPr>
          <w:p w:rsidR="003626A4" w:rsidRPr="003626A4" w:rsidRDefault="003626A4" w:rsidP="009064E6">
            <w:pPr>
              <w:spacing w:before="120" w:after="0" w:line="240" w:lineRule="auto"/>
              <w:jc w:val="right"/>
            </w:pPr>
          </w:p>
        </w:tc>
        <w:tc>
          <w:tcPr>
            <w:tcW w:w="1268" w:type="dxa"/>
            <w:tcBorders>
              <w:top w:val="single" w:sz="4" w:space="0" w:color="auto"/>
            </w:tcBorders>
            <w:hideMark/>
          </w:tcPr>
          <w:p w:rsidR="003626A4" w:rsidRPr="003626A4" w:rsidRDefault="003626A4" w:rsidP="009064E6">
            <w:pPr>
              <w:spacing w:before="120" w:after="0" w:line="240" w:lineRule="auto"/>
              <w:jc w:val="right"/>
            </w:pPr>
          </w:p>
        </w:tc>
        <w:tc>
          <w:tcPr>
            <w:tcW w:w="1268" w:type="dxa"/>
            <w:tcBorders>
              <w:top w:val="single" w:sz="4" w:space="0" w:color="auto"/>
            </w:tcBorders>
            <w:hideMark/>
          </w:tcPr>
          <w:p w:rsidR="003626A4" w:rsidRPr="003626A4" w:rsidRDefault="003626A4" w:rsidP="009064E6">
            <w:pPr>
              <w:spacing w:before="120" w:after="0" w:line="240" w:lineRule="auto"/>
              <w:jc w:val="right"/>
            </w:pPr>
          </w:p>
        </w:tc>
        <w:tc>
          <w:tcPr>
            <w:tcW w:w="1409" w:type="dxa"/>
            <w:tcBorders>
              <w:top w:val="single" w:sz="4" w:space="0" w:color="auto"/>
              <w:right w:val="single" w:sz="4" w:space="0" w:color="auto"/>
            </w:tcBorders>
            <w:hideMark/>
          </w:tcPr>
          <w:p w:rsidR="003626A4" w:rsidRPr="003626A4" w:rsidRDefault="003626A4" w:rsidP="009064E6">
            <w:pPr>
              <w:spacing w:before="120" w:after="0" w:line="240" w:lineRule="auto"/>
              <w:jc w:val="right"/>
            </w:pPr>
          </w:p>
        </w:tc>
        <w:tc>
          <w:tcPr>
            <w:tcW w:w="987"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1267" w:type="dxa"/>
            <w:tcBorders>
              <w:top w:val="single" w:sz="4" w:space="0" w:color="auto"/>
            </w:tcBorders>
            <w:hideMark/>
          </w:tcPr>
          <w:p w:rsidR="003626A4" w:rsidRPr="003626A4" w:rsidRDefault="003626A4" w:rsidP="009064E6">
            <w:pPr>
              <w:spacing w:before="120" w:after="0" w:line="240" w:lineRule="auto"/>
              <w:jc w:val="right"/>
            </w:pPr>
          </w:p>
        </w:tc>
        <w:tc>
          <w:tcPr>
            <w:tcW w:w="1091" w:type="dxa"/>
            <w:tcBorders>
              <w:top w:val="single" w:sz="4" w:space="0" w:color="auto"/>
            </w:tcBorders>
            <w:hideMark/>
          </w:tcPr>
          <w:p w:rsidR="003626A4" w:rsidRPr="003626A4" w:rsidRDefault="003626A4" w:rsidP="009064E6">
            <w:pPr>
              <w:spacing w:before="120" w:after="0" w:line="240" w:lineRule="auto"/>
              <w:jc w:val="right"/>
            </w:pPr>
          </w:p>
        </w:tc>
        <w:tc>
          <w:tcPr>
            <w:tcW w:w="995" w:type="dxa"/>
            <w:gridSpan w:val="2"/>
            <w:tcBorders>
              <w:top w:val="single" w:sz="4" w:space="0" w:color="auto"/>
            </w:tcBorders>
            <w:hideMark/>
          </w:tcPr>
          <w:p w:rsidR="003626A4" w:rsidRPr="003626A4" w:rsidRDefault="003626A4" w:rsidP="009064E6">
            <w:pPr>
              <w:spacing w:before="120" w:after="0" w:line="240" w:lineRule="auto"/>
              <w:jc w:val="right"/>
            </w:pP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Replacement of Council Fleet</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1,039</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1,039</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1,039</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1,039</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motor vehicles</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1,039</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1,039</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1,039</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1,039</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90"/>
        </w:trPr>
        <w:tc>
          <w:tcPr>
            <w:tcW w:w="2576"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rPr>
                <w:b/>
                <w:bCs/>
              </w:rPr>
            </w:pPr>
            <w:r w:rsidRPr="003626A4">
              <w:rPr>
                <w:b/>
                <w:bCs/>
              </w:rPr>
              <w:t>TOTAL PLANT AND EQUIPMENT</w:t>
            </w:r>
          </w:p>
        </w:tc>
        <w:tc>
          <w:tcPr>
            <w:tcW w:w="1218"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185</w:t>
            </w:r>
          </w:p>
        </w:tc>
        <w:tc>
          <w:tcPr>
            <w:tcW w:w="954"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4,823</w:t>
            </w:r>
          </w:p>
        </w:tc>
        <w:tc>
          <w:tcPr>
            <w:tcW w:w="986"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jc w:val="right"/>
              <w:rPr>
                <w:b/>
                <w:bCs/>
              </w:rPr>
            </w:pPr>
            <w:r w:rsidRPr="003626A4">
              <w:rPr>
                <w:b/>
                <w:bCs/>
              </w:rPr>
              <w:t>5,008</w:t>
            </w:r>
          </w:p>
        </w:tc>
        <w:tc>
          <w:tcPr>
            <w:tcW w:w="1268"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185</w:t>
            </w:r>
          </w:p>
        </w:tc>
        <w:tc>
          <w:tcPr>
            <w:tcW w:w="986"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947</w:t>
            </w:r>
          </w:p>
        </w:tc>
        <w:tc>
          <w:tcPr>
            <w:tcW w:w="1268"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3,544</w:t>
            </w:r>
          </w:p>
        </w:tc>
        <w:tc>
          <w:tcPr>
            <w:tcW w:w="1268"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333</w:t>
            </w:r>
          </w:p>
        </w:tc>
        <w:tc>
          <w:tcPr>
            <w:tcW w:w="1409"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500</w:t>
            </w:r>
          </w:p>
        </w:tc>
        <w:tc>
          <w:tcPr>
            <w:tcW w:w="1091"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4,508</w:t>
            </w:r>
          </w:p>
        </w:tc>
        <w:tc>
          <w:tcPr>
            <w:tcW w:w="995" w:type="dxa"/>
            <w:gridSpan w:val="2"/>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0</w:t>
            </w:r>
          </w:p>
        </w:tc>
      </w:tr>
      <w:tr w:rsidR="009064E6" w:rsidRPr="003626A4" w:rsidTr="00443398">
        <w:trPr>
          <w:trHeight w:val="390"/>
        </w:trPr>
        <w:tc>
          <w:tcPr>
            <w:tcW w:w="16273" w:type="dxa"/>
            <w:gridSpan w:val="14"/>
            <w:tcBorders>
              <w:top w:val="single" w:sz="4" w:space="0" w:color="auto"/>
            </w:tcBorders>
            <w:hideMark/>
          </w:tcPr>
          <w:p w:rsidR="009064E6" w:rsidRPr="003626A4" w:rsidRDefault="009064E6" w:rsidP="00443398">
            <w:pPr>
              <w:pageBreakBefore/>
              <w:spacing w:before="120" w:after="0" w:line="240" w:lineRule="auto"/>
            </w:pPr>
            <w:r w:rsidRPr="003626A4">
              <w:rPr>
                <w:b/>
                <w:bCs/>
              </w:rPr>
              <w:t>Infrastructure</w:t>
            </w:r>
          </w:p>
        </w:tc>
      </w:tr>
      <w:tr w:rsidR="009064E6" w:rsidRPr="003626A4" w:rsidTr="00443398">
        <w:trPr>
          <w:trHeight w:val="300"/>
        </w:trPr>
        <w:tc>
          <w:tcPr>
            <w:tcW w:w="16273" w:type="dxa"/>
            <w:gridSpan w:val="14"/>
            <w:hideMark/>
          </w:tcPr>
          <w:p w:rsidR="009064E6" w:rsidRPr="003626A4" w:rsidRDefault="009064E6" w:rsidP="009064E6">
            <w:pPr>
              <w:spacing w:before="120" w:after="0" w:line="240" w:lineRule="auto"/>
            </w:pPr>
            <w:r w:rsidRPr="003626A4">
              <w:rPr>
                <w:b/>
                <w:bCs/>
              </w:rPr>
              <w:t>Roads</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Beach Street Separated Queuing Lane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250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250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Kerb Renewal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935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935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935</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935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Laneway Renewal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310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310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310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310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Laneway Upgrade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230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230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230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230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Major Civil Roads Planning and Design</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135</w:t>
            </w:r>
          </w:p>
        </w:tc>
        <w:tc>
          <w:tcPr>
            <w:tcW w:w="1268" w:type="dxa"/>
            <w:hideMark/>
          </w:tcPr>
          <w:p w:rsidR="003626A4" w:rsidRPr="003626A4" w:rsidRDefault="003626A4" w:rsidP="00865F05">
            <w:pPr>
              <w:spacing w:after="0" w:line="240" w:lineRule="auto"/>
              <w:jc w:val="right"/>
            </w:pPr>
            <w:r w:rsidRPr="003626A4">
              <w:t>15</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150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Queens Lane Upgrade (Stage 2)</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65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65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13</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52</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65</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Road Renewal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1,666</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1,666</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1,583</w:t>
            </w:r>
          </w:p>
        </w:tc>
        <w:tc>
          <w:tcPr>
            <w:tcW w:w="1268" w:type="dxa"/>
            <w:hideMark/>
          </w:tcPr>
          <w:p w:rsidR="003626A4" w:rsidRPr="003626A4" w:rsidRDefault="003626A4" w:rsidP="00865F05">
            <w:pPr>
              <w:spacing w:after="0" w:line="240" w:lineRule="auto"/>
              <w:jc w:val="right"/>
            </w:pPr>
            <w:r w:rsidRPr="003626A4">
              <w:t>83</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1,666</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Road Resurfacing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1,720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1,720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1,720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1,720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Wellington Street Upgrade (Stage 2)</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50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180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230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50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180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100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130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roads</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50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5,506</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5,556</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50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13</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4,683</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810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165</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130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5,261</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00"/>
        </w:trPr>
        <w:tc>
          <w:tcPr>
            <w:tcW w:w="2576" w:type="dxa"/>
            <w:tcBorders>
              <w:top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Bridges</w:t>
            </w:r>
          </w:p>
        </w:tc>
        <w:tc>
          <w:tcPr>
            <w:tcW w:w="1218" w:type="dxa"/>
            <w:tcBorders>
              <w:top w:val="single" w:sz="4" w:space="0" w:color="auto"/>
              <w:left w:val="single" w:sz="4" w:space="0" w:color="auto"/>
            </w:tcBorders>
            <w:hideMark/>
          </w:tcPr>
          <w:p w:rsidR="003626A4" w:rsidRPr="003626A4" w:rsidRDefault="00865F05" w:rsidP="009064E6">
            <w:pPr>
              <w:spacing w:before="120" w:after="0" w:line="240" w:lineRule="auto"/>
              <w:jc w:val="right"/>
            </w:pPr>
            <w:r w:rsidRPr="003626A4">
              <w:t>0</w:t>
            </w:r>
          </w:p>
        </w:tc>
        <w:tc>
          <w:tcPr>
            <w:tcW w:w="954" w:type="dxa"/>
            <w:tcBorders>
              <w:top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0</w:t>
            </w:r>
          </w:p>
        </w:tc>
        <w:tc>
          <w:tcPr>
            <w:tcW w:w="1268" w:type="dxa"/>
            <w:tcBorders>
              <w:top w:val="single" w:sz="4" w:space="0" w:color="auto"/>
              <w:left w:val="single" w:sz="4" w:space="0" w:color="auto"/>
            </w:tcBorders>
            <w:hideMark/>
          </w:tcPr>
          <w:p w:rsidR="003626A4" w:rsidRPr="003626A4" w:rsidRDefault="00865F05" w:rsidP="009064E6">
            <w:pPr>
              <w:spacing w:before="120" w:after="0" w:line="240" w:lineRule="auto"/>
              <w:jc w:val="right"/>
            </w:pPr>
            <w:r w:rsidRPr="003626A4">
              <w:t>0</w:t>
            </w:r>
          </w:p>
        </w:tc>
        <w:tc>
          <w:tcPr>
            <w:tcW w:w="986" w:type="dxa"/>
            <w:tcBorders>
              <w:top w:val="single" w:sz="4" w:space="0" w:color="auto"/>
            </w:tcBorders>
            <w:hideMark/>
          </w:tcPr>
          <w:p w:rsidR="003626A4" w:rsidRPr="003626A4" w:rsidRDefault="00865F05" w:rsidP="009064E6">
            <w:pPr>
              <w:spacing w:before="120" w:after="0" w:line="240" w:lineRule="auto"/>
              <w:jc w:val="right"/>
            </w:pPr>
            <w:r w:rsidRPr="003626A4">
              <w:t>0</w:t>
            </w:r>
          </w:p>
        </w:tc>
        <w:tc>
          <w:tcPr>
            <w:tcW w:w="1268" w:type="dxa"/>
            <w:tcBorders>
              <w:top w:val="single" w:sz="4" w:space="0" w:color="auto"/>
            </w:tcBorders>
            <w:hideMark/>
          </w:tcPr>
          <w:p w:rsidR="003626A4" w:rsidRPr="003626A4" w:rsidRDefault="00865F05" w:rsidP="009064E6">
            <w:pPr>
              <w:spacing w:before="120" w:after="0" w:line="240" w:lineRule="auto"/>
              <w:jc w:val="right"/>
            </w:pPr>
            <w:r w:rsidRPr="003626A4">
              <w:t>0</w:t>
            </w:r>
          </w:p>
        </w:tc>
        <w:tc>
          <w:tcPr>
            <w:tcW w:w="1268" w:type="dxa"/>
            <w:tcBorders>
              <w:top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tcBorders>
            <w:hideMark/>
          </w:tcPr>
          <w:p w:rsidR="003626A4" w:rsidRPr="003626A4" w:rsidRDefault="00865F05" w:rsidP="009064E6">
            <w:pPr>
              <w:spacing w:before="120" w:after="0" w:line="240" w:lineRule="auto"/>
              <w:jc w:val="right"/>
            </w:pPr>
            <w:r w:rsidRPr="003626A4">
              <w:t>0</w:t>
            </w:r>
          </w:p>
        </w:tc>
        <w:tc>
          <w:tcPr>
            <w:tcW w:w="995" w:type="dxa"/>
            <w:gridSpan w:val="2"/>
            <w:tcBorders>
              <w:top w:val="single" w:sz="4" w:space="0" w:color="auto"/>
            </w:tcBorders>
            <w:hideMark/>
          </w:tcPr>
          <w:p w:rsidR="003626A4" w:rsidRPr="003626A4" w:rsidRDefault="00865F05" w:rsidP="009064E6">
            <w:pPr>
              <w:spacing w:before="120" w:after="0" w:line="240" w:lineRule="auto"/>
              <w:jc w:val="right"/>
            </w:pPr>
            <w:r w:rsidRPr="003626A4">
              <w:t>0</w:t>
            </w:r>
          </w:p>
        </w:tc>
      </w:tr>
      <w:tr w:rsidR="009064E6" w:rsidRPr="003626A4" w:rsidTr="009064E6">
        <w:trPr>
          <w:trHeight w:val="300"/>
        </w:trPr>
        <w:tc>
          <w:tcPr>
            <w:tcW w:w="16273" w:type="dxa"/>
            <w:gridSpan w:val="14"/>
            <w:hideMark/>
          </w:tcPr>
          <w:p w:rsidR="009064E6" w:rsidRPr="003626A4" w:rsidRDefault="009064E6" w:rsidP="009064E6">
            <w:pPr>
              <w:spacing w:before="120" w:after="0" w:line="240" w:lineRule="auto"/>
            </w:pPr>
            <w:r w:rsidRPr="003626A4">
              <w:rPr>
                <w:b/>
                <w:bCs/>
              </w:rPr>
              <w:t>Footpaths and cycleways</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Footpath Rehabilitation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87</w:t>
            </w:r>
          </w:p>
        </w:tc>
        <w:tc>
          <w:tcPr>
            <w:tcW w:w="954" w:type="dxa"/>
            <w:hideMark/>
          </w:tcPr>
          <w:p w:rsidR="003626A4" w:rsidRPr="003626A4" w:rsidRDefault="003626A4" w:rsidP="00865F05">
            <w:pPr>
              <w:spacing w:after="0" w:line="240" w:lineRule="auto"/>
              <w:jc w:val="right"/>
            </w:pPr>
            <w:r w:rsidRPr="003626A4">
              <w:t>1,663</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1,750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87</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1,663</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1,750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8645A8">
            <w:pPr>
              <w:pageBreakBefore/>
              <w:spacing w:after="0" w:line="240" w:lineRule="auto"/>
            </w:pPr>
            <w:r w:rsidRPr="003626A4">
              <w:t>Walk Plan and Bike Plan Implementation</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350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650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1,000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350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325</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325</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66</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634</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300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footpaths and cycleways</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437</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2,313</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2,750</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437</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325</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1,663</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325</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66</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634</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2,050</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9064E6" w:rsidRPr="003626A4" w:rsidTr="009064E6">
        <w:trPr>
          <w:trHeight w:val="300"/>
        </w:trPr>
        <w:tc>
          <w:tcPr>
            <w:tcW w:w="16273" w:type="dxa"/>
            <w:gridSpan w:val="14"/>
            <w:tcBorders>
              <w:top w:val="single" w:sz="4" w:space="0" w:color="auto"/>
            </w:tcBorders>
            <w:hideMark/>
          </w:tcPr>
          <w:p w:rsidR="009064E6" w:rsidRPr="003626A4" w:rsidRDefault="009064E6" w:rsidP="00443398">
            <w:pPr>
              <w:spacing w:before="120" w:after="0" w:line="240" w:lineRule="auto"/>
            </w:pPr>
            <w:r w:rsidRPr="003626A4">
              <w:rPr>
                <w:b/>
                <w:bCs/>
              </w:rPr>
              <w:t>Drainage</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Drainage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50</w:t>
            </w:r>
          </w:p>
        </w:tc>
        <w:tc>
          <w:tcPr>
            <w:tcW w:w="954" w:type="dxa"/>
            <w:hideMark/>
          </w:tcPr>
          <w:p w:rsidR="003626A4" w:rsidRPr="003626A4" w:rsidRDefault="003626A4" w:rsidP="00865F05">
            <w:pPr>
              <w:spacing w:after="0" w:line="240" w:lineRule="auto"/>
              <w:jc w:val="right"/>
            </w:pPr>
            <w:r w:rsidRPr="003626A4">
              <w:t>990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1,040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50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990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1,040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Water Sensitive Urban Design Implementation Program</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370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370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370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370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drainage</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50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1,360</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1,410</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50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370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990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1,410</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00"/>
        </w:trPr>
        <w:tc>
          <w:tcPr>
            <w:tcW w:w="2576" w:type="dxa"/>
            <w:tcBorders>
              <w:top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Parks, open space and streetscapes</w:t>
            </w:r>
          </w:p>
        </w:tc>
        <w:tc>
          <w:tcPr>
            <w:tcW w:w="1218"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954" w:type="dxa"/>
            <w:tcBorders>
              <w:top w:val="single" w:sz="4" w:space="0" w:color="auto"/>
            </w:tcBorders>
            <w:hideMark/>
          </w:tcPr>
          <w:p w:rsidR="003626A4" w:rsidRPr="003626A4" w:rsidRDefault="003626A4" w:rsidP="009064E6">
            <w:pPr>
              <w:spacing w:before="120" w:after="0" w:line="240" w:lineRule="auto"/>
              <w:jc w:val="right"/>
            </w:pPr>
          </w:p>
        </w:tc>
        <w:tc>
          <w:tcPr>
            <w:tcW w:w="986" w:type="dxa"/>
            <w:tcBorders>
              <w:top w:val="single" w:sz="4" w:space="0" w:color="auto"/>
              <w:right w:val="single" w:sz="4" w:space="0" w:color="auto"/>
            </w:tcBorders>
            <w:hideMark/>
          </w:tcPr>
          <w:p w:rsidR="003626A4" w:rsidRPr="003626A4" w:rsidRDefault="003626A4" w:rsidP="009064E6">
            <w:pPr>
              <w:spacing w:before="120" w:after="0" w:line="240" w:lineRule="auto"/>
              <w:jc w:val="right"/>
              <w:rPr>
                <w:b/>
                <w:bCs/>
              </w:rPr>
            </w:pPr>
          </w:p>
        </w:tc>
        <w:tc>
          <w:tcPr>
            <w:tcW w:w="1268"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986" w:type="dxa"/>
            <w:tcBorders>
              <w:top w:val="single" w:sz="4" w:space="0" w:color="auto"/>
            </w:tcBorders>
            <w:hideMark/>
          </w:tcPr>
          <w:p w:rsidR="003626A4" w:rsidRPr="003626A4" w:rsidRDefault="003626A4" w:rsidP="009064E6">
            <w:pPr>
              <w:spacing w:before="120" w:after="0" w:line="240" w:lineRule="auto"/>
              <w:jc w:val="right"/>
            </w:pPr>
          </w:p>
        </w:tc>
        <w:tc>
          <w:tcPr>
            <w:tcW w:w="1268" w:type="dxa"/>
            <w:tcBorders>
              <w:top w:val="single" w:sz="4" w:space="0" w:color="auto"/>
            </w:tcBorders>
            <w:hideMark/>
          </w:tcPr>
          <w:p w:rsidR="003626A4" w:rsidRPr="003626A4" w:rsidRDefault="003626A4" w:rsidP="009064E6">
            <w:pPr>
              <w:spacing w:before="120" w:after="0" w:line="240" w:lineRule="auto"/>
              <w:jc w:val="right"/>
            </w:pPr>
          </w:p>
        </w:tc>
        <w:tc>
          <w:tcPr>
            <w:tcW w:w="1268" w:type="dxa"/>
            <w:tcBorders>
              <w:top w:val="single" w:sz="4" w:space="0" w:color="auto"/>
            </w:tcBorders>
            <w:hideMark/>
          </w:tcPr>
          <w:p w:rsidR="003626A4" w:rsidRPr="003626A4" w:rsidRDefault="003626A4" w:rsidP="009064E6">
            <w:pPr>
              <w:spacing w:before="120" w:after="0" w:line="240" w:lineRule="auto"/>
              <w:jc w:val="right"/>
            </w:pPr>
          </w:p>
        </w:tc>
        <w:tc>
          <w:tcPr>
            <w:tcW w:w="1409" w:type="dxa"/>
            <w:tcBorders>
              <w:top w:val="single" w:sz="4" w:space="0" w:color="auto"/>
              <w:right w:val="single" w:sz="4" w:space="0" w:color="auto"/>
            </w:tcBorders>
            <w:hideMark/>
          </w:tcPr>
          <w:p w:rsidR="003626A4" w:rsidRPr="003626A4" w:rsidRDefault="003626A4" w:rsidP="009064E6">
            <w:pPr>
              <w:spacing w:before="120" w:after="0" w:line="240" w:lineRule="auto"/>
              <w:jc w:val="right"/>
            </w:pPr>
          </w:p>
        </w:tc>
        <w:tc>
          <w:tcPr>
            <w:tcW w:w="987" w:type="dxa"/>
            <w:tcBorders>
              <w:top w:val="single" w:sz="4" w:space="0" w:color="auto"/>
              <w:left w:val="single" w:sz="4" w:space="0" w:color="auto"/>
            </w:tcBorders>
            <w:hideMark/>
          </w:tcPr>
          <w:p w:rsidR="003626A4" w:rsidRPr="003626A4" w:rsidRDefault="003626A4" w:rsidP="009064E6">
            <w:pPr>
              <w:spacing w:before="120" w:after="0" w:line="240" w:lineRule="auto"/>
              <w:jc w:val="right"/>
            </w:pPr>
          </w:p>
        </w:tc>
        <w:tc>
          <w:tcPr>
            <w:tcW w:w="1267" w:type="dxa"/>
            <w:tcBorders>
              <w:top w:val="single" w:sz="4" w:space="0" w:color="auto"/>
            </w:tcBorders>
            <w:hideMark/>
          </w:tcPr>
          <w:p w:rsidR="003626A4" w:rsidRPr="003626A4" w:rsidRDefault="003626A4" w:rsidP="009064E6">
            <w:pPr>
              <w:spacing w:before="120" w:after="0" w:line="240" w:lineRule="auto"/>
              <w:jc w:val="right"/>
            </w:pPr>
          </w:p>
        </w:tc>
        <w:tc>
          <w:tcPr>
            <w:tcW w:w="1091" w:type="dxa"/>
            <w:tcBorders>
              <w:top w:val="single" w:sz="4" w:space="0" w:color="auto"/>
            </w:tcBorders>
            <w:hideMark/>
          </w:tcPr>
          <w:p w:rsidR="003626A4" w:rsidRPr="003626A4" w:rsidRDefault="003626A4" w:rsidP="009064E6">
            <w:pPr>
              <w:spacing w:before="120" w:after="0" w:line="240" w:lineRule="auto"/>
              <w:jc w:val="right"/>
            </w:pPr>
          </w:p>
        </w:tc>
        <w:tc>
          <w:tcPr>
            <w:tcW w:w="995" w:type="dxa"/>
            <w:gridSpan w:val="2"/>
            <w:tcBorders>
              <w:top w:val="single" w:sz="4" w:space="0" w:color="auto"/>
            </w:tcBorders>
            <w:hideMark/>
          </w:tcPr>
          <w:p w:rsidR="003626A4" w:rsidRPr="003626A4" w:rsidRDefault="003626A4" w:rsidP="009064E6">
            <w:pPr>
              <w:spacing w:before="120" w:after="0" w:line="240" w:lineRule="auto"/>
              <w:jc w:val="right"/>
            </w:pP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Acland Street Upgrade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510</w:t>
            </w:r>
          </w:p>
        </w:tc>
        <w:tc>
          <w:tcPr>
            <w:tcW w:w="954" w:type="dxa"/>
            <w:hideMark/>
          </w:tcPr>
          <w:p w:rsidR="003626A4" w:rsidRPr="003626A4" w:rsidRDefault="003626A4" w:rsidP="00865F05">
            <w:pPr>
              <w:spacing w:after="0" w:line="240" w:lineRule="auto"/>
              <w:jc w:val="right"/>
            </w:pPr>
            <w:r w:rsidRPr="003626A4">
              <w:t>2,266</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2,776</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510</w:t>
            </w:r>
          </w:p>
        </w:tc>
        <w:tc>
          <w:tcPr>
            <w:tcW w:w="986" w:type="dxa"/>
            <w:hideMark/>
          </w:tcPr>
          <w:p w:rsidR="003626A4" w:rsidRPr="003626A4" w:rsidRDefault="003626A4" w:rsidP="00865F05">
            <w:pPr>
              <w:spacing w:after="0" w:line="240" w:lineRule="auto"/>
              <w:jc w:val="right"/>
            </w:pPr>
            <w:r w:rsidRPr="003626A4">
              <w:t>1,813</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453</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2,776</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Elwood Public Space Wall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120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120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120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120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Foreshore Asset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150</w:t>
            </w:r>
          </w:p>
        </w:tc>
        <w:tc>
          <w:tcPr>
            <w:tcW w:w="954" w:type="dxa"/>
            <w:hideMark/>
          </w:tcPr>
          <w:p w:rsidR="003626A4" w:rsidRPr="003626A4" w:rsidRDefault="003626A4" w:rsidP="00865F05">
            <w:pPr>
              <w:spacing w:after="0" w:line="240" w:lineRule="auto"/>
              <w:jc w:val="right"/>
            </w:pPr>
            <w:r w:rsidRPr="003626A4">
              <w:t>350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150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350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500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Ferrars Street Education and Community Precinct</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605</w:t>
            </w:r>
          </w:p>
        </w:tc>
        <w:tc>
          <w:tcPr>
            <w:tcW w:w="954" w:type="dxa"/>
            <w:hideMark/>
          </w:tcPr>
          <w:p w:rsidR="003626A4" w:rsidRPr="003626A4" w:rsidRDefault="003626A4" w:rsidP="00865F05">
            <w:pPr>
              <w:spacing w:after="0" w:line="240" w:lineRule="auto"/>
              <w:jc w:val="right"/>
            </w:pPr>
            <w:r w:rsidRPr="003626A4">
              <w:t>1,910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2,515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605</w:t>
            </w:r>
          </w:p>
        </w:tc>
        <w:tc>
          <w:tcPr>
            <w:tcW w:w="986" w:type="dxa"/>
            <w:hideMark/>
          </w:tcPr>
          <w:p w:rsidR="003626A4" w:rsidRPr="003626A4" w:rsidRDefault="003626A4" w:rsidP="00865F05">
            <w:pPr>
              <w:spacing w:after="0" w:line="240" w:lineRule="auto"/>
              <w:jc w:val="right"/>
            </w:pPr>
            <w:r w:rsidRPr="003626A4">
              <w:t>1,528</w:t>
            </w:r>
          </w:p>
        </w:tc>
        <w:tc>
          <w:tcPr>
            <w:tcW w:w="1268" w:type="dxa"/>
            <w:hideMark/>
          </w:tcPr>
          <w:p w:rsidR="003626A4" w:rsidRPr="003626A4" w:rsidRDefault="003626A4" w:rsidP="00865F05">
            <w:pPr>
              <w:spacing w:after="0" w:line="240" w:lineRule="auto"/>
              <w:jc w:val="right"/>
            </w:pPr>
            <w:r w:rsidRPr="003626A4">
              <w:t>382</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2,515</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Litter Bin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245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245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245</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245</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8645A8">
            <w:pPr>
              <w:pageBreakBefore/>
              <w:spacing w:after="0" w:line="240" w:lineRule="auto"/>
            </w:pPr>
            <w:r w:rsidRPr="003626A4">
              <w:t>Memorials and Monuments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70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70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70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70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Parks and Playground Renewal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300</w:t>
            </w:r>
          </w:p>
        </w:tc>
        <w:tc>
          <w:tcPr>
            <w:tcW w:w="954" w:type="dxa"/>
            <w:hideMark/>
          </w:tcPr>
          <w:p w:rsidR="003626A4" w:rsidRPr="003626A4" w:rsidRDefault="003626A4" w:rsidP="00865F05">
            <w:pPr>
              <w:spacing w:after="0" w:line="240" w:lineRule="auto"/>
              <w:jc w:val="right"/>
            </w:pPr>
            <w:r w:rsidRPr="003626A4">
              <w:t>690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990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300</w:t>
            </w:r>
          </w:p>
        </w:tc>
        <w:tc>
          <w:tcPr>
            <w:tcW w:w="986" w:type="dxa"/>
            <w:hideMark/>
          </w:tcPr>
          <w:p w:rsidR="003626A4" w:rsidRPr="003626A4" w:rsidRDefault="003626A4" w:rsidP="00865F05">
            <w:pPr>
              <w:spacing w:after="0" w:line="240" w:lineRule="auto"/>
              <w:jc w:val="right"/>
            </w:pPr>
            <w:r w:rsidRPr="003626A4">
              <w:t>207</w:t>
            </w:r>
          </w:p>
        </w:tc>
        <w:tc>
          <w:tcPr>
            <w:tcW w:w="1268" w:type="dxa"/>
            <w:hideMark/>
          </w:tcPr>
          <w:p w:rsidR="003626A4" w:rsidRPr="003626A4" w:rsidRDefault="003626A4" w:rsidP="00865F05">
            <w:pPr>
              <w:spacing w:after="0" w:line="240" w:lineRule="auto"/>
              <w:jc w:val="right"/>
            </w:pPr>
            <w:r w:rsidRPr="003626A4">
              <w:t>276</w:t>
            </w:r>
          </w:p>
        </w:tc>
        <w:tc>
          <w:tcPr>
            <w:tcW w:w="1268" w:type="dxa"/>
            <w:hideMark/>
          </w:tcPr>
          <w:p w:rsidR="003626A4" w:rsidRPr="003626A4" w:rsidRDefault="003626A4" w:rsidP="00865F05">
            <w:pPr>
              <w:spacing w:after="0" w:line="240" w:lineRule="auto"/>
              <w:jc w:val="right"/>
            </w:pPr>
            <w:r w:rsidRPr="003626A4">
              <w:t>207</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990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Parks Furniture, Signage and Pathway Renewal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110</w:t>
            </w:r>
          </w:p>
        </w:tc>
        <w:tc>
          <w:tcPr>
            <w:tcW w:w="954" w:type="dxa"/>
            <w:hideMark/>
          </w:tcPr>
          <w:p w:rsidR="003626A4" w:rsidRPr="003626A4" w:rsidRDefault="003626A4" w:rsidP="00865F05">
            <w:pPr>
              <w:spacing w:after="0" w:line="240" w:lineRule="auto"/>
              <w:jc w:val="right"/>
            </w:pPr>
            <w:r w:rsidRPr="003626A4">
              <w:t>330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440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110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330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440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Playground Upgrade at Murphy Reserve</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50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50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Public Space Accessibility Improvement Program</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350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350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0</w:t>
            </w:r>
          </w:p>
        </w:tc>
        <w:tc>
          <w:tcPr>
            <w:tcW w:w="1091" w:type="dxa"/>
            <w:hideMark/>
          </w:tcPr>
          <w:p w:rsidR="003626A4" w:rsidRPr="003626A4" w:rsidRDefault="003626A4" w:rsidP="00865F05">
            <w:pPr>
              <w:spacing w:after="0" w:line="240" w:lineRule="auto"/>
              <w:jc w:val="right"/>
            </w:pPr>
            <w:r w:rsidRPr="003626A4">
              <w:t>350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 xml:space="preserve">Public Space Lighting Renewal </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100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100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100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Recreation Reserves Facilities Renewal</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20</w:t>
            </w:r>
          </w:p>
        </w:tc>
        <w:tc>
          <w:tcPr>
            <w:tcW w:w="954" w:type="dxa"/>
            <w:hideMark/>
          </w:tcPr>
          <w:p w:rsidR="003626A4" w:rsidRPr="003626A4" w:rsidRDefault="003626A4" w:rsidP="00865F05">
            <w:pPr>
              <w:spacing w:after="0" w:line="240" w:lineRule="auto"/>
              <w:jc w:val="right"/>
            </w:pPr>
            <w:r w:rsidRPr="003626A4">
              <w:t>285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305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20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285</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305</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RF Julier Reserve - resurfacing multi use hard stand courts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240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240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120</w:t>
            </w:r>
          </w:p>
        </w:tc>
        <w:tc>
          <w:tcPr>
            <w:tcW w:w="1268" w:type="dxa"/>
            <w:hideMark/>
          </w:tcPr>
          <w:p w:rsidR="003626A4" w:rsidRPr="003626A4" w:rsidRDefault="003626A4" w:rsidP="00865F05">
            <w:pPr>
              <w:spacing w:after="0" w:line="240" w:lineRule="auto"/>
              <w:jc w:val="right"/>
            </w:pPr>
            <w:r w:rsidRPr="003626A4">
              <w:t>120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240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Senior Fitness Stations</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75</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75</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75</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75</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Transition Moubray St Pop Up Park to Permanent</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50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50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50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8645A8">
            <w:pPr>
              <w:pageBreakBefore/>
              <w:spacing w:after="0" w:line="240" w:lineRule="auto"/>
            </w:pPr>
            <w:r w:rsidRPr="003626A4">
              <w:t>Urgent Structural Rectification Carlos Catani Wall</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300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300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150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150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300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parks, open space &amp; streetscapes</w:t>
            </w:r>
          </w:p>
        </w:tc>
        <w:tc>
          <w:tcPr>
            <w:tcW w:w="1218" w:type="dxa"/>
            <w:tcBorders>
              <w:top w:val="single" w:sz="4" w:space="0" w:color="auto"/>
              <w:left w:val="single" w:sz="4" w:space="0" w:color="auto"/>
            </w:tcBorders>
            <w:hideMark/>
          </w:tcPr>
          <w:p w:rsidR="003626A4" w:rsidRPr="003626A4" w:rsidRDefault="00865F05" w:rsidP="009064E6">
            <w:pPr>
              <w:spacing w:before="120" w:after="0" w:line="240" w:lineRule="auto"/>
              <w:jc w:val="right"/>
            </w:pPr>
            <w:r w:rsidRPr="003626A4">
              <w:t>1,695</w:t>
            </w:r>
          </w:p>
        </w:tc>
        <w:tc>
          <w:tcPr>
            <w:tcW w:w="954" w:type="dxa"/>
            <w:tcBorders>
              <w:top w:val="single" w:sz="4" w:space="0" w:color="auto"/>
            </w:tcBorders>
            <w:hideMark/>
          </w:tcPr>
          <w:p w:rsidR="003626A4" w:rsidRPr="003626A4" w:rsidRDefault="00865F05" w:rsidP="009064E6">
            <w:pPr>
              <w:spacing w:before="120" w:after="0" w:line="240" w:lineRule="auto"/>
              <w:jc w:val="right"/>
            </w:pPr>
            <w:r w:rsidRPr="003626A4">
              <w:t>7,431</w:t>
            </w:r>
          </w:p>
        </w:tc>
        <w:tc>
          <w:tcPr>
            <w:tcW w:w="986" w:type="dxa"/>
            <w:tcBorders>
              <w:top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9,126</w:t>
            </w:r>
          </w:p>
        </w:tc>
        <w:tc>
          <w:tcPr>
            <w:tcW w:w="1268" w:type="dxa"/>
            <w:tcBorders>
              <w:top w:val="single" w:sz="4" w:space="0" w:color="auto"/>
              <w:left w:val="single" w:sz="4" w:space="0" w:color="auto"/>
            </w:tcBorders>
            <w:hideMark/>
          </w:tcPr>
          <w:p w:rsidR="003626A4" w:rsidRPr="003626A4" w:rsidRDefault="00865F05" w:rsidP="009064E6">
            <w:pPr>
              <w:spacing w:before="120" w:after="0" w:line="240" w:lineRule="auto"/>
              <w:jc w:val="right"/>
            </w:pPr>
            <w:r w:rsidRPr="003626A4">
              <w:t>1,695</w:t>
            </w:r>
          </w:p>
        </w:tc>
        <w:tc>
          <w:tcPr>
            <w:tcW w:w="986" w:type="dxa"/>
            <w:tcBorders>
              <w:top w:val="single" w:sz="4" w:space="0" w:color="auto"/>
            </w:tcBorders>
            <w:hideMark/>
          </w:tcPr>
          <w:p w:rsidR="003626A4" w:rsidRPr="003626A4" w:rsidRDefault="00865F05" w:rsidP="009064E6">
            <w:pPr>
              <w:spacing w:before="120" w:after="0" w:line="240" w:lineRule="auto"/>
              <w:jc w:val="right"/>
            </w:pPr>
            <w:r w:rsidRPr="003626A4">
              <w:t>4,023</w:t>
            </w:r>
          </w:p>
        </w:tc>
        <w:tc>
          <w:tcPr>
            <w:tcW w:w="1268" w:type="dxa"/>
            <w:tcBorders>
              <w:top w:val="single" w:sz="4" w:space="0" w:color="auto"/>
            </w:tcBorders>
            <w:hideMark/>
          </w:tcPr>
          <w:p w:rsidR="003626A4" w:rsidRPr="003626A4" w:rsidRDefault="00865F05" w:rsidP="009064E6">
            <w:pPr>
              <w:spacing w:before="120" w:after="0" w:line="240" w:lineRule="auto"/>
              <w:jc w:val="right"/>
            </w:pPr>
            <w:r w:rsidRPr="003626A4">
              <w:t>2,428</w:t>
            </w:r>
          </w:p>
        </w:tc>
        <w:tc>
          <w:tcPr>
            <w:tcW w:w="1268" w:type="dxa"/>
            <w:tcBorders>
              <w:top w:val="single" w:sz="4" w:space="0" w:color="auto"/>
            </w:tcBorders>
            <w:hideMark/>
          </w:tcPr>
          <w:p w:rsidR="003626A4" w:rsidRPr="003626A4" w:rsidRDefault="00865F05" w:rsidP="009064E6">
            <w:pPr>
              <w:spacing w:before="120" w:after="0" w:line="240" w:lineRule="auto"/>
              <w:jc w:val="right"/>
            </w:pPr>
            <w:r w:rsidRPr="003626A4">
              <w:t>980</w:t>
            </w:r>
          </w:p>
        </w:tc>
        <w:tc>
          <w:tcPr>
            <w:tcW w:w="1409" w:type="dxa"/>
            <w:tcBorders>
              <w:top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tcBorders>
            <w:hideMark/>
          </w:tcPr>
          <w:p w:rsidR="003626A4" w:rsidRPr="003626A4" w:rsidRDefault="00865F05" w:rsidP="009064E6">
            <w:pPr>
              <w:spacing w:before="120" w:after="0" w:line="240" w:lineRule="auto"/>
              <w:jc w:val="right"/>
            </w:pPr>
            <w:r w:rsidRPr="003626A4">
              <w:t>5,265</w:t>
            </w:r>
          </w:p>
        </w:tc>
        <w:tc>
          <w:tcPr>
            <w:tcW w:w="1091" w:type="dxa"/>
            <w:tcBorders>
              <w:top w:val="single" w:sz="4" w:space="0" w:color="auto"/>
            </w:tcBorders>
            <w:hideMark/>
          </w:tcPr>
          <w:p w:rsidR="003626A4" w:rsidRPr="003626A4" w:rsidRDefault="00865F05" w:rsidP="009064E6">
            <w:pPr>
              <w:spacing w:before="120" w:after="0" w:line="240" w:lineRule="auto"/>
              <w:jc w:val="right"/>
            </w:pPr>
            <w:r w:rsidRPr="003626A4">
              <w:t>3,861</w:t>
            </w:r>
          </w:p>
        </w:tc>
        <w:tc>
          <w:tcPr>
            <w:tcW w:w="995" w:type="dxa"/>
            <w:gridSpan w:val="2"/>
            <w:tcBorders>
              <w:top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865F05" w:rsidP="009064E6">
            <w:pPr>
              <w:spacing w:before="120" w:after="0" w:line="240" w:lineRule="auto"/>
              <w:rPr>
                <w:b/>
                <w:bCs/>
              </w:rPr>
            </w:pPr>
            <w:r w:rsidRPr="003626A4">
              <w:rPr>
                <w:b/>
                <w:bCs/>
              </w:rPr>
              <w:t>Off street car parks</w:t>
            </w:r>
          </w:p>
        </w:tc>
        <w:tc>
          <w:tcPr>
            <w:tcW w:w="1218" w:type="dxa"/>
            <w:tcBorders>
              <w:left w:val="single" w:sz="4" w:space="0" w:color="auto"/>
            </w:tcBorders>
            <w:hideMark/>
          </w:tcPr>
          <w:p w:rsidR="003626A4" w:rsidRPr="003626A4" w:rsidRDefault="00865F05" w:rsidP="009064E6">
            <w:pPr>
              <w:spacing w:before="120" w:after="0" w:line="240" w:lineRule="auto"/>
              <w:jc w:val="right"/>
            </w:pPr>
            <w:r w:rsidRPr="003626A4">
              <w:t>0</w:t>
            </w:r>
          </w:p>
        </w:tc>
        <w:tc>
          <w:tcPr>
            <w:tcW w:w="954" w:type="dxa"/>
            <w:hideMark/>
          </w:tcPr>
          <w:p w:rsidR="003626A4" w:rsidRPr="003626A4" w:rsidRDefault="00865F05" w:rsidP="009064E6">
            <w:pPr>
              <w:spacing w:before="120" w:after="0" w:line="240" w:lineRule="auto"/>
              <w:jc w:val="right"/>
            </w:pPr>
            <w:r w:rsidRPr="003626A4">
              <w:t>0</w:t>
            </w:r>
          </w:p>
        </w:tc>
        <w:tc>
          <w:tcPr>
            <w:tcW w:w="986" w:type="dxa"/>
            <w:tcBorders>
              <w:right w:val="single" w:sz="4" w:space="0" w:color="auto"/>
            </w:tcBorders>
            <w:hideMark/>
          </w:tcPr>
          <w:p w:rsidR="003626A4" w:rsidRPr="003626A4" w:rsidRDefault="00865F05" w:rsidP="009064E6">
            <w:pPr>
              <w:spacing w:before="120" w:after="0" w:line="240" w:lineRule="auto"/>
              <w:jc w:val="right"/>
              <w:rPr>
                <w:b/>
                <w:bCs/>
              </w:rPr>
            </w:pPr>
            <w:r w:rsidRPr="003626A4">
              <w:rPr>
                <w:b/>
                <w:bCs/>
              </w:rPr>
              <w:t>0</w:t>
            </w:r>
          </w:p>
        </w:tc>
        <w:tc>
          <w:tcPr>
            <w:tcW w:w="1268" w:type="dxa"/>
            <w:tcBorders>
              <w:left w:val="single" w:sz="4" w:space="0" w:color="auto"/>
            </w:tcBorders>
            <w:hideMark/>
          </w:tcPr>
          <w:p w:rsidR="003626A4" w:rsidRPr="003626A4" w:rsidRDefault="00865F05" w:rsidP="009064E6">
            <w:pPr>
              <w:spacing w:before="120" w:after="0" w:line="240" w:lineRule="auto"/>
              <w:jc w:val="right"/>
            </w:pPr>
            <w:r w:rsidRPr="003626A4">
              <w:t>0</w:t>
            </w:r>
          </w:p>
        </w:tc>
        <w:tc>
          <w:tcPr>
            <w:tcW w:w="986" w:type="dxa"/>
            <w:hideMark/>
          </w:tcPr>
          <w:p w:rsidR="003626A4" w:rsidRPr="003626A4" w:rsidRDefault="00865F05" w:rsidP="009064E6">
            <w:pPr>
              <w:spacing w:before="120" w:after="0" w:line="240" w:lineRule="auto"/>
              <w:jc w:val="right"/>
            </w:pPr>
            <w:r w:rsidRPr="003626A4">
              <w:t>0</w:t>
            </w:r>
          </w:p>
        </w:tc>
        <w:tc>
          <w:tcPr>
            <w:tcW w:w="1268" w:type="dxa"/>
            <w:hideMark/>
          </w:tcPr>
          <w:p w:rsidR="003626A4" w:rsidRPr="003626A4" w:rsidRDefault="00865F05" w:rsidP="009064E6">
            <w:pPr>
              <w:spacing w:before="120" w:after="0" w:line="240" w:lineRule="auto"/>
              <w:jc w:val="right"/>
            </w:pPr>
            <w:r w:rsidRPr="003626A4">
              <w:t>0</w:t>
            </w:r>
          </w:p>
        </w:tc>
        <w:tc>
          <w:tcPr>
            <w:tcW w:w="1268" w:type="dxa"/>
            <w:hideMark/>
          </w:tcPr>
          <w:p w:rsidR="003626A4" w:rsidRPr="003626A4" w:rsidRDefault="00865F05" w:rsidP="009064E6">
            <w:pPr>
              <w:spacing w:before="120" w:after="0" w:line="240" w:lineRule="auto"/>
              <w:jc w:val="right"/>
            </w:pPr>
            <w:r w:rsidRPr="003626A4">
              <w:t>0</w:t>
            </w:r>
          </w:p>
        </w:tc>
        <w:tc>
          <w:tcPr>
            <w:tcW w:w="1409" w:type="dxa"/>
            <w:tcBorders>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left w:val="single" w:sz="4" w:space="0" w:color="auto"/>
            </w:tcBorders>
            <w:hideMark/>
          </w:tcPr>
          <w:p w:rsidR="003626A4" w:rsidRPr="003626A4" w:rsidRDefault="00865F05" w:rsidP="009064E6">
            <w:pPr>
              <w:spacing w:before="120" w:after="0" w:line="240" w:lineRule="auto"/>
              <w:jc w:val="right"/>
            </w:pPr>
            <w:r w:rsidRPr="003626A4">
              <w:t>0</w:t>
            </w:r>
          </w:p>
        </w:tc>
        <w:tc>
          <w:tcPr>
            <w:tcW w:w="1267" w:type="dxa"/>
            <w:hideMark/>
          </w:tcPr>
          <w:p w:rsidR="003626A4" w:rsidRPr="003626A4" w:rsidRDefault="00865F05" w:rsidP="009064E6">
            <w:pPr>
              <w:spacing w:before="120" w:after="0" w:line="240" w:lineRule="auto"/>
              <w:jc w:val="right"/>
            </w:pPr>
            <w:r w:rsidRPr="003626A4">
              <w:t>0</w:t>
            </w:r>
          </w:p>
        </w:tc>
        <w:tc>
          <w:tcPr>
            <w:tcW w:w="1091" w:type="dxa"/>
            <w:hideMark/>
          </w:tcPr>
          <w:p w:rsidR="003626A4" w:rsidRPr="003626A4" w:rsidRDefault="00865F05" w:rsidP="009064E6">
            <w:pPr>
              <w:spacing w:before="120" w:after="0" w:line="240" w:lineRule="auto"/>
              <w:jc w:val="right"/>
            </w:pPr>
            <w:r w:rsidRPr="003626A4">
              <w:t>0</w:t>
            </w:r>
          </w:p>
        </w:tc>
        <w:tc>
          <w:tcPr>
            <w:tcW w:w="995" w:type="dxa"/>
            <w:gridSpan w:val="2"/>
            <w:hideMark/>
          </w:tcPr>
          <w:p w:rsidR="003626A4" w:rsidRPr="003626A4" w:rsidRDefault="00865F05" w:rsidP="009064E6">
            <w:pPr>
              <w:spacing w:before="120" w:after="0" w:line="240" w:lineRule="auto"/>
              <w:jc w:val="right"/>
            </w:pPr>
            <w:r w:rsidRPr="003626A4">
              <w:t>0</w:t>
            </w:r>
          </w:p>
        </w:tc>
      </w:tr>
      <w:tr w:rsidR="009064E6" w:rsidRPr="003626A4" w:rsidTr="00443398">
        <w:trPr>
          <w:trHeight w:val="300"/>
        </w:trPr>
        <w:tc>
          <w:tcPr>
            <w:tcW w:w="16273" w:type="dxa"/>
            <w:gridSpan w:val="14"/>
            <w:hideMark/>
          </w:tcPr>
          <w:p w:rsidR="009064E6" w:rsidRPr="003626A4" w:rsidRDefault="009064E6" w:rsidP="009064E6">
            <w:pPr>
              <w:spacing w:before="120" w:after="0" w:line="240" w:lineRule="auto"/>
            </w:pPr>
            <w:r w:rsidRPr="003626A4">
              <w:rPr>
                <w:b/>
                <w:bCs/>
              </w:rPr>
              <w:t>Other Infrastructure</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Port Melbourne Light Rail Lighting</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54" w:type="dxa"/>
            <w:hideMark/>
          </w:tcPr>
          <w:p w:rsidR="003626A4" w:rsidRPr="003626A4" w:rsidRDefault="003626A4" w:rsidP="00865F05">
            <w:pPr>
              <w:spacing w:after="0" w:line="240" w:lineRule="auto"/>
              <w:jc w:val="right"/>
            </w:pPr>
            <w:r w:rsidRPr="003626A4">
              <w:t>300</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300</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0</w:t>
            </w:r>
          </w:p>
        </w:tc>
        <w:tc>
          <w:tcPr>
            <w:tcW w:w="986" w:type="dxa"/>
            <w:hideMark/>
          </w:tcPr>
          <w:p w:rsidR="003626A4" w:rsidRPr="003626A4" w:rsidRDefault="003626A4" w:rsidP="00865F05">
            <w:pPr>
              <w:spacing w:after="0" w:line="240" w:lineRule="auto"/>
              <w:jc w:val="right"/>
            </w:pPr>
            <w:r w:rsidRPr="003626A4">
              <w:t>300</w:t>
            </w:r>
          </w:p>
        </w:tc>
        <w:tc>
          <w:tcPr>
            <w:tcW w:w="1268" w:type="dxa"/>
            <w:hideMark/>
          </w:tcPr>
          <w:p w:rsidR="003626A4" w:rsidRPr="003626A4" w:rsidRDefault="003626A4" w:rsidP="00865F05">
            <w:pPr>
              <w:spacing w:after="0" w:line="240" w:lineRule="auto"/>
              <w:jc w:val="right"/>
            </w:pPr>
            <w:r w:rsidRPr="003626A4">
              <w:t>0</w:t>
            </w:r>
          </w:p>
        </w:tc>
        <w:tc>
          <w:tcPr>
            <w:tcW w:w="1268" w:type="dxa"/>
            <w:hideMark/>
          </w:tcPr>
          <w:p w:rsidR="003626A4" w:rsidRPr="003626A4" w:rsidRDefault="003626A4" w:rsidP="00865F05">
            <w:pPr>
              <w:spacing w:after="0" w:line="240" w:lineRule="auto"/>
              <w:jc w:val="right"/>
            </w:pPr>
            <w:r w:rsidRPr="003626A4">
              <w:t>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300</w:t>
            </w:r>
          </w:p>
        </w:tc>
        <w:tc>
          <w:tcPr>
            <w:tcW w:w="1091" w:type="dxa"/>
            <w:hideMark/>
          </w:tcPr>
          <w:p w:rsidR="003626A4" w:rsidRPr="003626A4" w:rsidRDefault="003626A4" w:rsidP="00865F05">
            <w:pPr>
              <w:spacing w:after="0" w:line="240" w:lineRule="auto"/>
              <w:jc w:val="right"/>
            </w:pPr>
            <w:r w:rsidRPr="003626A4">
              <w:t>0</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Street Signage and Furniture Renewal</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110</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250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360</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110</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250</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0</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0</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360</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rPr>
                <w:b/>
                <w:bCs/>
              </w:rPr>
            </w:pPr>
            <w:r w:rsidRPr="003626A4">
              <w:rPr>
                <w:b/>
                <w:bCs/>
              </w:rPr>
              <w:t>Total other infrastructure</w:t>
            </w:r>
          </w:p>
        </w:tc>
        <w:tc>
          <w:tcPr>
            <w:tcW w:w="121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110</w:t>
            </w:r>
          </w:p>
        </w:tc>
        <w:tc>
          <w:tcPr>
            <w:tcW w:w="954"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550</w:t>
            </w:r>
          </w:p>
        </w:tc>
        <w:tc>
          <w:tcPr>
            <w:tcW w:w="986"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rPr>
                <w:b/>
                <w:bCs/>
              </w:rPr>
            </w:pPr>
            <w:r w:rsidRPr="003626A4">
              <w:rPr>
                <w:b/>
                <w:bCs/>
              </w:rPr>
              <w:t>660</w:t>
            </w:r>
          </w:p>
        </w:tc>
        <w:tc>
          <w:tcPr>
            <w:tcW w:w="1268"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110</w:t>
            </w:r>
          </w:p>
        </w:tc>
        <w:tc>
          <w:tcPr>
            <w:tcW w:w="986"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300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250</w:t>
            </w:r>
          </w:p>
        </w:tc>
        <w:tc>
          <w:tcPr>
            <w:tcW w:w="1268"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409" w:type="dxa"/>
            <w:tcBorders>
              <w:top w:val="single" w:sz="4" w:space="0" w:color="auto"/>
              <w:bottom w:val="single" w:sz="4" w:space="0" w:color="auto"/>
              <w:right w:val="single" w:sz="4" w:space="0" w:color="auto"/>
            </w:tcBorders>
            <w:hideMark/>
          </w:tcPr>
          <w:p w:rsidR="003626A4" w:rsidRPr="003626A4" w:rsidRDefault="00865F05"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c>
          <w:tcPr>
            <w:tcW w:w="1267"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300</w:t>
            </w:r>
          </w:p>
        </w:tc>
        <w:tc>
          <w:tcPr>
            <w:tcW w:w="1091" w:type="dxa"/>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360</w:t>
            </w:r>
          </w:p>
        </w:tc>
        <w:tc>
          <w:tcPr>
            <w:tcW w:w="995" w:type="dxa"/>
            <w:gridSpan w:val="2"/>
            <w:tcBorders>
              <w:top w:val="single" w:sz="4" w:space="0" w:color="auto"/>
              <w:bottom w:val="single" w:sz="4" w:space="0" w:color="auto"/>
            </w:tcBorders>
            <w:hideMark/>
          </w:tcPr>
          <w:p w:rsidR="003626A4" w:rsidRPr="003626A4" w:rsidRDefault="00865F05" w:rsidP="009064E6">
            <w:pPr>
              <w:spacing w:before="120" w:after="0" w:line="240" w:lineRule="auto"/>
              <w:jc w:val="right"/>
            </w:pPr>
            <w:r w:rsidRPr="003626A4">
              <w:t>0</w:t>
            </w:r>
          </w:p>
        </w:tc>
      </w:tr>
      <w:tr w:rsidR="007D2EF5" w:rsidRPr="003626A4" w:rsidTr="002E420B">
        <w:trPr>
          <w:trHeight w:val="390"/>
        </w:trPr>
        <w:tc>
          <w:tcPr>
            <w:tcW w:w="2576"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rPr>
                <w:b/>
                <w:bCs/>
              </w:rPr>
            </w:pPr>
            <w:r w:rsidRPr="003626A4">
              <w:rPr>
                <w:b/>
                <w:bCs/>
              </w:rPr>
              <w:t>TOTAL INFRASTRUCTURE</w:t>
            </w:r>
          </w:p>
        </w:tc>
        <w:tc>
          <w:tcPr>
            <w:tcW w:w="1218"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2,342</w:t>
            </w:r>
          </w:p>
        </w:tc>
        <w:tc>
          <w:tcPr>
            <w:tcW w:w="954"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17,160</w:t>
            </w:r>
          </w:p>
        </w:tc>
        <w:tc>
          <w:tcPr>
            <w:tcW w:w="986"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jc w:val="right"/>
              <w:rPr>
                <w:b/>
                <w:bCs/>
              </w:rPr>
            </w:pPr>
            <w:r w:rsidRPr="003626A4">
              <w:rPr>
                <w:b/>
                <w:bCs/>
              </w:rPr>
              <w:t>19,502</w:t>
            </w:r>
          </w:p>
        </w:tc>
        <w:tc>
          <w:tcPr>
            <w:tcW w:w="1268"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2,342</w:t>
            </w:r>
          </w:p>
        </w:tc>
        <w:tc>
          <w:tcPr>
            <w:tcW w:w="986"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5,031</w:t>
            </w:r>
          </w:p>
        </w:tc>
        <w:tc>
          <w:tcPr>
            <w:tcW w:w="1268"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10,014</w:t>
            </w:r>
          </w:p>
        </w:tc>
        <w:tc>
          <w:tcPr>
            <w:tcW w:w="1268"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2,115</w:t>
            </w:r>
          </w:p>
        </w:tc>
        <w:tc>
          <w:tcPr>
            <w:tcW w:w="1409"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jc w:val="right"/>
            </w:pPr>
            <w:r w:rsidRPr="003626A4">
              <w:t>0</w:t>
            </w:r>
          </w:p>
        </w:tc>
        <w:tc>
          <w:tcPr>
            <w:tcW w:w="987"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231</w:t>
            </w:r>
          </w:p>
        </w:tc>
        <w:tc>
          <w:tcPr>
            <w:tcW w:w="1267"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6,329</w:t>
            </w:r>
          </w:p>
        </w:tc>
        <w:tc>
          <w:tcPr>
            <w:tcW w:w="1091"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12,942</w:t>
            </w:r>
          </w:p>
        </w:tc>
        <w:tc>
          <w:tcPr>
            <w:tcW w:w="995" w:type="dxa"/>
            <w:gridSpan w:val="2"/>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0</w:t>
            </w:r>
          </w:p>
        </w:tc>
      </w:tr>
      <w:tr w:rsidR="007D2EF5" w:rsidRPr="003626A4" w:rsidTr="002E420B">
        <w:trPr>
          <w:trHeight w:val="390"/>
        </w:trPr>
        <w:tc>
          <w:tcPr>
            <w:tcW w:w="2576"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rPr>
                <w:b/>
                <w:bCs/>
              </w:rPr>
            </w:pPr>
            <w:r w:rsidRPr="003626A4">
              <w:rPr>
                <w:b/>
                <w:bCs/>
              </w:rPr>
              <w:t>TOTAL NEW CAPITAL WORKS 2016/17</w:t>
            </w:r>
          </w:p>
        </w:tc>
        <w:tc>
          <w:tcPr>
            <w:tcW w:w="1218"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3,167</w:t>
            </w:r>
          </w:p>
        </w:tc>
        <w:tc>
          <w:tcPr>
            <w:tcW w:w="954"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38,746</w:t>
            </w:r>
          </w:p>
        </w:tc>
        <w:tc>
          <w:tcPr>
            <w:tcW w:w="986"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jc w:val="right"/>
              <w:rPr>
                <w:b/>
                <w:bCs/>
              </w:rPr>
            </w:pPr>
            <w:r w:rsidRPr="003626A4">
              <w:rPr>
                <w:b/>
                <w:bCs/>
              </w:rPr>
              <w:t>41,914</w:t>
            </w:r>
          </w:p>
        </w:tc>
        <w:tc>
          <w:tcPr>
            <w:tcW w:w="1268"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3,167</w:t>
            </w:r>
          </w:p>
        </w:tc>
        <w:tc>
          <w:tcPr>
            <w:tcW w:w="986"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11,630</w:t>
            </w:r>
          </w:p>
        </w:tc>
        <w:tc>
          <w:tcPr>
            <w:tcW w:w="1268"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20,413</w:t>
            </w:r>
          </w:p>
        </w:tc>
        <w:tc>
          <w:tcPr>
            <w:tcW w:w="1268"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6,658</w:t>
            </w:r>
          </w:p>
        </w:tc>
        <w:tc>
          <w:tcPr>
            <w:tcW w:w="1409" w:type="dxa"/>
            <w:tcBorders>
              <w:top w:val="single" w:sz="4" w:space="0" w:color="auto"/>
              <w:bottom w:val="single" w:sz="4" w:space="0" w:color="auto"/>
              <w:right w:val="single" w:sz="4" w:space="0" w:color="auto"/>
            </w:tcBorders>
            <w:hideMark/>
          </w:tcPr>
          <w:p w:rsidR="003626A4" w:rsidRPr="003626A4" w:rsidRDefault="00443398" w:rsidP="009064E6">
            <w:pPr>
              <w:spacing w:before="120" w:after="0" w:line="240" w:lineRule="auto"/>
              <w:jc w:val="right"/>
            </w:pPr>
            <w:r w:rsidRPr="003626A4">
              <w:t>45</w:t>
            </w:r>
          </w:p>
        </w:tc>
        <w:tc>
          <w:tcPr>
            <w:tcW w:w="987" w:type="dxa"/>
            <w:tcBorders>
              <w:top w:val="single" w:sz="4" w:space="0" w:color="auto"/>
              <w:left w:val="single" w:sz="4" w:space="0" w:color="auto"/>
              <w:bottom w:val="single" w:sz="4" w:space="0" w:color="auto"/>
            </w:tcBorders>
            <w:hideMark/>
          </w:tcPr>
          <w:p w:rsidR="003626A4" w:rsidRPr="003626A4" w:rsidRDefault="00443398" w:rsidP="009064E6">
            <w:pPr>
              <w:spacing w:before="120" w:after="0" w:line="240" w:lineRule="auto"/>
              <w:jc w:val="right"/>
            </w:pPr>
            <w:r w:rsidRPr="003626A4">
              <w:t>876</w:t>
            </w:r>
          </w:p>
        </w:tc>
        <w:tc>
          <w:tcPr>
            <w:tcW w:w="1267"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12,756</w:t>
            </w:r>
          </w:p>
        </w:tc>
        <w:tc>
          <w:tcPr>
            <w:tcW w:w="1091" w:type="dxa"/>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28,281</w:t>
            </w:r>
          </w:p>
        </w:tc>
        <w:tc>
          <w:tcPr>
            <w:tcW w:w="995" w:type="dxa"/>
            <w:gridSpan w:val="2"/>
            <w:tcBorders>
              <w:top w:val="single" w:sz="4" w:space="0" w:color="auto"/>
              <w:bottom w:val="single" w:sz="4" w:space="0" w:color="auto"/>
            </w:tcBorders>
            <w:hideMark/>
          </w:tcPr>
          <w:p w:rsidR="003626A4" w:rsidRPr="003626A4" w:rsidRDefault="00443398" w:rsidP="009064E6">
            <w:pPr>
              <w:spacing w:before="120" w:after="0" w:line="240" w:lineRule="auto"/>
              <w:jc w:val="right"/>
            </w:pPr>
            <w:r w:rsidRPr="003626A4">
              <w:t>0</w:t>
            </w:r>
          </w:p>
        </w:tc>
      </w:tr>
      <w:tr w:rsidR="00865F05" w:rsidRPr="003626A4" w:rsidTr="002E420B">
        <w:trPr>
          <w:trHeight w:val="390"/>
        </w:trPr>
        <w:tc>
          <w:tcPr>
            <w:tcW w:w="2576" w:type="dxa"/>
            <w:tcBorders>
              <w:top w:val="single" w:sz="4" w:space="0" w:color="auto"/>
              <w:right w:val="single" w:sz="4" w:space="0" w:color="auto"/>
            </w:tcBorders>
            <w:hideMark/>
          </w:tcPr>
          <w:p w:rsidR="003626A4" w:rsidRPr="003626A4" w:rsidRDefault="003626A4" w:rsidP="00C839BE">
            <w:pPr>
              <w:pageBreakBefore/>
              <w:spacing w:before="120" w:after="0" w:line="240" w:lineRule="auto"/>
              <w:rPr>
                <w:b/>
                <w:bCs/>
              </w:rPr>
            </w:pPr>
            <w:r w:rsidRPr="003626A4">
              <w:rPr>
                <w:b/>
                <w:bCs/>
              </w:rPr>
              <w:t>Summary:</w:t>
            </w:r>
          </w:p>
        </w:tc>
        <w:tc>
          <w:tcPr>
            <w:tcW w:w="1218" w:type="dxa"/>
            <w:tcBorders>
              <w:top w:val="single" w:sz="4" w:space="0" w:color="auto"/>
              <w:left w:val="single" w:sz="4" w:space="0" w:color="auto"/>
            </w:tcBorders>
            <w:hideMark/>
          </w:tcPr>
          <w:p w:rsidR="003626A4" w:rsidRPr="003626A4" w:rsidRDefault="003626A4" w:rsidP="00C839BE">
            <w:pPr>
              <w:pageBreakBefore/>
              <w:spacing w:before="120" w:after="0" w:line="240" w:lineRule="auto"/>
              <w:jc w:val="right"/>
            </w:pPr>
          </w:p>
        </w:tc>
        <w:tc>
          <w:tcPr>
            <w:tcW w:w="954" w:type="dxa"/>
            <w:tcBorders>
              <w:top w:val="single" w:sz="4" w:space="0" w:color="auto"/>
            </w:tcBorders>
            <w:hideMark/>
          </w:tcPr>
          <w:p w:rsidR="003626A4" w:rsidRPr="003626A4" w:rsidRDefault="003626A4" w:rsidP="00C839BE">
            <w:pPr>
              <w:pageBreakBefore/>
              <w:spacing w:before="120" w:after="0" w:line="240" w:lineRule="auto"/>
              <w:jc w:val="right"/>
            </w:pPr>
          </w:p>
        </w:tc>
        <w:tc>
          <w:tcPr>
            <w:tcW w:w="986" w:type="dxa"/>
            <w:tcBorders>
              <w:top w:val="single" w:sz="4" w:space="0" w:color="auto"/>
              <w:right w:val="single" w:sz="4" w:space="0" w:color="auto"/>
            </w:tcBorders>
            <w:hideMark/>
          </w:tcPr>
          <w:p w:rsidR="003626A4" w:rsidRPr="003626A4" w:rsidRDefault="003626A4" w:rsidP="00C839BE">
            <w:pPr>
              <w:pageBreakBefore/>
              <w:spacing w:before="120" w:after="0" w:line="240" w:lineRule="auto"/>
              <w:jc w:val="right"/>
              <w:rPr>
                <w:b/>
                <w:bCs/>
              </w:rPr>
            </w:pPr>
          </w:p>
        </w:tc>
        <w:tc>
          <w:tcPr>
            <w:tcW w:w="1268" w:type="dxa"/>
            <w:tcBorders>
              <w:top w:val="single" w:sz="4" w:space="0" w:color="auto"/>
              <w:left w:val="single" w:sz="4" w:space="0" w:color="auto"/>
            </w:tcBorders>
            <w:hideMark/>
          </w:tcPr>
          <w:p w:rsidR="003626A4" w:rsidRPr="003626A4" w:rsidRDefault="003626A4" w:rsidP="00C839BE">
            <w:pPr>
              <w:pageBreakBefore/>
              <w:spacing w:before="120" w:after="0" w:line="240" w:lineRule="auto"/>
              <w:jc w:val="right"/>
            </w:pPr>
          </w:p>
        </w:tc>
        <w:tc>
          <w:tcPr>
            <w:tcW w:w="986" w:type="dxa"/>
            <w:tcBorders>
              <w:top w:val="single" w:sz="4" w:space="0" w:color="auto"/>
            </w:tcBorders>
            <w:hideMark/>
          </w:tcPr>
          <w:p w:rsidR="003626A4" w:rsidRPr="003626A4" w:rsidRDefault="003626A4" w:rsidP="00C839BE">
            <w:pPr>
              <w:pageBreakBefore/>
              <w:spacing w:before="120" w:after="0" w:line="240" w:lineRule="auto"/>
              <w:jc w:val="right"/>
            </w:pPr>
          </w:p>
        </w:tc>
        <w:tc>
          <w:tcPr>
            <w:tcW w:w="1268" w:type="dxa"/>
            <w:tcBorders>
              <w:top w:val="single" w:sz="4" w:space="0" w:color="auto"/>
            </w:tcBorders>
            <w:hideMark/>
          </w:tcPr>
          <w:p w:rsidR="003626A4" w:rsidRPr="003626A4" w:rsidRDefault="003626A4" w:rsidP="00C839BE">
            <w:pPr>
              <w:pageBreakBefore/>
              <w:spacing w:before="120" w:after="0" w:line="240" w:lineRule="auto"/>
              <w:jc w:val="right"/>
            </w:pPr>
          </w:p>
        </w:tc>
        <w:tc>
          <w:tcPr>
            <w:tcW w:w="1268" w:type="dxa"/>
            <w:tcBorders>
              <w:top w:val="single" w:sz="4" w:space="0" w:color="auto"/>
            </w:tcBorders>
            <w:hideMark/>
          </w:tcPr>
          <w:p w:rsidR="003626A4" w:rsidRPr="003626A4" w:rsidRDefault="003626A4" w:rsidP="00C839BE">
            <w:pPr>
              <w:pageBreakBefore/>
              <w:spacing w:before="120" w:after="0" w:line="240" w:lineRule="auto"/>
              <w:jc w:val="right"/>
            </w:pPr>
          </w:p>
        </w:tc>
        <w:tc>
          <w:tcPr>
            <w:tcW w:w="1409" w:type="dxa"/>
            <w:tcBorders>
              <w:top w:val="single" w:sz="4" w:space="0" w:color="auto"/>
              <w:right w:val="single" w:sz="4" w:space="0" w:color="auto"/>
            </w:tcBorders>
            <w:hideMark/>
          </w:tcPr>
          <w:p w:rsidR="003626A4" w:rsidRPr="003626A4" w:rsidRDefault="003626A4" w:rsidP="00C839BE">
            <w:pPr>
              <w:pageBreakBefore/>
              <w:spacing w:before="120" w:after="0" w:line="240" w:lineRule="auto"/>
              <w:jc w:val="right"/>
            </w:pPr>
          </w:p>
        </w:tc>
        <w:tc>
          <w:tcPr>
            <w:tcW w:w="987" w:type="dxa"/>
            <w:tcBorders>
              <w:top w:val="single" w:sz="4" w:space="0" w:color="auto"/>
              <w:left w:val="single" w:sz="4" w:space="0" w:color="auto"/>
            </w:tcBorders>
            <w:hideMark/>
          </w:tcPr>
          <w:p w:rsidR="003626A4" w:rsidRPr="003626A4" w:rsidRDefault="003626A4" w:rsidP="00C839BE">
            <w:pPr>
              <w:pageBreakBefore/>
              <w:spacing w:before="120" w:after="0" w:line="240" w:lineRule="auto"/>
              <w:jc w:val="right"/>
            </w:pPr>
          </w:p>
        </w:tc>
        <w:tc>
          <w:tcPr>
            <w:tcW w:w="1267" w:type="dxa"/>
            <w:tcBorders>
              <w:top w:val="single" w:sz="4" w:space="0" w:color="auto"/>
            </w:tcBorders>
            <w:hideMark/>
          </w:tcPr>
          <w:p w:rsidR="003626A4" w:rsidRPr="003626A4" w:rsidRDefault="003626A4" w:rsidP="00C839BE">
            <w:pPr>
              <w:pageBreakBefore/>
              <w:spacing w:before="120" w:after="0" w:line="240" w:lineRule="auto"/>
              <w:jc w:val="right"/>
            </w:pPr>
          </w:p>
        </w:tc>
        <w:tc>
          <w:tcPr>
            <w:tcW w:w="1091" w:type="dxa"/>
            <w:tcBorders>
              <w:top w:val="single" w:sz="4" w:space="0" w:color="auto"/>
            </w:tcBorders>
            <w:hideMark/>
          </w:tcPr>
          <w:p w:rsidR="003626A4" w:rsidRPr="003626A4" w:rsidRDefault="003626A4" w:rsidP="00C839BE">
            <w:pPr>
              <w:pageBreakBefore/>
              <w:spacing w:before="120" w:after="0" w:line="240" w:lineRule="auto"/>
              <w:jc w:val="right"/>
            </w:pPr>
          </w:p>
        </w:tc>
        <w:tc>
          <w:tcPr>
            <w:tcW w:w="995" w:type="dxa"/>
            <w:gridSpan w:val="2"/>
            <w:tcBorders>
              <w:top w:val="single" w:sz="4" w:space="0" w:color="auto"/>
            </w:tcBorders>
            <w:hideMark/>
          </w:tcPr>
          <w:p w:rsidR="003626A4" w:rsidRPr="003626A4" w:rsidRDefault="003626A4" w:rsidP="00C839BE">
            <w:pPr>
              <w:pageBreakBefore/>
              <w:spacing w:before="120" w:after="0" w:line="240" w:lineRule="auto"/>
              <w:jc w:val="right"/>
            </w:pP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Property</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640</w:t>
            </w:r>
          </w:p>
        </w:tc>
        <w:tc>
          <w:tcPr>
            <w:tcW w:w="954" w:type="dxa"/>
            <w:hideMark/>
          </w:tcPr>
          <w:p w:rsidR="003626A4" w:rsidRPr="003626A4" w:rsidRDefault="003626A4" w:rsidP="00865F05">
            <w:pPr>
              <w:spacing w:after="0" w:line="240" w:lineRule="auto"/>
              <w:jc w:val="right"/>
            </w:pPr>
            <w:r w:rsidRPr="003626A4">
              <w:t>16,763</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17,404</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640</w:t>
            </w:r>
          </w:p>
        </w:tc>
        <w:tc>
          <w:tcPr>
            <w:tcW w:w="986" w:type="dxa"/>
            <w:hideMark/>
          </w:tcPr>
          <w:p w:rsidR="003626A4" w:rsidRPr="003626A4" w:rsidRDefault="003626A4" w:rsidP="00865F05">
            <w:pPr>
              <w:spacing w:after="0" w:line="240" w:lineRule="auto"/>
              <w:jc w:val="right"/>
            </w:pPr>
            <w:r w:rsidRPr="003626A4">
              <w:t>5,653</w:t>
            </w:r>
          </w:p>
        </w:tc>
        <w:tc>
          <w:tcPr>
            <w:tcW w:w="1268" w:type="dxa"/>
            <w:hideMark/>
          </w:tcPr>
          <w:p w:rsidR="003626A4" w:rsidRPr="003626A4" w:rsidRDefault="003626A4" w:rsidP="00865F05">
            <w:pPr>
              <w:spacing w:after="0" w:line="240" w:lineRule="auto"/>
              <w:jc w:val="right"/>
            </w:pPr>
            <w:r w:rsidRPr="003626A4">
              <w:t>6,855</w:t>
            </w:r>
          </w:p>
        </w:tc>
        <w:tc>
          <w:tcPr>
            <w:tcW w:w="1268" w:type="dxa"/>
            <w:hideMark/>
          </w:tcPr>
          <w:p w:rsidR="003626A4" w:rsidRPr="003626A4" w:rsidRDefault="003626A4" w:rsidP="00865F05">
            <w:pPr>
              <w:spacing w:after="0" w:line="240" w:lineRule="auto"/>
              <w:jc w:val="right"/>
            </w:pPr>
            <w:r w:rsidRPr="003626A4">
              <w:t>4,210</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45</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645</w:t>
            </w:r>
          </w:p>
        </w:tc>
        <w:tc>
          <w:tcPr>
            <w:tcW w:w="1267" w:type="dxa"/>
            <w:hideMark/>
          </w:tcPr>
          <w:p w:rsidR="003626A4" w:rsidRPr="003626A4" w:rsidRDefault="003626A4" w:rsidP="00865F05">
            <w:pPr>
              <w:spacing w:after="0" w:line="240" w:lineRule="auto"/>
              <w:jc w:val="right"/>
            </w:pPr>
            <w:r w:rsidRPr="003626A4">
              <w:t>5,927</w:t>
            </w:r>
          </w:p>
        </w:tc>
        <w:tc>
          <w:tcPr>
            <w:tcW w:w="1091" w:type="dxa"/>
            <w:hideMark/>
          </w:tcPr>
          <w:p w:rsidR="003626A4" w:rsidRPr="003626A4" w:rsidRDefault="003626A4" w:rsidP="00865F05">
            <w:pPr>
              <w:spacing w:after="0" w:line="240" w:lineRule="auto"/>
              <w:jc w:val="right"/>
            </w:pPr>
            <w:r w:rsidRPr="003626A4">
              <w:t>10,831</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right w:val="single" w:sz="4" w:space="0" w:color="auto"/>
            </w:tcBorders>
            <w:hideMark/>
          </w:tcPr>
          <w:p w:rsidR="003626A4" w:rsidRPr="003626A4" w:rsidRDefault="003626A4" w:rsidP="007D2EF5">
            <w:pPr>
              <w:spacing w:after="0" w:line="240" w:lineRule="auto"/>
            </w:pPr>
            <w:r w:rsidRPr="003626A4">
              <w:t>Plant &amp; Equipment</w:t>
            </w:r>
          </w:p>
        </w:tc>
        <w:tc>
          <w:tcPr>
            <w:tcW w:w="1218" w:type="dxa"/>
            <w:tcBorders>
              <w:left w:val="single" w:sz="4" w:space="0" w:color="auto"/>
            </w:tcBorders>
            <w:hideMark/>
          </w:tcPr>
          <w:p w:rsidR="003626A4" w:rsidRPr="003626A4" w:rsidRDefault="003626A4" w:rsidP="00865F05">
            <w:pPr>
              <w:spacing w:after="0" w:line="240" w:lineRule="auto"/>
              <w:jc w:val="right"/>
            </w:pPr>
            <w:r w:rsidRPr="003626A4">
              <w:t>185</w:t>
            </w:r>
          </w:p>
        </w:tc>
        <w:tc>
          <w:tcPr>
            <w:tcW w:w="954" w:type="dxa"/>
            <w:hideMark/>
          </w:tcPr>
          <w:p w:rsidR="003626A4" w:rsidRPr="003626A4" w:rsidRDefault="003626A4" w:rsidP="00865F05">
            <w:pPr>
              <w:spacing w:after="0" w:line="240" w:lineRule="auto"/>
              <w:jc w:val="right"/>
            </w:pPr>
            <w:r w:rsidRPr="003626A4">
              <w:t>4,823</w:t>
            </w:r>
          </w:p>
        </w:tc>
        <w:tc>
          <w:tcPr>
            <w:tcW w:w="986" w:type="dxa"/>
            <w:tcBorders>
              <w:right w:val="single" w:sz="4" w:space="0" w:color="auto"/>
            </w:tcBorders>
            <w:hideMark/>
          </w:tcPr>
          <w:p w:rsidR="003626A4" w:rsidRPr="003626A4" w:rsidRDefault="003626A4" w:rsidP="00865F05">
            <w:pPr>
              <w:spacing w:after="0" w:line="240" w:lineRule="auto"/>
              <w:jc w:val="right"/>
              <w:rPr>
                <w:b/>
                <w:bCs/>
              </w:rPr>
            </w:pPr>
            <w:r w:rsidRPr="003626A4">
              <w:rPr>
                <w:b/>
                <w:bCs/>
              </w:rPr>
              <w:t>5,008</w:t>
            </w:r>
          </w:p>
        </w:tc>
        <w:tc>
          <w:tcPr>
            <w:tcW w:w="1268" w:type="dxa"/>
            <w:tcBorders>
              <w:left w:val="single" w:sz="4" w:space="0" w:color="auto"/>
            </w:tcBorders>
            <w:hideMark/>
          </w:tcPr>
          <w:p w:rsidR="003626A4" w:rsidRPr="003626A4" w:rsidRDefault="003626A4" w:rsidP="00865F05">
            <w:pPr>
              <w:spacing w:after="0" w:line="240" w:lineRule="auto"/>
              <w:jc w:val="right"/>
            </w:pPr>
            <w:r w:rsidRPr="003626A4">
              <w:t>185</w:t>
            </w:r>
          </w:p>
        </w:tc>
        <w:tc>
          <w:tcPr>
            <w:tcW w:w="986" w:type="dxa"/>
            <w:hideMark/>
          </w:tcPr>
          <w:p w:rsidR="003626A4" w:rsidRPr="003626A4" w:rsidRDefault="003626A4" w:rsidP="00865F05">
            <w:pPr>
              <w:spacing w:after="0" w:line="240" w:lineRule="auto"/>
              <w:jc w:val="right"/>
            </w:pPr>
            <w:r w:rsidRPr="003626A4">
              <w:t>947</w:t>
            </w:r>
          </w:p>
        </w:tc>
        <w:tc>
          <w:tcPr>
            <w:tcW w:w="1268" w:type="dxa"/>
            <w:hideMark/>
          </w:tcPr>
          <w:p w:rsidR="003626A4" w:rsidRPr="003626A4" w:rsidRDefault="003626A4" w:rsidP="00865F05">
            <w:pPr>
              <w:spacing w:after="0" w:line="240" w:lineRule="auto"/>
              <w:jc w:val="right"/>
            </w:pPr>
            <w:r w:rsidRPr="003626A4">
              <w:t>3,544</w:t>
            </w:r>
          </w:p>
        </w:tc>
        <w:tc>
          <w:tcPr>
            <w:tcW w:w="1268" w:type="dxa"/>
            <w:hideMark/>
          </w:tcPr>
          <w:p w:rsidR="003626A4" w:rsidRPr="003626A4" w:rsidRDefault="003626A4" w:rsidP="00865F05">
            <w:pPr>
              <w:spacing w:after="0" w:line="240" w:lineRule="auto"/>
              <w:jc w:val="right"/>
            </w:pPr>
            <w:r w:rsidRPr="003626A4">
              <w:t>333</w:t>
            </w:r>
          </w:p>
        </w:tc>
        <w:tc>
          <w:tcPr>
            <w:tcW w:w="1409" w:type="dxa"/>
            <w:tcBorders>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tcBorders>
            <w:hideMark/>
          </w:tcPr>
          <w:p w:rsidR="003626A4" w:rsidRPr="003626A4" w:rsidRDefault="003626A4" w:rsidP="00865F05">
            <w:pPr>
              <w:spacing w:after="0" w:line="240" w:lineRule="auto"/>
              <w:jc w:val="right"/>
            </w:pPr>
            <w:r w:rsidRPr="003626A4">
              <w:t>0</w:t>
            </w:r>
          </w:p>
        </w:tc>
        <w:tc>
          <w:tcPr>
            <w:tcW w:w="1267" w:type="dxa"/>
            <w:hideMark/>
          </w:tcPr>
          <w:p w:rsidR="003626A4" w:rsidRPr="003626A4" w:rsidRDefault="003626A4" w:rsidP="00865F05">
            <w:pPr>
              <w:spacing w:after="0" w:line="240" w:lineRule="auto"/>
              <w:jc w:val="right"/>
            </w:pPr>
            <w:r w:rsidRPr="003626A4">
              <w:t>500</w:t>
            </w:r>
          </w:p>
        </w:tc>
        <w:tc>
          <w:tcPr>
            <w:tcW w:w="1091" w:type="dxa"/>
            <w:hideMark/>
          </w:tcPr>
          <w:p w:rsidR="003626A4" w:rsidRPr="003626A4" w:rsidRDefault="003626A4" w:rsidP="00865F05">
            <w:pPr>
              <w:spacing w:after="0" w:line="240" w:lineRule="auto"/>
              <w:jc w:val="right"/>
            </w:pPr>
            <w:r w:rsidRPr="003626A4">
              <w:t>4,508</w:t>
            </w:r>
          </w:p>
        </w:tc>
        <w:tc>
          <w:tcPr>
            <w:tcW w:w="995" w:type="dxa"/>
            <w:gridSpan w:val="2"/>
            <w:hideMark/>
          </w:tcPr>
          <w:p w:rsidR="003626A4" w:rsidRPr="003626A4" w:rsidRDefault="003626A4" w:rsidP="00865F05">
            <w:pPr>
              <w:spacing w:after="0" w:line="240" w:lineRule="auto"/>
              <w:jc w:val="right"/>
            </w:pPr>
            <w:r w:rsidRPr="003626A4">
              <w:t>0</w:t>
            </w:r>
          </w:p>
        </w:tc>
      </w:tr>
      <w:tr w:rsidR="007D2EF5" w:rsidRPr="003626A4" w:rsidTr="002E420B">
        <w:trPr>
          <w:trHeight w:val="300"/>
        </w:trPr>
        <w:tc>
          <w:tcPr>
            <w:tcW w:w="2576" w:type="dxa"/>
            <w:tcBorders>
              <w:bottom w:val="single" w:sz="4" w:space="0" w:color="auto"/>
              <w:right w:val="single" w:sz="4" w:space="0" w:color="auto"/>
            </w:tcBorders>
            <w:hideMark/>
          </w:tcPr>
          <w:p w:rsidR="003626A4" w:rsidRPr="003626A4" w:rsidRDefault="003626A4" w:rsidP="007D2EF5">
            <w:pPr>
              <w:spacing w:after="0" w:line="240" w:lineRule="auto"/>
            </w:pPr>
            <w:r w:rsidRPr="003626A4">
              <w:t>Infrastructure</w:t>
            </w:r>
          </w:p>
        </w:tc>
        <w:tc>
          <w:tcPr>
            <w:tcW w:w="121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2,342</w:t>
            </w:r>
          </w:p>
        </w:tc>
        <w:tc>
          <w:tcPr>
            <w:tcW w:w="954" w:type="dxa"/>
            <w:tcBorders>
              <w:bottom w:val="single" w:sz="4" w:space="0" w:color="auto"/>
            </w:tcBorders>
            <w:hideMark/>
          </w:tcPr>
          <w:p w:rsidR="003626A4" w:rsidRPr="003626A4" w:rsidRDefault="003626A4" w:rsidP="00865F05">
            <w:pPr>
              <w:spacing w:after="0" w:line="240" w:lineRule="auto"/>
              <w:jc w:val="right"/>
            </w:pPr>
            <w:r w:rsidRPr="003626A4">
              <w:t>17,160</w:t>
            </w:r>
          </w:p>
        </w:tc>
        <w:tc>
          <w:tcPr>
            <w:tcW w:w="986" w:type="dxa"/>
            <w:tcBorders>
              <w:bottom w:val="single" w:sz="4" w:space="0" w:color="auto"/>
              <w:right w:val="single" w:sz="4" w:space="0" w:color="auto"/>
            </w:tcBorders>
            <w:hideMark/>
          </w:tcPr>
          <w:p w:rsidR="003626A4" w:rsidRPr="003626A4" w:rsidRDefault="003626A4" w:rsidP="00865F05">
            <w:pPr>
              <w:spacing w:after="0" w:line="240" w:lineRule="auto"/>
              <w:jc w:val="right"/>
              <w:rPr>
                <w:b/>
                <w:bCs/>
              </w:rPr>
            </w:pPr>
            <w:r w:rsidRPr="003626A4">
              <w:rPr>
                <w:b/>
                <w:bCs/>
              </w:rPr>
              <w:t>19,502</w:t>
            </w:r>
          </w:p>
        </w:tc>
        <w:tc>
          <w:tcPr>
            <w:tcW w:w="1268"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2,342</w:t>
            </w:r>
          </w:p>
        </w:tc>
        <w:tc>
          <w:tcPr>
            <w:tcW w:w="986" w:type="dxa"/>
            <w:tcBorders>
              <w:bottom w:val="single" w:sz="4" w:space="0" w:color="auto"/>
            </w:tcBorders>
            <w:hideMark/>
          </w:tcPr>
          <w:p w:rsidR="003626A4" w:rsidRPr="003626A4" w:rsidRDefault="003626A4" w:rsidP="00865F05">
            <w:pPr>
              <w:spacing w:after="0" w:line="240" w:lineRule="auto"/>
              <w:jc w:val="right"/>
            </w:pPr>
            <w:r w:rsidRPr="003626A4">
              <w:t>5,031</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10,014</w:t>
            </w:r>
          </w:p>
        </w:tc>
        <w:tc>
          <w:tcPr>
            <w:tcW w:w="1268" w:type="dxa"/>
            <w:tcBorders>
              <w:bottom w:val="single" w:sz="4" w:space="0" w:color="auto"/>
            </w:tcBorders>
            <w:hideMark/>
          </w:tcPr>
          <w:p w:rsidR="003626A4" w:rsidRPr="003626A4" w:rsidRDefault="003626A4" w:rsidP="00865F05">
            <w:pPr>
              <w:spacing w:after="0" w:line="240" w:lineRule="auto"/>
              <w:jc w:val="right"/>
            </w:pPr>
            <w:r w:rsidRPr="003626A4">
              <w:t>2,115</w:t>
            </w:r>
          </w:p>
        </w:tc>
        <w:tc>
          <w:tcPr>
            <w:tcW w:w="1409" w:type="dxa"/>
            <w:tcBorders>
              <w:bottom w:val="single" w:sz="4" w:space="0" w:color="auto"/>
              <w:right w:val="single" w:sz="4" w:space="0" w:color="auto"/>
            </w:tcBorders>
            <w:hideMark/>
          </w:tcPr>
          <w:p w:rsidR="003626A4" w:rsidRPr="003626A4" w:rsidRDefault="003626A4" w:rsidP="00865F05">
            <w:pPr>
              <w:spacing w:after="0" w:line="240" w:lineRule="auto"/>
              <w:jc w:val="right"/>
            </w:pPr>
            <w:r w:rsidRPr="003626A4">
              <w:t>0</w:t>
            </w:r>
          </w:p>
        </w:tc>
        <w:tc>
          <w:tcPr>
            <w:tcW w:w="987" w:type="dxa"/>
            <w:tcBorders>
              <w:left w:val="single" w:sz="4" w:space="0" w:color="auto"/>
              <w:bottom w:val="single" w:sz="4" w:space="0" w:color="auto"/>
            </w:tcBorders>
            <w:hideMark/>
          </w:tcPr>
          <w:p w:rsidR="003626A4" w:rsidRPr="003626A4" w:rsidRDefault="003626A4" w:rsidP="00865F05">
            <w:pPr>
              <w:spacing w:after="0" w:line="240" w:lineRule="auto"/>
              <w:jc w:val="right"/>
            </w:pPr>
            <w:r w:rsidRPr="003626A4">
              <w:t>231</w:t>
            </w:r>
          </w:p>
        </w:tc>
        <w:tc>
          <w:tcPr>
            <w:tcW w:w="1267" w:type="dxa"/>
            <w:tcBorders>
              <w:bottom w:val="single" w:sz="4" w:space="0" w:color="auto"/>
            </w:tcBorders>
            <w:hideMark/>
          </w:tcPr>
          <w:p w:rsidR="003626A4" w:rsidRPr="003626A4" w:rsidRDefault="003626A4" w:rsidP="00865F05">
            <w:pPr>
              <w:spacing w:after="0" w:line="240" w:lineRule="auto"/>
              <w:jc w:val="right"/>
            </w:pPr>
            <w:r w:rsidRPr="003626A4">
              <w:t>6,329</w:t>
            </w:r>
          </w:p>
        </w:tc>
        <w:tc>
          <w:tcPr>
            <w:tcW w:w="1091" w:type="dxa"/>
            <w:tcBorders>
              <w:bottom w:val="single" w:sz="4" w:space="0" w:color="auto"/>
            </w:tcBorders>
            <w:hideMark/>
          </w:tcPr>
          <w:p w:rsidR="003626A4" w:rsidRPr="003626A4" w:rsidRDefault="003626A4" w:rsidP="00865F05">
            <w:pPr>
              <w:spacing w:after="0" w:line="240" w:lineRule="auto"/>
              <w:jc w:val="right"/>
            </w:pPr>
            <w:r w:rsidRPr="003626A4">
              <w:t>12,942</w:t>
            </w:r>
          </w:p>
        </w:tc>
        <w:tc>
          <w:tcPr>
            <w:tcW w:w="995" w:type="dxa"/>
            <w:gridSpan w:val="2"/>
            <w:tcBorders>
              <w:bottom w:val="single" w:sz="4" w:space="0" w:color="auto"/>
            </w:tcBorders>
            <w:hideMark/>
          </w:tcPr>
          <w:p w:rsidR="003626A4" w:rsidRPr="003626A4" w:rsidRDefault="003626A4" w:rsidP="00865F05">
            <w:pPr>
              <w:spacing w:after="0" w:line="240" w:lineRule="auto"/>
              <w:jc w:val="right"/>
            </w:pPr>
            <w:r w:rsidRPr="003626A4">
              <w:t>0</w:t>
            </w:r>
          </w:p>
        </w:tc>
      </w:tr>
      <w:tr w:rsidR="00865F05" w:rsidRPr="00865F05" w:rsidTr="002E420B">
        <w:trPr>
          <w:trHeight w:val="345"/>
        </w:trPr>
        <w:tc>
          <w:tcPr>
            <w:tcW w:w="2576" w:type="dxa"/>
            <w:tcBorders>
              <w:top w:val="single" w:sz="4" w:space="0" w:color="auto"/>
              <w:bottom w:val="single" w:sz="4" w:space="0" w:color="auto"/>
              <w:right w:val="single" w:sz="4" w:space="0" w:color="auto"/>
            </w:tcBorders>
            <w:hideMark/>
          </w:tcPr>
          <w:p w:rsidR="003626A4" w:rsidRPr="00865F05" w:rsidRDefault="003626A4" w:rsidP="00865F05">
            <w:pPr>
              <w:spacing w:before="120" w:after="0" w:line="240" w:lineRule="auto"/>
              <w:rPr>
                <w:b/>
                <w:bCs/>
              </w:rPr>
            </w:pPr>
            <w:r w:rsidRPr="00865F05">
              <w:rPr>
                <w:b/>
                <w:bCs/>
              </w:rPr>
              <w:t>Total Capital Works</w:t>
            </w:r>
          </w:p>
        </w:tc>
        <w:tc>
          <w:tcPr>
            <w:tcW w:w="1218" w:type="dxa"/>
            <w:tcBorders>
              <w:top w:val="single" w:sz="4" w:space="0" w:color="auto"/>
              <w:left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3,167</w:t>
            </w:r>
          </w:p>
        </w:tc>
        <w:tc>
          <w:tcPr>
            <w:tcW w:w="954" w:type="dxa"/>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38,746</w:t>
            </w:r>
          </w:p>
        </w:tc>
        <w:tc>
          <w:tcPr>
            <w:tcW w:w="986" w:type="dxa"/>
            <w:tcBorders>
              <w:top w:val="single" w:sz="4" w:space="0" w:color="auto"/>
              <w:bottom w:val="single" w:sz="4" w:space="0" w:color="auto"/>
              <w:right w:val="single" w:sz="4" w:space="0" w:color="auto"/>
            </w:tcBorders>
            <w:hideMark/>
          </w:tcPr>
          <w:p w:rsidR="003626A4" w:rsidRPr="00865F05" w:rsidRDefault="003626A4" w:rsidP="00865F05">
            <w:pPr>
              <w:spacing w:before="120" w:after="0" w:line="240" w:lineRule="auto"/>
              <w:jc w:val="right"/>
              <w:rPr>
                <w:b/>
                <w:bCs/>
              </w:rPr>
            </w:pPr>
            <w:r w:rsidRPr="00865F05">
              <w:rPr>
                <w:b/>
                <w:bCs/>
              </w:rPr>
              <w:t>41,914</w:t>
            </w:r>
          </w:p>
        </w:tc>
        <w:tc>
          <w:tcPr>
            <w:tcW w:w="1268" w:type="dxa"/>
            <w:tcBorders>
              <w:top w:val="single" w:sz="4" w:space="0" w:color="auto"/>
              <w:left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3,167</w:t>
            </w:r>
          </w:p>
        </w:tc>
        <w:tc>
          <w:tcPr>
            <w:tcW w:w="986" w:type="dxa"/>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11,630</w:t>
            </w:r>
          </w:p>
        </w:tc>
        <w:tc>
          <w:tcPr>
            <w:tcW w:w="1268" w:type="dxa"/>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20,413</w:t>
            </w:r>
          </w:p>
        </w:tc>
        <w:tc>
          <w:tcPr>
            <w:tcW w:w="1268" w:type="dxa"/>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6,658</w:t>
            </w:r>
          </w:p>
        </w:tc>
        <w:tc>
          <w:tcPr>
            <w:tcW w:w="1409" w:type="dxa"/>
            <w:tcBorders>
              <w:top w:val="single" w:sz="4" w:space="0" w:color="auto"/>
              <w:bottom w:val="single" w:sz="4" w:space="0" w:color="auto"/>
              <w:right w:val="single" w:sz="4" w:space="0" w:color="auto"/>
            </w:tcBorders>
            <w:hideMark/>
          </w:tcPr>
          <w:p w:rsidR="003626A4" w:rsidRPr="00865F05" w:rsidRDefault="003626A4" w:rsidP="00865F05">
            <w:pPr>
              <w:spacing w:before="120" w:after="0" w:line="240" w:lineRule="auto"/>
              <w:jc w:val="right"/>
              <w:rPr>
                <w:b/>
              </w:rPr>
            </w:pPr>
            <w:r w:rsidRPr="00865F05">
              <w:rPr>
                <w:b/>
              </w:rPr>
              <w:t>45</w:t>
            </w:r>
          </w:p>
        </w:tc>
        <w:tc>
          <w:tcPr>
            <w:tcW w:w="987" w:type="dxa"/>
            <w:tcBorders>
              <w:top w:val="single" w:sz="4" w:space="0" w:color="auto"/>
              <w:left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876</w:t>
            </w:r>
          </w:p>
        </w:tc>
        <w:tc>
          <w:tcPr>
            <w:tcW w:w="1267" w:type="dxa"/>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12,756</w:t>
            </w:r>
          </w:p>
        </w:tc>
        <w:tc>
          <w:tcPr>
            <w:tcW w:w="1091" w:type="dxa"/>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28,281</w:t>
            </w:r>
          </w:p>
        </w:tc>
        <w:tc>
          <w:tcPr>
            <w:tcW w:w="995" w:type="dxa"/>
            <w:gridSpan w:val="2"/>
            <w:tcBorders>
              <w:top w:val="single" w:sz="4" w:space="0" w:color="auto"/>
              <w:bottom w:val="single" w:sz="4" w:space="0" w:color="auto"/>
            </w:tcBorders>
            <w:hideMark/>
          </w:tcPr>
          <w:p w:rsidR="003626A4" w:rsidRPr="00865F05" w:rsidRDefault="003626A4" w:rsidP="00865F05">
            <w:pPr>
              <w:spacing w:before="120" w:after="0" w:line="240" w:lineRule="auto"/>
              <w:jc w:val="right"/>
              <w:rPr>
                <w:b/>
              </w:rPr>
            </w:pPr>
            <w:r w:rsidRPr="00865F05">
              <w:rPr>
                <w:b/>
              </w:rPr>
              <w:t>0</w:t>
            </w:r>
          </w:p>
        </w:tc>
      </w:tr>
    </w:tbl>
    <w:p w:rsidR="003626A4" w:rsidRDefault="003626A4" w:rsidP="003626A4">
      <w:pPr>
        <w:sectPr w:rsidR="003626A4" w:rsidSect="003626A4">
          <w:footerReference w:type="default" r:id="rId12"/>
          <w:pgSz w:w="16839" w:h="11907" w:orient="landscape" w:code="9"/>
          <w:pgMar w:top="1440" w:right="1440" w:bottom="1440" w:left="1440" w:header="708" w:footer="708" w:gutter="0"/>
          <w:cols w:space="708"/>
          <w:docGrid w:linePitch="360"/>
        </w:sectPr>
      </w:pPr>
    </w:p>
    <w:p w:rsidR="008A0DFC" w:rsidRPr="008A0DFC" w:rsidRDefault="008A0DFC" w:rsidP="000830A6">
      <w:pPr>
        <w:pStyle w:val="Heading2"/>
      </w:pPr>
      <w:bookmarkStart w:id="70" w:name="RANGE!A1:C181"/>
      <w:r w:rsidRPr="008A0DFC">
        <w:t>4.2  Project Portfolio 2016/17</w:t>
      </w:r>
      <w:bookmarkEnd w:id="70"/>
    </w:p>
    <w:tbl>
      <w:tblPr>
        <w:tblStyle w:val="TableGrid"/>
        <w:tblW w:w="0" w:type="auto"/>
        <w:tblLook w:val="04A0" w:firstRow="1" w:lastRow="0" w:firstColumn="1" w:lastColumn="0" w:noHBand="0" w:noVBand="1"/>
        <w:tblCaption w:val="Project Portfolio 2016/17"/>
        <w:tblDescription w:val="This table details capital program costs and operating expenditure for each project in 2016/17."/>
      </w:tblPr>
      <w:tblGrid>
        <w:gridCol w:w="6487"/>
        <w:gridCol w:w="1276"/>
        <w:gridCol w:w="1480"/>
      </w:tblGrid>
      <w:tr w:rsidR="008A0DFC" w:rsidRPr="008645A8" w:rsidTr="008645A8">
        <w:trPr>
          <w:trHeight w:val="900"/>
          <w:tblHeader/>
        </w:trPr>
        <w:tc>
          <w:tcPr>
            <w:tcW w:w="6487" w:type="dxa"/>
            <w:tcBorders>
              <w:left w:val="nil"/>
              <w:bottom w:val="single" w:sz="4" w:space="0" w:color="auto"/>
              <w:right w:val="nil"/>
            </w:tcBorders>
            <w:shd w:val="clear" w:color="auto" w:fill="D9D9D9" w:themeFill="background1" w:themeFillShade="D9"/>
            <w:hideMark/>
          </w:tcPr>
          <w:p w:rsidR="008A0DFC" w:rsidRPr="008645A8" w:rsidRDefault="008A0DFC" w:rsidP="00A463AE">
            <w:pPr>
              <w:spacing w:before="120" w:after="0" w:line="240" w:lineRule="auto"/>
              <w:rPr>
                <w:bCs/>
              </w:rPr>
            </w:pPr>
            <w:r w:rsidRPr="008645A8">
              <w:rPr>
                <w:bCs/>
              </w:rPr>
              <w:t>Project Details</w:t>
            </w:r>
          </w:p>
        </w:tc>
        <w:tc>
          <w:tcPr>
            <w:tcW w:w="1276" w:type="dxa"/>
            <w:tcBorders>
              <w:left w:val="nil"/>
              <w:bottom w:val="single" w:sz="4" w:space="0" w:color="auto"/>
              <w:right w:val="nil"/>
            </w:tcBorders>
            <w:shd w:val="clear" w:color="auto" w:fill="D9D9D9" w:themeFill="background1" w:themeFillShade="D9"/>
            <w:hideMark/>
          </w:tcPr>
          <w:p w:rsidR="008A0DFC" w:rsidRPr="008645A8" w:rsidRDefault="008A0DFC" w:rsidP="008645A8">
            <w:pPr>
              <w:spacing w:before="120" w:after="0" w:line="240" w:lineRule="auto"/>
              <w:jc w:val="center"/>
              <w:rPr>
                <w:bCs/>
              </w:rPr>
            </w:pPr>
            <w:r w:rsidRPr="008645A8">
              <w:rPr>
                <w:bCs/>
              </w:rPr>
              <w:t>Budget</w:t>
            </w:r>
            <w:r w:rsidR="00A463AE" w:rsidRPr="008645A8">
              <w:rPr>
                <w:bCs/>
              </w:rPr>
              <w:t xml:space="preserve"> </w:t>
            </w:r>
            <w:r w:rsidRPr="008645A8">
              <w:rPr>
                <w:bCs/>
              </w:rPr>
              <w:t>Capital</w:t>
            </w:r>
            <w:r w:rsidR="00A463AE" w:rsidRPr="008645A8">
              <w:rPr>
                <w:bCs/>
              </w:rPr>
              <w:t xml:space="preserve"> </w:t>
            </w:r>
            <w:r w:rsidRPr="008645A8">
              <w:rPr>
                <w:bCs/>
              </w:rPr>
              <w:t>($000)</w:t>
            </w:r>
          </w:p>
        </w:tc>
        <w:tc>
          <w:tcPr>
            <w:tcW w:w="1480" w:type="dxa"/>
            <w:tcBorders>
              <w:left w:val="nil"/>
              <w:bottom w:val="single" w:sz="4" w:space="0" w:color="auto"/>
              <w:right w:val="nil"/>
            </w:tcBorders>
            <w:shd w:val="clear" w:color="auto" w:fill="D9D9D9" w:themeFill="background1" w:themeFillShade="D9"/>
            <w:hideMark/>
          </w:tcPr>
          <w:p w:rsidR="008A0DFC" w:rsidRPr="008645A8" w:rsidRDefault="008A0DFC" w:rsidP="008645A8">
            <w:pPr>
              <w:spacing w:before="120" w:after="0" w:line="240" w:lineRule="auto"/>
              <w:jc w:val="center"/>
              <w:rPr>
                <w:bCs/>
              </w:rPr>
            </w:pPr>
            <w:r w:rsidRPr="008645A8">
              <w:rPr>
                <w:bCs/>
              </w:rPr>
              <w:t>Budget</w:t>
            </w:r>
            <w:r w:rsidRPr="008645A8">
              <w:rPr>
                <w:bCs/>
              </w:rPr>
              <w:br/>
              <w:t>Operating</w:t>
            </w:r>
            <w:r w:rsidR="00A463AE" w:rsidRPr="008645A8">
              <w:rPr>
                <w:bCs/>
              </w:rPr>
              <w:t xml:space="preserve"> </w:t>
            </w:r>
            <w:r w:rsidRPr="008645A8">
              <w:rPr>
                <w:bCs/>
              </w:rPr>
              <w:t>($000)</w:t>
            </w:r>
          </w:p>
        </w:tc>
      </w:tr>
      <w:tr w:rsidR="008A0DFC" w:rsidRPr="008A0DFC" w:rsidTr="00A463AE">
        <w:trPr>
          <w:trHeight w:val="300"/>
        </w:trPr>
        <w:tc>
          <w:tcPr>
            <w:tcW w:w="6487" w:type="dxa"/>
            <w:tcBorders>
              <w:top w:val="nil"/>
              <w:left w:val="nil"/>
              <w:bottom w:val="nil"/>
            </w:tcBorders>
            <w:hideMark/>
          </w:tcPr>
          <w:p w:rsidR="008A0DFC" w:rsidRPr="008A0DFC" w:rsidRDefault="008A0DFC" w:rsidP="00A463AE">
            <w:pPr>
              <w:spacing w:before="120" w:after="0" w:line="240" w:lineRule="auto"/>
              <w:rPr>
                <w:b/>
                <w:bCs/>
              </w:rPr>
            </w:pPr>
            <w:r w:rsidRPr="008A0DFC">
              <w:rPr>
                <w:b/>
                <w:bCs/>
              </w:rPr>
              <w:t>City Planning, Design and Compliance</w:t>
            </w:r>
          </w:p>
        </w:tc>
        <w:tc>
          <w:tcPr>
            <w:tcW w:w="1276" w:type="dxa"/>
            <w:tcBorders>
              <w:top w:val="nil"/>
              <w:bottom w:val="nil"/>
            </w:tcBorders>
            <w:hideMark/>
          </w:tcPr>
          <w:p w:rsidR="008A0DFC" w:rsidRPr="008A0DFC" w:rsidRDefault="008A0DFC" w:rsidP="00A463AE">
            <w:pPr>
              <w:spacing w:before="120" w:after="0" w:line="240" w:lineRule="auto"/>
              <w:rPr>
                <w:b/>
                <w:bCs/>
              </w:rPr>
            </w:pPr>
          </w:p>
        </w:tc>
        <w:tc>
          <w:tcPr>
            <w:tcW w:w="1480" w:type="dxa"/>
            <w:tcBorders>
              <w:top w:val="nil"/>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Carlisle Street Supermarket Precinct Redevelopment</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216</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Design and Technical Standards Stage 3</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Fishermans Bend Review</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100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Port Melbourne Waterfront UDF - Port Plaza Concept Design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35</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 Kilda Marina Design Parameters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Statutory 4 Year Review of the Port Phillip Planning Scheme and Revised LPPF</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Statutory Planning Opportunities Analysis - Productivity and Customer Service</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 Kilda Triangle Stage 3 Planning, Staging and Feasibility</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Planning Scheme Amendments Program</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375</w:t>
            </w:r>
          </w:p>
        </w:tc>
      </w:tr>
      <w:tr w:rsidR="008A0DFC" w:rsidRPr="008A0DFC" w:rsidTr="00A463AE">
        <w:trPr>
          <w:trHeight w:val="300"/>
        </w:trPr>
        <w:tc>
          <w:tcPr>
            <w:tcW w:w="6487" w:type="dxa"/>
            <w:tcBorders>
              <w:top w:val="nil"/>
              <w:left w:val="nil"/>
              <w:bottom w:val="single" w:sz="4" w:space="0" w:color="auto"/>
            </w:tcBorders>
            <w:hideMark/>
          </w:tcPr>
          <w:p w:rsidR="008A0DFC" w:rsidRPr="008A0DFC" w:rsidRDefault="001A7004" w:rsidP="008A0DFC">
            <w:pPr>
              <w:spacing w:after="0" w:line="240" w:lineRule="auto"/>
            </w:pPr>
            <w:r>
              <w:rPr>
                <w:b/>
                <w:bCs/>
              </w:rPr>
              <w:t xml:space="preserve">Total </w:t>
            </w:r>
            <w:r w:rsidRPr="008A0DFC">
              <w:rPr>
                <w:b/>
                <w:bCs/>
              </w:rPr>
              <w:t>City Planning, Design and Compliance</w:t>
            </w:r>
          </w:p>
        </w:tc>
        <w:tc>
          <w:tcPr>
            <w:tcW w:w="1276" w:type="dxa"/>
            <w:tcBorders>
              <w:top w:val="nil"/>
              <w:bottom w:val="single" w:sz="4" w:space="0" w:color="auto"/>
            </w:tcBorders>
            <w:noWrap/>
            <w:hideMark/>
          </w:tcPr>
          <w:p w:rsidR="008A0DFC" w:rsidRPr="008A0DFC" w:rsidRDefault="00A463AE" w:rsidP="00A463AE">
            <w:pPr>
              <w:spacing w:after="0" w:line="240" w:lineRule="auto"/>
              <w:jc w:val="right"/>
              <w:rPr>
                <w:b/>
                <w:bCs/>
              </w:rPr>
            </w:pPr>
            <w:r>
              <w:rPr>
                <w:b/>
                <w:bCs/>
              </w:rPr>
              <w:t>0</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1,026</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Community Development</w:t>
            </w:r>
          </w:p>
        </w:tc>
        <w:tc>
          <w:tcPr>
            <w:tcW w:w="1276" w:type="dxa"/>
            <w:tcBorders>
              <w:top w:val="single" w:sz="4" w:space="0" w:color="auto"/>
              <w:bottom w:val="nil"/>
            </w:tcBorders>
            <w:hideMark/>
          </w:tcPr>
          <w:p w:rsidR="008A0DFC" w:rsidRPr="008A0DFC" w:rsidRDefault="008A0DFC" w:rsidP="00A463AE">
            <w:pPr>
              <w:spacing w:before="120" w:after="0" w:line="240" w:lineRule="auto"/>
              <w:jc w:val="right"/>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jc w:val="right"/>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Aged Care Transition Plan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169</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Building Compliance Program (Elwood Lifesaving Club and Sails on the Bay)</w:t>
            </w:r>
          </w:p>
        </w:tc>
        <w:tc>
          <w:tcPr>
            <w:tcW w:w="1276" w:type="dxa"/>
            <w:tcBorders>
              <w:top w:val="nil"/>
              <w:bottom w:val="nil"/>
            </w:tcBorders>
            <w:noWrap/>
            <w:hideMark/>
          </w:tcPr>
          <w:p w:rsidR="008A0DFC" w:rsidRPr="008A0DFC" w:rsidRDefault="008A0DFC" w:rsidP="00A463AE">
            <w:pPr>
              <w:spacing w:after="0" w:line="240" w:lineRule="auto"/>
              <w:jc w:val="right"/>
            </w:pPr>
            <w:r w:rsidRPr="008A0DFC">
              <w:t>220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Building Renewal Program (Albert Park Yachting and Angling Club and St Kilda Library)</w:t>
            </w:r>
          </w:p>
        </w:tc>
        <w:tc>
          <w:tcPr>
            <w:tcW w:w="1276" w:type="dxa"/>
            <w:tcBorders>
              <w:top w:val="nil"/>
              <w:bottom w:val="nil"/>
            </w:tcBorders>
            <w:noWrap/>
            <w:hideMark/>
          </w:tcPr>
          <w:p w:rsidR="008A0DFC" w:rsidRPr="008A0DFC" w:rsidRDefault="008A0DFC" w:rsidP="00A463AE">
            <w:pPr>
              <w:spacing w:after="0" w:line="240" w:lineRule="auto"/>
              <w:jc w:val="right"/>
            </w:pPr>
            <w:r w:rsidRPr="008A0DFC">
              <w:t>250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Community Facilities Refits and Upgrades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370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Elwood Neighbourhood House - Shade Structure</w:t>
            </w:r>
          </w:p>
        </w:tc>
        <w:tc>
          <w:tcPr>
            <w:tcW w:w="1276" w:type="dxa"/>
            <w:tcBorders>
              <w:top w:val="nil"/>
              <w:bottom w:val="nil"/>
            </w:tcBorders>
            <w:noWrap/>
            <w:hideMark/>
          </w:tcPr>
          <w:p w:rsidR="008A0DFC" w:rsidRPr="008A0DFC" w:rsidRDefault="008A0DFC" w:rsidP="00A463AE">
            <w:pPr>
              <w:spacing w:after="0" w:line="240" w:lineRule="auto"/>
              <w:jc w:val="right"/>
            </w:pPr>
            <w:r w:rsidRPr="008A0DFC">
              <w:t>25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Ferrars Street Education and Community Precinct</w:t>
            </w:r>
          </w:p>
        </w:tc>
        <w:tc>
          <w:tcPr>
            <w:tcW w:w="1276" w:type="dxa"/>
            <w:tcBorders>
              <w:top w:val="nil"/>
              <w:bottom w:val="nil"/>
            </w:tcBorders>
            <w:noWrap/>
            <w:hideMark/>
          </w:tcPr>
          <w:p w:rsidR="008A0DFC" w:rsidRPr="008A0DFC" w:rsidRDefault="008A0DFC" w:rsidP="00A463AE">
            <w:pPr>
              <w:spacing w:after="0" w:line="240" w:lineRule="auto"/>
              <w:jc w:val="right"/>
            </w:pPr>
            <w:r w:rsidRPr="008A0DFC">
              <w:t>5,380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Ferrars Street Education and Community Precinct - Planning and Management</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264</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In Our Back Yard - Growing Affordable Housing in Port Phillip</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JL Murphy Reserve feasibility and planning for pavilion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90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Library Minor Branch Improvements </w:t>
            </w:r>
          </w:p>
        </w:tc>
        <w:tc>
          <w:tcPr>
            <w:tcW w:w="1276" w:type="dxa"/>
            <w:tcBorders>
              <w:top w:val="nil"/>
              <w:bottom w:val="nil"/>
            </w:tcBorders>
            <w:noWrap/>
            <w:hideMark/>
          </w:tcPr>
          <w:p w:rsidR="008A0DFC" w:rsidRPr="008A0DFC" w:rsidRDefault="008A0DFC" w:rsidP="00A463AE">
            <w:pPr>
              <w:spacing w:after="0" w:line="240" w:lineRule="auto"/>
              <w:jc w:val="right"/>
            </w:pPr>
            <w:r w:rsidRPr="008A0DFC">
              <w:t>10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Library Purchases </w:t>
            </w:r>
          </w:p>
        </w:tc>
        <w:tc>
          <w:tcPr>
            <w:tcW w:w="1276" w:type="dxa"/>
            <w:tcBorders>
              <w:top w:val="nil"/>
              <w:bottom w:val="nil"/>
            </w:tcBorders>
            <w:noWrap/>
            <w:hideMark/>
          </w:tcPr>
          <w:p w:rsidR="008A0DFC" w:rsidRPr="008A0DFC" w:rsidRDefault="008A0DFC" w:rsidP="00A463AE">
            <w:pPr>
              <w:spacing w:after="0" w:line="240" w:lineRule="auto"/>
              <w:jc w:val="right"/>
            </w:pPr>
            <w:r w:rsidRPr="008A0DFC">
              <w:t>814</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Peanut Farm Reserve Sports Pavilion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110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Recreation Reserves Facilities Renewal </w:t>
            </w:r>
          </w:p>
        </w:tc>
        <w:tc>
          <w:tcPr>
            <w:tcW w:w="1276" w:type="dxa"/>
            <w:tcBorders>
              <w:top w:val="nil"/>
              <w:bottom w:val="nil"/>
            </w:tcBorders>
            <w:noWrap/>
            <w:hideMark/>
          </w:tcPr>
          <w:p w:rsidR="008A0DFC" w:rsidRPr="008A0DFC" w:rsidRDefault="008A0DFC" w:rsidP="00A463AE">
            <w:pPr>
              <w:spacing w:after="0" w:line="240" w:lineRule="auto"/>
              <w:jc w:val="right"/>
            </w:pPr>
            <w:r w:rsidRPr="008A0DFC">
              <w:t>305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RF Julier Reserve - resurfacing multi use hard stand courts</w:t>
            </w:r>
          </w:p>
        </w:tc>
        <w:tc>
          <w:tcPr>
            <w:tcW w:w="1276" w:type="dxa"/>
            <w:tcBorders>
              <w:top w:val="nil"/>
              <w:bottom w:val="nil"/>
            </w:tcBorders>
            <w:noWrap/>
            <w:hideMark/>
          </w:tcPr>
          <w:p w:rsidR="008A0DFC" w:rsidRPr="008A0DFC" w:rsidRDefault="008A0DFC" w:rsidP="00A463AE">
            <w:pPr>
              <w:spacing w:after="0" w:line="240" w:lineRule="auto"/>
              <w:jc w:val="right"/>
            </w:pPr>
            <w:r w:rsidRPr="008A0DFC">
              <w:t>240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Senior fitness stations</w:t>
            </w:r>
          </w:p>
        </w:tc>
        <w:tc>
          <w:tcPr>
            <w:tcW w:w="1276" w:type="dxa"/>
            <w:tcBorders>
              <w:top w:val="nil"/>
              <w:bottom w:val="nil"/>
            </w:tcBorders>
            <w:noWrap/>
            <w:hideMark/>
          </w:tcPr>
          <w:p w:rsidR="008A0DFC" w:rsidRPr="008A0DFC" w:rsidRDefault="008A0DFC" w:rsidP="00A463AE">
            <w:pPr>
              <w:spacing w:after="0" w:line="240" w:lineRule="auto"/>
              <w:jc w:val="right"/>
            </w:pPr>
            <w:r w:rsidRPr="008A0DFC">
              <w:t>75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South Melbourne Life Saving Club</w:t>
            </w:r>
          </w:p>
        </w:tc>
        <w:tc>
          <w:tcPr>
            <w:tcW w:w="1276" w:type="dxa"/>
            <w:tcBorders>
              <w:top w:val="nil"/>
              <w:bottom w:val="nil"/>
            </w:tcBorders>
            <w:noWrap/>
            <w:hideMark/>
          </w:tcPr>
          <w:p w:rsidR="008A0DFC" w:rsidRPr="008A0DFC" w:rsidRDefault="008A0DFC" w:rsidP="00A463AE">
            <w:pPr>
              <w:spacing w:after="0" w:line="240" w:lineRule="auto"/>
              <w:jc w:val="right"/>
            </w:pPr>
            <w:r w:rsidRPr="008A0DFC">
              <w:t>431</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Sports Playing Field Renewal</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 Kilda Life Saving Club Redevelopment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1,651</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single" w:sz="4" w:space="0" w:color="auto"/>
            </w:tcBorders>
            <w:hideMark/>
          </w:tcPr>
          <w:p w:rsidR="008A0DFC" w:rsidRPr="008A0DFC" w:rsidRDefault="001A7004" w:rsidP="008A0DFC">
            <w:pPr>
              <w:spacing w:after="0" w:line="240" w:lineRule="auto"/>
            </w:pPr>
            <w:r>
              <w:rPr>
                <w:b/>
                <w:bCs/>
              </w:rPr>
              <w:t xml:space="preserve">Total </w:t>
            </w:r>
            <w:r w:rsidRPr="008A0DFC">
              <w:rPr>
                <w:b/>
                <w:bCs/>
              </w:rPr>
              <w:t>Community Development</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9,971</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683</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pageBreakBefore/>
              <w:spacing w:before="120" w:after="0" w:line="240" w:lineRule="auto"/>
              <w:rPr>
                <w:b/>
                <w:bCs/>
              </w:rPr>
            </w:pPr>
            <w:r w:rsidRPr="008A0DFC">
              <w:rPr>
                <w:b/>
                <w:bCs/>
              </w:rPr>
              <w:t>Community Safety and Amenity</w:t>
            </w:r>
          </w:p>
        </w:tc>
        <w:tc>
          <w:tcPr>
            <w:tcW w:w="1276" w:type="dxa"/>
            <w:tcBorders>
              <w:top w:val="single" w:sz="4" w:space="0" w:color="auto"/>
              <w:bottom w:val="nil"/>
            </w:tcBorders>
            <w:hideMark/>
          </w:tcPr>
          <w:p w:rsidR="008A0DFC" w:rsidRPr="008A0DFC" w:rsidRDefault="008A0DFC" w:rsidP="00A463AE">
            <w:pPr>
              <w:pageBreakBefore/>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pageBreakBefore/>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CCTV Fitzroy Street St Kilda</w:t>
            </w:r>
          </w:p>
        </w:tc>
        <w:tc>
          <w:tcPr>
            <w:tcW w:w="1276" w:type="dxa"/>
            <w:tcBorders>
              <w:top w:val="nil"/>
              <w:bottom w:val="nil"/>
            </w:tcBorders>
            <w:hideMark/>
          </w:tcPr>
          <w:p w:rsidR="008A0DFC" w:rsidRPr="008A0DFC" w:rsidRDefault="008A0DFC" w:rsidP="00A463AE">
            <w:pPr>
              <w:spacing w:after="0" w:line="240" w:lineRule="auto"/>
              <w:jc w:val="right"/>
            </w:pPr>
            <w:r w:rsidRPr="008A0DFC">
              <w:t>80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Litter Bin Renewal Program </w:t>
            </w:r>
          </w:p>
        </w:tc>
        <w:tc>
          <w:tcPr>
            <w:tcW w:w="1276" w:type="dxa"/>
            <w:tcBorders>
              <w:top w:val="nil"/>
              <w:bottom w:val="nil"/>
            </w:tcBorders>
            <w:hideMark/>
          </w:tcPr>
          <w:p w:rsidR="008A0DFC" w:rsidRPr="008A0DFC" w:rsidRDefault="008A0DFC" w:rsidP="00A463AE">
            <w:pPr>
              <w:spacing w:after="0" w:line="240" w:lineRule="auto"/>
              <w:jc w:val="right"/>
            </w:pPr>
            <w:r w:rsidRPr="008A0DFC">
              <w:t>245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Plant and Equipment Renewal Program </w:t>
            </w:r>
          </w:p>
        </w:tc>
        <w:tc>
          <w:tcPr>
            <w:tcW w:w="1276" w:type="dxa"/>
            <w:tcBorders>
              <w:top w:val="nil"/>
              <w:bottom w:val="nil"/>
            </w:tcBorders>
            <w:hideMark/>
          </w:tcPr>
          <w:p w:rsidR="008A0DFC" w:rsidRPr="008A0DFC" w:rsidRDefault="008A0DFC" w:rsidP="00A463AE">
            <w:pPr>
              <w:spacing w:after="0" w:line="240" w:lineRule="auto"/>
              <w:jc w:val="right"/>
            </w:pPr>
            <w:r w:rsidRPr="008A0DFC">
              <w:t>95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Public Toilet Plan Implementation </w:t>
            </w:r>
          </w:p>
        </w:tc>
        <w:tc>
          <w:tcPr>
            <w:tcW w:w="1276" w:type="dxa"/>
            <w:tcBorders>
              <w:top w:val="nil"/>
              <w:bottom w:val="nil"/>
            </w:tcBorders>
            <w:hideMark/>
          </w:tcPr>
          <w:p w:rsidR="008A0DFC" w:rsidRPr="008A0DFC" w:rsidRDefault="008A0DFC" w:rsidP="00A463AE">
            <w:pPr>
              <w:spacing w:after="0" w:line="240" w:lineRule="auto"/>
              <w:jc w:val="right"/>
            </w:pPr>
            <w:r w:rsidRPr="008A0DFC">
              <w:t>480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single" w:sz="4" w:space="0" w:color="auto"/>
            </w:tcBorders>
            <w:hideMark/>
          </w:tcPr>
          <w:p w:rsidR="008A0DFC" w:rsidRPr="008A0DFC" w:rsidRDefault="001A7004" w:rsidP="008A0DFC">
            <w:pPr>
              <w:spacing w:after="0" w:line="240" w:lineRule="auto"/>
            </w:pPr>
            <w:r>
              <w:rPr>
                <w:b/>
                <w:bCs/>
              </w:rPr>
              <w:t xml:space="preserve">Total </w:t>
            </w:r>
            <w:r w:rsidRPr="008A0DFC">
              <w:rPr>
                <w:b/>
                <w:bCs/>
              </w:rPr>
              <w:t>Community Safety and Amenity</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900</w:t>
            </w:r>
          </w:p>
        </w:tc>
        <w:tc>
          <w:tcPr>
            <w:tcW w:w="1480" w:type="dxa"/>
            <w:tcBorders>
              <w:top w:val="nil"/>
              <w:bottom w:val="single" w:sz="4" w:space="0" w:color="auto"/>
              <w:right w:val="nil"/>
            </w:tcBorders>
            <w:noWrap/>
            <w:hideMark/>
          </w:tcPr>
          <w:p w:rsidR="008A0DFC" w:rsidRPr="008A0DFC" w:rsidRDefault="00A463AE" w:rsidP="00A463AE">
            <w:pPr>
              <w:spacing w:after="0" w:line="240" w:lineRule="auto"/>
              <w:jc w:val="right"/>
              <w:rPr>
                <w:b/>
                <w:bCs/>
              </w:rPr>
            </w:pPr>
            <w:r>
              <w:rPr>
                <w:b/>
                <w:bCs/>
              </w:rPr>
              <w:t>0</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Community Wellbeing</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Bubup Nairm non compliance works</w:t>
            </w:r>
          </w:p>
        </w:tc>
        <w:tc>
          <w:tcPr>
            <w:tcW w:w="1276" w:type="dxa"/>
            <w:tcBorders>
              <w:top w:val="nil"/>
              <w:bottom w:val="nil"/>
            </w:tcBorders>
            <w:noWrap/>
            <w:hideMark/>
          </w:tcPr>
          <w:p w:rsidR="008A0DFC" w:rsidRPr="008A0DFC" w:rsidRDefault="008A0DFC" w:rsidP="00A463AE">
            <w:pPr>
              <w:spacing w:after="0" w:line="240" w:lineRule="auto"/>
              <w:jc w:val="right"/>
            </w:pPr>
            <w:r w:rsidRPr="008A0DFC">
              <w:t>500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Children Centres Improvement (Eildon, Elwood and The Avenue)</w:t>
            </w:r>
          </w:p>
        </w:tc>
        <w:tc>
          <w:tcPr>
            <w:tcW w:w="1276" w:type="dxa"/>
            <w:tcBorders>
              <w:top w:val="nil"/>
              <w:bottom w:val="nil"/>
            </w:tcBorders>
            <w:noWrap/>
            <w:hideMark/>
          </w:tcPr>
          <w:p w:rsidR="008A0DFC" w:rsidRPr="008A0DFC" w:rsidRDefault="008A0DFC" w:rsidP="00A463AE">
            <w:pPr>
              <w:spacing w:after="0" w:line="240" w:lineRule="auto"/>
              <w:jc w:val="right"/>
            </w:pPr>
            <w:r w:rsidRPr="008A0DFC">
              <w:t>250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Children Services Review</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60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Clark Street Children's Centre play space rectification and renewal works</w:t>
            </w:r>
          </w:p>
        </w:tc>
        <w:tc>
          <w:tcPr>
            <w:tcW w:w="1276" w:type="dxa"/>
            <w:tcBorders>
              <w:top w:val="nil"/>
              <w:bottom w:val="nil"/>
            </w:tcBorders>
            <w:noWrap/>
            <w:hideMark/>
          </w:tcPr>
          <w:p w:rsidR="008A0DFC" w:rsidRPr="008A0DFC" w:rsidRDefault="008A0DFC" w:rsidP="00A463AE">
            <w:pPr>
              <w:spacing w:after="0" w:line="240" w:lineRule="auto"/>
              <w:jc w:val="right"/>
            </w:pPr>
            <w:r w:rsidRPr="008A0DFC">
              <w:t>120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Building Compliance Program (North St Kilda CCC, Betty Day Centre and Poets Grove)</w:t>
            </w:r>
          </w:p>
        </w:tc>
        <w:tc>
          <w:tcPr>
            <w:tcW w:w="1276" w:type="dxa"/>
            <w:tcBorders>
              <w:top w:val="nil"/>
              <w:bottom w:val="nil"/>
            </w:tcBorders>
            <w:noWrap/>
            <w:hideMark/>
          </w:tcPr>
          <w:p w:rsidR="008A0DFC" w:rsidRPr="008A0DFC" w:rsidRDefault="008A0DFC" w:rsidP="00A463AE">
            <w:pPr>
              <w:spacing w:after="0" w:line="240" w:lineRule="auto"/>
              <w:jc w:val="right"/>
            </w:pPr>
            <w:r w:rsidRPr="008A0DFC">
              <w:t>270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Family, Youth and Children Service Development</w:t>
            </w:r>
          </w:p>
        </w:tc>
        <w:tc>
          <w:tcPr>
            <w:tcW w:w="1276" w:type="dxa"/>
            <w:tcBorders>
              <w:top w:val="nil"/>
              <w:bottom w:val="nil"/>
            </w:tcBorders>
            <w:hideMark/>
          </w:tcPr>
          <w:p w:rsidR="008A0DFC" w:rsidRPr="008A0DFC" w:rsidRDefault="008A0DFC" w:rsidP="00A463AE">
            <w:pPr>
              <w:spacing w:after="0" w:line="240" w:lineRule="auto"/>
              <w:jc w:val="right"/>
            </w:pPr>
            <w:r w:rsidRPr="008A0DFC">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280</w:t>
            </w:r>
          </w:p>
        </w:tc>
      </w:tr>
      <w:tr w:rsidR="008A0DFC" w:rsidRPr="008A0DFC" w:rsidTr="00A463AE">
        <w:trPr>
          <w:trHeight w:val="300"/>
        </w:trPr>
        <w:tc>
          <w:tcPr>
            <w:tcW w:w="6487" w:type="dxa"/>
            <w:tcBorders>
              <w:top w:val="nil"/>
              <w:left w:val="nil"/>
              <w:bottom w:val="single" w:sz="4" w:space="0" w:color="auto"/>
            </w:tcBorders>
            <w:hideMark/>
          </w:tcPr>
          <w:p w:rsidR="008A0DFC" w:rsidRPr="008A0DFC" w:rsidRDefault="001A7004" w:rsidP="008A0DFC">
            <w:pPr>
              <w:spacing w:after="0" w:line="240" w:lineRule="auto"/>
            </w:pPr>
            <w:r>
              <w:rPr>
                <w:b/>
                <w:bCs/>
              </w:rPr>
              <w:t xml:space="preserve">Total </w:t>
            </w:r>
            <w:r w:rsidRPr="008A0DFC">
              <w:rPr>
                <w:b/>
                <w:bCs/>
              </w:rPr>
              <w:t>Community Wellbeing</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1,140</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340</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Governance and Engagement</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Council Election Costs</w:t>
            </w:r>
          </w:p>
        </w:tc>
        <w:tc>
          <w:tcPr>
            <w:tcW w:w="1276" w:type="dxa"/>
            <w:tcBorders>
              <w:top w:val="nil"/>
              <w:bottom w:val="nil"/>
            </w:tcBorders>
            <w:noWrap/>
            <w:hideMark/>
          </w:tcPr>
          <w:p w:rsidR="008A0DFC" w:rsidRPr="008A0DFC" w:rsidRDefault="008A0DFC" w:rsidP="00A463AE">
            <w:pPr>
              <w:spacing w:after="0" w:line="240" w:lineRule="auto"/>
              <w:jc w:val="right"/>
            </w:pPr>
            <w:r w:rsidRPr="008A0DFC">
              <w:t>125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Council Furniture and Fittings and Venues Plant and Equipment </w:t>
            </w:r>
          </w:p>
        </w:tc>
        <w:tc>
          <w:tcPr>
            <w:tcW w:w="1276" w:type="dxa"/>
            <w:tcBorders>
              <w:top w:val="nil"/>
              <w:bottom w:val="nil"/>
            </w:tcBorders>
            <w:noWrap/>
            <w:hideMark/>
          </w:tcPr>
          <w:p w:rsidR="008A0DFC" w:rsidRPr="008A0DFC" w:rsidRDefault="008A0DFC" w:rsidP="00A463AE">
            <w:pPr>
              <w:spacing w:after="0" w:line="240" w:lineRule="auto"/>
              <w:jc w:val="right"/>
            </w:pPr>
            <w:r w:rsidRPr="008A0DFC">
              <w:t>75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Mayoral chains alarmed display case</w:t>
            </w:r>
          </w:p>
        </w:tc>
        <w:tc>
          <w:tcPr>
            <w:tcW w:w="1276" w:type="dxa"/>
            <w:tcBorders>
              <w:top w:val="nil"/>
              <w:bottom w:val="nil"/>
            </w:tcBorders>
            <w:noWrap/>
            <w:hideMark/>
          </w:tcPr>
          <w:p w:rsidR="008A0DFC" w:rsidRPr="008A0DFC" w:rsidRDefault="008A0DFC" w:rsidP="00A463AE">
            <w:pPr>
              <w:spacing w:after="0" w:line="240" w:lineRule="auto"/>
              <w:jc w:val="right"/>
            </w:pPr>
            <w:r w:rsidRPr="008A0DFC">
              <w:t>10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Integrated Council Plan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295</w:t>
            </w:r>
          </w:p>
        </w:tc>
      </w:tr>
      <w:tr w:rsidR="008A0DFC" w:rsidRPr="008A0DFC" w:rsidTr="00A463AE">
        <w:trPr>
          <w:trHeight w:val="300"/>
        </w:trPr>
        <w:tc>
          <w:tcPr>
            <w:tcW w:w="6487" w:type="dxa"/>
            <w:tcBorders>
              <w:top w:val="nil"/>
              <w:left w:val="nil"/>
              <w:bottom w:val="single" w:sz="4" w:space="0" w:color="auto"/>
            </w:tcBorders>
            <w:hideMark/>
          </w:tcPr>
          <w:p w:rsidR="008A0DFC" w:rsidRPr="008A0DFC" w:rsidRDefault="001A7004" w:rsidP="008A0DFC">
            <w:pPr>
              <w:spacing w:after="0" w:line="240" w:lineRule="auto"/>
            </w:pPr>
            <w:r>
              <w:rPr>
                <w:b/>
                <w:bCs/>
              </w:rPr>
              <w:t xml:space="preserve">Total </w:t>
            </w:r>
            <w:r w:rsidRPr="008A0DFC">
              <w:rPr>
                <w:b/>
                <w:bCs/>
              </w:rPr>
              <w:t>Governance and Engagement</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210</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295</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Organisational Support</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Asset Management Transformation</w:t>
            </w:r>
          </w:p>
        </w:tc>
        <w:tc>
          <w:tcPr>
            <w:tcW w:w="1276" w:type="dxa"/>
            <w:tcBorders>
              <w:top w:val="nil"/>
              <w:bottom w:val="nil"/>
            </w:tcBorders>
            <w:noWrap/>
            <w:hideMark/>
          </w:tcPr>
          <w:p w:rsidR="008A0DFC" w:rsidRPr="008A0DFC" w:rsidRDefault="008A0DFC" w:rsidP="00A463AE">
            <w:pPr>
              <w:spacing w:after="0" w:line="240" w:lineRule="auto"/>
              <w:jc w:val="right"/>
            </w:pPr>
            <w:r w:rsidRPr="008A0DFC">
              <w:t>500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600"/>
        </w:trPr>
        <w:tc>
          <w:tcPr>
            <w:tcW w:w="6487" w:type="dxa"/>
            <w:tcBorders>
              <w:top w:val="nil"/>
              <w:left w:val="nil"/>
              <w:bottom w:val="nil"/>
            </w:tcBorders>
            <w:hideMark/>
          </w:tcPr>
          <w:p w:rsidR="008A0DFC" w:rsidRPr="008A0DFC" w:rsidRDefault="008A0DFC" w:rsidP="008A0DFC">
            <w:pPr>
              <w:spacing w:after="0" w:line="240" w:lineRule="auto"/>
            </w:pPr>
            <w:r w:rsidRPr="008A0DFC">
              <w:t>Building Compliance Program (including Liardet Street offices, South Melbourne Town Hall and St Kilda Town Hall)</w:t>
            </w:r>
          </w:p>
        </w:tc>
        <w:tc>
          <w:tcPr>
            <w:tcW w:w="1276" w:type="dxa"/>
            <w:tcBorders>
              <w:top w:val="nil"/>
              <w:bottom w:val="nil"/>
            </w:tcBorders>
            <w:noWrap/>
            <w:hideMark/>
          </w:tcPr>
          <w:p w:rsidR="008A0DFC" w:rsidRPr="008A0DFC" w:rsidRDefault="008A0DFC" w:rsidP="00A463AE">
            <w:pPr>
              <w:spacing w:after="0" w:line="240" w:lineRule="auto"/>
              <w:jc w:val="right"/>
            </w:pPr>
            <w:r w:rsidRPr="008A0DFC">
              <w:t>722</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Building Renewal Program (including South Melbourne Town Hall)</w:t>
            </w:r>
          </w:p>
        </w:tc>
        <w:tc>
          <w:tcPr>
            <w:tcW w:w="1276" w:type="dxa"/>
            <w:tcBorders>
              <w:top w:val="nil"/>
              <w:bottom w:val="nil"/>
            </w:tcBorders>
            <w:noWrap/>
            <w:hideMark/>
          </w:tcPr>
          <w:p w:rsidR="008A0DFC" w:rsidRPr="008A0DFC" w:rsidRDefault="008A0DFC" w:rsidP="00A463AE">
            <w:pPr>
              <w:spacing w:after="0" w:line="240" w:lineRule="auto"/>
              <w:jc w:val="right"/>
            </w:pPr>
            <w:r w:rsidRPr="008A0DFC">
              <w:t>1,027</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BF32C9">
            <w:pPr>
              <w:spacing w:after="0" w:line="240" w:lineRule="auto"/>
            </w:pPr>
            <w:r w:rsidRPr="008A0DFC">
              <w:t>Business Enablement and Innovation Program</w:t>
            </w:r>
            <w:r w:rsidR="00BF32C9">
              <w:t xml:space="preserve"> (</w:t>
            </w:r>
            <w:r w:rsidR="00BF32C9" w:rsidRPr="008A0DFC">
              <w:t>costs have been allocated to each service to illustrate the full cost including overheads</w:t>
            </w:r>
            <w:r w:rsidR="00BF32C9">
              <w:t>)</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Core IT Infrastructure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1,156</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Learning Management System and eLearning Platform</w:t>
            </w:r>
          </w:p>
        </w:tc>
        <w:tc>
          <w:tcPr>
            <w:tcW w:w="1276" w:type="dxa"/>
            <w:tcBorders>
              <w:top w:val="nil"/>
              <w:bottom w:val="nil"/>
            </w:tcBorders>
            <w:noWrap/>
            <w:hideMark/>
          </w:tcPr>
          <w:p w:rsidR="008A0DFC" w:rsidRPr="008A0DFC" w:rsidRDefault="008A0DFC" w:rsidP="00A463AE">
            <w:pPr>
              <w:spacing w:after="0" w:line="240" w:lineRule="auto"/>
              <w:jc w:val="right"/>
            </w:pPr>
            <w:r w:rsidRPr="008A0DFC">
              <w:t>126</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Project Guidance System Phase 3</w:t>
            </w:r>
          </w:p>
        </w:tc>
        <w:tc>
          <w:tcPr>
            <w:tcW w:w="1276" w:type="dxa"/>
            <w:tcBorders>
              <w:top w:val="nil"/>
              <w:bottom w:val="nil"/>
            </w:tcBorders>
            <w:noWrap/>
            <w:hideMark/>
          </w:tcPr>
          <w:p w:rsidR="008A0DFC" w:rsidRPr="008A0DFC" w:rsidRDefault="008A0DFC" w:rsidP="00A463AE">
            <w:pPr>
              <w:spacing w:after="0" w:line="240" w:lineRule="auto"/>
              <w:jc w:val="right"/>
            </w:pPr>
            <w:r w:rsidRPr="008A0DFC">
              <w:t>90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Replacement of Council Fleet </w:t>
            </w:r>
          </w:p>
        </w:tc>
        <w:tc>
          <w:tcPr>
            <w:tcW w:w="1276" w:type="dxa"/>
            <w:tcBorders>
              <w:top w:val="nil"/>
              <w:bottom w:val="nil"/>
            </w:tcBorders>
            <w:noWrap/>
            <w:hideMark/>
          </w:tcPr>
          <w:p w:rsidR="008A0DFC" w:rsidRPr="008A0DFC" w:rsidRDefault="008A0DFC" w:rsidP="00A463AE">
            <w:pPr>
              <w:spacing w:after="0" w:line="240" w:lineRule="auto"/>
              <w:jc w:val="right"/>
            </w:pPr>
            <w:r w:rsidRPr="008A0DFC">
              <w:t>1,039</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Town Halls Security Improvement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100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Valuation System Replacement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149</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single" w:sz="4" w:space="0" w:color="auto"/>
            </w:tcBorders>
            <w:hideMark/>
          </w:tcPr>
          <w:p w:rsidR="008A0DFC" w:rsidRPr="001A7004" w:rsidRDefault="001A7004" w:rsidP="008A0DFC">
            <w:pPr>
              <w:spacing w:after="0" w:line="240" w:lineRule="auto"/>
              <w:rPr>
                <w:b/>
              </w:rPr>
            </w:pPr>
            <w:r w:rsidRPr="001A7004">
              <w:rPr>
                <w:b/>
              </w:rPr>
              <w:t>Total Organisational Support</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4,909</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200</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pageBreakBefore/>
              <w:spacing w:before="120" w:after="0" w:line="240" w:lineRule="auto"/>
              <w:rPr>
                <w:b/>
                <w:bCs/>
              </w:rPr>
            </w:pPr>
            <w:r w:rsidRPr="008A0DFC">
              <w:rPr>
                <w:b/>
                <w:bCs/>
              </w:rPr>
              <w:t>Public Space</w:t>
            </w:r>
          </w:p>
        </w:tc>
        <w:tc>
          <w:tcPr>
            <w:tcW w:w="1276" w:type="dxa"/>
            <w:tcBorders>
              <w:top w:val="single" w:sz="4" w:space="0" w:color="auto"/>
              <w:bottom w:val="nil"/>
            </w:tcBorders>
            <w:hideMark/>
          </w:tcPr>
          <w:p w:rsidR="008A0DFC" w:rsidRPr="008A0DFC" w:rsidRDefault="008A0DFC" w:rsidP="00A463AE">
            <w:pPr>
              <w:pageBreakBefore/>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pageBreakBefore/>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Acland Street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2,776</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Elwood Public Space Wall</w:t>
            </w:r>
          </w:p>
        </w:tc>
        <w:tc>
          <w:tcPr>
            <w:tcW w:w="1276" w:type="dxa"/>
            <w:tcBorders>
              <w:top w:val="nil"/>
              <w:bottom w:val="nil"/>
            </w:tcBorders>
            <w:noWrap/>
            <w:hideMark/>
          </w:tcPr>
          <w:p w:rsidR="008A0DFC" w:rsidRPr="008A0DFC" w:rsidRDefault="008A0DFC" w:rsidP="00A463AE">
            <w:pPr>
              <w:spacing w:after="0" w:line="240" w:lineRule="auto"/>
              <w:jc w:val="right"/>
            </w:pPr>
            <w:r w:rsidRPr="008A0DFC">
              <w:t>120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Foreshore Asset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500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Foreshore Vegetation Implementation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Gasworks Soil Contamination - Landscape and Vegetation Works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Lagoon Reserve</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Park Tree Improvement Program</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40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Parks and Playground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990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Parks furniture, signage and Pathway renewal </w:t>
            </w:r>
          </w:p>
        </w:tc>
        <w:tc>
          <w:tcPr>
            <w:tcW w:w="1276" w:type="dxa"/>
            <w:tcBorders>
              <w:top w:val="nil"/>
              <w:bottom w:val="nil"/>
            </w:tcBorders>
            <w:noWrap/>
            <w:hideMark/>
          </w:tcPr>
          <w:p w:rsidR="008A0DFC" w:rsidRPr="008A0DFC" w:rsidRDefault="008A0DFC" w:rsidP="00A463AE">
            <w:pPr>
              <w:spacing w:after="0" w:line="240" w:lineRule="auto"/>
              <w:jc w:val="right"/>
            </w:pPr>
            <w:r w:rsidRPr="008A0DFC">
              <w:t>440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Peanut Farm Soil Management</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Playground Upgrade at Murphy Reserve</w:t>
            </w:r>
          </w:p>
        </w:tc>
        <w:tc>
          <w:tcPr>
            <w:tcW w:w="1276" w:type="dxa"/>
            <w:tcBorders>
              <w:top w:val="nil"/>
              <w:bottom w:val="nil"/>
            </w:tcBorders>
            <w:noWrap/>
            <w:hideMark/>
          </w:tcPr>
          <w:p w:rsidR="008A0DFC" w:rsidRPr="008A0DFC" w:rsidRDefault="008A0DFC" w:rsidP="00A463AE">
            <w:pPr>
              <w:spacing w:after="0" w:line="240" w:lineRule="auto"/>
              <w:jc w:val="right"/>
            </w:pPr>
            <w:r w:rsidRPr="008A0DFC">
              <w:t>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Public Space Accessibility Improvement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350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Public Space Lighting Renewal </w:t>
            </w:r>
          </w:p>
        </w:tc>
        <w:tc>
          <w:tcPr>
            <w:tcW w:w="1276" w:type="dxa"/>
            <w:tcBorders>
              <w:top w:val="nil"/>
              <w:bottom w:val="nil"/>
            </w:tcBorders>
            <w:noWrap/>
            <w:hideMark/>
          </w:tcPr>
          <w:p w:rsidR="008A0DFC" w:rsidRPr="008A0DFC" w:rsidRDefault="008A0DFC" w:rsidP="00A463AE">
            <w:pPr>
              <w:spacing w:after="0" w:line="240" w:lineRule="auto"/>
              <w:jc w:val="right"/>
            </w:pPr>
            <w:r w:rsidRPr="008A0DFC">
              <w:t>100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Street Signage and Furniture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360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Street Tree Improvement Program</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Transition Moubray St Pop Up Park to Permanent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Urgent Structural Rectification Carlo Catani Wall</w:t>
            </w:r>
          </w:p>
        </w:tc>
        <w:tc>
          <w:tcPr>
            <w:tcW w:w="1276" w:type="dxa"/>
            <w:tcBorders>
              <w:top w:val="nil"/>
              <w:bottom w:val="nil"/>
            </w:tcBorders>
            <w:noWrap/>
            <w:hideMark/>
          </w:tcPr>
          <w:p w:rsidR="008A0DFC" w:rsidRPr="008A0DFC" w:rsidRDefault="008A0DFC" w:rsidP="00A463AE">
            <w:pPr>
              <w:spacing w:after="0" w:line="240" w:lineRule="auto"/>
              <w:jc w:val="right"/>
            </w:pPr>
            <w:r w:rsidRPr="008A0DFC">
              <w:t>300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single" w:sz="4" w:space="0" w:color="auto"/>
            </w:tcBorders>
            <w:hideMark/>
          </w:tcPr>
          <w:p w:rsidR="008A0DFC" w:rsidRPr="001A7004" w:rsidRDefault="001A7004" w:rsidP="008A0DFC">
            <w:pPr>
              <w:spacing w:after="0" w:line="240" w:lineRule="auto"/>
              <w:rPr>
                <w:b/>
              </w:rPr>
            </w:pPr>
            <w:r w:rsidRPr="001A7004">
              <w:rPr>
                <w:b/>
              </w:rPr>
              <w:t>Total Public Space</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6,036</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840</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Sustainable Environment and Transport</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Beach Street - Separated Queuing Lane</w:t>
            </w:r>
          </w:p>
        </w:tc>
        <w:tc>
          <w:tcPr>
            <w:tcW w:w="1276" w:type="dxa"/>
            <w:tcBorders>
              <w:top w:val="nil"/>
              <w:bottom w:val="nil"/>
            </w:tcBorders>
            <w:noWrap/>
            <w:hideMark/>
          </w:tcPr>
          <w:p w:rsidR="008A0DFC" w:rsidRPr="008A0DFC" w:rsidRDefault="008A0DFC" w:rsidP="00A463AE">
            <w:pPr>
              <w:spacing w:after="0" w:line="240" w:lineRule="auto"/>
              <w:jc w:val="right"/>
            </w:pPr>
            <w:r w:rsidRPr="008A0DFC">
              <w:t>250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Community Carbon Cops - Solar and Energy Efficiency Leadership</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Council Depot, Waste Management and Resource Recovery Services Future Requirements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60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Drainage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1,040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Early Years Sustainability Leadership 2016-2020</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EcoCentre Service Opportunity</w:t>
            </w:r>
          </w:p>
        </w:tc>
        <w:tc>
          <w:tcPr>
            <w:tcW w:w="1276" w:type="dxa"/>
            <w:tcBorders>
              <w:top w:val="nil"/>
              <w:bottom w:val="nil"/>
            </w:tcBorders>
            <w:noWrap/>
            <w:hideMark/>
          </w:tcPr>
          <w:p w:rsidR="008A0DFC" w:rsidRPr="008A0DFC" w:rsidRDefault="008A0DFC" w:rsidP="00A463AE">
            <w:pPr>
              <w:spacing w:after="0" w:line="240" w:lineRule="auto"/>
              <w:jc w:val="right"/>
            </w:pPr>
            <w:r w:rsidRPr="008A0DFC">
              <w:t>300</w:t>
            </w:r>
          </w:p>
        </w:tc>
        <w:tc>
          <w:tcPr>
            <w:tcW w:w="1480" w:type="dxa"/>
            <w:tcBorders>
              <w:top w:val="nil"/>
              <w:bottom w:val="nil"/>
              <w:right w:val="nil"/>
            </w:tcBorders>
            <w:noWrap/>
            <w:hideMark/>
          </w:tcPr>
          <w:p w:rsidR="008A0DFC" w:rsidRPr="008A0DFC" w:rsidRDefault="008A0DFC" w:rsidP="00A463AE">
            <w:pPr>
              <w:spacing w:after="0" w:line="240" w:lineRule="auto"/>
              <w:jc w:val="right"/>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Footpath Rehabilitation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1,750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Hardware and Software for Parking Infringement Issuing</w:t>
            </w:r>
          </w:p>
        </w:tc>
        <w:tc>
          <w:tcPr>
            <w:tcW w:w="1276" w:type="dxa"/>
            <w:tcBorders>
              <w:top w:val="nil"/>
              <w:bottom w:val="nil"/>
            </w:tcBorders>
            <w:noWrap/>
            <w:hideMark/>
          </w:tcPr>
          <w:p w:rsidR="008A0DFC" w:rsidRPr="008A0DFC" w:rsidRDefault="008A0DFC" w:rsidP="00A463AE">
            <w:pPr>
              <w:spacing w:after="0" w:line="240" w:lineRule="auto"/>
              <w:jc w:val="right"/>
            </w:pPr>
            <w:r w:rsidRPr="008A0DFC">
              <w:t>220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Kerb Renewal </w:t>
            </w:r>
          </w:p>
        </w:tc>
        <w:tc>
          <w:tcPr>
            <w:tcW w:w="1276" w:type="dxa"/>
            <w:tcBorders>
              <w:top w:val="nil"/>
              <w:bottom w:val="nil"/>
            </w:tcBorders>
            <w:noWrap/>
            <w:hideMark/>
          </w:tcPr>
          <w:p w:rsidR="008A0DFC" w:rsidRPr="008A0DFC" w:rsidRDefault="008A0DFC" w:rsidP="00A463AE">
            <w:pPr>
              <w:spacing w:after="0" w:line="240" w:lineRule="auto"/>
              <w:jc w:val="right"/>
            </w:pPr>
            <w:r w:rsidRPr="008A0DFC">
              <w:t>935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Laneway Renewal </w:t>
            </w:r>
          </w:p>
        </w:tc>
        <w:tc>
          <w:tcPr>
            <w:tcW w:w="1276" w:type="dxa"/>
            <w:tcBorders>
              <w:top w:val="nil"/>
              <w:bottom w:val="nil"/>
            </w:tcBorders>
            <w:noWrap/>
            <w:hideMark/>
          </w:tcPr>
          <w:p w:rsidR="008A0DFC" w:rsidRPr="008A0DFC" w:rsidRDefault="008A0DFC" w:rsidP="00A463AE">
            <w:pPr>
              <w:spacing w:after="0" w:line="240" w:lineRule="auto"/>
              <w:jc w:val="right"/>
            </w:pPr>
            <w:r w:rsidRPr="008A0DFC">
              <w:t>310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Laneway Upgrade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230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Major Civil Roads Planning and Design </w:t>
            </w:r>
          </w:p>
        </w:tc>
        <w:tc>
          <w:tcPr>
            <w:tcW w:w="1276" w:type="dxa"/>
            <w:tcBorders>
              <w:top w:val="nil"/>
              <w:bottom w:val="nil"/>
            </w:tcBorders>
            <w:noWrap/>
            <w:hideMark/>
          </w:tcPr>
          <w:p w:rsidR="008A0DFC" w:rsidRPr="008A0DFC" w:rsidRDefault="008A0DFC" w:rsidP="00A463AE">
            <w:pPr>
              <w:spacing w:after="0" w:line="240" w:lineRule="auto"/>
              <w:jc w:val="right"/>
            </w:pPr>
            <w:r w:rsidRPr="008A0DFC">
              <w:t>150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Parking Ticket Machine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400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Port Melbourne Light Rail Lighting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300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Port Phillip Integrated Transport Strategy</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Queens Lane Upgrade Stage 2</w:t>
            </w:r>
          </w:p>
        </w:tc>
        <w:tc>
          <w:tcPr>
            <w:tcW w:w="1276" w:type="dxa"/>
            <w:tcBorders>
              <w:top w:val="nil"/>
              <w:bottom w:val="nil"/>
            </w:tcBorders>
            <w:noWrap/>
            <w:hideMark/>
          </w:tcPr>
          <w:p w:rsidR="008A0DFC" w:rsidRPr="008A0DFC" w:rsidRDefault="008A0DFC" w:rsidP="00A463AE">
            <w:pPr>
              <w:spacing w:after="0" w:line="240" w:lineRule="auto"/>
              <w:jc w:val="right"/>
            </w:pPr>
            <w:r w:rsidRPr="008A0DFC">
              <w:t>65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Redundant Vehicle Crossing Removal</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75</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Road Renewal </w:t>
            </w:r>
          </w:p>
        </w:tc>
        <w:tc>
          <w:tcPr>
            <w:tcW w:w="1276" w:type="dxa"/>
            <w:tcBorders>
              <w:top w:val="nil"/>
              <w:bottom w:val="nil"/>
            </w:tcBorders>
            <w:noWrap/>
            <w:hideMark/>
          </w:tcPr>
          <w:p w:rsidR="008A0DFC" w:rsidRPr="008A0DFC" w:rsidRDefault="008A0DFC" w:rsidP="00A463AE">
            <w:pPr>
              <w:spacing w:after="0" w:line="240" w:lineRule="auto"/>
              <w:jc w:val="right"/>
            </w:pPr>
            <w:r w:rsidRPr="008A0DFC">
              <w:t>1,666</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Road Resurfacing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1,720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Strategic Parking</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190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Toward Zero Community Action Plan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40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Toward Zero Waste Management and Resource Recovery Strategy</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25</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Towards Zero - Energy Efficiency and Solar PV</w:t>
            </w:r>
          </w:p>
        </w:tc>
        <w:tc>
          <w:tcPr>
            <w:tcW w:w="1276" w:type="dxa"/>
            <w:tcBorders>
              <w:top w:val="nil"/>
              <w:bottom w:val="nil"/>
            </w:tcBorders>
            <w:noWrap/>
            <w:hideMark/>
          </w:tcPr>
          <w:p w:rsidR="008A0DFC" w:rsidRPr="008A0DFC" w:rsidRDefault="008A0DFC" w:rsidP="00A463AE">
            <w:pPr>
              <w:spacing w:after="0" w:line="240" w:lineRule="auto"/>
              <w:jc w:val="right"/>
            </w:pPr>
            <w:r w:rsidRPr="008A0DFC">
              <w:t>562</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Trial of Parking Sensors and Pay-by-phone</w:t>
            </w:r>
          </w:p>
        </w:tc>
        <w:tc>
          <w:tcPr>
            <w:tcW w:w="1276" w:type="dxa"/>
            <w:tcBorders>
              <w:top w:val="nil"/>
              <w:bottom w:val="nil"/>
            </w:tcBorders>
            <w:noWrap/>
            <w:hideMark/>
          </w:tcPr>
          <w:p w:rsidR="008A0DFC" w:rsidRPr="008A0DFC" w:rsidRDefault="008A0DFC" w:rsidP="00A463AE">
            <w:pPr>
              <w:spacing w:after="0" w:line="240" w:lineRule="auto"/>
              <w:jc w:val="right"/>
            </w:pPr>
            <w:r w:rsidRPr="008A0DFC">
              <w:t>90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Walk Plan and Bike Plan Implementation </w:t>
            </w:r>
          </w:p>
        </w:tc>
        <w:tc>
          <w:tcPr>
            <w:tcW w:w="1276" w:type="dxa"/>
            <w:tcBorders>
              <w:top w:val="nil"/>
              <w:bottom w:val="nil"/>
            </w:tcBorders>
            <w:noWrap/>
            <w:hideMark/>
          </w:tcPr>
          <w:p w:rsidR="008A0DFC" w:rsidRPr="008A0DFC" w:rsidRDefault="008A0DFC" w:rsidP="00A463AE">
            <w:pPr>
              <w:spacing w:after="0" w:line="240" w:lineRule="auto"/>
              <w:jc w:val="right"/>
            </w:pPr>
            <w:r w:rsidRPr="008A0DFC">
              <w:t>1,000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Water Sensitive Urban Design - planning and design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Wellington Street Upgrade Stage 2</w:t>
            </w:r>
          </w:p>
        </w:tc>
        <w:tc>
          <w:tcPr>
            <w:tcW w:w="1276" w:type="dxa"/>
            <w:tcBorders>
              <w:top w:val="nil"/>
              <w:bottom w:val="nil"/>
            </w:tcBorders>
            <w:noWrap/>
            <w:hideMark/>
          </w:tcPr>
          <w:p w:rsidR="008A0DFC" w:rsidRPr="008A0DFC" w:rsidRDefault="008A0DFC" w:rsidP="00A463AE">
            <w:pPr>
              <w:spacing w:after="0" w:line="240" w:lineRule="auto"/>
              <w:jc w:val="right"/>
            </w:pPr>
            <w:r w:rsidRPr="008A0DFC">
              <w:t>230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Water Sensitive Urban Design Implementation </w:t>
            </w:r>
          </w:p>
        </w:tc>
        <w:tc>
          <w:tcPr>
            <w:tcW w:w="1276" w:type="dxa"/>
            <w:tcBorders>
              <w:top w:val="nil"/>
              <w:bottom w:val="nil"/>
            </w:tcBorders>
            <w:noWrap/>
            <w:hideMark/>
          </w:tcPr>
          <w:p w:rsidR="008A0DFC" w:rsidRPr="008A0DFC" w:rsidRDefault="008A0DFC" w:rsidP="00A463AE">
            <w:pPr>
              <w:spacing w:after="0" w:line="240" w:lineRule="auto"/>
              <w:jc w:val="right"/>
            </w:pPr>
            <w:r w:rsidRPr="008A0DFC">
              <w:t>370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single" w:sz="4" w:space="0" w:color="auto"/>
            </w:tcBorders>
            <w:hideMark/>
          </w:tcPr>
          <w:p w:rsidR="008A0DFC" w:rsidRPr="001A7004" w:rsidRDefault="001A7004" w:rsidP="008A0DFC">
            <w:pPr>
              <w:spacing w:after="0" w:line="240" w:lineRule="auto"/>
              <w:rPr>
                <w:b/>
              </w:rPr>
            </w:pPr>
            <w:r w:rsidRPr="001A7004">
              <w:rPr>
                <w:b/>
              </w:rPr>
              <w:t>Total Sustainable Environment and Transport</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11,588</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730</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Vibrancy, Culture and Prosperity</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80th Birthday celebration of The National Theatre</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16</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Art Acquisition </w:t>
            </w:r>
          </w:p>
        </w:tc>
        <w:tc>
          <w:tcPr>
            <w:tcW w:w="1276" w:type="dxa"/>
            <w:tcBorders>
              <w:top w:val="nil"/>
              <w:bottom w:val="nil"/>
            </w:tcBorders>
            <w:noWrap/>
            <w:hideMark/>
          </w:tcPr>
          <w:p w:rsidR="008A0DFC" w:rsidRPr="008A0DFC" w:rsidRDefault="008A0DFC" w:rsidP="00A463AE">
            <w:pPr>
              <w:spacing w:after="0" w:line="240" w:lineRule="auto"/>
              <w:jc w:val="right"/>
            </w:pPr>
            <w:r w:rsidRPr="008A0DFC">
              <w:t>29</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Arts Review Implementation of recommendations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50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Design and Business Excellence Awards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Emerald Hill Art Program (previously Emerald Hill Festival Funding)</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40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Gasworks Building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2,436</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Linden Gallery Roof and Balcony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750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Memorials and Monuments Renewal Program </w:t>
            </w:r>
          </w:p>
        </w:tc>
        <w:tc>
          <w:tcPr>
            <w:tcW w:w="1276" w:type="dxa"/>
            <w:tcBorders>
              <w:top w:val="nil"/>
              <w:bottom w:val="nil"/>
            </w:tcBorders>
            <w:noWrap/>
            <w:hideMark/>
          </w:tcPr>
          <w:p w:rsidR="008A0DFC" w:rsidRPr="008A0DFC" w:rsidRDefault="008A0DFC" w:rsidP="00A463AE">
            <w:pPr>
              <w:spacing w:after="0" w:line="240" w:lineRule="auto"/>
              <w:jc w:val="right"/>
            </w:pPr>
            <w:r w:rsidRPr="008A0DFC">
              <w:t>70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Multicultural Arts Victoria - Crossing Worlds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Ongoing Support for Theatre Works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Palais Theatre Phase 1 and 2 Capital Works Delivery</w:t>
            </w:r>
          </w:p>
        </w:tc>
        <w:tc>
          <w:tcPr>
            <w:tcW w:w="1276" w:type="dxa"/>
            <w:tcBorders>
              <w:top w:val="nil"/>
              <w:bottom w:val="nil"/>
            </w:tcBorders>
            <w:noWrap/>
            <w:hideMark/>
          </w:tcPr>
          <w:p w:rsidR="008A0DFC" w:rsidRPr="008A0DFC" w:rsidRDefault="008A0DFC" w:rsidP="00A463AE">
            <w:pPr>
              <w:spacing w:after="0" w:line="240" w:lineRule="auto"/>
              <w:jc w:val="right"/>
            </w:pPr>
            <w:r w:rsidRPr="008A0DFC">
              <w:t>3,350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Red Stitch INK and Graduate Programs</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South Melbourne Market Licensee Contributions </w:t>
            </w:r>
          </w:p>
        </w:tc>
        <w:tc>
          <w:tcPr>
            <w:tcW w:w="1276" w:type="dxa"/>
            <w:tcBorders>
              <w:top w:val="nil"/>
              <w:bottom w:val="nil"/>
            </w:tcBorders>
            <w:noWrap/>
            <w:hideMark/>
          </w:tcPr>
          <w:p w:rsidR="008A0DFC" w:rsidRPr="008A0DFC" w:rsidRDefault="008A0DFC" w:rsidP="00A463AE">
            <w:pPr>
              <w:spacing w:after="0" w:line="240" w:lineRule="auto"/>
              <w:jc w:val="right"/>
            </w:pPr>
            <w:r w:rsidRPr="008A0DFC">
              <w:t>125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 xml:space="preserve">South Melbourne Market Renewal Works </w:t>
            </w:r>
          </w:p>
        </w:tc>
        <w:tc>
          <w:tcPr>
            <w:tcW w:w="1276" w:type="dxa"/>
            <w:tcBorders>
              <w:top w:val="nil"/>
              <w:bottom w:val="nil"/>
            </w:tcBorders>
            <w:noWrap/>
            <w:hideMark/>
          </w:tcPr>
          <w:p w:rsidR="008A0DFC" w:rsidRPr="008A0DFC" w:rsidRDefault="008A0DFC" w:rsidP="00A463AE">
            <w:pPr>
              <w:spacing w:after="0" w:line="240" w:lineRule="auto"/>
              <w:jc w:val="right"/>
            </w:pPr>
            <w:r w:rsidRPr="008A0DFC">
              <w:t>400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 Kilda Tourism and Events - Council contribution</w:t>
            </w:r>
          </w:p>
        </w:tc>
        <w:tc>
          <w:tcPr>
            <w:tcW w:w="1276" w:type="dxa"/>
            <w:tcBorders>
              <w:top w:val="nil"/>
              <w:bottom w:val="nil"/>
            </w:tcBorders>
            <w:noWrap/>
            <w:hideMark/>
          </w:tcPr>
          <w:p w:rsidR="008A0DFC" w:rsidRPr="008A0DFC" w:rsidRDefault="008A0DFC" w:rsidP="00A463AE">
            <w:pPr>
              <w:spacing w:after="0" w:line="240" w:lineRule="auto"/>
              <w:jc w:val="right"/>
            </w:pP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Vibrant Villages Program Management</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244</w:t>
            </w:r>
          </w:p>
        </w:tc>
      </w:tr>
      <w:tr w:rsidR="008A0DFC" w:rsidRPr="008A0DFC" w:rsidTr="00A463AE">
        <w:trPr>
          <w:trHeight w:val="300"/>
        </w:trPr>
        <w:tc>
          <w:tcPr>
            <w:tcW w:w="6487" w:type="dxa"/>
            <w:tcBorders>
              <w:top w:val="nil"/>
              <w:left w:val="nil"/>
              <w:bottom w:val="single" w:sz="4" w:space="0" w:color="auto"/>
            </w:tcBorders>
            <w:hideMark/>
          </w:tcPr>
          <w:p w:rsidR="008A0DFC" w:rsidRPr="001A7004" w:rsidRDefault="001A7004" w:rsidP="008A0DFC">
            <w:pPr>
              <w:spacing w:after="0" w:line="240" w:lineRule="auto"/>
              <w:rPr>
                <w:b/>
              </w:rPr>
            </w:pPr>
            <w:r w:rsidRPr="001A7004">
              <w:rPr>
                <w:b/>
                <w:bCs/>
              </w:rPr>
              <w:t>Total Vibrancy, Culture and Prosperity</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7,160</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660</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pageBreakBefore/>
              <w:spacing w:before="120" w:after="0" w:line="240" w:lineRule="auto"/>
              <w:rPr>
                <w:b/>
                <w:bCs/>
              </w:rPr>
            </w:pPr>
            <w:r w:rsidRPr="008A0DFC">
              <w:rPr>
                <w:b/>
                <w:bCs/>
              </w:rPr>
              <w:t>Summary of Project Portfolio 2016/17</w:t>
            </w:r>
          </w:p>
        </w:tc>
        <w:tc>
          <w:tcPr>
            <w:tcW w:w="1276" w:type="dxa"/>
            <w:tcBorders>
              <w:top w:val="single" w:sz="4" w:space="0" w:color="auto"/>
              <w:bottom w:val="nil"/>
            </w:tcBorders>
            <w:hideMark/>
          </w:tcPr>
          <w:p w:rsidR="008A0DFC" w:rsidRPr="008A0DFC" w:rsidRDefault="008A0DFC" w:rsidP="00A463AE">
            <w:pPr>
              <w:pageBreakBefore/>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pageBreakBefore/>
              <w:spacing w:before="120" w:after="0" w:line="240" w:lineRule="auto"/>
              <w:rPr>
                <w:b/>
                <w:bCs/>
              </w:rPr>
            </w:pP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City Planning, Design and Compliance</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1,026</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Community Development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9,971</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683</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Community Safety and Amenity</w:t>
            </w:r>
          </w:p>
        </w:tc>
        <w:tc>
          <w:tcPr>
            <w:tcW w:w="1276" w:type="dxa"/>
            <w:tcBorders>
              <w:top w:val="nil"/>
              <w:bottom w:val="nil"/>
            </w:tcBorders>
            <w:noWrap/>
            <w:hideMark/>
          </w:tcPr>
          <w:p w:rsidR="008A0DFC" w:rsidRPr="008A0DFC" w:rsidRDefault="008A0DFC" w:rsidP="00A463AE">
            <w:pPr>
              <w:spacing w:after="0" w:line="240" w:lineRule="auto"/>
              <w:jc w:val="right"/>
            </w:pPr>
            <w:r w:rsidRPr="008A0DFC">
              <w:t>900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Community Wellbeing</w:t>
            </w:r>
          </w:p>
        </w:tc>
        <w:tc>
          <w:tcPr>
            <w:tcW w:w="1276" w:type="dxa"/>
            <w:tcBorders>
              <w:top w:val="nil"/>
              <w:bottom w:val="nil"/>
            </w:tcBorders>
            <w:noWrap/>
            <w:hideMark/>
          </w:tcPr>
          <w:p w:rsidR="008A0DFC" w:rsidRPr="008A0DFC" w:rsidRDefault="008A0DFC" w:rsidP="00A463AE">
            <w:pPr>
              <w:spacing w:after="0" w:line="240" w:lineRule="auto"/>
              <w:jc w:val="right"/>
            </w:pPr>
            <w:r w:rsidRPr="008A0DFC">
              <w:t>1,140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340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Governance and Engagement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210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295</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Organisational Support**</w:t>
            </w:r>
          </w:p>
        </w:tc>
        <w:tc>
          <w:tcPr>
            <w:tcW w:w="1276" w:type="dxa"/>
            <w:tcBorders>
              <w:top w:val="nil"/>
              <w:bottom w:val="nil"/>
            </w:tcBorders>
            <w:noWrap/>
            <w:hideMark/>
          </w:tcPr>
          <w:p w:rsidR="008A0DFC" w:rsidRPr="008A0DFC" w:rsidRDefault="008A0DFC" w:rsidP="00A463AE">
            <w:pPr>
              <w:spacing w:after="0" w:line="240" w:lineRule="auto"/>
              <w:jc w:val="right"/>
            </w:pPr>
            <w:r w:rsidRPr="008A0DFC">
              <w:t>4,909</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Public Space</w:t>
            </w:r>
          </w:p>
        </w:tc>
        <w:tc>
          <w:tcPr>
            <w:tcW w:w="1276" w:type="dxa"/>
            <w:tcBorders>
              <w:top w:val="nil"/>
              <w:bottom w:val="nil"/>
            </w:tcBorders>
            <w:noWrap/>
            <w:hideMark/>
          </w:tcPr>
          <w:p w:rsidR="008A0DFC" w:rsidRPr="008A0DFC" w:rsidRDefault="008A0DFC" w:rsidP="00A463AE">
            <w:pPr>
              <w:spacing w:after="0" w:line="240" w:lineRule="auto"/>
              <w:jc w:val="right"/>
            </w:pPr>
            <w:r w:rsidRPr="008A0DFC">
              <w:t>6,036</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840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Sustainable Environment and Transport</w:t>
            </w:r>
          </w:p>
        </w:tc>
        <w:tc>
          <w:tcPr>
            <w:tcW w:w="1276" w:type="dxa"/>
            <w:tcBorders>
              <w:top w:val="nil"/>
              <w:bottom w:val="nil"/>
            </w:tcBorders>
            <w:noWrap/>
            <w:hideMark/>
          </w:tcPr>
          <w:p w:rsidR="008A0DFC" w:rsidRPr="008A0DFC" w:rsidRDefault="008A0DFC" w:rsidP="00A463AE">
            <w:pPr>
              <w:spacing w:after="0" w:line="240" w:lineRule="auto"/>
              <w:jc w:val="right"/>
            </w:pPr>
            <w:r w:rsidRPr="008A0DFC">
              <w:t>11,588</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730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Vibrancy, Culture and Prosperity</w:t>
            </w:r>
          </w:p>
        </w:tc>
        <w:tc>
          <w:tcPr>
            <w:tcW w:w="1276" w:type="dxa"/>
            <w:tcBorders>
              <w:top w:val="nil"/>
              <w:bottom w:val="nil"/>
            </w:tcBorders>
            <w:noWrap/>
            <w:hideMark/>
          </w:tcPr>
          <w:p w:rsidR="008A0DFC" w:rsidRPr="008A0DFC" w:rsidRDefault="008A0DFC" w:rsidP="00A463AE">
            <w:pPr>
              <w:spacing w:after="0" w:line="240" w:lineRule="auto"/>
              <w:jc w:val="right"/>
            </w:pPr>
            <w:r w:rsidRPr="008A0DFC">
              <w:t>7,160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660</w:t>
            </w:r>
          </w:p>
        </w:tc>
      </w:tr>
      <w:tr w:rsidR="008A0DFC" w:rsidRPr="008A0DFC" w:rsidTr="00A463AE">
        <w:trPr>
          <w:trHeight w:val="315"/>
        </w:trPr>
        <w:tc>
          <w:tcPr>
            <w:tcW w:w="6487" w:type="dxa"/>
            <w:tcBorders>
              <w:top w:val="nil"/>
              <w:left w:val="nil"/>
              <w:bottom w:val="single" w:sz="4" w:space="0" w:color="auto"/>
            </w:tcBorders>
            <w:noWrap/>
            <w:hideMark/>
          </w:tcPr>
          <w:p w:rsidR="008A0DFC" w:rsidRPr="008A0DFC" w:rsidRDefault="001A7004" w:rsidP="008A0DFC">
            <w:pPr>
              <w:spacing w:after="0" w:line="240" w:lineRule="auto"/>
            </w:pPr>
            <w:r>
              <w:t>Total project portfolio 2016/17</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41,914</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4,774</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Forecast deferred projects from 2015/16 to 2016/17</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Bubup Nairm non compliance works</w:t>
            </w:r>
          </w:p>
        </w:tc>
        <w:tc>
          <w:tcPr>
            <w:tcW w:w="1276" w:type="dxa"/>
            <w:tcBorders>
              <w:top w:val="nil"/>
              <w:bottom w:val="nil"/>
            </w:tcBorders>
            <w:noWrap/>
            <w:hideMark/>
          </w:tcPr>
          <w:p w:rsidR="008A0DFC" w:rsidRPr="008A0DFC" w:rsidRDefault="008A0DFC" w:rsidP="00A463AE">
            <w:pPr>
              <w:spacing w:after="0" w:line="240" w:lineRule="auto"/>
              <w:jc w:val="right"/>
            </w:pPr>
            <w:r w:rsidRPr="008A0DFC">
              <w:t>65</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CCTV Fitzroy Street St Kilda</w:t>
            </w:r>
          </w:p>
        </w:tc>
        <w:tc>
          <w:tcPr>
            <w:tcW w:w="1276" w:type="dxa"/>
            <w:tcBorders>
              <w:top w:val="nil"/>
              <w:bottom w:val="nil"/>
            </w:tcBorders>
            <w:noWrap/>
            <w:hideMark/>
          </w:tcPr>
          <w:p w:rsidR="008A0DFC" w:rsidRPr="008A0DFC" w:rsidRDefault="008A0DFC" w:rsidP="00A463AE">
            <w:pPr>
              <w:spacing w:after="0" w:line="240" w:lineRule="auto"/>
              <w:jc w:val="right"/>
            </w:pPr>
            <w:r w:rsidRPr="008A0DFC">
              <w:t>10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Core IT Program - deferral at a program level</w:t>
            </w:r>
          </w:p>
        </w:tc>
        <w:tc>
          <w:tcPr>
            <w:tcW w:w="1276" w:type="dxa"/>
            <w:tcBorders>
              <w:top w:val="nil"/>
              <w:bottom w:val="nil"/>
            </w:tcBorders>
            <w:noWrap/>
            <w:hideMark/>
          </w:tcPr>
          <w:p w:rsidR="008A0DFC" w:rsidRPr="008A0DFC" w:rsidRDefault="008A0DFC" w:rsidP="00A463AE">
            <w:pPr>
              <w:spacing w:after="0" w:line="240" w:lineRule="auto"/>
              <w:jc w:val="right"/>
            </w:pPr>
            <w:r w:rsidRPr="008A0DFC">
              <w:t>200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Council Depots Space Utilisation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30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Elwood Life Saving Club and Sails on the Bay Buildings</w:t>
            </w:r>
          </w:p>
        </w:tc>
        <w:tc>
          <w:tcPr>
            <w:tcW w:w="1276" w:type="dxa"/>
            <w:tcBorders>
              <w:top w:val="nil"/>
              <w:bottom w:val="nil"/>
            </w:tcBorders>
            <w:noWrap/>
            <w:hideMark/>
          </w:tcPr>
          <w:p w:rsidR="008A0DFC" w:rsidRPr="008A0DFC" w:rsidRDefault="008A0DFC" w:rsidP="00A463AE">
            <w:pPr>
              <w:spacing w:after="0" w:line="240" w:lineRule="auto"/>
              <w:jc w:val="right"/>
            </w:pPr>
            <w:r w:rsidRPr="008A0DFC">
              <w:t>100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Environmental Retrofits Program - Solar at South Melbourne Market</w:t>
            </w:r>
          </w:p>
        </w:tc>
        <w:tc>
          <w:tcPr>
            <w:tcW w:w="1276" w:type="dxa"/>
            <w:tcBorders>
              <w:top w:val="nil"/>
              <w:bottom w:val="nil"/>
            </w:tcBorders>
            <w:noWrap/>
            <w:hideMark/>
          </w:tcPr>
          <w:p w:rsidR="008A0DFC" w:rsidRPr="008A0DFC" w:rsidRDefault="008A0DFC" w:rsidP="00A463AE">
            <w:pPr>
              <w:spacing w:after="0" w:line="240" w:lineRule="auto"/>
              <w:jc w:val="right"/>
            </w:pPr>
            <w:r w:rsidRPr="008A0DFC">
              <w:t>137</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Environmental Retrofits Program - Solar at St Kilda Town Hall</w:t>
            </w:r>
          </w:p>
        </w:tc>
        <w:tc>
          <w:tcPr>
            <w:tcW w:w="1276" w:type="dxa"/>
            <w:tcBorders>
              <w:top w:val="nil"/>
              <w:bottom w:val="nil"/>
            </w:tcBorders>
            <w:noWrap/>
            <w:hideMark/>
          </w:tcPr>
          <w:p w:rsidR="008A0DFC" w:rsidRPr="008A0DFC" w:rsidRDefault="008A0DFC" w:rsidP="00A463AE">
            <w:pPr>
              <w:spacing w:after="0" w:line="240" w:lineRule="auto"/>
              <w:jc w:val="right"/>
            </w:pPr>
            <w:r w:rsidRPr="008A0DFC">
              <w:t>393</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Fishermans Bend Sustainable Best Practice</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20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Gasworks Building Upgrade</w:t>
            </w:r>
          </w:p>
        </w:tc>
        <w:tc>
          <w:tcPr>
            <w:tcW w:w="1276" w:type="dxa"/>
            <w:tcBorders>
              <w:top w:val="nil"/>
              <w:bottom w:val="nil"/>
            </w:tcBorders>
            <w:noWrap/>
            <w:hideMark/>
          </w:tcPr>
          <w:p w:rsidR="008A0DFC" w:rsidRPr="008A0DFC" w:rsidRDefault="008A0DFC" w:rsidP="00A463AE">
            <w:pPr>
              <w:spacing w:after="0" w:line="240" w:lineRule="auto"/>
              <w:jc w:val="right"/>
            </w:pPr>
            <w:r w:rsidRPr="008A0DFC">
              <w:t>50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Palais Theatre Phase 1 and 2 Capital Works Delivery</w:t>
            </w:r>
          </w:p>
        </w:tc>
        <w:tc>
          <w:tcPr>
            <w:tcW w:w="1276" w:type="dxa"/>
            <w:tcBorders>
              <w:top w:val="nil"/>
              <w:bottom w:val="nil"/>
            </w:tcBorders>
            <w:noWrap/>
            <w:hideMark/>
          </w:tcPr>
          <w:p w:rsidR="008A0DFC" w:rsidRPr="008A0DFC" w:rsidRDefault="008A0DFC" w:rsidP="00A463AE">
            <w:pPr>
              <w:spacing w:after="0" w:line="240" w:lineRule="auto"/>
              <w:jc w:val="right"/>
            </w:pPr>
            <w:r w:rsidRPr="008A0DFC">
              <w:t>2,427</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South Melbourne Market Rooftop Crash Barrier</w:t>
            </w:r>
          </w:p>
        </w:tc>
        <w:tc>
          <w:tcPr>
            <w:tcW w:w="1276" w:type="dxa"/>
            <w:tcBorders>
              <w:top w:val="nil"/>
              <w:bottom w:val="nil"/>
            </w:tcBorders>
            <w:noWrap/>
            <w:hideMark/>
          </w:tcPr>
          <w:p w:rsidR="008A0DFC" w:rsidRPr="008A0DFC" w:rsidRDefault="008A0DFC" w:rsidP="00A463AE">
            <w:pPr>
              <w:spacing w:after="0" w:line="240" w:lineRule="auto"/>
              <w:jc w:val="right"/>
            </w:pPr>
            <w:r w:rsidRPr="008A0DFC">
              <w:t>611</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hideMark/>
          </w:tcPr>
          <w:p w:rsidR="008A0DFC" w:rsidRPr="008A0DFC" w:rsidRDefault="008A0DFC" w:rsidP="008A0DFC">
            <w:pPr>
              <w:spacing w:after="0" w:line="240" w:lineRule="auto"/>
            </w:pPr>
            <w:r w:rsidRPr="008A0DFC">
              <w:t>St Kilda Life Saving Club Redevelopment</w:t>
            </w:r>
          </w:p>
        </w:tc>
        <w:tc>
          <w:tcPr>
            <w:tcW w:w="1276" w:type="dxa"/>
            <w:tcBorders>
              <w:top w:val="nil"/>
              <w:bottom w:val="nil"/>
            </w:tcBorders>
            <w:noWrap/>
            <w:hideMark/>
          </w:tcPr>
          <w:p w:rsidR="008A0DFC" w:rsidRPr="008A0DFC" w:rsidRDefault="008A0DFC" w:rsidP="00A463AE">
            <w:pPr>
              <w:spacing w:after="0" w:line="240" w:lineRule="auto"/>
              <w:jc w:val="right"/>
            </w:pPr>
            <w:r w:rsidRPr="008A0DFC">
              <w:t>1,120</w:t>
            </w:r>
          </w:p>
        </w:tc>
        <w:tc>
          <w:tcPr>
            <w:tcW w:w="1480" w:type="dxa"/>
            <w:tcBorders>
              <w:top w:val="nil"/>
              <w:bottom w:val="nil"/>
              <w:right w:val="nil"/>
            </w:tcBorders>
            <w:noWrap/>
            <w:hideMark/>
          </w:tcPr>
          <w:p w:rsidR="008A0DFC" w:rsidRPr="008A0DFC" w:rsidRDefault="00A463AE" w:rsidP="00A463AE">
            <w:pPr>
              <w:spacing w:after="0" w:line="240" w:lineRule="auto"/>
              <w:jc w:val="right"/>
            </w:pPr>
            <w:r>
              <w:t>0</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St Kilda Triangle Winter Activation</w:t>
            </w:r>
          </w:p>
        </w:tc>
        <w:tc>
          <w:tcPr>
            <w:tcW w:w="1276" w:type="dxa"/>
            <w:tcBorders>
              <w:top w:val="nil"/>
              <w:bottom w:val="nil"/>
            </w:tcBorders>
            <w:noWrap/>
            <w:hideMark/>
          </w:tcPr>
          <w:p w:rsidR="008A0DFC" w:rsidRPr="008A0DFC" w:rsidRDefault="00A463AE" w:rsidP="00A463AE">
            <w:pPr>
              <w:spacing w:after="0" w:line="240" w:lineRule="auto"/>
              <w:jc w:val="right"/>
            </w:pPr>
            <w:r>
              <w:t>0</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16</w:t>
            </w:r>
          </w:p>
        </w:tc>
      </w:tr>
      <w:tr w:rsidR="008A0DFC" w:rsidRPr="008A0DFC" w:rsidTr="00A463AE">
        <w:trPr>
          <w:trHeight w:val="315"/>
        </w:trPr>
        <w:tc>
          <w:tcPr>
            <w:tcW w:w="6487" w:type="dxa"/>
            <w:tcBorders>
              <w:top w:val="nil"/>
              <w:left w:val="nil"/>
              <w:bottom w:val="single" w:sz="4" w:space="0" w:color="auto"/>
            </w:tcBorders>
            <w:noWrap/>
            <w:hideMark/>
          </w:tcPr>
          <w:p w:rsidR="008A0DFC" w:rsidRPr="008A0DFC" w:rsidRDefault="001A7004" w:rsidP="008A0DFC">
            <w:pPr>
              <w:spacing w:after="0" w:line="240" w:lineRule="auto"/>
            </w:pPr>
            <w:r>
              <w:t>Total forecast deferred projects</w:t>
            </w: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5,113</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66</w:t>
            </w:r>
          </w:p>
        </w:tc>
      </w:tr>
      <w:tr w:rsidR="008A0DFC" w:rsidRPr="008A0DFC" w:rsidTr="00A463AE">
        <w:trPr>
          <w:trHeight w:val="300"/>
        </w:trPr>
        <w:tc>
          <w:tcPr>
            <w:tcW w:w="6487" w:type="dxa"/>
            <w:tcBorders>
              <w:top w:val="single" w:sz="4" w:space="0" w:color="auto"/>
              <w:left w:val="nil"/>
              <w:bottom w:val="nil"/>
            </w:tcBorders>
            <w:hideMark/>
          </w:tcPr>
          <w:p w:rsidR="008A0DFC" w:rsidRPr="008A0DFC" w:rsidRDefault="008A0DFC" w:rsidP="00A463AE">
            <w:pPr>
              <w:spacing w:before="120" w:after="0" w:line="240" w:lineRule="auto"/>
              <w:rPr>
                <w:b/>
                <w:bCs/>
              </w:rPr>
            </w:pPr>
            <w:r w:rsidRPr="008A0DFC">
              <w:rPr>
                <w:b/>
                <w:bCs/>
              </w:rPr>
              <w:t>Total Project Portfolio expenditure for 2016/17</w:t>
            </w:r>
          </w:p>
        </w:tc>
        <w:tc>
          <w:tcPr>
            <w:tcW w:w="1276" w:type="dxa"/>
            <w:tcBorders>
              <w:top w:val="single" w:sz="4" w:space="0" w:color="auto"/>
              <w:bottom w:val="nil"/>
            </w:tcBorders>
            <w:hideMark/>
          </w:tcPr>
          <w:p w:rsidR="008A0DFC" w:rsidRPr="008A0DFC" w:rsidRDefault="008A0DFC" w:rsidP="00A463AE">
            <w:pPr>
              <w:spacing w:before="120" w:after="0" w:line="240" w:lineRule="auto"/>
              <w:rPr>
                <w:b/>
                <w:bCs/>
              </w:rPr>
            </w:pPr>
          </w:p>
        </w:tc>
        <w:tc>
          <w:tcPr>
            <w:tcW w:w="1480" w:type="dxa"/>
            <w:tcBorders>
              <w:top w:val="single" w:sz="4" w:space="0" w:color="auto"/>
              <w:bottom w:val="nil"/>
              <w:right w:val="nil"/>
            </w:tcBorders>
            <w:hideMark/>
          </w:tcPr>
          <w:p w:rsidR="008A0DFC" w:rsidRPr="008A0DFC" w:rsidRDefault="008A0DFC" w:rsidP="00A463AE">
            <w:pPr>
              <w:spacing w:before="120" w:after="0" w:line="240" w:lineRule="auto"/>
              <w:rPr>
                <w:b/>
                <w:bCs/>
              </w:rPr>
            </w:pP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Budget 2016/17</w:t>
            </w:r>
          </w:p>
        </w:tc>
        <w:tc>
          <w:tcPr>
            <w:tcW w:w="1276" w:type="dxa"/>
            <w:tcBorders>
              <w:top w:val="nil"/>
              <w:bottom w:val="nil"/>
            </w:tcBorders>
            <w:noWrap/>
            <w:hideMark/>
          </w:tcPr>
          <w:p w:rsidR="008A0DFC" w:rsidRPr="008A0DFC" w:rsidRDefault="008A0DFC" w:rsidP="00A463AE">
            <w:pPr>
              <w:spacing w:after="0" w:line="240" w:lineRule="auto"/>
              <w:jc w:val="right"/>
            </w:pPr>
            <w:r w:rsidRPr="008A0DFC">
              <w:t>41,914</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4,774</w:t>
            </w:r>
          </w:p>
        </w:tc>
      </w:tr>
      <w:tr w:rsidR="008A0DFC" w:rsidRPr="008A0DFC" w:rsidTr="00A463AE">
        <w:trPr>
          <w:trHeight w:val="300"/>
        </w:trPr>
        <w:tc>
          <w:tcPr>
            <w:tcW w:w="6487" w:type="dxa"/>
            <w:tcBorders>
              <w:top w:val="nil"/>
              <w:left w:val="nil"/>
              <w:bottom w:val="nil"/>
            </w:tcBorders>
            <w:noWrap/>
            <w:hideMark/>
          </w:tcPr>
          <w:p w:rsidR="008A0DFC" w:rsidRPr="008A0DFC" w:rsidRDefault="008A0DFC" w:rsidP="008A0DFC">
            <w:pPr>
              <w:spacing w:after="0" w:line="240" w:lineRule="auto"/>
            </w:pPr>
            <w:r w:rsidRPr="008A0DFC">
              <w:t>Forecast deferred projects from 2015/16 to 2016/17</w:t>
            </w:r>
          </w:p>
        </w:tc>
        <w:tc>
          <w:tcPr>
            <w:tcW w:w="1276" w:type="dxa"/>
            <w:tcBorders>
              <w:top w:val="nil"/>
              <w:bottom w:val="nil"/>
            </w:tcBorders>
            <w:noWrap/>
            <w:hideMark/>
          </w:tcPr>
          <w:p w:rsidR="008A0DFC" w:rsidRPr="008A0DFC" w:rsidRDefault="008A0DFC" w:rsidP="00A463AE">
            <w:pPr>
              <w:spacing w:after="0" w:line="240" w:lineRule="auto"/>
              <w:jc w:val="right"/>
            </w:pPr>
            <w:r w:rsidRPr="008A0DFC">
              <w:t>5,113</w:t>
            </w:r>
          </w:p>
        </w:tc>
        <w:tc>
          <w:tcPr>
            <w:tcW w:w="1480" w:type="dxa"/>
            <w:tcBorders>
              <w:top w:val="nil"/>
              <w:bottom w:val="nil"/>
              <w:right w:val="nil"/>
            </w:tcBorders>
            <w:noWrap/>
            <w:hideMark/>
          </w:tcPr>
          <w:p w:rsidR="008A0DFC" w:rsidRPr="008A0DFC" w:rsidRDefault="008A0DFC" w:rsidP="00A463AE">
            <w:pPr>
              <w:spacing w:after="0" w:line="240" w:lineRule="auto"/>
              <w:jc w:val="right"/>
            </w:pPr>
            <w:r w:rsidRPr="008A0DFC">
              <w:t>66</w:t>
            </w:r>
          </w:p>
        </w:tc>
      </w:tr>
      <w:tr w:rsidR="008A0DFC" w:rsidRPr="008A0DFC" w:rsidTr="006113C6">
        <w:trPr>
          <w:trHeight w:val="315"/>
        </w:trPr>
        <w:tc>
          <w:tcPr>
            <w:tcW w:w="6487" w:type="dxa"/>
            <w:tcBorders>
              <w:top w:val="nil"/>
              <w:left w:val="nil"/>
              <w:bottom w:val="single" w:sz="4" w:space="0" w:color="auto"/>
            </w:tcBorders>
            <w:noWrap/>
            <w:hideMark/>
          </w:tcPr>
          <w:p w:rsidR="008A0DFC" w:rsidRPr="008A0DFC" w:rsidRDefault="008A0DFC" w:rsidP="008A0DFC">
            <w:pPr>
              <w:spacing w:after="0" w:line="240" w:lineRule="auto"/>
            </w:pPr>
          </w:p>
        </w:tc>
        <w:tc>
          <w:tcPr>
            <w:tcW w:w="1276" w:type="dxa"/>
            <w:tcBorders>
              <w:top w:val="nil"/>
              <w:bottom w:val="single" w:sz="4" w:space="0" w:color="auto"/>
            </w:tcBorders>
            <w:noWrap/>
            <w:hideMark/>
          </w:tcPr>
          <w:p w:rsidR="008A0DFC" w:rsidRPr="008A0DFC" w:rsidRDefault="008A0DFC" w:rsidP="00A463AE">
            <w:pPr>
              <w:spacing w:after="0" w:line="240" w:lineRule="auto"/>
              <w:jc w:val="right"/>
              <w:rPr>
                <w:b/>
                <w:bCs/>
              </w:rPr>
            </w:pPr>
            <w:r w:rsidRPr="008A0DFC">
              <w:rPr>
                <w:b/>
                <w:bCs/>
              </w:rPr>
              <w:t>47,027</w:t>
            </w:r>
          </w:p>
        </w:tc>
        <w:tc>
          <w:tcPr>
            <w:tcW w:w="1480" w:type="dxa"/>
            <w:tcBorders>
              <w:top w:val="nil"/>
              <w:bottom w:val="single" w:sz="4" w:space="0" w:color="auto"/>
              <w:right w:val="nil"/>
            </w:tcBorders>
            <w:noWrap/>
            <w:hideMark/>
          </w:tcPr>
          <w:p w:rsidR="008A0DFC" w:rsidRPr="008A0DFC" w:rsidRDefault="008A0DFC" w:rsidP="00A463AE">
            <w:pPr>
              <w:spacing w:after="0" w:line="240" w:lineRule="auto"/>
              <w:jc w:val="right"/>
              <w:rPr>
                <w:b/>
                <w:bCs/>
              </w:rPr>
            </w:pPr>
            <w:r w:rsidRPr="008A0DFC">
              <w:rPr>
                <w:b/>
                <w:bCs/>
              </w:rPr>
              <w:t>4,840</w:t>
            </w:r>
          </w:p>
        </w:tc>
      </w:tr>
      <w:tr w:rsidR="00A463AE" w:rsidRPr="008A0DFC" w:rsidTr="006113C6">
        <w:trPr>
          <w:trHeight w:val="600"/>
        </w:trPr>
        <w:tc>
          <w:tcPr>
            <w:tcW w:w="9243" w:type="dxa"/>
            <w:gridSpan w:val="3"/>
            <w:tcBorders>
              <w:top w:val="single" w:sz="4" w:space="0" w:color="auto"/>
              <w:left w:val="nil"/>
              <w:bottom w:val="single" w:sz="4" w:space="0" w:color="auto"/>
              <w:right w:val="nil"/>
            </w:tcBorders>
            <w:hideMark/>
          </w:tcPr>
          <w:p w:rsidR="00A463AE" w:rsidRPr="008A0DFC" w:rsidRDefault="008645A8" w:rsidP="006113C6">
            <w:pPr>
              <w:spacing w:before="120" w:after="0" w:line="240" w:lineRule="auto"/>
            </w:pPr>
            <w:r>
              <w:t xml:space="preserve">Note: </w:t>
            </w:r>
            <w:r w:rsidR="00A463AE" w:rsidRPr="008A0DFC">
              <w:t>Capital figures include $3.2 million of expenditure identified and reallocated to operating expenditure due to Australian Accounting Standard requirements. See table 4.1 for details.</w:t>
            </w:r>
          </w:p>
        </w:tc>
      </w:tr>
    </w:tbl>
    <w:p w:rsidR="006113C6" w:rsidRDefault="00777CF8" w:rsidP="001A7004">
      <w:pPr>
        <w:pStyle w:val="Heading1"/>
        <w:pageBreakBefore/>
      </w:pPr>
      <w:bookmarkStart w:id="71" w:name="_Toc455395577"/>
      <w:r>
        <w:t xml:space="preserve">Section </w:t>
      </w:r>
      <w:r w:rsidR="006113C6">
        <w:t>5.  Rates and charges</w:t>
      </w:r>
      <w:bookmarkEnd w:id="71"/>
    </w:p>
    <w:p w:rsidR="006113C6" w:rsidRDefault="006113C6" w:rsidP="006113C6">
      <w:r>
        <w:t>This section presents information which the Act and the Regulations require to be disclosed in the Council’s annual budget.</w:t>
      </w:r>
    </w:p>
    <w:p w:rsidR="006113C6" w:rsidRDefault="006113C6" w:rsidP="006113C6">
      <w:r>
        <w:t>It also contains information on Council's past and foreshadowed rating levels along with Council's rating structure and the impact of changes in property valuations.</w:t>
      </w:r>
    </w:p>
    <w:p w:rsidR="006113C6" w:rsidRPr="006113C6" w:rsidRDefault="006113C6" w:rsidP="001A7004">
      <w:pPr>
        <w:pStyle w:val="Heading2"/>
        <w:pageBreakBefore/>
      </w:pPr>
      <w:bookmarkStart w:id="72" w:name="RANGE!A1:D87"/>
      <w:r w:rsidRPr="006113C6">
        <w:t>5.1 Declaration of rates and charges</w:t>
      </w:r>
      <w:bookmarkEnd w:id="72"/>
    </w:p>
    <w:p w:rsidR="006113C6" w:rsidRPr="006113C6" w:rsidRDefault="006113C6" w:rsidP="00CA3F94">
      <w:pPr>
        <w:tabs>
          <w:tab w:val="clear" w:pos="567"/>
          <w:tab w:val="clear" w:pos="8931"/>
        </w:tabs>
        <w:spacing w:before="240"/>
      </w:pPr>
      <w:r w:rsidRPr="006113C6">
        <w:t>5.1.1  The rate in the dollar to be levied as general rates under section 158 of the Act for each type or class of land compared with the previous financial year</w:t>
      </w:r>
    </w:p>
    <w:tbl>
      <w:tblPr>
        <w:tblStyle w:val="TableGrid"/>
        <w:tblW w:w="0" w:type="auto"/>
        <w:tblLook w:val="04A0" w:firstRow="1" w:lastRow="0" w:firstColumn="1" w:lastColumn="0" w:noHBand="0" w:noVBand="1"/>
        <w:tblCaption w:val="General rate in the dollar"/>
        <w:tblDescription w:val="This table compares the 2016/17 general rate in the dollar with the 2015/16 value."/>
      </w:tblPr>
      <w:tblGrid>
        <w:gridCol w:w="4743"/>
        <w:gridCol w:w="1550"/>
        <w:gridCol w:w="1550"/>
        <w:gridCol w:w="1400"/>
      </w:tblGrid>
      <w:tr w:rsidR="001A38E2" w:rsidRPr="001A38E2" w:rsidTr="00CA3F94">
        <w:trPr>
          <w:tblHeader/>
        </w:trPr>
        <w:tc>
          <w:tcPr>
            <w:tcW w:w="4743" w:type="dxa"/>
            <w:tcBorders>
              <w:right w:val="nil"/>
            </w:tcBorders>
            <w:shd w:val="clear" w:color="auto" w:fill="D9D9D9" w:themeFill="background1" w:themeFillShade="D9"/>
            <w:vAlign w:val="center"/>
            <w:hideMark/>
          </w:tcPr>
          <w:p w:rsidR="001A38E2" w:rsidRPr="001A38E2" w:rsidRDefault="001A38E2" w:rsidP="00CA3F94">
            <w:pPr>
              <w:spacing w:after="0" w:line="240" w:lineRule="auto"/>
              <w:rPr>
                <w:bCs/>
              </w:rPr>
            </w:pPr>
            <w:r w:rsidRPr="001A38E2">
              <w:rPr>
                <w:bCs/>
              </w:rPr>
              <w:t>Type or class of land</w:t>
            </w:r>
          </w:p>
        </w:tc>
        <w:tc>
          <w:tcPr>
            <w:tcW w:w="1550"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2015/16</w:t>
            </w:r>
            <w:r w:rsidR="00CA3F94">
              <w:rPr>
                <w:bCs/>
              </w:rPr>
              <w:t xml:space="preserve"> </w:t>
            </w:r>
            <w:r w:rsidRPr="001A38E2">
              <w:rPr>
                <w:bCs/>
              </w:rPr>
              <w:t>cents/ $NAV</w:t>
            </w:r>
          </w:p>
        </w:tc>
        <w:tc>
          <w:tcPr>
            <w:tcW w:w="1550"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2016/17</w:t>
            </w:r>
            <w:r w:rsidR="00CA3F94">
              <w:rPr>
                <w:bCs/>
              </w:rPr>
              <w:t xml:space="preserve"> </w:t>
            </w:r>
            <w:r w:rsidRPr="001A38E2">
              <w:rPr>
                <w:bCs/>
              </w:rPr>
              <w:t>cents/ $NAV</w:t>
            </w:r>
          </w:p>
        </w:tc>
        <w:tc>
          <w:tcPr>
            <w:tcW w:w="1400" w:type="dxa"/>
            <w:tcBorders>
              <w:lef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Change</w:t>
            </w:r>
            <w:r w:rsidR="00777CF8">
              <w:rPr>
                <w:bCs/>
              </w:rPr>
              <w:t xml:space="preserve"> (per cent)</w:t>
            </w:r>
          </w:p>
        </w:tc>
      </w:tr>
      <w:tr w:rsidR="006113C6" w:rsidRPr="006113C6" w:rsidTr="001A38E2">
        <w:trPr>
          <w:trHeight w:val="300"/>
        </w:trPr>
        <w:tc>
          <w:tcPr>
            <w:tcW w:w="4743" w:type="dxa"/>
            <w:hideMark/>
          </w:tcPr>
          <w:p w:rsidR="006113C6" w:rsidRPr="006113C6" w:rsidRDefault="006113C6" w:rsidP="006113C6">
            <w:pPr>
              <w:spacing w:after="0" w:line="240" w:lineRule="auto"/>
            </w:pPr>
            <w:r w:rsidRPr="006113C6">
              <w:t>General rate for rateable properties</w:t>
            </w:r>
          </w:p>
        </w:tc>
        <w:tc>
          <w:tcPr>
            <w:tcW w:w="1550" w:type="dxa"/>
            <w:hideMark/>
          </w:tcPr>
          <w:p w:rsidR="006113C6" w:rsidRPr="006113C6" w:rsidRDefault="006113C6" w:rsidP="001A38E2">
            <w:pPr>
              <w:spacing w:after="0" w:line="240" w:lineRule="auto"/>
              <w:jc w:val="right"/>
            </w:pPr>
            <w:r w:rsidRPr="006113C6">
              <w:t>4.2642</w:t>
            </w:r>
          </w:p>
        </w:tc>
        <w:tc>
          <w:tcPr>
            <w:tcW w:w="1550" w:type="dxa"/>
            <w:hideMark/>
          </w:tcPr>
          <w:p w:rsidR="006113C6" w:rsidRPr="006113C6" w:rsidRDefault="006113C6" w:rsidP="001A38E2">
            <w:pPr>
              <w:spacing w:after="0" w:line="240" w:lineRule="auto"/>
              <w:jc w:val="right"/>
              <w:rPr>
                <w:b/>
                <w:bCs/>
              </w:rPr>
            </w:pPr>
            <w:r w:rsidRPr="006113C6">
              <w:rPr>
                <w:b/>
                <w:bCs/>
              </w:rPr>
              <w:t>3.8517</w:t>
            </w:r>
          </w:p>
        </w:tc>
        <w:tc>
          <w:tcPr>
            <w:tcW w:w="1400" w:type="dxa"/>
            <w:hideMark/>
          </w:tcPr>
          <w:p w:rsidR="006113C6" w:rsidRPr="006113C6" w:rsidRDefault="006113C6" w:rsidP="00777CF8">
            <w:pPr>
              <w:spacing w:after="0" w:line="240" w:lineRule="auto"/>
              <w:jc w:val="right"/>
            </w:pPr>
            <w:r w:rsidRPr="006113C6">
              <w:t>-9.67</w:t>
            </w:r>
          </w:p>
        </w:tc>
      </w:tr>
    </w:tbl>
    <w:p w:rsidR="006113C6" w:rsidRPr="006113C6" w:rsidRDefault="006113C6" w:rsidP="00CA3F94">
      <w:pPr>
        <w:tabs>
          <w:tab w:val="clear" w:pos="567"/>
          <w:tab w:val="clear" w:pos="8931"/>
        </w:tabs>
        <w:spacing w:before="240"/>
      </w:pPr>
      <w:r w:rsidRPr="006113C6">
        <w:t>5.1.2 The estimated total amount to be raised by general rates in relation to each type or class of land, and the estimated total amount to be raised by general rates, compared with the previous financial year</w:t>
      </w:r>
    </w:p>
    <w:tbl>
      <w:tblPr>
        <w:tblStyle w:val="TableGrid"/>
        <w:tblW w:w="0" w:type="auto"/>
        <w:tblLook w:val="04A0" w:firstRow="1" w:lastRow="0" w:firstColumn="1" w:lastColumn="0" w:noHBand="0" w:noVBand="1"/>
        <w:tblCaption w:val="Amount raised by general rates"/>
        <w:tblDescription w:val="This table details the estimated revenue generated from general rates by property type or class of land for 2016/17 and compares this with 2015/16."/>
      </w:tblPr>
      <w:tblGrid>
        <w:gridCol w:w="4744"/>
        <w:gridCol w:w="1551"/>
        <w:gridCol w:w="1551"/>
        <w:gridCol w:w="1397"/>
      </w:tblGrid>
      <w:tr w:rsidR="001A38E2" w:rsidRPr="001A38E2" w:rsidTr="00CA3F94">
        <w:trPr>
          <w:tblHeader/>
        </w:trPr>
        <w:tc>
          <w:tcPr>
            <w:tcW w:w="4744" w:type="dxa"/>
            <w:tcBorders>
              <w:right w:val="nil"/>
            </w:tcBorders>
            <w:shd w:val="clear" w:color="auto" w:fill="D9D9D9" w:themeFill="background1" w:themeFillShade="D9"/>
            <w:hideMark/>
          </w:tcPr>
          <w:p w:rsidR="001A38E2" w:rsidRPr="001A38E2" w:rsidRDefault="001A38E2" w:rsidP="00CA3F94">
            <w:pPr>
              <w:spacing w:after="0" w:line="240" w:lineRule="auto"/>
              <w:rPr>
                <w:bCs/>
              </w:rPr>
            </w:pPr>
            <w:r w:rsidRPr="001A38E2">
              <w:rPr>
                <w:bCs/>
              </w:rPr>
              <w:t>Type or class of land </w:t>
            </w:r>
          </w:p>
        </w:tc>
        <w:tc>
          <w:tcPr>
            <w:tcW w:w="1551"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2015/16</w:t>
            </w:r>
            <w:r>
              <w:rPr>
                <w:bCs/>
              </w:rPr>
              <w:br/>
            </w:r>
            <w:r w:rsidRPr="001A38E2">
              <w:rPr>
                <w:bCs/>
              </w:rPr>
              <w:t>$</w:t>
            </w:r>
          </w:p>
        </w:tc>
        <w:tc>
          <w:tcPr>
            <w:tcW w:w="1551"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2016/17</w:t>
            </w:r>
            <w:r>
              <w:rPr>
                <w:bCs/>
              </w:rPr>
              <w:br/>
            </w:r>
            <w:r w:rsidRPr="001A38E2">
              <w:rPr>
                <w:bCs/>
              </w:rPr>
              <w:t>$</w:t>
            </w:r>
          </w:p>
        </w:tc>
        <w:tc>
          <w:tcPr>
            <w:tcW w:w="1397" w:type="dxa"/>
            <w:tcBorders>
              <w:lef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Change</w:t>
            </w:r>
            <w:r w:rsidR="00777CF8">
              <w:rPr>
                <w:bCs/>
              </w:rPr>
              <w:t xml:space="preserve"> (per cent)</w:t>
            </w:r>
          </w:p>
        </w:tc>
      </w:tr>
      <w:tr w:rsidR="006113C6" w:rsidRPr="006113C6" w:rsidTr="001A38E2">
        <w:trPr>
          <w:trHeight w:val="300"/>
        </w:trPr>
        <w:tc>
          <w:tcPr>
            <w:tcW w:w="4744" w:type="dxa"/>
            <w:hideMark/>
          </w:tcPr>
          <w:p w:rsidR="006113C6" w:rsidRPr="006113C6" w:rsidRDefault="006113C6" w:rsidP="006113C6">
            <w:pPr>
              <w:spacing w:after="0" w:line="240" w:lineRule="auto"/>
            </w:pPr>
            <w:r w:rsidRPr="006113C6">
              <w:t xml:space="preserve">Residential </w:t>
            </w:r>
          </w:p>
        </w:tc>
        <w:tc>
          <w:tcPr>
            <w:tcW w:w="1551" w:type="dxa"/>
            <w:hideMark/>
          </w:tcPr>
          <w:p w:rsidR="006113C6" w:rsidRPr="006113C6" w:rsidRDefault="006113C6" w:rsidP="001A38E2">
            <w:pPr>
              <w:spacing w:after="0" w:line="240" w:lineRule="auto"/>
              <w:jc w:val="right"/>
            </w:pPr>
            <w:r w:rsidRPr="006113C6">
              <w:t>87,931,075</w:t>
            </w:r>
          </w:p>
        </w:tc>
        <w:tc>
          <w:tcPr>
            <w:tcW w:w="1551" w:type="dxa"/>
            <w:hideMark/>
          </w:tcPr>
          <w:p w:rsidR="006113C6" w:rsidRPr="006113C6" w:rsidRDefault="006113C6" w:rsidP="001A38E2">
            <w:pPr>
              <w:spacing w:after="0" w:line="240" w:lineRule="auto"/>
              <w:jc w:val="right"/>
              <w:rPr>
                <w:b/>
                <w:bCs/>
              </w:rPr>
            </w:pPr>
            <w:r w:rsidRPr="006113C6">
              <w:rPr>
                <w:b/>
                <w:bCs/>
              </w:rPr>
              <w:t>91,990,829</w:t>
            </w:r>
          </w:p>
        </w:tc>
        <w:tc>
          <w:tcPr>
            <w:tcW w:w="1397" w:type="dxa"/>
            <w:hideMark/>
          </w:tcPr>
          <w:p w:rsidR="006113C6" w:rsidRPr="006113C6" w:rsidRDefault="006113C6" w:rsidP="00777CF8">
            <w:pPr>
              <w:spacing w:after="0" w:line="240" w:lineRule="auto"/>
              <w:jc w:val="right"/>
            </w:pPr>
            <w:r w:rsidRPr="006113C6">
              <w:t>4.62</w:t>
            </w:r>
          </w:p>
        </w:tc>
      </w:tr>
      <w:tr w:rsidR="006113C6" w:rsidRPr="006113C6" w:rsidTr="001A38E2">
        <w:trPr>
          <w:trHeight w:val="300"/>
        </w:trPr>
        <w:tc>
          <w:tcPr>
            <w:tcW w:w="4744" w:type="dxa"/>
            <w:hideMark/>
          </w:tcPr>
          <w:p w:rsidR="006113C6" w:rsidRPr="006113C6" w:rsidRDefault="006113C6" w:rsidP="006113C6">
            <w:pPr>
              <w:spacing w:after="0" w:line="240" w:lineRule="auto"/>
            </w:pPr>
            <w:r w:rsidRPr="006113C6">
              <w:t xml:space="preserve">Commercial </w:t>
            </w:r>
          </w:p>
        </w:tc>
        <w:tc>
          <w:tcPr>
            <w:tcW w:w="1551" w:type="dxa"/>
            <w:hideMark/>
          </w:tcPr>
          <w:p w:rsidR="006113C6" w:rsidRPr="006113C6" w:rsidRDefault="006113C6" w:rsidP="001A38E2">
            <w:pPr>
              <w:spacing w:after="0" w:line="240" w:lineRule="auto"/>
              <w:jc w:val="right"/>
            </w:pPr>
            <w:r w:rsidRPr="006113C6">
              <w:t>19,539,093</w:t>
            </w:r>
          </w:p>
        </w:tc>
        <w:tc>
          <w:tcPr>
            <w:tcW w:w="1551" w:type="dxa"/>
            <w:hideMark/>
          </w:tcPr>
          <w:p w:rsidR="006113C6" w:rsidRPr="006113C6" w:rsidRDefault="006113C6" w:rsidP="001A38E2">
            <w:pPr>
              <w:spacing w:after="0" w:line="240" w:lineRule="auto"/>
              <w:jc w:val="right"/>
              <w:rPr>
                <w:b/>
                <w:bCs/>
              </w:rPr>
            </w:pPr>
            <w:r w:rsidRPr="006113C6">
              <w:rPr>
                <w:b/>
                <w:bCs/>
              </w:rPr>
              <w:t>19,638,796</w:t>
            </w:r>
          </w:p>
        </w:tc>
        <w:tc>
          <w:tcPr>
            <w:tcW w:w="1397" w:type="dxa"/>
            <w:hideMark/>
          </w:tcPr>
          <w:p w:rsidR="006113C6" w:rsidRPr="006113C6" w:rsidRDefault="006113C6" w:rsidP="00777CF8">
            <w:pPr>
              <w:spacing w:after="0" w:line="240" w:lineRule="auto"/>
              <w:jc w:val="right"/>
            </w:pPr>
            <w:r w:rsidRPr="006113C6">
              <w:t>0.51</w:t>
            </w:r>
          </w:p>
        </w:tc>
      </w:tr>
      <w:tr w:rsidR="006113C6" w:rsidRPr="006113C6" w:rsidTr="001A38E2">
        <w:trPr>
          <w:trHeight w:val="300"/>
        </w:trPr>
        <w:tc>
          <w:tcPr>
            <w:tcW w:w="4744" w:type="dxa"/>
            <w:hideMark/>
          </w:tcPr>
          <w:p w:rsidR="006113C6" w:rsidRPr="006113C6" w:rsidRDefault="006113C6" w:rsidP="006113C6">
            <w:pPr>
              <w:spacing w:after="0" w:line="240" w:lineRule="auto"/>
            </w:pPr>
            <w:r w:rsidRPr="006113C6">
              <w:t>Industrial</w:t>
            </w:r>
          </w:p>
        </w:tc>
        <w:tc>
          <w:tcPr>
            <w:tcW w:w="1551" w:type="dxa"/>
            <w:hideMark/>
          </w:tcPr>
          <w:p w:rsidR="006113C6" w:rsidRPr="006113C6" w:rsidRDefault="006113C6" w:rsidP="001A38E2">
            <w:pPr>
              <w:spacing w:after="0" w:line="240" w:lineRule="auto"/>
              <w:jc w:val="right"/>
            </w:pPr>
            <w:r w:rsidRPr="006113C6">
              <w:t>4,961,695</w:t>
            </w:r>
          </w:p>
        </w:tc>
        <w:tc>
          <w:tcPr>
            <w:tcW w:w="1551" w:type="dxa"/>
            <w:hideMark/>
          </w:tcPr>
          <w:p w:rsidR="006113C6" w:rsidRPr="006113C6" w:rsidRDefault="006113C6" w:rsidP="001A38E2">
            <w:pPr>
              <w:spacing w:after="0" w:line="240" w:lineRule="auto"/>
              <w:jc w:val="right"/>
              <w:rPr>
                <w:b/>
                <w:bCs/>
              </w:rPr>
            </w:pPr>
            <w:r w:rsidRPr="006113C6">
              <w:rPr>
                <w:b/>
                <w:bCs/>
              </w:rPr>
              <w:t>5,087,730</w:t>
            </w:r>
          </w:p>
        </w:tc>
        <w:tc>
          <w:tcPr>
            <w:tcW w:w="1397" w:type="dxa"/>
            <w:hideMark/>
          </w:tcPr>
          <w:p w:rsidR="006113C6" w:rsidRPr="006113C6" w:rsidRDefault="006113C6" w:rsidP="00777CF8">
            <w:pPr>
              <w:spacing w:after="0" w:line="240" w:lineRule="auto"/>
              <w:jc w:val="right"/>
            </w:pPr>
            <w:r w:rsidRPr="006113C6">
              <w:t>2.54</w:t>
            </w:r>
          </w:p>
        </w:tc>
      </w:tr>
      <w:tr w:rsidR="006113C6" w:rsidRPr="006113C6" w:rsidTr="001A38E2">
        <w:trPr>
          <w:trHeight w:val="300"/>
        </w:trPr>
        <w:tc>
          <w:tcPr>
            <w:tcW w:w="4744" w:type="dxa"/>
            <w:hideMark/>
          </w:tcPr>
          <w:p w:rsidR="006113C6" w:rsidRPr="006113C6" w:rsidRDefault="006113C6" w:rsidP="006113C6">
            <w:pPr>
              <w:spacing w:after="0" w:line="240" w:lineRule="auto"/>
            </w:pPr>
            <w:r w:rsidRPr="006113C6">
              <w:t>Cultural and Recreational</w:t>
            </w:r>
          </w:p>
        </w:tc>
        <w:tc>
          <w:tcPr>
            <w:tcW w:w="1551" w:type="dxa"/>
            <w:hideMark/>
          </w:tcPr>
          <w:p w:rsidR="006113C6" w:rsidRPr="006113C6" w:rsidRDefault="006113C6" w:rsidP="001A38E2">
            <w:pPr>
              <w:spacing w:after="0" w:line="240" w:lineRule="auto"/>
              <w:jc w:val="right"/>
            </w:pPr>
            <w:r w:rsidRPr="006113C6">
              <w:t>163,963</w:t>
            </w:r>
          </w:p>
        </w:tc>
        <w:tc>
          <w:tcPr>
            <w:tcW w:w="1551" w:type="dxa"/>
            <w:hideMark/>
          </w:tcPr>
          <w:p w:rsidR="006113C6" w:rsidRPr="006113C6" w:rsidRDefault="006113C6" w:rsidP="001A38E2">
            <w:pPr>
              <w:spacing w:after="0" w:line="240" w:lineRule="auto"/>
              <w:jc w:val="right"/>
              <w:rPr>
                <w:b/>
                <w:bCs/>
              </w:rPr>
            </w:pPr>
            <w:r w:rsidRPr="006113C6">
              <w:rPr>
                <w:b/>
                <w:bCs/>
              </w:rPr>
              <w:t>171,672</w:t>
            </w:r>
          </w:p>
        </w:tc>
        <w:tc>
          <w:tcPr>
            <w:tcW w:w="1397" w:type="dxa"/>
            <w:hideMark/>
          </w:tcPr>
          <w:p w:rsidR="006113C6" w:rsidRPr="006113C6" w:rsidRDefault="006113C6" w:rsidP="00777CF8">
            <w:pPr>
              <w:spacing w:after="0" w:line="240" w:lineRule="auto"/>
              <w:jc w:val="right"/>
            </w:pPr>
            <w:r w:rsidRPr="006113C6">
              <w:t>4.70</w:t>
            </w:r>
          </w:p>
        </w:tc>
      </w:tr>
      <w:tr w:rsidR="006113C6" w:rsidRPr="00777CF8" w:rsidTr="001A38E2">
        <w:trPr>
          <w:trHeight w:val="300"/>
        </w:trPr>
        <w:tc>
          <w:tcPr>
            <w:tcW w:w="4744" w:type="dxa"/>
            <w:hideMark/>
          </w:tcPr>
          <w:p w:rsidR="006113C6" w:rsidRPr="00777CF8" w:rsidRDefault="006113C6" w:rsidP="00777CF8">
            <w:pPr>
              <w:spacing w:before="120" w:after="0" w:line="240" w:lineRule="auto"/>
              <w:rPr>
                <w:b/>
              </w:rPr>
            </w:pPr>
            <w:r w:rsidRPr="00777CF8">
              <w:rPr>
                <w:b/>
              </w:rPr>
              <w:t>Total amount to be raised by general rates</w:t>
            </w:r>
          </w:p>
        </w:tc>
        <w:tc>
          <w:tcPr>
            <w:tcW w:w="1551" w:type="dxa"/>
            <w:hideMark/>
          </w:tcPr>
          <w:p w:rsidR="006113C6" w:rsidRPr="00777CF8" w:rsidRDefault="006113C6" w:rsidP="00777CF8">
            <w:pPr>
              <w:spacing w:before="120" w:after="0" w:line="240" w:lineRule="auto"/>
              <w:jc w:val="right"/>
              <w:rPr>
                <w:b/>
              </w:rPr>
            </w:pPr>
            <w:r w:rsidRPr="00777CF8">
              <w:rPr>
                <w:b/>
              </w:rPr>
              <w:t>112,595,826</w:t>
            </w:r>
          </w:p>
        </w:tc>
        <w:tc>
          <w:tcPr>
            <w:tcW w:w="1551" w:type="dxa"/>
            <w:hideMark/>
          </w:tcPr>
          <w:p w:rsidR="006113C6" w:rsidRPr="00777CF8" w:rsidRDefault="006113C6" w:rsidP="00777CF8">
            <w:pPr>
              <w:spacing w:before="120" w:after="0" w:line="240" w:lineRule="auto"/>
              <w:jc w:val="right"/>
              <w:rPr>
                <w:b/>
                <w:bCs/>
              </w:rPr>
            </w:pPr>
            <w:r w:rsidRPr="00777CF8">
              <w:rPr>
                <w:b/>
                <w:bCs/>
              </w:rPr>
              <w:t>116,889,027</w:t>
            </w:r>
          </w:p>
        </w:tc>
        <w:tc>
          <w:tcPr>
            <w:tcW w:w="1397" w:type="dxa"/>
            <w:hideMark/>
          </w:tcPr>
          <w:p w:rsidR="006113C6" w:rsidRPr="00777CF8" w:rsidRDefault="006113C6" w:rsidP="00777CF8">
            <w:pPr>
              <w:spacing w:before="120" w:after="0" w:line="240" w:lineRule="auto"/>
              <w:jc w:val="right"/>
              <w:rPr>
                <w:b/>
              </w:rPr>
            </w:pPr>
            <w:r w:rsidRPr="00777CF8">
              <w:rPr>
                <w:b/>
              </w:rPr>
              <w:t>3.81</w:t>
            </w:r>
          </w:p>
        </w:tc>
      </w:tr>
    </w:tbl>
    <w:p w:rsidR="006113C6" w:rsidRPr="006113C6" w:rsidRDefault="006113C6" w:rsidP="00CA3F94">
      <w:pPr>
        <w:tabs>
          <w:tab w:val="clear" w:pos="567"/>
          <w:tab w:val="clear" w:pos="8931"/>
        </w:tabs>
        <w:spacing w:before="240"/>
      </w:pPr>
      <w:r w:rsidRPr="006113C6">
        <w:t>5.1.3  The number of assessments in relation to each type or class of land, and the total number of assessments, compared with the previous financial year</w:t>
      </w:r>
    </w:p>
    <w:tbl>
      <w:tblPr>
        <w:tblStyle w:val="TableGrid"/>
        <w:tblW w:w="0" w:type="auto"/>
        <w:tblLook w:val="04A0" w:firstRow="1" w:lastRow="0" w:firstColumn="1" w:lastColumn="0" w:noHBand="0" w:noVBand="1"/>
        <w:tblCaption w:val="Number of assessments"/>
        <w:tblDescription w:val="This table details the number of assessments by property type or class of land for 2016/17 and compares this with 2015/16. "/>
      </w:tblPr>
      <w:tblGrid>
        <w:gridCol w:w="4987"/>
        <w:gridCol w:w="1419"/>
        <w:gridCol w:w="1419"/>
        <w:gridCol w:w="1418"/>
      </w:tblGrid>
      <w:tr w:rsidR="001A38E2" w:rsidRPr="001A38E2" w:rsidTr="00CA3F94">
        <w:trPr>
          <w:tblHeader/>
        </w:trPr>
        <w:tc>
          <w:tcPr>
            <w:tcW w:w="4987" w:type="dxa"/>
            <w:tcBorders>
              <w:right w:val="nil"/>
            </w:tcBorders>
            <w:shd w:val="clear" w:color="auto" w:fill="D9D9D9" w:themeFill="background1" w:themeFillShade="D9"/>
            <w:hideMark/>
          </w:tcPr>
          <w:p w:rsidR="001A38E2" w:rsidRPr="001A38E2" w:rsidRDefault="001A38E2" w:rsidP="00CA3F94">
            <w:pPr>
              <w:spacing w:after="0" w:line="240" w:lineRule="auto"/>
              <w:rPr>
                <w:bCs/>
              </w:rPr>
            </w:pPr>
            <w:r w:rsidRPr="001A38E2">
              <w:rPr>
                <w:bCs/>
              </w:rPr>
              <w:t>Type or class of land</w:t>
            </w:r>
          </w:p>
        </w:tc>
        <w:tc>
          <w:tcPr>
            <w:tcW w:w="1419"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2015/16</w:t>
            </w:r>
          </w:p>
        </w:tc>
        <w:tc>
          <w:tcPr>
            <w:tcW w:w="1419"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2016/17</w:t>
            </w:r>
          </w:p>
        </w:tc>
        <w:tc>
          <w:tcPr>
            <w:tcW w:w="1418" w:type="dxa"/>
            <w:tcBorders>
              <w:lef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t>Change</w:t>
            </w:r>
            <w:r w:rsidR="00777CF8">
              <w:t xml:space="preserve"> </w:t>
            </w:r>
            <w:r w:rsidR="00777CF8">
              <w:rPr>
                <w:bCs/>
              </w:rPr>
              <w:t xml:space="preserve"> (per cent)</w:t>
            </w:r>
          </w:p>
        </w:tc>
      </w:tr>
      <w:tr w:rsidR="006113C6" w:rsidRPr="006113C6" w:rsidTr="001A38E2">
        <w:trPr>
          <w:trHeight w:val="300"/>
        </w:trPr>
        <w:tc>
          <w:tcPr>
            <w:tcW w:w="4987" w:type="dxa"/>
            <w:hideMark/>
          </w:tcPr>
          <w:p w:rsidR="006113C6" w:rsidRPr="006113C6" w:rsidRDefault="006113C6" w:rsidP="006113C6">
            <w:pPr>
              <w:spacing w:after="0" w:line="240" w:lineRule="auto"/>
            </w:pPr>
            <w:r w:rsidRPr="006113C6">
              <w:t>Residential</w:t>
            </w:r>
          </w:p>
        </w:tc>
        <w:tc>
          <w:tcPr>
            <w:tcW w:w="1419" w:type="dxa"/>
            <w:hideMark/>
          </w:tcPr>
          <w:p w:rsidR="006113C6" w:rsidRPr="006113C6" w:rsidRDefault="006113C6" w:rsidP="001A38E2">
            <w:pPr>
              <w:spacing w:after="0" w:line="240" w:lineRule="auto"/>
              <w:jc w:val="right"/>
            </w:pPr>
            <w:r w:rsidRPr="006113C6">
              <w:t>61,028</w:t>
            </w:r>
          </w:p>
        </w:tc>
        <w:tc>
          <w:tcPr>
            <w:tcW w:w="1419" w:type="dxa"/>
            <w:hideMark/>
          </w:tcPr>
          <w:p w:rsidR="006113C6" w:rsidRPr="00777CF8" w:rsidRDefault="006113C6" w:rsidP="001A38E2">
            <w:pPr>
              <w:spacing w:after="0" w:line="240" w:lineRule="auto"/>
              <w:jc w:val="right"/>
              <w:rPr>
                <w:bCs/>
              </w:rPr>
            </w:pPr>
            <w:r w:rsidRPr="00777CF8">
              <w:rPr>
                <w:bCs/>
              </w:rPr>
              <w:t>61,952</w:t>
            </w:r>
          </w:p>
        </w:tc>
        <w:tc>
          <w:tcPr>
            <w:tcW w:w="1418" w:type="dxa"/>
            <w:hideMark/>
          </w:tcPr>
          <w:p w:rsidR="006113C6" w:rsidRPr="006113C6" w:rsidRDefault="006113C6" w:rsidP="001A38E2">
            <w:pPr>
              <w:spacing w:after="0" w:line="240" w:lineRule="auto"/>
              <w:jc w:val="right"/>
            </w:pPr>
            <w:r w:rsidRPr="006113C6">
              <w:t>1.51</w:t>
            </w:r>
          </w:p>
        </w:tc>
      </w:tr>
      <w:tr w:rsidR="006113C6" w:rsidRPr="006113C6" w:rsidTr="001A38E2">
        <w:trPr>
          <w:trHeight w:val="300"/>
        </w:trPr>
        <w:tc>
          <w:tcPr>
            <w:tcW w:w="4987" w:type="dxa"/>
            <w:hideMark/>
          </w:tcPr>
          <w:p w:rsidR="006113C6" w:rsidRPr="006113C6" w:rsidRDefault="006113C6" w:rsidP="006113C6">
            <w:pPr>
              <w:spacing w:after="0" w:line="240" w:lineRule="auto"/>
            </w:pPr>
            <w:r w:rsidRPr="006113C6">
              <w:t>Commercial</w:t>
            </w:r>
          </w:p>
        </w:tc>
        <w:tc>
          <w:tcPr>
            <w:tcW w:w="1419" w:type="dxa"/>
            <w:hideMark/>
          </w:tcPr>
          <w:p w:rsidR="006113C6" w:rsidRPr="006113C6" w:rsidRDefault="006113C6" w:rsidP="001A38E2">
            <w:pPr>
              <w:spacing w:after="0" w:line="240" w:lineRule="auto"/>
              <w:jc w:val="right"/>
            </w:pPr>
            <w:r w:rsidRPr="006113C6">
              <w:t>6,777</w:t>
            </w:r>
          </w:p>
        </w:tc>
        <w:tc>
          <w:tcPr>
            <w:tcW w:w="1419" w:type="dxa"/>
            <w:hideMark/>
          </w:tcPr>
          <w:p w:rsidR="006113C6" w:rsidRPr="00777CF8" w:rsidRDefault="006113C6" w:rsidP="001A38E2">
            <w:pPr>
              <w:spacing w:after="0" w:line="240" w:lineRule="auto"/>
              <w:jc w:val="right"/>
              <w:rPr>
                <w:bCs/>
              </w:rPr>
            </w:pPr>
            <w:r w:rsidRPr="00777CF8">
              <w:rPr>
                <w:bCs/>
              </w:rPr>
              <w:t>6,851</w:t>
            </w:r>
          </w:p>
        </w:tc>
        <w:tc>
          <w:tcPr>
            <w:tcW w:w="1418" w:type="dxa"/>
            <w:hideMark/>
          </w:tcPr>
          <w:p w:rsidR="006113C6" w:rsidRPr="006113C6" w:rsidRDefault="006113C6" w:rsidP="001A38E2">
            <w:pPr>
              <w:spacing w:after="0" w:line="240" w:lineRule="auto"/>
              <w:jc w:val="right"/>
            </w:pPr>
            <w:r w:rsidRPr="006113C6">
              <w:t>1.09</w:t>
            </w:r>
          </w:p>
        </w:tc>
      </w:tr>
      <w:tr w:rsidR="006113C6" w:rsidRPr="006113C6" w:rsidTr="001A38E2">
        <w:trPr>
          <w:trHeight w:val="300"/>
        </w:trPr>
        <w:tc>
          <w:tcPr>
            <w:tcW w:w="4987" w:type="dxa"/>
            <w:hideMark/>
          </w:tcPr>
          <w:p w:rsidR="006113C6" w:rsidRPr="006113C6" w:rsidRDefault="006113C6" w:rsidP="006113C6">
            <w:pPr>
              <w:spacing w:after="0" w:line="240" w:lineRule="auto"/>
            </w:pPr>
            <w:r w:rsidRPr="006113C6">
              <w:t>Industrial</w:t>
            </w:r>
          </w:p>
        </w:tc>
        <w:tc>
          <w:tcPr>
            <w:tcW w:w="1419" w:type="dxa"/>
            <w:hideMark/>
          </w:tcPr>
          <w:p w:rsidR="006113C6" w:rsidRPr="006113C6" w:rsidRDefault="006113C6" w:rsidP="001A38E2">
            <w:pPr>
              <w:spacing w:after="0" w:line="240" w:lineRule="auto"/>
              <w:jc w:val="right"/>
            </w:pPr>
            <w:r w:rsidRPr="006113C6">
              <w:t>1,020</w:t>
            </w:r>
          </w:p>
        </w:tc>
        <w:tc>
          <w:tcPr>
            <w:tcW w:w="1419" w:type="dxa"/>
            <w:hideMark/>
          </w:tcPr>
          <w:p w:rsidR="006113C6" w:rsidRPr="00777CF8" w:rsidRDefault="006113C6" w:rsidP="001A38E2">
            <w:pPr>
              <w:spacing w:after="0" w:line="240" w:lineRule="auto"/>
              <w:jc w:val="right"/>
              <w:rPr>
                <w:bCs/>
              </w:rPr>
            </w:pPr>
            <w:r w:rsidRPr="00777CF8">
              <w:rPr>
                <w:bCs/>
              </w:rPr>
              <w:t>999</w:t>
            </w:r>
          </w:p>
        </w:tc>
        <w:tc>
          <w:tcPr>
            <w:tcW w:w="1418" w:type="dxa"/>
            <w:hideMark/>
          </w:tcPr>
          <w:p w:rsidR="006113C6" w:rsidRPr="006113C6" w:rsidRDefault="006113C6" w:rsidP="001A38E2">
            <w:pPr>
              <w:spacing w:after="0" w:line="240" w:lineRule="auto"/>
              <w:jc w:val="right"/>
            </w:pPr>
            <w:r w:rsidRPr="006113C6">
              <w:t>-2.06</w:t>
            </w:r>
          </w:p>
        </w:tc>
      </w:tr>
      <w:tr w:rsidR="006113C6" w:rsidRPr="006113C6" w:rsidTr="001A38E2">
        <w:trPr>
          <w:trHeight w:val="300"/>
        </w:trPr>
        <w:tc>
          <w:tcPr>
            <w:tcW w:w="4987" w:type="dxa"/>
            <w:hideMark/>
          </w:tcPr>
          <w:p w:rsidR="006113C6" w:rsidRPr="006113C6" w:rsidRDefault="006113C6" w:rsidP="006113C6">
            <w:pPr>
              <w:spacing w:after="0" w:line="240" w:lineRule="auto"/>
            </w:pPr>
            <w:r w:rsidRPr="006113C6">
              <w:t>Cultural and Recreational</w:t>
            </w:r>
          </w:p>
        </w:tc>
        <w:tc>
          <w:tcPr>
            <w:tcW w:w="1419" w:type="dxa"/>
            <w:hideMark/>
          </w:tcPr>
          <w:p w:rsidR="006113C6" w:rsidRPr="006113C6" w:rsidRDefault="006113C6" w:rsidP="001A38E2">
            <w:pPr>
              <w:spacing w:after="0" w:line="240" w:lineRule="auto"/>
              <w:jc w:val="right"/>
            </w:pPr>
            <w:r w:rsidRPr="006113C6">
              <w:t>27</w:t>
            </w:r>
          </w:p>
        </w:tc>
        <w:tc>
          <w:tcPr>
            <w:tcW w:w="1419" w:type="dxa"/>
            <w:hideMark/>
          </w:tcPr>
          <w:p w:rsidR="006113C6" w:rsidRPr="00777CF8" w:rsidRDefault="006113C6" w:rsidP="001A38E2">
            <w:pPr>
              <w:spacing w:after="0" w:line="240" w:lineRule="auto"/>
              <w:jc w:val="right"/>
              <w:rPr>
                <w:bCs/>
              </w:rPr>
            </w:pPr>
            <w:r w:rsidRPr="00777CF8">
              <w:rPr>
                <w:bCs/>
              </w:rPr>
              <w:t>27</w:t>
            </w:r>
          </w:p>
        </w:tc>
        <w:tc>
          <w:tcPr>
            <w:tcW w:w="1418" w:type="dxa"/>
            <w:hideMark/>
          </w:tcPr>
          <w:p w:rsidR="006113C6" w:rsidRPr="006113C6" w:rsidRDefault="006113C6" w:rsidP="001A38E2">
            <w:pPr>
              <w:spacing w:after="0" w:line="240" w:lineRule="auto"/>
              <w:jc w:val="right"/>
            </w:pPr>
            <w:r w:rsidRPr="006113C6">
              <w:t>0.00</w:t>
            </w:r>
          </w:p>
        </w:tc>
      </w:tr>
      <w:tr w:rsidR="006113C6" w:rsidRPr="00777CF8" w:rsidTr="001A38E2">
        <w:trPr>
          <w:trHeight w:val="300"/>
        </w:trPr>
        <w:tc>
          <w:tcPr>
            <w:tcW w:w="4987" w:type="dxa"/>
            <w:hideMark/>
          </w:tcPr>
          <w:p w:rsidR="006113C6" w:rsidRPr="00777CF8" w:rsidRDefault="006113C6" w:rsidP="006113C6">
            <w:pPr>
              <w:spacing w:after="0" w:line="240" w:lineRule="auto"/>
              <w:rPr>
                <w:b/>
              </w:rPr>
            </w:pPr>
            <w:r w:rsidRPr="00777CF8">
              <w:rPr>
                <w:b/>
              </w:rPr>
              <w:t>Total number of assessments</w:t>
            </w:r>
          </w:p>
        </w:tc>
        <w:tc>
          <w:tcPr>
            <w:tcW w:w="1419" w:type="dxa"/>
            <w:hideMark/>
          </w:tcPr>
          <w:p w:rsidR="006113C6" w:rsidRPr="00777CF8" w:rsidRDefault="006113C6" w:rsidP="001A38E2">
            <w:pPr>
              <w:spacing w:after="0" w:line="240" w:lineRule="auto"/>
              <w:jc w:val="right"/>
              <w:rPr>
                <w:b/>
              </w:rPr>
            </w:pPr>
            <w:r w:rsidRPr="00777CF8">
              <w:rPr>
                <w:b/>
              </w:rPr>
              <w:t>68,852</w:t>
            </w:r>
          </w:p>
        </w:tc>
        <w:tc>
          <w:tcPr>
            <w:tcW w:w="1419" w:type="dxa"/>
            <w:hideMark/>
          </w:tcPr>
          <w:p w:rsidR="006113C6" w:rsidRPr="00777CF8" w:rsidRDefault="006113C6" w:rsidP="001A38E2">
            <w:pPr>
              <w:spacing w:after="0" w:line="240" w:lineRule="auto"/>
              <w:jc w:val="right"/>
              <w:rPr>
                <w:b/>
                <w:bCs/>
              </w:rPr>
            </w:pPr>
            <w:r w:rsidRPr="00777CF8">
              <w:rPr>
                <w:b/>
                <w:bCs/>
              </w:rPr>
              <w:t>69,829</w:t>
            </w:r>
          </w:p>
        </w:tc>
        <w:tc>
          <w:tcPr>
            <w:tcW w:w="1418" w:type="dxa"/>
            <w:hideMark/>
          </w:tcPr>
          <w:p w:rsidR="006113C6" w:rsidRPr="00777CF8" w:rsidRDefault="006113C6" w:rsidP="001A38E2">
            <w:pPr>
              <w:spacing w:after="0" w:line="240" w:lineRule="auto"/>
              <w:jc w:val="right"/>
              <w:rPr>
                <w:b/>
              </w:rPr>
            </w:pPr>
            <w:r w:rsidRPr="00777CF8">
              <w:rPr>
                <w:b/>
              </w:rPr>
              <w:t>1.42</w:t>
            </w:r>
          </w:p>
        </w:tc>
      </w:tr>
    </w:tbl>
    <w:p w:rsidR="006113C6" w:rsidRPr="006113C6" w:rsidRDefault="006113C6" w:rsidP="00CA3F94">
      <w:pPr>
        <w:tabs>
          <w:tab w:val="clear" w:pos="567"/>
          <w:tab w:val="clear" w:pos="8931"/>
        </w:tabs>
        <w:spacing w:before="240"/>
      </w:pPr>
      <w:r w:rsidRPr="006113C6">
        <w:t>5.1.4  The basis of valuation to be used is the Net Annual Value (NAV)</w:t>
      </w:r>
    </w:p>
    <w:p w:rsidR="006113C6" w:rsidRPr="006113C6" w:rsidRDefault="006113C6" w:rsidP="006113C6">
      <w:pPr>
        <w:tabs>
          <w:tab w:val="clear" w:pos="567"/>
          <w:tab w:val="clear" w:pos="8931"/>
        </w:tabs>
      </w:pPr>
      <w:r w:rsidRPr="006113C6">
        <w:t>5.1.5  The estimated total value of each type or class of land, and the estimated total value of land, compared with the previous financial year</w:t>
      </w:r>
    </w:p>
    <w:tbl>
      <w:tblPr>
        <w:tblStyle w:val="TableGrid"/>
        <w:tblW w:w="0" w:type="auto"/>
        <w:tblLook w:val="04A0" w:firstRow="1" w:lastRow="0" w:firstColumn="1" w:lastColumn="0" w:noHBand="0" w:noVBand="1"/>
        <w:tblCaption w:val="Total value by type or class of land"/>
        <w:tblDescription w:val="This table details the estimated total value by type or class of land for 2016/17 and compares this with 2015/16."/>
      </w:tblPr>
      <w:tblGrid>
        <w:gridCol w:w="4378"/>
        <w:gridCol w:w="1751"/>
        <w:gridCol w:w="1751"/>
        <w:gridCol w:w="1363"/>
      </w:tblGrid>
      <w:tr w:rsidR="001A38E2" w:rsidRPr="001A38E2" w:rsidTr="00E42EA7">
        <w:trPr>
          <w:tblHeader/>
        </w:trPr>
        <w:tc>
          <w:tcPr>
            <w:tcW w:w="4378" w:type="dxa"/>
            <w:tcBorders>
              <w:right w:val="nil"/>
            </w:tcBorders>
            <w:shd w:val="clear" w:color="auto" w:fill="D9D9D9" w:themeFill="background1" w:themeFillShade="D9"/>
            <w:hideMark/>
          </w:tcPr>
          <w:p w:rsidR="001A38E2" w:rsidRPr="001A38E2" w:rsidRDefault="001A38E2" w:rsidP="00CA3F94">
            <w:pPr>
              <w:spacing w:after="0" w:line="240" w:lineRule="auto"/>
              <w:rPr>
                <w:bCs/>
              </w:rPr>
            </w:pPr>
            <w:r w:rsidRPr="001A38E2">
              <w:rPr>
                <w:bCs/>
              </w:rPr>
              <w:t>Type or class of land</w:t>
            </w:r>
          </w:p>
        </w:tc>
        <w:tc>
          <w:tcPr>
            <w:tcW w:w="1751"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2015/16</w:t>
            </w:r>
            <w:r w:rsidRPr="001A38E2">
              <w:rPr>
                <w:bCs/>
              </w:rPr>
              <w:br/>
              <w:t>$</w:t>
            </w:r>
          </w:p>
        </w:tc>
        <w:tc>
          <w:tcPr>
            <w:tcW w:w="1751" w:type="dxa"/>
            <w:tcBorders>
              <w:left w:val="nil"/>
              <w:righ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2016/17</w:t>
            </w:r>
            <w:r w:rsidRPr="001A38E2">
              <w:rPr>
                <w:bCs/>
              </w:rPr>
              <w:br/>
              <w:t>$</w:t>
            </w:r>
          </w:p>
        </w:tc>
        <w:tc>
          <w:tcPr>
            <w:tcW w:w="1363" w:type="dxa"/>
            <w:tcBorders>
              <w:left w:val="nil"/>
            </w:tcBorders>
            <w:shd w:val="clear" w:color="auto" w:fill="D9D9D9" w:themeFill="background1" w:themeFillShade="D9"/>
            <w:hideMark/>
          </w:tcPr>
          <w:p w:rsidR="001A38E2" w:rsidRPr="001A38E2" w:rsidRDefault="001A38E2" w:rsidP="00CA3F94">
            <w:pPr>
              <w:spacing w:after="0" w:line="240" w:lineRule="auto"/>
              <w:jc w:val="center"/>
              <w:rPr>
                <w:bCs/>
              </w:rPr>
            </w:pPr>
            <w:r w:rsidRPr="001A38E2">
              <w:rPr>
                <w:bCs/>
              </w:rPr>
              <w:t>Change</w:t>
            </w:r>
            <w:r w:rsidR="00777CF8">
              <w:rPr>
                <w:bCs/>
              </w:rPr>
              <w:t xml:space="preserve"> (per cent)</w:t>
            </w:r>
          </w:p>
        </w:tc>
      </w:tr>
      <w:tr w:rsidR="006113C6" w:rsidRPr="006113C6" w:rsidTr="00E42EA7">
        <w:tc>
          <w:tcPr>
            <w:tcW w:w="4378" w:type="dxa"/>
            <w:hideMark/>
          </w:tcPr>
          <w:p w:rsidR="006113C6" w:rsidRPr="006113C6" w:rsidRDefault="006113C6" w:rsidP="006113C6">
            <w:pPr>
              <w:spacing w:after="0" w:line="240" w:lineRule="auto"/>
            </w:pPr>
            <w:r w:rsidRPr="006113C6">
              <w:t xml:space="preserve">Residential </w:t>
            </w:r>
          </w:p>
        </w:tc>
        <w:tc>
          <w:tcPr>
            <w:tcW w:w="1751" w:type="dxa"/>
            <w:hideMark/>
          </w:tcPr>
          <w:p w:rsidR="006113C6" w:rsidRPr="006113C6" w:rsidRDefault="006113C6" w:rsidP="001A38E2">
            <w:pPr>
              <w:spacing w:after="0" w:line="240" w:lineRule="auto"/>
              <w:jc w:val="right"/>
            </w:pPr>
            <w:r w:rsidRPr="006113C6">
              <w:t>2,062,076,700</w:t>
            </w:r>
          </w:p>
        </w:tc>
        <w:tc>
          <w:tcPr>
            <w:tcW w:w="1751" w:type="dxa"/>
            <w:hideMark/>
          </w:tcPr>
          <w:p w:rsidR="006113C6" w:rsidRPr="00777CF8" w:rsidRDefault="006113C6" w:rsidP="001A38E2">
            <w:pPr>
              <w:spacing w:after="0" w:line="240" w:lineRule="auto"/>
              <w:jc w:val="right"/>
              <w:rPr>
                <w:bCs/>
              </w:rPr>
            </w:pPr>
            <w:r w:rsidRPr="00777CF8">
              <w:rPr>
                <w:bCs/>
              </w:rPr>
              <w:t>2,388,317,600</w:t>
            </w:r>
          </w:p>
        </w:tc>
        <w:tc>
          <w:tcPr>
            <w:tcW w:w="1363" w:type="dxa"/>
            <w:hideMark/>
          </w:tcPr>
          <w:p w:rsidR="006113C6" w:rsidRPr="006113C6" w:rsidRDefault="006113C6" w:rsidP="001A38E2">
            <w:pPr>
              <w:spacing w:after="0" w:line="240" w:lineRule="auto"/>
              <w:jc w:val="right"/>
            </w:pPr>
            <w:r w:rsidRPr="006113C6">
              <w:t>15.82</w:t>
            </w:r>
          </w:p>
        </w:tc>
      </w:tr>
      <w:tr w:rsidR="006113C6" w:rsidRPr="006113C6" w:rsidTr="00E42EA7">
        <w:tc>
          <w:tcPr>
            <w:tcW w:w="4378" w:type="dxa"/>
            <w:hideMark/>
          </w:tcPr>
          <w:p w:rsidR="006113C6" w:rsidRPr="006113C6" w:rsidRDefault="006113C6" w:rsidP="006113C6">
            <w:pPr>
              <w:spacing w:after="0" w:line="240" w:lineRule="auto"/>
            </w:pPr>
            <w:r w:rsidRPr="006113C6">
              <w:t xml:space="preserve">Commercial </w:t>
            </w:r>
          </w:p>
        </w:tc>
        <w:tc>
          <w:tcPr>
            <w:tcW w:w="1751" w:type="dxa"/>
            <w:hideMark/>
          </w:tcPr>
          <w:p w:rsidR="006113C6" w:rsidRPr="006113C6" w:rsidRDefault="006113C6" w:rsidP="001A38E2">
            <w:pPr>
              <w:spacing w:after="0" w:line="240" w:lineRule="auto"/>
              <w:jc w:val="right"/>
            </w:pPr>
            <w:r w:rsidRPr="006113C6">
              <w:t>458,212,400</w:t>
            </w:r>
          </w:p>
        </w:tc>
        <w:tc>
          <w:tcPr>
            <w:tcW w:w="1751" w:type="dxa"/>
            <w:hideMark/>
          </w:tcPr>
          <w:p w:rsidR="006113C6" w:rsidRPr="00777CF8" w:rsidRDefault="006113C6" w:rsidP="001A38E2">
            <w:pPr>
              <w:spacing w:after="0" w:line="240" w:lineRule="auto"/>
              <w:jc w:val="right"/>
              <w:rPr>
                <w:bCs/>
              </w:rPr>
            </w:pPr>
            <w:r w:rsidRPr="00777CF8">
              <w:rPr>
                <w:bCs/>
              </w:rPr>
              <w:t>509,873,450</w:t>
            </w:r>
          </w:p>
        </w:tc>
        <w:tc>
          <w:tcPr>
            <w:tcW w:w="1363" w:type="dxa"/>
            <w:hideMark/>
          </w:tcPr>
          <w:p w:rsidR="006113C6" w:rsidRPr="006113C6" w:rsidRDefault="006113C6" w:rsidP="001A38E2">
            <w:pPr>
              <w:spacing w:after="0" w:line="240" w:lineRule="auto"/>
              <w:jc w:val="right"/>
            </w:pPr>
            <w:r w:rsidRPr="006113C6">
              <w:t>11.27</w:t>
            </w:r>
          </w:p>
        </w:tc>
      </w:tr>
      <w:tr w:rsidR="006113C6" w:rsidRPr="006113C6" w:rsidTr="00E42EA7">
        <w:tc>
          <w:tcPr>
            <w:tcW w:w="4378" w:type="dxa"/>
            <w:hideMark/>
          </w:tcPr>
          <w:p w:rsidR="006113C6" w:rsidRPr="006113C6" w:rsidRDefault="006113C6" w:rsidP="006113C6">
            <w:pPr>
              <w:spacing w:after="0" w:line="240" w:lineRule="auto"/>
            </w:pPr>
            <w:r w:rsidRPr="006113C6">
              <w:t>Industrial</w:t>
            </w:r>
          </w:p>
        </w:tc>
        <w:tc>
          <w:tcPr>
            <w:tcW w:w="1751" w:type="dxa"/>
            <w:hideMark/>
          </w:tcPr>
          <w:p w:rsidR="006113C6" w:rsidRPr="006113C6" w:rsidRDefault="006113C6" w:rsidP="001A38E2">
            <w:pPr>
              <w:spacing w:after="0" w:line="240" w:lineRule="auto"/>
              <w:jc w:val="right"/>
            </w:pPr>
            <w:r w:rsidRPr="006113C6">
              <w:t>116,357,000</w:t>
            </w:r>
          </w:p>
        </w:tc>
        <w:tc>
          <w:tcPr>
            <w:tcW w:w="1751" w:type="dxa"/>
            <w:hideMark/>
          </w:tcPr>
          <w:p w:rsidR="006113C6" w:rsidRPr="00777CF8" w:rsidRDefault="006113C6" w:rsidP="001A38E2">
            <w:pPr>
              <w:spacing w:after="0" w:line="240" w:lineRule="auto"/>
              <w:jc w:val="right"/>
              <w:rPr>
                <w:bCs/>
              </w:rPr>
            </w:pPr>
            <w:r w:rsidRPr="00777CF8">
              <w:rPr>
                <w:bCs/>
              </w:rPr>
              <w:t>132,090,500</w:t>
            </w:r>
          </w:p>
        </w:tc>
        <w:tc>
          <w:tcPr>
            <w:tcW w:w="1363" w:type="dxa"/>
            <w:hideMark/>
          </w:tcPr>
          <w:p w:rsidR="006113C6" w:rsidRPr="006113C6" w:rsidRDefault="006113C6" w:rsidP="001A38E2">
            <w:pPr>
              <w:spacing w:after="0" w:line="240" w:lineRule="auto"/>
              <w:jc w:val="right"/>
            </w:pPr>
            <w:r w:rsidRPr="006113C6">
              <w:t>13.52</w:t>
            </w:r>
          </w:p>
        </w:tc>
      </w:tr>
      <w:tr w:rsidR="006113C6" w:rsidRPr="006113C6" w:rsidTr="00E42EA7">
        <w:tc>
          <w:tcPr>
            <w:tcW w:w="4378" w:type="dxa"/>
            <w:hideMark/>
          </w:tcPr>
          <w:p w:rsidR="006113C6" w:rsidRPr="006113C6" w:rsidRDefault="006113C6" w:rsidP="006113C6">
            <w:pPr>
              <w:spacing w:after="0" w:line="240" w:lineRule="auto"/>
            </w:pPr>
            <w:r w:rsidRPr="006113C6">
              <w:t xml:space="preserve">Cultural and Recreational </w:t>
            </w:r>
          </w:p>
        </w:tc>
        <w:tc>
          <w:tcPr>
            <w:tcW w:w="1751" w:type="dxa"/>
            <w:hideMark/>
          </w:tcPr>
          <w:p w:rsidR="006113C6" w:rsidRPr="006113C6" w:rsidRDefault="006113C6" w:rsidP="001A38E2">
            <w:pPr>
              <w:spacing w:after="0" w:line="240" w:lineRule="auto"/>
              <w:jc w:val="right"/>
            </w:pPr>
            <w:r w:rsidRPr="006113C6">
              <w:t>3,845,100</w:t>
            </w:r>
          </w:p>
        </w:tc>
        <w:tc>
          <w:tcPr>
            <w:tcW w:w="1751" w:type="dxa"/>
            <w:hideMark/>
          </w:tcPr>
          <w:p w:rsidR="006113C6" w:rsidRPr="00777CF8" w:rsidRDefault="006113C6" w:rsidP="001A38E2">
            <w:pPr>
              <w:spacing w:after="0" w:line="240" w:lineRule="auto"/>
              <w:jc w:val="right"/>
              <w:rPr>
                <w:bCs/>
              </w:rPr>
            </w:pPr>
            <w:r w:rsidRPr="00777CF8">
              <w:rPr>
                <w:bCs/>
              </w:rPr>
              <w:t>4,457,050</w:t>
            </w:r>
          </w:p>
        </w:tc>
        <w:tc>
          <w:tcPr>
            <w:tcW w:w="1363" w:type="dxa"/>
            <w:hideMark/>
          </w:tcPr>
          <w:p w:rsidR="006113C6" w:rsidRPr="006113C6" w:rsidRDefault="006113C6" w:rsidP="001A38E2">
            <w:pPr>
              <w:spacing w:after="0" w:line="240" w:lineRule="auto"/>
              <w:jc w:val="right"/>
            </w:pPr>
            <w:r w:rsidRPr="006113C6">
              <w:t>15.92</w:t>
            </w:r>
          </w:p>
        </w:tc>
      </w:tr>
      <w:tr w:rsidR="006113C6" w:rsidRPr="00777CF8" w:rsidTr="00E42EA7">
        <w:tc>
          <w:tcPr>
            <w:tcW w:w="4378" w:type="dxa"/>
            <w:hideMark/>
          </w:tcPr>
          <w:p w:rsidR="006113C6" w:rsidRPr="00777CF8" w:rsidRDefault="006113C6" w:rsidP="006113C6">
            <w:pPr>
              <w:spacing w:after="0" w:line="240" w:lineRule="auto"/>
              <w:rPr>
                <w:b/>
              </w:rPr>
            </w:pPr>
            <w:r w:rsidRPr="00777CF8">
              <w:rPr>
                <w:b/>
              </w:rPr>
              <w:t>Total value of land</w:t>
            </w:r>
          </w:p>
        </w:tc>
        <w:tc>
          <w:tcPr>
            <w:tcW w:w="1751" w:type="dxa"/>
            <w:hideMark/>
          </w:tcPr>
          <w:p w:rsidR="006113C6" w:rsidRPr="00777CF8" w:rsidRDefault="006113C6" w:rsidP="001A38E2">
            <w:pPr>
              <w:spacing w:after="0" w:line="240" w:lineRule="auto"/>
              <w:jc w:val="right"/>
              <w:rPr>
                <w:b/>
              </w:rPr>
            </w:pPr>
            <w:r w:rsidRPr="00777CF8">
              <w:rPr>
                <w:b/>
              </w:rPr>
              <w:t>2,640,491,200</w:t>
            </w:r>
          </w:p>
        </w:tc>
        <w:tc>
          <w:tcPr>
            <w:tcW w:w="1751" w:type="dxa"/>
            <w:hideMark/>
          </w:tcPr>
          <w:p w:rsidR="006113C6" w:rsidRPr="00777CF8" w:rsidRDefault="006113C6" w:rsidP="001A38E2">
            <w:pPr>
              <w:spacing w:after="0" w:line="240" w:lineRule="auto"/>
              <w:jc w:val="right"/>
              <w:rPr>
                <w:b/>
                <w:bCs/>
              </w:rPr>
            </w:pPr>
            <w:r w:rsidRPr="00777CF8">
              <w:rPr>
                <w:b/>
                <w:bCs/>
              </w:rPr>
              <w:t>3,034,738,600</w:t>
            </w:r>
          </w:p>
        </w:tc>
        <w:tc>
          <w:tcPr>
            <w:tcW w:w="1363" w:type="dxa"/>
            <w:hideMark/>
          </w:tcPr>
          <w:p w:rsidR="006113C6" w:rsidRPr="00777CF8" w:rsidRDefault="006113C6" w:rsidP="001A38E2">
            <w:pPr>
              <w:spacing w:after="0" w:line="240" w:lineRule="auto"/>
              <w:jc w:val="right"/>
              <w:rPr>
                <w:b/>
              </w:rPr>
            </w:pPr>
            <w:r w:rsidRPr="00777CF8">
              <w:rPr>
                <w:b/>
              </w:rPr>
              <w:t>14.93</w:t>
            </w:r>
          </w:p>
        </w:tc>
      </w:tr>
    </w:tbl>
    <w:p w:rsidR="006113C6" w:rsidRPr="006113C6" w:rsidRDefault="006113C6" w:rsidP="00CA3F94">
      <w:pPr>
        <w:tabs>
          <w:tab w:val="clear" w:pos="567"/>
          <w:tab w:val="clear" w:pos="8931"/>
        </w:tabs>
        <w:spacing w:before="240"/>
      </w:pPr>
      <w:r w:rsidRPr="006113C6">
        <w:t>5.1.6  The municipal charge under section 159 of the Act compared with the previous financial year</w:t>
      </w:r>
    </w:p>
    <w:tbl>
      <w:tblPr>
        <w:tblStyle w:val="TableGrid"/>
        <w:tblW w:w="0" w:type="auto"/>
        <w:tblLook w:val="04A0" w:firstRow="1" w:lastRow="0" w:firstColumn="1" w:lastColumn="0" w:noHBand="0" w:noVBand="1"/>
        <w:tblCaption w:val="Municpal charge"/>
        <w:tblDescription w:val="This table details the municipal charge for 2016/17 and compares this with 2015/16."/>
      </w:tblPr>
      <w:tblGrid>
        <w:gridCol w:w="4971"/>
        <w:gridCol w:w="1426"/>
        <w:gridCol w:w="1426"/>
        <w:gridCol w:w="1420"/>
      </w:tblGrid>
      <w:tr w:rsidR="002F51FD" w:rsidRPr="001A38E2" w:rsidTr="00E7577C">
        <w:trPr>
          <w:tblHeader/>
        </w:trPr>
        <w:tc>
          <w:tcPr>
            <w:tcW w:w="4971" w:type="dxa"/>
            <w:tcBorders>
              <w:right w:val="nil"/>
            </w:tcBorders>
            <w:shd w:val="clear" w:color="auto" w:fill="D9D9D9" w:themeFill="background1" w:themeFillShade="D9"/>
            <w:hideMark/>
          </w:tcPr>
          <w:p w:rsidR="002F51FD" w:rsidRPr="001A38E2" w:rsidRDefault="002F51FD" w:rsidP="00CA3F94">
            <w:pPr>
              <w:spacing w:after="0" w:line="240" w:lineRule="auto"/>
              <w:rPr>
                <w:bCs/>
              </w:rPr>
            </w:pPr>
            <w:r w:rsidRPr="001A38E2">
              <w:rPr>
                <w:bCs/>
              </w:rPr>
              <w:t>Type of Charge</w:t>
            </w:r>
          </w:p>
        </w:tc>
        <w:tc>
          <w:tcPr>
            <w:tcW w:w="1426" w:type="dxa"/>
            <w:tcBorders>
              <w:left w:val="nil"/>
              <w:right w:val="nil"/>
            </w:tcBorders>
            <w:shd w:val="clear" w:color="auto" w:fill="D9D9D9" w:themeFill="background1" w:themeFillShade="D9"/>
            <w:hideMark/>
          </w:tcPr>
          <w:p w:rsidR="002F51FD" w:rsidRPr="001A38E2" w:rsidRDefault="002F51FD" w:rsidP="00CA3F94">
            <w:pPr>
              <w:spacing w:after="0" w:line="240" w:lineRule="auto"/>
              <w:jc w:val="center"/>
              <w:rPr>
                <w:bCs/>
              </w:rPr>
            </w:pPr>
            <w:r w:rsidRPr="001A38E2">
              <w:rPr>
                <w:bCs/>
              </w:rPr>
              <w:t>Per Rateable Property</w:t>
            </w:r>
            <w:r w:rsidRPr="001A38E2">
              <w:rPr>
                <w:bCs/>
              </w:rPr>
              <w:br/>
              <w:t>2015/16</w:t>
            </w:r>
            <w:r w:rsidRPr="001A38E2">
              <w:rPr>
                <w:bCs/>
              </w:rPr>
              <w:br/>
              <w:t>$</w:t>
            </w:r>
          </w:p>
        </w:tc>
        <w:tc>
          <w:tcPr>
            <w:tcW w:w="1426" w:type="dxa"/>
            <w:tcBorders>
              <w:left w:val="nil"/>
              <w:right w:val="nil"/>
            </w:tcBorders>
            <w:shd w:val="clear" w:color="auto" w:fill="D9D9D9" w:themeFill="background1" w:themeFillShade="D9"/>
            <w:hideMark/>
          </w:tcPr>
          <w:p w:rsidR="002F51FD" w:rsidRPr="001A38E2" w:rsidRDefault="002F51FD" w:rsidP="00CA3F94">
            <w:pPr>
              <w:spacing w:after="0" w:line="240" w:lineRule="auto"/>
              <w:jc w:val="center"/>
              <w:rPr>
                <w:bCs/>
              </w:rPr>
            </w:pPr>
            <w:r w:rsidRPr="001A38E2">
              <w:rPr>
                <w:bCs/>
              </w:rPr>
              <w:t>Per Rateable Property</w:t>
            </w:r>
            <w:r w:rsidRPr="001A38E2">
              <w:rPr>
                <w:bCs/>
              </w:rPr>
              <w:br/>
              <w:t>2016/17</w:t>
            </w:r>
            <w:r w:rsidRPr="001A38E2">
              <w:rPr>
                <w:bCs/>
              </w:rPr>
              <w:br/>
              <w:t>$</w:t>
            </w:r>
          </w:p>
        </w:tc>
        <w:tc>
          <w:tcPr>
            <w:tcW w:w="1420" w:type="dxa"/>
            <w:tcBorders>
              <w:left w:val="nil"/>
            </w:tcBorders>
            <w:shd w:val="clear" w:color="auto" w:fill="D9D9D9" w:themeFill="background1" w:themeFillShade="D9"/>
            <w:hideMark/>
          </w:tcPr>
          <w:p w:rsidR="002F51FD" w:rsidRPr="001A38E2" w:rsidRDefault="002F51FD" w:rsidP="00CA3F94">
            <w:pPr>
              <w:spacing w:after="0" w:line="240" w:lineRule="auto"/>
              <w:jc w:val="center"/>
              <w:rPr>
                <w:bCs/>
              </w:rPr>
            </w:pPr>
            <w:r w:rsidRPr="001A38E2">
              <w:rPr>
                <w:bCs/>
              </w:rPr>
              <w:t>Change</w:t>
            </w:r>
            <w:r w:rsidR="00777CF8">
              <w:rPr>
                <w:bCs/>
              </w:rPr>
              <w:t xml:space="preserve"> (per cent)</w:t>
            </w:r>
          </w:p>
        </w:tc>
      </w:tr>
      <w:tr w:rsidR="006113C6" w:rsidRPr="006113C6" w:rsidTr="001A38E2">
        <w:trPr>
          <w:trHeight w:val="300"/>
        </w:trPr>
        <w:tc>
          <w:tcPr>
            <w:tcW w:w="4971" w:type="dxa"/>
            <w:hideMark/>
          </w:tcPr>
          <w:p w:rsidR="006113C6" w:rsidRPr="006113C6" w:rsidRDefault="006113C6" w:rsidP="006113C6">
            <w:pPr>
              <w:spacing w:after="0" w:line="240" w:lineRule="auto"/>
            </w:pPr>
            <w:r w:rsidRPr="006113C6">
              <w:t xml:space="preserve">Municipal </w:t>
            </w:r>
          </w:p>
        </w:tc>
        <w:tc>
          <w:tcPr>
            <w:tcW w:w="1426" w:type="dxa"/>
            <w:hideMark/>
          </w:tcPr>
          <w:p w:rsidR="006113C6" w:rsidRPr="006113C6" w:rsidRDefault="006113C6" w:rsidP="001A38E2">
            <w:pPr>
              <w:spacing w:after="0" w:line="240" w:lineRule="auto"/>
              <w:jc w:val="right"/>
            </w:pPr>
            <w:r w:rsidRPr="006113C6">
              <w:t>0</w:t>
            </w:r>
          </w:p>
        </w:tc>
        <w:tc>
          <w:tcPr>
            <w:tcW w:w="1426" w:type="dxa"/>
            <w:hideMark/>
          </w:tcPr>
          <w:p w:rsidR="006113C6" w:rsidRPr="00777CF8" w:rsidRDefault="006113C6" w:rsidP="001A38E2">
            <w:pPr>
              <w:spacing w:after="0" w:line="240" w:lineRule="auto"/>
              <w:jc w:val="right"/>
              <w:rPr>
                <w:bCs/>
              </w:rPr>
            </w:pPr>
            <w:r w:rsidRPr="00777CF8">
              <w:rPr>
                <w:bCs/>
              </w:rPr>
              <w:t>0</w:t>
            </w:r>
          </w:p>
        </w:tc>
        <w:tc>
          <w:tcPr>
            <w:tcW w:w="1420" w:type="dxa"/>
            <w:hideMark/>
          </w:tcPr>
          <w:p w:rsidR="006113C6" w:rsidRPr="006113C6" w:rsidRDefault="006113C6" w:rsidP="00777CF8">
            <w:pPr>
              <w:spacing w:after="0" w:line="240" w:lineRule="auto"/>
              <w:jc w:val="right"/>
            </w:pPr>
            <w:r w:rsidRPr="006113C6">
              <w:t>0.00</w:t>
            </w:r>
          </w:p>
        </w:tc>
      </w:tr>
    </w:tbl>
    <w:p w:rsidR="006113C6" w:rsidRPr="006113C6" w:rsidRDefault="006113C6" w:rsidP="00CA3F94">
      <w:pPr>
        <w:tabs>
          <w:tab w:val="clear" w:pos="567"/>
          <w:tab w:val="clear" w:pos="8931"/>
        </w:tabs>
        <w:spacing w:before="240"/>
      </w:pPr>
      <w:r w:rsidRPr="006113C6">
        <w:t>5.1.7  The estimated total amount to be raised by municipal charges compared with the previous financial year</w:t>
      </w:r>
    </w:p>
    <w:tbl>
      <w:tblPr>
        <w:tblStyle w:val="TableGrid"/>
        <w:tblW w:w="0" w:type="auto"/>
        <w:tblLook w:val="04A0" w:firstRow="1" w:lastRow="0" w:firstColumn="1" w:lastColumn="0" w:noHBand="0" w:noVBand="1"/>
        <w:tblCaption w:val="Municipal charge revenue"/>
        <w:tblDescription w:val="This table details the estimated revenue from the municipal charge for 2016/17 and compares this with 2015/16."/>
      </w:tblPr>
      <w:tblGrid>
        <w:gridCol w:w="4982"/>
        <w:gridCol w:w="1420"/>
        <w:gridCol w:w="1420"/>
        <w:gridCol w:w="1421"/>
      </w:tblGrid>
      <w:tr w:rsidR="002F51FD" w:rsidRPr="001A38E2" w:rsidTr="00CA3F94">
        <w:trPr>
          <w:tblHeader/>
        </w:trPr>
        <w:tc>
          <w:tcPr>
            <w:tcW w:w="4982" w:type="dxa"/>
            <w:tcBorders>
              <w:right w:val="nil"/>
            </w:tcBorders>
            <w:shd w:val="clear" w:color="auto" w:fill="D9D9D9" w:themeFill="background1" w:themeFillShade="D9"/>
            <w:hideMark/>
          </w:tcPr>
          <w:p w:rsidR="002F51FD" w:rsidRPr="001A38E2" w:rsidRDefault="002F51FD" w:rsidP="00CA3F94">
            <w:pPr>
              <w:spacing w:after="0" w:line="240" w:lineRule="auto"/>
              <w:rPr>
                <w:bCs/>
              </w:rPr>
            </w:pPr>
            <w:r w:rsidRPr="001A38E2">
              <w:rPr>
                <w:bCs/>
              </w:rPr>
              <w:t>Type of Charge</w:t>
            </w:r>
          </w:p>
        </w:tc>
        <w:tc>
          <w:tcPr>
            <w:tcW w:w="1420" w:type="dxa"/>
            <w:tcBorders>
              <w:left w:val="nil"/>
              <w:right w:val="nil"/>
            </w:tcBorders>
            <w:shd w:val="clear" w:color="auto" w:fill="D9D9D9" w:themeFill="background1" w:themeFillShade="D9"/>
            <w:hideMark/>
          </w:tcPr>
          <w:p w:rsidR="002F51FD" w:rsidRPr="001A38E2" w:rsidRDefault="002F51FD" w:rsidP="00CA3F94">
            <w:pPr>
              <w:spacing w:after="0" w:line="240" w:lineRule="auto"/>
              <w:jc w:val="center"/>
              <w:rPr>
                <w:bCs/>
              </w:rPr>
            </w:pPr>
            <w:r w:rsidRPr="001A38E2">
              <w:rPr>
                <w:bCs/>
              </w:rPr>
              <w:t>2015/16</w:t>
            </w:r>
          </w:p>
          <w:p w:rsidR="002F51FD" w:rsidRPr="001A38E2" w:rsidRDefault="002F51FD" w:rsidP="00CA3F94">
            <w:pPr>
              <w:spacing w:after="0" w:line="240" w:lineRule="auto"/>
              <w:jc w:val="center"/>
              <w:rPr>
                <w:bCs/>
              </w:rPr>
            </w:pPr>
            <w:r w:rsidRPr="001A38E2">
              <w:rPr>
                <w:bCs/>
              </w:rPr>
              <w:t>$</w:t>
            </w:r>
          </w:p>
        </w:tc>
        <w:tc>
          <w:tcPr>
            <w:tcW w:w="1420" w:type="dxa"/>
            <w:tcBorders>
              <w:left w:val="nil"/>
              <w:right w:val="nil"/>
            </w:tcBorders>
            <w:shd w:val="clear" w:color="auto" w:fill="D9D9D9" w:themeFill="background1" w:themeFillShade="D9"/>
            <w:hideMark/>
          </w:tcPr>
          <w:p w:rsidR="002F51FD" w:rsidRPr="001A38E2" w:rsidRDefault="002F51FD" w:rsidP="00CA3F94">
            <w:pPr>
              <w:spacing w:after="0" w:line="240" w:lineRule="auto"/>
              <w:jc w:val="center"/>
              <w:rPr>
                <w:bCs/>
              </w:rPr>
            </w:pPr>
            <w:r w:rsidRPr="001A38E2">
              <w:rPr>
                <w:bCs/>
              </w:rPr>
              <w:t>2016/17</w:t>
            </w:r>
          </w:p>
          <w:p w:rsidR="002F51FD" w:rsidRPr="001A38E2" w:rsidRDefault="002F51FD" w:rsidP="00CA3F94">
            <w:pPr>
              <w:spacing w:after="0" w:line="240" w:lineRule="auto"/>
              <w:jc w:val="center"/>
              <w:rPr>
                <w:bCs/>
              </w:rPr>
            </w:pPr>
            <w:r w:rsidRPr="001A38E2">
              <w:rPr>
                <w:bCs/>
              </w:rPr>
              <w:t>$</w:t>
            </w:r>
          </w:p>
        </w:tc>
        <w:tc>
          <w:tcPr>
            <w:tcW w:w="1421" w:type="dxa"/>
            <w:tcBorders>
              <w:left w:val="nil"/>
            </w:tcBorders>
            <w:shd w:val="clear" w:color="auto" w:fill="D9D9D9" w:themeFill="background1" w:themeFillShade="D9"/>
            <w:hideMark/>
          </w:tcPr>
          <w:p w:rsidR="002F51FD" w:rsidRPr="001A38E2" w:rsidRDefault="002F51FD" w:rsidP="00CA3F94">
            <w:pPr>
              <w:spacing w:after="0" w:line="240" w:lineRule="auto"/>
              <w:jc w:val="center"/>
              <w:rPr>
                <w:bCs/>
              </w:rPr>
            </w:pPr>
            <w:r w:rsidRPr="001A38E2">
              <w:rPr>
                <w:bCs/>
              </w:rPr>
              <w:t>Change</w:t>
            </w:r>
            <w:r w:rsidR="00777CF8">
              <w:rPr>
                <w:bCs/>
              </w:rPr>
              <w:t xml:space="preserve"> (per cent)</w:t>
            </w:r>
          </w:p>
        </w:tc>
      </w:tr>
      <w:tr w:rsidR="006113C6" w:rsidRPr="006113C6" w:rsidTr="002F51FD">
        <w:trPr>
          <w:trHeight w:val="300"/>
        </w:trPr>
        <w:tc>
          <w:tcPr>
            <w:tcW w:w="4982" w:type="dxa"/>
            <w:hideMark/>
          </w:tcPr>
          <w:p w:rsidR="006113C6" w:rsidRPr="006113C6" w:rsidRDefault="006113C6" w:rsidP="006113C6">
            <w:pPr>
              <w:spacing w:after="0" w:line="240" w:lineRule="auto"/>
            </w:pPr>
            <w:r w:rsidRPr="006113C6">
              <w:t xml:space="preserve">Municipal </w:t>
            </w:r>
          </w:p>
        </w:tc>
        <w:tc>
          <w:tcPr>
            <w:tcW w:w="1420" w:type="dxa"/>
            <w:hideMark/>
          </w:tcPr>
          <w:p w:rsidR="006113C6" w:rsidRPr="006113C6" w:rsidRDefault="006113C6" w:rsidP="001A38E2">
            <w:pPr>
              <w:spacing w:after="0" w:line="240" w:lineRule="auto"/>
              <w:jc w:val="right"/>
            </w:pPr>
            <w:r w:rsidRPr="006113C6">
              <w:t>0</w:t>
            </w:r>
          </w:p>
        </w:tc>
        <w:tc>
          <w:tcPr>
            <w:tcW w:w="1420" w:type="dxa"/>
            <w:hideMark/>
          </w:tcPr>
          <w:p w:rsidR="006113C6" w:rsidRPr="00777CF8" w:rsidRDefault="006113C6" w:rsidP="001A38E2">
            <w:pPr>
              <w:spacing w:after="0" w:line="240" w:lineRule="auto"/>
              <w:jc w:val="right"/>
              <w:rPr>
                <w:bCs/>
              </w:rPr>
            </w:pPr>
            <w:r w:rsidRPr="00777CF8">
              <w:rPr>
                <w:bCs/>
              </w:rPr>
              <w:t>0</w:t>
            </w:r>
          </w:p>
        </w:tc>
        <w:tc>
          <w:tcPr>
            <w:tcW w:w="1421" w:type="dxa"/>
            <w:hideMark/>
          </w:tcPr>
          <w:p w:rsidR="006113C6" w:rsidRPr="006113C6" w:rsidRDefault="006113C6" w:rsidP="00777CF8">
            <w:pPr>
              <w:spacing w:after="0" w:line="240" w:lineRule="auto"/>
              <w:jc w:val="right"/>
            </w:pPr>
            <w:r w:rsidRPr="006113C6">
              <w:t>0.00</w:t>
            </w:r>
          </w:p>
        </w:tc>
      </w:tr>
    </w:tbl>
    <w:p w:rsidR="006113C6" w:rsidRPr="006113C6" w:rsidRDefault="006113C6" w:rsidP="00CA3F94">
      <w:pPr>
        <w:tabs>
          <w:tab w:val="clear" w:pos="567"/>
          <w:tab w:val="clear" w:pos="8931"/>
        </w:tabs>
        <w:spacing w:before="240"/>
      </w:pPr>
      <w:r w:rsidRPr="006113C6">
        <w:t>5.1.8  The rate or unit amount to be levied for each type of service rate or charge under section 162 of the Act compared with the previous financial year</w:t>
      </w:r>
    </w:p>
    <w:tbl>
      <w:tblPr>
        <w:tblStyle w:val="TableGrid"/>
        <w:tblW w:w="0" w:type="auto"/>
        <w:tblLook w:val="04A0" w:firstRow="1" w:lastRow="0" w:firstColumn="1" w:lastColumn="0" w:noHBand="0" w:noVBand="1"/>
        <w:tblCaption w:val="Service charges"/>
        <w:tblDescription w:val="This table details the service charge for 2016/17 and compares this with 2015/16."/>
      </w:tblPr>
      <w:tblGrid>
        <w:gridCol w:w="4973"/>
        <w:gridCol w:w="1425"/>
        <w:gridCol w:w="1425"/>
        <w:gridCol w:w="1420"/>
      </w:tblGrid>
      <w:tr w:rsidR="002F51FD" w:rsidRPr="001A38E2" w:rsidTr="00CA3F94">
        <w:trPr>
          <w:tblHeader/>
        </w:trPr>
        <w:tc>
          <w:tcPr>
            <w:tcW w:w="4973" w:type="dxa"/>
            <w:tcBorders>
              <w:right w:val="nil"/>
            </w:tcBorders>
            <w:shd w:val="clear" w:color="auto" w:fill="D9D9D9" w:themeFill="background1" w:themeFillShade="D9"/>
            <w:hideMark/>
          </w:tcPr>
          <w:p w:rsidR="002F51FD" w:rsidRPr="001A38E2" w:rsidRDefault="002F51FD" w:rsidP="002F51FD">
            <w:pPr>
              <w:spacing w:after="0" w:line="240" w:lineRule="auto"/>
              <w:rPr>
                <w:bCs/>
              </w:rPr>
            </w:pPr>
            <w:r w:rsidRPr="001A38E2">
              <w:rPr>
                <w:bCs/>
              </w:rPr>
              <w:t>Type of Charge</w:t>
            </w:r>
          </w:p>
        </w:tc>
        <w:tc>
          <w:tcPr>
            <w:tcW w:w="1425" w:type="dxa"/>
            <w:tcBorders>
              <w:left w:val="nil"/>
              <w:right w:val="nil"/>
            </w:tcBorders>
            <w:shd w:val="clear" w:color="auto" w:fill="D9D9D9" w:themeFill="background1" w:themeFillShade="D9"/>
            <w:hideMark/>
          </w:tcPr>
          <w:p w:rsidR="002F51FD" w:rsidRPr="001A38E2" w:rsidRDefault="002F51FD" w:rsidP="001A38E2">
            <w:pPr>
              <w:spacing w:after="0" w:line="240" w:lineRule="auto"/>
              <w:jc w:val="center"/>
              <w:rPr>
                <w:bCs/>
              </w:rPr>
            </w:pPr>
            <w:r w:rsidRPr="001A38E2">
              <w:rPr>
                <w:bCs/>
              </w:rPr>
              <w:t>Per Rateable Property</w:t>
            </w:r>
            <w:r w:rsidR="001A38E2">
              <w:rPr>
                <w:bCs/>
              </w:rPr>
              <w:br/>
            </w:r>
            <w:r w:rsidRPr="001A38E2">
              <w:rPr>
                <w:bCs/>
              </w:rPr>
              <w:t>2015/16</w:t>
            </w:r>
            <w:r w:rsidR="001A38E2">
              <w:rPr>
                <w:bCs/>
              </w:rPr>
              <w:br/>
            </w:r>
            <w:r w:rsidRPr="001A38E2">
              <w:rPr>
                <w:bCs/>
              </w:rPr>
              <w:t>$</w:t>
            </w:r>
          </w:p>
        </w:tc>
        <w:tc>
          <w:tcPr>
            <w:tcW w:w="1425" w:type="dxa"/>
            <w:tcBorders>
              <w:left w:val="nil"/>
              <w:right w:val="nil"/>
            </w:tcBorders>
            <w:shd w:val="clear" w:color="auto" w:fill="D9D9D9" w:themeFill="background1" w:themeFillShade="D9"/>
            <w:hideMark/>
          </w:tcPr>
          <w:p w:rsidR="002F51FD" w:rsidRPr="001A38E2" w:rsidRDefault="002F51FD" w:rsidP="001A38E2">
            <w:pPr>
              <w:spacing w:after="0" w:line="240" w:lineRule="auto"/>
              <w:jc w:val="center"/>
              <w:rPr>
                <w:bCs/>
              </w:rPr>
            </w:pPr>
            <w:r w:rsidRPr="001A38E2">
              <w:rPr>
                <w:bCs/>
              </w:rPr>
              <w:t>Per Rateable Property</w:t>
            </w:r>
            <w:r w:rsidR="001A38E2">
              <w:rPr>
                <w:bCs/>
              </w:rPr>
              <w:br/>
            </w:r>
            <w:r w:rsidRPr="001A38E2">
              <w:rPr>
                <w:bCs/>
              </w:rPr>
              <w:t>2016/17</w:t>
            </w:r>
            <w:r w:rsidR="001A38E2">
              <w:rPr>
                <w:bCs/>
              </w:rPr>
              <w:br/>
            </w:r>
            <w:r w:rsidRPr="001A38E2">
              <w:rPr>
                <w:bCs/>
              </w:rPr>
              <w:t>$</w:t>
            </w:r>
          </w:p>
        </w:tc>
        <w:tc>
          <w:tcPr>
            <w:tcW w:w="1420" w:type="dxa"/>
            <w:tcBorders>
              <w:left w:val="nil"/>
            </w:tcBorders>
            <w:shd w:val="clear" w:color="auto" w:fill="D9D9D9" w:themeFill="background1" w:themeFillShade="D9"/>
            <w:hideMark/>
          </w:tcPr>
          <w:p w:rsidR="002F51FD" w:rsidRPr="001A38E2" w:rsidRDefault="002F51FD" w:rsidP="002F51FD">
            <w:pPr>
              <w:spacing w:after="0" w:line="240" w:lineRule="auto"/>
              <w:jc w:val="center"/>
              <w:rPr>
                <w:bCs/>
              </w:rPr>
            </w:pPr>
            <w:r w:rsidRPr="001A38E2">
              <w:rPr>
                <w:bCs/>
              </w:rPr>
              <w:t>Change</w:t>
            </w:r>
            <w:r w:rsidR="00777CF8">
              <w:rPr>
                <w:bCs/>
              </w:rPr>
              <w:t xml:space="preserve"> (per cent)</w:t>
            </w:r>
          </w:p>
        </w:tc>
      </w:tr>
      <w:tr w:rsidR="006113C6" w:rsidRPr="006113C6" w:rsidTr="002F51FD">
        <w:trPr>
          <w:trHeight w:val="300"/>
        </w:trPr>
        <w:tc>
          <w:tcPr>
            <w:tcW w:w="4973" w:type="dxa"/>
            <w:hideMark/>
          </w:tcPr>
          <w:p w:rsidR="006113C6" w:rsidRPr="006113C6" w:rsidRDefault="006113C6" w:rsidP="006113C6">
            <w:pPr>
              <w:spacing w:after="0" w:line="240" w:lineRule="auto"/>
            </w:pPr>
            <w:r w:rsidRPr="006113C6">
              <w:t>Annual Garbage Charge for non-rateable tenements</w:t>
            </w:r>
          </w:p>
        </w:tc>
        <w:tc>
          <w:tcPr>
            <w:tcW w:w="1425" w:type="dxa"/>
            <w:hideMark/>
          </w:tcPr>
          <w:p w:rsidR="006113C6" w:rsidRPr="006113C6" w:rsidRDefault="006113C6" w:rsidP="001A38E2">
            <w:pPr>
              <w:spacing w:after="0" w:line="240" w:lineRule="auto"/>
              <w:jc w:val="right"/>
            </w:pPr>
            <w:r w:rsidRPr="006113C6">
              <w:t>260</w:t>
            </w:r>
          </w:p>
        </w:tc>
        <w:tc>
          <w:tcPr>
            <w:tcW w:w="1425" w:type="dxa"/>
            <w:hideMark/>
          </w:tcPr>
          <w:p w:rsidR="006113C6" w:rsidRPr="00777CF8" w:rsidRDefault="006113C6" w:rsidP="001A38E2">
            <w:pPr>
              <w:spacing w:after="0" w:line="240" w:lineRule="auto"/>
              <w:jc w:val="right"/>
              <w:rPr>
                <w:bCs/>
              </w:rPr>
            </w:pPr>
            <w:r w:rsidRPr="00777CF8">
              <w:rPr>
                <w:bCs/>
              </w:rPr>
              <w:t>260</w:t>
            </w:r>
          </w:p>
        </w:tc>
        <w:tc>
          <w:tcPr>
            <w:tcW w:w="1420" w:type="dxa"/>
            <w:hideMark/>
          </w:tcPr>
          <w:p w:rsidR="006113C6" w:rsidRPr="006113C6" w:rsidRDefault="006113C6" w:rsidP="00777CF8">
            <w:pPr>
              <w:spacing w:after="0" w:line="240" w:lineRule="auto"/>
              <w:jc w:val="right"/>
            </w:pPr>
            <w:r w:rsidRPr="006113C6">
              <w:t>0.00</w:t>
            </w:r>
          </w:p>
        </w:tc>
      </w:tr>
      <w:tr w:rsidR="006113C6" w:rsidRPr="006113C6" w:rsidTr="002F51FD">
        <w:trPr>
          <w:trHeight w:val="300"/>
        </w:trPr>
        <w:tc>
          <w:tcPr>
            <w:tcW w:w="4973" w:type="dxa"/>
            <w:hideMark/>
          </w:tcPr>
          <w:p w:rsidR="006113C6" w:rsidRPr="006113C6" w:rsidRDefault="006113C6" w:rsidP="006113C6">
            <w:pPr>
              <w:spacing w:after="0" w:line="240" w:lineRule="auto"/>
            </w:pPr>
            <w:r w:rsidRPr="006113C6">
              <w:t>240 Litre Bin - Annual Service Charge</w:t>
            </w:r>
          </w:p>
        </w:tc>
        <w:tc>
          <w:tcPr>
            <w:tcW w:w="1425" w:type="dxa"/>
            <w:hideMark/>
          </w:tcPr>
          <w:p w:rsidR="006113C6" w:rsidRPr="006113C6" w:rsidRDefault="006113C6" w:rsidP="001A38E2">
            <w:pPr>
              <w:spacing w:after="0" w:line="240" w:lineRule="auto"/>
              <w:jc w:val="right"/>
            </w:pPr>
            <w:r w:rsidRPr="006113C6">
              <w:t>120</w:t>
            </w:r>
          </w:p>
        </w:tc>
        <w:tc>
          <w:tcPr>
            <w:tcW w:w="1425" w:type="dxa"/>
            <w:hideMark/>
          </w:tcPr>
          <w:p w:rsidR="006113C6" w:rsidRPr="00777CF8" w:rsidRDefault="006113C6" w:rsidP="001A38E2">
            <w:pPr>
              <w:spacing w:after="0" w:line="240" w:lineRule="auto"/>
              <w:jc w:val="right"/>
              <w:rPr>
                <w:bCs/>
              </w:rPr>
            </w:pPr>
            <w:r w:rsidRPr="00777CF8">
              <w:rPr>
                <w:bCs/>
              </w:rPr>
              <w:t>120</w:t>
            </w:r>
          </w:p>
        </w:tc>
        <w:tc>
          <w:tcPr>
            <w:tcW w:w="1420" w:type="dxa"/>
            <w:hideMark/>
          </w:tcPr>
          <w:p w:rsidR="006113C6" w:rsidRPr="006113C6" w:rsidRDefault="006113C6" w:rsidP="00777CF8">
            <w:pPr>
              <w:spacing w:after="0" w:line="240" w:lineRule="auto"/>
              <w:jc w:val="right"/>
            </w:pPr>
            <w:r w:rsidRPr="006113C6">
              <w:t>0.00</w:t>
            </w:r>
          </w:p>
        </w:tc>
      </w:tr>
    </w:tbl>
    <w:p w:rsidR="006113C6" w:rsidRPr="006113C6" w:rsidRDefault="006113C6" w:rsidP="00CA3F94">
      <w:pPr>
        <w:tabs>
          <w:tab w:val="clear" w:pos="567"/>
          <w:tab w:val="clear" w:pos="8931"/>
        </w:tabs>
        <w:spacing w:before="240"/>
      </w:pPr>
      <w:r w:rsidRPr="006113C6">
        <w:t>5.1.9 The estimated total amount to be raised by each type of service rate or charge, and the estimated total amount to be raised by service rates and charges, compared with the previous financial year</w:t>
      </w:r>
    </w:p>
    <w:tbl>
      <w:tblPr>
        <w:tblStyle w:val="TableGrid"/>
        <w:tblW w:w="0" w:type="auto"/>
        <w:tblLook w:val="04A0" w:firstRow="1" w:lastRow="0" w:firstColumn="1" w:lastColumn="0" w:noHBand="0" w:noVBand="1"/>
        <w:tblCaption w:val="Service charge revenue"/>
        <w:tblDescription w:val="This table details the estimated revenue generated from the municipal charge for 2016/17 and compares this with 2015/16."/>
      </w:tblPr>
      <w:tblGrid>
        <w:gridCol w:w="4982"/>
        <w:gridCol w:w="1420"/>
        <w:gridCol w:w="1420"/>
        <w:gridCol w:w="1421"/>
      </w:tblGrid>
      <w:tr w:rsidR="006113C6" w:rsidRPr="001A38E2" w:rsidTr="00E7577C">
        <w:trPr>
          <w:tblHeader/>
        </w:trPr>
        <w:tc>
          <w:tcPr>
            <w:tcW w:w="4982" w:type="dxa"/>
            <w:tcBorders>
              <w:right w:val="nil"/>
            </w:tcBorders>
            <w:shd w:val="clear" w:color="auto" w:fill="D9D9D9" w:themeFill="background1" w:themeFillShade="D9"/>
            <w:hideMark/>
          </w:tcPr>
          <w:p w:rsidR="006113C6" w:rsidRPr="001A38E2" w:rsidRDefault="006113C6" w:rsidP="00CA3F94">
            <w:pPr>
              <w:spacing w:after="0" w:line="240" w:lineRule="auto"/>
              <w:rPr>
                <w:bCs/>
              </w:rPr>
            </w:pPr>
            <w:r w:rsidRPr="001A38E2">
              <w:rPr>
                <w:bCs/>
              </w:rPr>
              <w:t>Type of Charge</w:t>
            </w:r>
          </w:p>
        </w:tc>
        <w:tc>
          <w:tcPr>
            <w:tcW w:w="1420" w:type="dxa"/>
            <w:tcBorders>
              <w:left w:val="nil"/>
              <w:right w:val="nil"/>
            </w:tcBorders>
            <w:shd w:val="clear" w:color="auto" w:fill="D9D9D9" w:themeFill="background1" w:themeFillShade="D9"/>
            <w:hideMark/>
          </w:tcPr>
          <w:p w:rsidR="006113C6" w:rsidRPr="001A38E2" w:rsidRDefault="006113C6" w:rsidP="00CA3F94">
            <w:pPr>
              <w:spacing w:after="0" w:line="240" w:lineRule="auto"/>
              <w:jc w:val="center"/>
              <w:rPr>
                <w:bCs/>
              </w:rPr>
            </w:pPr>
            <w:r w:rsidRPr="001A38E2">
              <w:rPr>
                <w:bCs/>
              </w:rPr>
              <w:t>2015/16</w:t>
            </w:r>
            <w:r w:rsidR="001A38E2">
              <w:rPr>
                <w:bCs/>
              </w:rPr>
              <w:br/>
            </w:r>
            <w:r w:rsidRPr="001A38E2">
              <w:rPr>
                <w:bCs/>
              </w:rPr>
              <w:t>$</w:t>
            </w:r>
          </w:p>
        </w:tc>
        <w:tc>
          <w:tcPr>
            <w:tcW w:w="1420" w:type="dxa"/>
            <w:tcBorders>
              <w:left w:val="nil"/>
              <w:right w:val="nil"/>
            </w:tcBorders>
            <w:shd w:val="clear" w:color="auto" w:fill="D9D9D9" w:themeFill="background1" w:themeFillShade="D9"/>
            <w:hideMark/>
          </w:tcPr>
          <w:p w:rsidR="006113C6" w:rsidRPr="001A38E2" w:rsidRDefault="006113C6" w:rsidP="00CA3F94">
            <w:pPr>
              <w:spacing w:after="0" w:line="240" w:lineRule="auto"/>
              <w:jc w:val="center"/>
              <w:rPr>
                <w:bCs/>
              </w:rPr>
            </w:pPr>
            <w:r w:rsidRPr="001A38E2">
              <w:rPr>
                <w:bCs/>
              </w:rPr>
              <w:t>2016/17</w:t>
            </w:r>
            <w:r w:rsidR="001A38E2">
              <w:rPr>
                <w:bCs/>
              </w:rPr>
              <w:br/>
            </w:r>
            <w:r w:rsidRPr="001A38E2">
              <w:rPr>
                <w:bCs/>
              </w:rPr>
              <w:t>$</w:t>
            </w:r>
          </w:p>
        </w:tc>
        <w:tc>
          <w:tcPr>
            <w:tcW w:w="1421" w:type="dxa"/>
            <w:tcBorders>
              <w:left w:val="nil"/>
            </w:tcBorders>
            <w:shd w:val="clear" w:color="auto" w:fill="D9D9D9" w:themeFill="background1" w:themeFillShade="D9"/>
            <w:hideMark/>
          </w:tcPr>
          <w:p w:rsidR="006113C6" w:rsidRPr="001A38E2" w:rsidRDefault="006113C6" w:rsidP="00CA3F94">
            <w:pPr>
              <w:spacing w:after="0" w:line="240" w:lineRule="auto"/>
              <w:jc w:val="center"/>
              <w:rPr>
                <w:bCs/>
              </w:rPr>
            </w:pPr>
            <w:r w:rsidRPr="001A38E2">
              <w:rPr>
                <w:bCs/>
              </w:rPr>
              <w:t>Change</w:t>
            </w:r>
            <w:r w:rsidR="00777CF8">
              <w:rPr>
                <w:bCs/>
              </w:rPr>
              <w:t xml:space="preserve"> (per cent)</w:t>
            </w:r>
          </w:p>
        </w:tc>
      </w:tr>
      <w:tr w:rsidR="006113C6" w:rsidRPr="006113C6" w:rsidTr="006113C6">
        <w:trPr>
          <w:trHeight w:val="300"/>
        </w:trPr>
        <w:tc>
          <w:tcPr>
            <w:tcW w:w="4982" w:type="dxa"/>
            <w:hideMark/>
          </w:tcPr>
          <w:p w:rsidR="006113C6" w:rsidRPr="006113C6" w:rsidRDefault="006113C6" w:rsidP="006113C6">
            <w:pPr>
              <w:spacing w:after="0" w:line="240" w:lineRule="auto"/>
            </w:pPr>
            <w:r w:rsidRPr="006113C6">
              <w:t>Annual Garbage Charge for non-rateable tenements</w:t>
            </w:r>
          </w:p>
        </w:tc>
        <w:tc>
          <w:tcPr>
            <w:tcW w:w="1420" w:type="dxa"/>
            <w:hideMark/>
          </w:tcPr>
          <w:p w:rsidR="006113C6" w:rsidRPr="006113C6" w:rsidRDefault="006113C6" w:rsidP="001A38E2">
            <w:pPr>
              <w:spacing w:after="0" w:line="240" w:lineRule="auto"/>
              <w:jc w:val="right"/>
            </w:pPr>
            <w:r w:rsidRPr="006113C6">
              <w:t>22,620</w:t>
            </w:r>
          </w:p>
        </w:tc>
        <w:tc>
          <w:tcPr>
            <w:tcW w:w="1420" w:type="dxa"/>
            <w:hideMark/>
          </w:tcPr>
          <w:p w:rsidR="006113C6" w:rsidRPr="006113C6" w:rsidRDefault="006113C6" w:rsidP="001A38E2">
            <w:pPr>
              <w:spacing w:after="0" w:line="240" w:lineRule="auto"/>
              <w:jc w:val="right"/>
            </w:pPr>
            <w:r w:rsidRPr="006113C6">
              <w:t>22,880</w:t>
            </w:r>
          </w:p>
        </w:tc>
        <w:tc>
          <w:tcPr>
            <w:tcW w:w="1421" w:type="dxa"/>
            <w:hideMark/>
          </w:tcPr>
          <w:p w:rsidR="006113C6" w:rsidRPr="006113C6" w:rsidRDefault="006113C6" w:rsidP="00777CF8">
            <w:pPr>
              <w:spacing w:after="0" w:line="240" w:lineRule="auto"/>
              <w:jc w:val="right"/>
            </w:pPr>
            <w:r w:rsidRPr="006113C6">
              <w:t>1.15</w:t>
            </w:r>
          </w:p>
        </w:tc>
      </w:tr>
      <w:tr w:rsidR="006113C6" w:rsidRPr="006113C6" w:rsidTr="006113C6">
        <w:trPr>
          <w:trHeight w:val="300"/>
        </w:trPr>
        <w:tc>
          <w:tcPr>
            <w:tcW w:w="4982" w:type="dxa"/>
            <w:hideMark/>
          </w:tcPr>
          <w:p w:rsidR="006113C6" w:rsidRPr="006113C6" w:rsidRDefault="006113C6" w:rsidP="006113C6">
            <w:pPr>
              <w:spacing w:after="0" w:line="240" w:lineRule="auto"/>
            </w:pPr>
            <w:r w:rsidRPr="006113C6">
              <w:t>240 Litre Bin - Annual Service Charge</w:t>
            </w:r>
          </w:p>
        </w:tc>
        <w:tc>
          <w:tcPr>
            <w:tcW w:w="1420" w:type="dxa"/>
            <w:hideMark/>
          </w:tcPr>
          <w:p w:rsidR="006113C6" w:rsidRPr="006113C6" w:rsidRDefault="006113C6" w:rsidP="001A38E2">
            <w:pPr>
              <w:spacing w:after="0" w:line="240" w:lineRule="auto"/>
              <w:jc w:val="right"/>
            </w:pPr>
            <w:r w:rsidRPr="006113C6">
              <w:t>238,330</w:t>
            </w:r>
          </w:p>
        </w:tc>
        <w:tc>
          <w:tcPr>
            <w:tcW w:w="1420" w:type="dxa"/>
            <w:hideMark/>
          </w:tcPr>
          <w:p w:rsidR="006113C6" w:rsidRPr="006113C6" w:rsidRDefault="006113C6" w:rsidP="001A38E2">
            <w:pPr>
              <w:spacing w:after="0" w:line="240" w:lineRule="auto"/>
              <w:jc w:val="right"/>
            </w:pPr>
            <w:r w:rsidRPr="006113C6">
              <w:t>238,330</w:t>
            </w:r>
          </w:p>
        </w:tc>
        <w:tc>
          <w:tcPr>
            <w:tcW w:w="1421" w:type="dxa"/>
            <w:hideMark/>
          </w:tcPr>
          <w:p w:rsidR="006113C6" w:rsidRPr="006113C6" w:rsidRDefault="006113C6" w:rsidP="00777CF8">
            <w:pPr>
              <w:spacing w:after="0" w:line="240" w:lineRule="auto"/>
              <w:jc w:val="right"/>
            </w:pPr>
            <w:r w:rsidRPr="006113C6">
              <w:t>0.00</w:t>
            </w:r>
          </w:p>
        </w:tc>
      </w:tr>
      <w:tr w:rsidR="006113C6" w:rsidRPr="00777CF8" w:rsidTr="006113C6">
        <w:trPr>
          <w:trHeight w:val="300"/>
        </w:trPr>
        <w:tc>
          <w:tcPr>
            <w:tcW w:w="4982" w:type="dxa"/>
            <w:hideMark/>
          </w:tcPr>
          <w:p w:rsidR="006113C6" w:rsidRPr="00777CF8" w:rsidRDefault="006113C6" w:rsidP="001A38E2">
            <w:pPr>
              <w:spacing w:before="120" w:after="0" w:line="240" w:lineRule="auto"/>
              <w:rPr>
                <w:b/>
              </w:rPr>
            </w:pPr>
            <w:r w:rsidRPr="00777CF8">
              <w:rPr>
                <w:b/>
              </w:rPr>
              <w:t>Total</w:t>
            </w:r>
          </w:p>
        </w:tc>
        <w:tc>
          <w:tcPr>
            <w:tcW w:w="1420" w:type="dxa"/>
            <w:hideMark/>
          </w:tcPr>
          <w:p w:rsidR="006113C6" w:rsidRPr="00777CF8" w:rsidRDefault="006113C6" w:rsidP="001A38E2">
            <w:pPr>
              <w:spacing w:before="120" w:after="0" w:line="240" w:lineRule="auto"/>
              <w:jc w:val="right"/>
              <w:rPr>
                <w:b/>
              </w:rPr>
            </w:pPr>
            <w:r w:rsidRPr="00777CF8">
              <w:rPr>
                <w:b/>
              </w:rPr>
              <w:t>260,950</w:t>
            </w:r>
          </w:p>
        </w:tc>
        <w:tc>
          <w:tcPr>
            <w:tcW w:w="1420" w:type="dxa"/>
            <w:hideMark/>
          </w:tcPr>
          <w:p w:rsidR="006113C6" w:rsidRPr="00777CF8" w:rsidRDefault="006113C6" w:rsidP="001A38E2">
            <w:pPr>
              <w:spacing w:before="120" w:after="0" w:line="240" w:lineRule="auto"/>
              <w:jc w:val="right"/>
              <w:rPr>
                <w:b/>
              </w:rPr>
            </w:pPr>
            <w:r w:rsidRPr="00777CF8">
              <w:rPr>
                <w:b/>
              </w:rPr>
              <w:t>261,210</w:t>
            </w:r>
          </w:p>
        </w:tc>
        <w:tc>
          <w:tcPr>
            <w:tcW w:w="1421" w:type="dxa"/>
            <w:hideMark/>
          </w:tcPr>
          <w:p w:rsidR="006113C6" w:rsidRPr="00777CF8" w:rsidRDefault="006113C6" w:rsidP="00777CF8">
            <w:pPr>
              <w:spacing w:before="120" w:after="0" w:line="240" w:lineRule="auto"/>
              <w:jc w:val="right"/>
              <w:rPr>
                <w:b/>
              </w:rPr>
            </w:pPr>
            <w:r w:rsidRPr="00777CF8">
              <w:rPr>
                <w:b/>
              </w:rPr>
              <w:t>0.1</w:t>
            </w:r>
          </w:p>
        </w:tc>
      </w:tr>
    </w:tbl>
    <w:p w:rsidR="006113C6" w:rsidRPr="006113C6" w:rsidRDefault="006113C6" w:rsidP="00CA3F94">
      <w:pPr>
        <w:tabs>
          <w:tab w:val="clear" w:pos="567"/>
          <w:tab w:val="clear" w:pos="8931"/>
        </w:tabs>
        <w:spacing w:before="240"/>
        <w:rPr>
          <w:b/>
          <w:bCs/>
        </w:rPr>
      </w:pPr>
      <w:r w:rsidRPr="006113C6">
        <w:t>5.1.10 The estimated total amount to be raised by all rates and charges compared with the previous financial year</w:t>
      </w:r>
    </w:p>
    <w:tbl>
      <w:tblPr>
        <w:tblStyle w:val="TableGrid"/>
        <w:tblW w:w="0" w:type="auto"/>
        <w:tblLook w:val="04A0" w:firstRow="1" w:lastRow="0" w:firstColumn="1" w:lastColumn="0" w:noHBand="0" w:noVBand="1"/>
        <w:tblCaption w:val="Revenue generated from rates and charges"/>
        <w:tblDescription w:val="This table details the estimated revenue generated from all rates and charges for 2016/17 and compares this with 2015/16.  It includes supplemetary rates and expenditure on rate rebates and adjustments."/>
      </w:tblPr>
      <w:tblGrid>
        <w:gridCol w:w="4747"/>
        <w:gridCol w:w="1551"/>
        <w:gridCol w:w="1551"/>
        <w:gridCol w:w="1394"/>
      </w:tblGrid>
      <w:tr w:rsidR="006113C6" w:rsidRPr="001A38E2" w:rsidTr="00CA3F94">
        <w:trPr>
          <w:tblHeader/>
        </w:trPr>
        <w:tc>
          <w:tcPr>
            <w:tcW w:w="4747" w:type="dxa"/>
            <w:tcBorders>
              <w:right w:val="nil"/>
            </w:tcBorders>
            <w:shd w:val="clear" w:color="auto" w:fill="D9D9D9" w:themeFill="background1" w:themeFillShade="D9"/>
            <w:hideMark/>
          </w:tcPr>
          <w:p w:rsidR="006113C6" w:rsidRPr="001A38E2" w:rsidRDefault="006113C6" w:rsidP="00CA3F94">
            <w:pPr>
              <w:spacing w:after="0" w:line="240" w:lineRule="auto"/>
              <w:rPr>
                <w:bCs/>
              </w:rPr>
            </w:pPr>
            <w:r w:rsidRPr="001A38E2">
              <w:rPr>
                <w:bCs/>
              </w:rPr>
              <w:t>Type of Charge</w:t>
            </w:r>
          </w:p>
        </w:tc>
        <w:tc>
          <w:tcPr>
            <w:tcW w:w="1551" w:type="dxa"/>
            <w:tcBorders>
              <w:left w:val="nil"/>
              <w:right w:val="nil"/>
            </w:tcBorders>
            <w:shd w:val="clear" w:color="auto" w:fill="D9D9D9" w:themeFill="background1" w:themeFillShade="D9"/>
            <w:hideMark/>
          </w:tcPr>
          <w:p w:rsidR="006113C6" w:rsidRPr="001A38E2" w:rsidRDefault="006113C6" w:rsidP="00CA3F94">
            <w:pPr>
              <w:spacing w:after="0" w:line="240" w:lineRule="auto"/>
              <w:jc w:val="center"/>
              <w:rPr>
                <w:bCs/>
              </w:rPr>
            </w:pPr>
            <w:r w:rsidRPr="001A38E2">
              <w:rPr>
                <w:bCs/>
              </w:rPr>
              <w:t>2015/16</w:t>
            </w:r>
            <w:r w:rsidR="001A38E2">
              <w:rPr>
                <w:bCs/>
              </w:rPr>
              <w:br/>
            </w:r>
            <w:r w:rsidRPr="001A38E2">
              <w:rPr>
                <w:bCs/>
              </w:rPr>
              <w:t>$</w:t>
            </w:r>
          </w:p>
        </w:tc>
        <w:tc>
          <w:tcPr>
            <w:tcW w:w="1551" w:type="dxa"/>
            <w:tcBorders>
              <w:left w:val="nil"/>
              <w:right w:val="nil"/>
            </w:tcBorders>
            <w:shd w:val="clear" w:color="auto" w:fill="D9D9D9" w:themeFill="background1" w:themeFillShade="D9"/>
            <w:hideMark/>
          </w:tcPr>
          <w:p w:rsidR="006113C6" w:rsidRPr="001A38E2" w:rsidRDefault="006113C6" w:rsidP="00CA3F94">
            <w:pPr>
              <w:spacing w:after="0" w:line="240" w:lineRule="auto"/>
              <w:jc w:val="center"/>
              <w:rPr>
                <w:bCs/>
              </w:rPr>
            </w:pPr>
            <w:r w:rsidRPr="001A38E2">
              <w:rPr>
                <w:bCs/>
              </w:rPr>
              <w:t>2016/17</w:t>
            </w:r>
            <w:r w:rsidR="001A38E2">
              <w:rPr>
                <w:bCs/>
              </w:rPr>
              <w:br/>
            </w:r>
            <w:r w:rsidRPr="001A38E2">
              <w:rPr>
                <w:bCs/>
              </w:rPr>
              <w:t>$</w:t>
            </w:r>
          </w:p>
        </w:tc>
        <w:tc>
          <w:tcPr>
            <w:tcW w:w="1394" w:type="dxa"/>
            <w:tcBorders>
              <w:left w:val="nil"/>
            </w:tcBorders>
            <w:shd w:val="clear" w:color="auto" w:fill="D9D9D9" w:themeFill="background1" w:themeFillShade="D9"/>
            <w:hideMark/>
          </w:tcPr>
          <w:p w:rsidR="006113C6" w:rsidRPr="001A38E2" w:rsidRDefault="006113C6" w:rsidP="00CA3F94">
            <w:pPr>
              <w:spacing w:after="0" w:line="240" w:lineRule="auto"/>
              <w:jc w:val="center"/>
              <w:rPr>
                <w:bCs/>
              </w:rPr>
            </w:pPr>
            <w:r w:rsidRPr="001A38E2">
              <w:rPr>
                <w:bCs/>
              </w:rPr>
              <w:t>Change</w:t>
            </w:r>
            <w:r w:rsidR="00777CF8">
              <w:rPr>
                <w:bCs/>
              </w:rPr>
              <w:t xml:space="preserve"> (per cent)</w:t>
            </w:r>
          </w:p>
        </w:tc>
      </w:tr>
      <w:tr w:rsidR="006113C6" w:rsidRPr="006113C6" w:rsidTr="006113C6">
        <w:trPr>
          <w:trHeight w:val="300"/>
        </w:trPr>
        <w:tc>
          <w:tcPr>
            <w:tcW w:w="4747" w:type="dxa"/>
            <w:hideMark/>
          </w:tcPr>
          <w:p w:rsidR="006113C6" w:rsidRPr="006113C6" w:rsidRDefault="006113C6" w:rsidP="006113C6">
            <w:pPr>
              <w:spacing w:before="120" w:after="0" w:line="240" w:lineRule="auto"/>
            </w:pPr>
            <w:r w:rsidRPr="006113C6">
              <w:t>General Rates</w:t>
            </w:r>
          </w:p>
        </w:tc>
        <w:tc>
          <w:tcPr>
            <w:tcW w:w="1551" w:type="dxa"/>
            <w:hideMark/>
          </w:tcPr>
          <w:p w:rsidR="006113C6" w:rsidRPr="006113C6" w:rsidRDefault="006113C6" w:rsidP="001A38E2">
            <w:pPr>
              <w:spacing w:before="120" w:after="0" w:line="240" w:lineRule="auto"/>
              <w:jc w:val="right"/>
            </w:pPr>
            <w:r w:rsidRPr="006113C6">
              <w:t>112,595,826</w:t>
            </w:r>
          </w:p>
        </w:tc>
        <w:tc>
          <w:tcPr>
            <w:tcW w:w="1551" w:type="dxa"/>
            <w:hideMark/>
          </w:tcPr>
          <w:p w:rsidR="006113C6" w:rsidRPr="001A38E2" w:rsidRDefault="006113C6" w:rsidP="001A38E2">
            <w:pPr>
              <w:spacing w:before="120" w:after="0" w:line="240" w:lineRule="auto"/>
              <w:jc w:val="right"/>
              <w:rPr>
                <w:bCs/>
              </w:rPr>
            </w:pPr>
            <w:r w:rsidRPr="001A38E2">
              <w:rPr>
                <w:bCs/>
              </w:rPr>
              <w:t>116,889,027</w:t>
            </w:r>
          </w:p>
        </w:tc>
        <w:tc>
          <w:tcPr>
            <w:tcW w:w="1394" w:type="dxa"/>
            <w:hideMark/>
          </w:tcPr>
          <w:p w:rsidR="006113C6" w:rsidRPr="001A38E2" w:rsidRDefault="006113C6" w:rsidP="00777CF8">
            <w:pPr>
              <w:spacing w:before="120" w:after="0" w:line="240" w:lineRule="auto"/>
              <w:jc w:val="right"/>
              <w:rPr>
                <w:bCs/>
              </w:rPr>
            </w:pPr>
            <w:r w:rsidRPr="001A38E2">
              <w:rPr>
                <w:bCs/>
              </w:rPr>
              <w:t>3.81</w:t>
            </w:r>
          </w:p>
        </w:tc>
      </w:tr>
      <w:tr w:rsidR="006113C6" w:rsidRPr="006113C6" w:rsidTr="006113C6">
        <w:trPr>
          <w:trHeight w:val="300"/>
        </w:trPr>
        <w:tc>
          <w:tcPr>
            <w:tcW w:w="4747" w:type="dxa"/>
            <w:hideMark/>
          </w:tcPr>
          <w:p w:rsidR="006113C6" w:rsidRPr="006113C6" w:rsidRDefault="006113C6" w:rsidP="006113C6">
            <w:pPr>
              <w:spacing w:after="0" w:line="240" w:lineRule="auto"/>
            </w:pPr>
            <w:r w:rsidRPr="006113C6">
              <w:t>Supplementary Rates</w:t>
            </w:r>
          </w:p>
        </w:tc>
        <w:tc>
          <w:tcPr>
            <w:tcW w:w="1551" w:type="dxa"/>
            <w:hideMark/>
          </w:tcPr>
          <w:p w:rsidR="006113C6" w:rsidRPr="006113C6" w:rsidRDefault="006113C6" w:rsidP="001A38E2">
            <w:pPr>
              <w:spacing w:after="0" w:line="240" w:lineRule="auto"/>
              <w:jc w:val="right"/>
            </w:pPr>
            <w:r w:rsidRPr="006113C6">
              <w:t>800,000</w:t>
            </w:r>
          </w:p>
        </w:tc>
        <w:tc>
          <w:tcPr>
            <w:tcW w:w="1551" w:type="dxa"/>
            <w:hideMark/>
          </w:tcPr>
          <w:p w:rsidR="006113C6" w:rsidRPr="001A38E2" w:rsidRDefault="006113C6" w:rsidP="001A38E2">
            <w:pPr>
              <w:spacing w:after="0" w:line="240" w:lineRule="auto"/>
              <w:jc w:val="right"/>
              <w:rPr>
                <w:bCs/>
              </w:rPr>
            </w:pPr>
            <w:r w:rsidRPr="001A38E2">
              <w:rPr>
                <w:bCs/>
              </w:rPr>
              <w:t>800,000</w:t>
            </w:r>
          </w:p>
        </w:tc>
        <w:tc>
          <w:tcPr>
            <w:tcW w:w="1394" w:type="dxa"/>
            <w:hideMark/>
          </w:tcPr>
          <w:p w:rsidR="006113C6" w:rsidRPr="001A38E2" w:rsidRDefault="006113C6" w:rsidP="00777CF8">
            <w:pPr>
              <w:spacing w:after="0" w:line="240" w:lineRule="auto"/>
              <w:jc w:val="right"/>
              <w:rPr>
                <w:bCs/>
              </w:rPr>
            </w:pPr>
            <w:r w:rsidRPr="001A38E2">
              <w:rPr>
                <w:bCs/>
              </w:rPr>
              <w:t>0.00</w:t>
            </w:r>
          </w:p>
        </w:tc>
      </w:tr>
      <w:tr w:rsidR="006113C6" w:rsidRPr="006113C6" w:rsidTr="006113C6">
        <w:trPr>
          <w:trHeight w:val="300"/>
        </w:trPr>
        <w:tc>
          <w:tcPr>
            <w:tcW w:w="4747" w:type="dxa"/>
            <w:hideMark/>
          </w:tcPr>
          <w:p w:rsidR="006113C6" w:rsidRPr="006113C6" w:rsidRDefault="006113C6" w:rsidP="006113C6">
            <w:pPr>
              <w:spacing w:after="0" w:line="240" w:lineRule="auto"/>
            </w:pPr>
            <w:r w:rsidRPr="006113C6">
              <w:t>Rate rebates and adjustments (including penalty interest)</w:t>
            </w:r>
          </w:p>
        </w:tc>
        <w:tc>
          <w:tcPr>
            <w:tcW w:w="1551" w:type="dxa"/>
            <w:hideMark/>
          </w:tcPr>
          <w:p w:rsidR="006113C6" w:rsidRPr="006113C6" w:rsidRDefault="006113C6" w:rsidP="001A38E2">
            <w:pPr>
              <w:spacing w:after="0" w:line="240" w:lineRule="auto"/>
              <w:jc w:val="right"/>
            </w:pPr>
            <w:r w:rsidRPr="006113C6">
              <w:t>(510,770)</w:t>
            </w:r>
          </w:p>
        </w:tc>
        <w:tc>
          <w:tcPr>
            <w:tcW w:w="1551" w:type="dxa"/>
            <w:hideMark/>
          </w:tcPr>
          <w:p w:rsidR="006113C6" w:rsidRPr="001A38E2" w:rsidRDefault="006113C6" w:rsidP="001A38E2">
            <w:pPr>
              <w:spacing w:after="0" w:line="240" w:lineRule="auto"/>
              <w:jc w:val="right"/>
              <w:rPr>
                <w:bCs/>
              </w:rPr>
            </w:pPr>
            <w:r w:rsidRPr="001A38E2">
              <w:rPr>
                <w:bCs/>
              </w:rPr>
              <w:t>(465,000)</w:t>
            </w:r>
          </w:p>
        </w:tc>
        <w:tc>
          <w:tcPr>
            <w:tcW w:w="1394" w:type="dxa"/>
            <w:hideMark/>
          </w:tcPr>
          <w:p w:rsidR="006113C6" w:rsidRPr="001A38E2" w:rsidRDefault="006113C6" w:rsidP="00777CF8">
            <w:pPr>
              <w:spacing w:after="0" w:line="240" w:lineRule="auto"/>
              <w:jc w:val="right"/>
              <w:rPr>
                <w:bCs/>
              </w:rPr>
            </w:pPr>
            <w:r w:rsidRPr="001A38E2">
              <w:rPr>
                <w:bCs/>
              </w:rPr>
              <w:t>49.70</w:t>
            </w:r>
          </w:p>
        </w:tc>
      </w:tr>
      <w:tr w:rsidR="006113C6" w:rsidRPr="006113C6" w:rsidTr="006113C6">
        <w:trPr>
          <w:trHeight w:val="300"/>
        </w:trPr>
        <w:tc>
          <w:tcPr>
            <w:tcW w:w="4747" w:type="dxa"/>
            <w:hideMark/>
          </w:tcPr>
          <w:p w:rsidR="006113C6" w:rsidRPr="006113C6" w:rsidRDefault="006113C6" w:rsidP="006113C6">
            <w:pPr>
              <w:spacing w:after="0" w:line="240" w:lineRule="auto"/>
            </w:pPr>
            <w:r w:rsidRPr="006113C6">
              <w:t>Waste collection additional charges</w:t>
            </w:r>
          </w:p>
        </w:tc>
        <w:tc>
          <w:tcPr>
            <w:tcW w:w="1551" w:type="dxa"/>
            <w:hideMark/>
          </w:tcPr>
          <w:p w:rsidR="006113C6" w:rsidRPr="006113C6" w:rsidRDefault="006113C6" w:rsidP="001A38E2">
            <w:pPr>
              <w:spacing w:after="0" w:line="240" w:lineRule="auto"/>
              <w:jc w:val="right"/>
            </w:pPr>
            <w:r w:rsidRPr="006113C6">
              <w:t>260,950</w:t>
            </w:r>
          </w:p>
        </w:tc>
        <w:tc>
          <w:tcPr>
            <w:tcW w:w="1551" w:type="dxa"/>
            <w:hideMark/>
          </w:tcPr>
          <w:p w:rsidR="006113C6" w:rsidRPr="001A38E2" w:rsidRDefault="006113C6" w:rsidP="001A38E2">
            <w:pPr>
              <w:spacing w:after="0" w:line="240" w:lineRule="auto"/>
              <w:jc w:val="right"/>
              <w:rPr>
                <w:bCs/>
              </w:rPr>
            </w:pPr>
            <w:r w:rsidRPr="001A38E2">
              <w:rPr>
                <w:bCs/>
              </w:rPr>
              <w:t>261,210</w:t>
            </w:r>
          </w:p>
        </w:tc>
        <w:tc>
          <w:tcPr>
            <w:tcW w:w="1394" w:type="dxa"/>
            <w:hideMark/>
          </w:tcPr>
          <w:p w:rsidR="006113C6" w:rsidRPr="001A38E2" w:rsidRDefault="006113C6" w:rsidP="00777CF8">
            <w:pPr>
              <w:spacing w:after="0" w:line="240" w:lineRule="auto"/>
              <w:jc w:val="right"/>
              <w:rPr>
                <w:bCs/>
              </w:rPr>
            </w:pPr>
            <w:r w:rsidRPr="001A38E2">
              <w:rPr>
                <w:bCs/>
              </w:rPr>
              <w:t>5.20</w:t>
            </w:r>
          </w:p>
        </w:tc>
      </w:tr>
      <w:tr w:rsidR="006113C6" w:rsidRPr="006113C6" w:rsidTr="006113C6">
        <w:trPr>
          <w:trHeight w:val="300"/>
        </w:trPr>
        <w:tc>
          <w:tcPr>
            <w:tcW w:w="4747" w:type="dxa"/>
            <w:hideMark/>
          </w:tcPr>
          <w:p w:rsidR="006113C6" w:rsidRPr="006113C6" w:rsidRDefault="006113C6" w:rsidP="006113C6">
            <w:pPr>
              <w:spacing w:before="120" w:after="0" w:line="240" w:lineRule="auto"/>
              <w:rPr>
                <w:b/>
              </w:rPr>
            </w:pPr>
            <w:r w:rsidRPr="006113C6">
              <w:rPr>
                <w:b/>
              </w:rPr>
              <w:t>Total</w:t>
            </w:r>
          </w:p>
        </w:tc>
        <w:tc>
          <w:tcPr>
            <w:tcW w:w="1551" w:type="dxa"/>
            <w:hideMark/>
          </w:tcPr>
          <w:p w:rsidR="006113C6" w:rsidRPr="006113C6" w:rsidRDefault="006113C6" w:rsidP="001A38E2">
            <w:pPr>
              <w:spacing w:before="120" w:after="0" w:line="240" w:lineRule="auto"/>
              <w:jc w:val="right"/>
              <w:rPr>
                <w:b/>
              </w:rPr>
            </w:pPr>
            <w:r w:rsidRPr="006113C6">
              <w:rPr>
                <w:b/>
              </w:rPr>
              <w:t>113,146,006</w:t>
            </w:r>
          </w:p>
        </w:tc>
        <w:tc>
          <w:tcPr>
            <w:tcW w:w="1551" w:type="dxa"/>
            <w:hideMark/>
          </w:tcPr>
          <w:p w:rsidR="006113C6" w:rsidRPr="006113C6" w:rsidRDefault="006113C6" w:rsidP="001A38E2">
            <w:pPr>
              <w:spacing w:before="120" w:after="0" w:line="240" w:lineRule="auto"/>
              <w:jc w:val="right"/>
              <w:rPr>
                <w:b/>
                <w:bCs/>
              </w:rPr>
            </w:pPr>
            <w:r w:rsidRPr="006113C6">
              <w:rPr>
                <w:b/>
                <w:bCs/>
              </w:rPr>
              <w:t>117,485,237</w:t>
            </w:r>
          </w:p>
        </w:tc>
        <w:tc>
          <w:tcPr>
            <w:tcW w:w="1394" w:type="dxa"/>
            <w:hideMark/>
          </w:tcPr>
          <w:p w:rsidR="006113C6" w:rsidRPr="006113C6" w:rsidRDefault="006113C6" w:rsidP="00777CF8">
            <w:pPr>
              <w:spacing w:before="120" w:after="0" w:line="240" w:lineRule="auto"/>
              <w:jc w:val="right"/>
              <w:rPr>
                <w:b/>
                <w:bCs/>
              </w:rPr>
            </w:pPr>
            <w:r w:rsidRPr="006113C6">
              <w:rPr>
                <w:b/>
                <w:bCs/>
              </w:rPr>
              <w:t>3.84</w:t>
            </w:r>
          </w:p>
        </w:tc>
      </w:tr>
    </w:tbl>
    <w:p w:rsidR="006113C6" w:rsidRPr="006113C6" w:rsidRDefault="006113C6" w:rsidP="00CA3F94">
      <w:pPr>
        <w:tabs>
          <w:tab w:val="clear" w:pos="567"/>
          <w:tab w:val="clear" w:pos="8931"/>
        </w:tabs>
        <w:spacing w:before="240"/>
        <w:rPr>
          <w:b/>
          <w:bCs/>
        </w:rPr>
      </w:pPr>
      <w:r w:rsidRPr="006113C6">
        <w:rPr>
          <w:b/>
          <w:bCs/>
        </w:rPr>
        <w:t>5.1.11  Any significant changes that may affect the estimated amounts to be raised by rates and charges</w:t>
      </w:r>
    </w:p>
    <w:p w:rsidR="006113C6" w:rsidRPr="006113C6" w:rsidRDefault="006113C6" w:rsidP="006113C6">
      <w:pPr>
        <w:tabs>
          <w:tab w:val="clear" w:pos="567"/>
          <w:tab w:val="clear" w:pos="8931"/>
        </w:tabs>
      </w:pPr>
      <w:r w:rsidRPr="006113C6">
        <w:t>There are no known significant changes which may affect the estimated amounts to be raised by rates and charges. However, the total amount to be raised by rates and charges may be affected by:</w:t>
      </w:r>
    </w:p>
    <w:p w:rsidR="006113C6" w:rsidRPr="006113C6" w:rsidRDefault="006113C6" w:rsidP="00777CF8">
      <w:pPr>
        <w:pStyle w:val="StyleBulleted"/>
      </w:pPr>
      <w:r w:rsidRPr="006113C6">
        <w:t>The making of supplementary valuations (2016/17: estimated $800,000 2015/16: estimated $800,000)</w:t>
      </w:r>
    </w:p>
    <w:p w:rsidR="006113C6" w:rsidRPr="006113C6" w:rsidRDefault="006113C6" w:rsidP="00777CF8">
      <w:pPr>
        <w:pStyle w:val="StyleBulleted"/>
      </w:pPr>
      <w:r w:rsidRPr="006113C6">
        <w:t>Changes of use of land such that rateable land becomes non-rateable land and vice versa; and</w:t>
      </w:r>
    </w:p>
    <w:p w:rsidR="00777CF8" w:rsidRDefault="006113C6" w:rsidP="006113C6">
      <w:pPr>
        <w:pStyle w:val="StyleBulleted"/>
      </w:pPr>
      <w:r w:rsidRPr="006113C6">
        <w:t>Changes of use of land such that residential land becomes business land and vice versa.</w:t>
      </w:r>
    </w:p>
    <w:p w:rsidR="00777CF8" w:rsidRPr="00777CF8" w:rsidRDefault="00777CF8" w:rsidP="001A7004">
      <w:pPr>
        <w:pStyle w:val="Heading2"/>
        <w:pageBreakBefore/>
      </w:pPr>
      <w:bookmarkStart w:id="73" w:name="RANGE!A1:F99"/>
      <w:r w:rsidRPr="00777CF8">
        <w:t>5.2  Differential rates</w:t>
      </w:r>
      <w:bookmarkEnd w:id="73"/>
    </w:p>
    <w:p w:rsidR="00777CF8" w:rsidRPr="00777CF8" w:rsidRDefault="00777CF8" w:rsidP="00777CF8">
      <w:pPr>
        <w:tabs>
          <w:tab w:val="clear" w:pos="567"/>
          <w:tab w:val="clear" w:pos="8931"/>
        </w:tabs>
      </w:pPr>
      <w:r w:rsidRPr="00777CF8">
        <w:t xml:space="preserve">The City of Port Phillip uses the Net Annual Value (NAV) system for determining the distribution of rates across the municipality. </w:t>
      </w:r>
    </w:p>
    <w:p w:rsidR="00777CF8" w:rsidRPr="00777CF8" w:rsidRDefault="00777CF8" w:rsidP="00777CF8">
      <w:pPr>
        <w:tabs>
          <w:tab w:val="clear" w:pos="567"/>
          <w:tab w:val="clear" w:pos="8931"/>
        </w:tabs>
      </w:pPr>
      <w:r w:rsidRPr="00777CF8">
        <w:t>Section 161 (1) of the Local Government Act 1989 only allows for differential rates to be applied by councils that use the Capital Improved Value (CIV) system for valuing land. While  councils using other rating systems may raise limited differential rates under Section 161A of the Local Government Act 1989 this may only be applied between the following land categories farm land, urban farm land and residential properties which does not apply to Port Phillip which is an inner metropolitan council. The other option available under this provision is a differential between different wards which is also not appropriate.</w:t>
      </w:r>
    </w:p>
    <w:p w:rsidR="00777CF8" w:rsidRPr="00777CF8" w:rsidRDefault="00777CF8" w:rsidP="000830A6">
      <w:pPr>
        <w:pStyle w:val="Heading2"/>
      </w:pPr>
      <w:r w:rsidRPr="00777CF8">
        <w:t>5.3 Rating context</w:t>
      </w:r>
    </w:p>
    <w:p w:rsidR="00777CF8" w:rsidRPr="00777CF8" w:rsidRDefault="00777CF8" w:rsidP="00777CF8">
      <w:pPr>
        <w:tabs>
          <w:tab w:val="clear" w:pos="567"/>
          <w:tab w:val="clear" w:pos="8931"/>
        </w:tabs>
      </w:pPr>
      <w:r w:rsidRPr="00777CF8">
        <w:t>In developing the Strategic Resource Plan, rates and charges are identified as the main source of revenue, accounting for over 55</w:t>
      </w:r>
      <w:r w:rsidR="009A63CE">
        <w:t xml:space="preserve"> per cent</w:t>
      </w:r>
      <w:r w:rsidRPr="00777CF8">
        <w:t xml:space="preserve"> of the total revenue received by Council annually. Planning for future rate increases has historically been an important component of the Strategic Resource Planning process. The State Government have introduced the </w:t>
      </w:r>
      <w:r w:rsidRPr="00777CF8">
        <w:rPr>
          <w:i/>
          <w:iCs/>
        </w:rPr>
        <w:t>Fair Go Rates System (FGRS)</w:t>
      </w:r>
      <w:r w:rsidRPr="00777CF8">
        <w:t xml:space="preserve"> which sets out the maximum amount councils may increase rates in a year. For 2016/17 the FGRS cap has been set at 2.5</w:t>
      </w:r>
      <w:r w:rsidR="009A63CE">
        <w:t xml:space="preserve"> per cent</w:t>
      </w:r>
      <w:r w:rsidRPr="00777CF8">
        <w:t>. The cap applies to both general rates and municipal charges and is calculated on the basis of council's average rates and charges.</w:t>
      </w:r>
    </w:p>
    <w:p w:rsidR="00777CF8" w:rsidRPr="00777CF8" w:rsidRDefault="00777CF8" w:rsidP="00777CF8">
      <w:pPr>
        <w:tabs>
          <w:tab w:val="clear" w:pos="567"/>
          <w:tab w:val="clear" w:pos="8931"/>
        </w:tabs>
      </w:pPr>
      <w:r w:rsidRPr="00777CF8">
        <w:t>The level of required rates and charges has been considered in this context, with reference to Council's other sources of income and the planned expenditure on services and works to be undertaken for the Port Phillip community.</w:t>
      </w:r>
    </w:p>
    <w:p w:rsidR="00777CF8" w:rsidRPr="00777CF8" w:rsidRDefault="00777CF8" w:rsidP="00777CF8">
      <w:pPr>
        <w:tabs>
          <w:tab w:val="clear" w:pos="567"/>
          <w:tab w:val="clear" w:pos="8931"/>
        </w:tabs>
      </w:pPr>
      <w:r w:rsidRPr="00777CF8">
        <w:t>Council recognises the rising community concern regarding the affordability of Council services, with rates and other essential services forming an increasing share of average household expenditure.</w:t>
      </w:r>
    </w:p>
    <w:p w:rsidR="00777CF8" w:rsidRPr="00777CF8" w:rsidRDefault="00777CF8" w:rsidP="00777CF8">
      <w:pPr>
        <w:tabs>
          <w:tab w:val="clear" w:pos="567"/>
          <w:tab w:val="clear" w:pos="8931"/>
        </w:tabs>
      </w:pPr>
      <w:r w:rsidRPr="00777CF8">
        <w:t>The community's expectation for better value in Council service delivery has been reflected in Council's decision making. Council has recently launched a number of initiatives to ensure that its services are delivered in the most efficient and effective manner possible. These initiatives include a successful drive for efficiency savings, resulting in permanent operational savings of $5 million (to date) with a further $2 million expected in 2016/17. These initiatives have been supported by improved capability in Council planning, process improvement and project management.</w:t>
      </w:r>
    </w:p>
    <w:p w:rsidR="00777CF8" w:rsidRPr="00777CF8" w:rsidRDefault="00777CF8" w:rsidP="00777CF8">
      <w:pPr>
        <w:tabs>
          <w:tab w:val="clear" w:pos="567"/>
          <w:tab w:val="clear" w:pos="8931"/>
        </w:tabs>
      </w:pPr>
      <w:r w:rsidRPr="00777CF8">
        <w:t>In order to achieve Council's objectives while maintaining services levels and a strong capital expenditure program, the average general rate will increase by 2.5</w:t>
      </w:r>
      <w:r w:rsidR="009A63CE">
        <w:t xml:space="preserve"> per cent</w:t>
      </w:r>
      <w:r w:rsidRPr="00777CF8">
        <w:t xml:space="preserve"> in line with the rate cap. This will raise total rates and charges for 2016/17 of $117.22 million, including supplementary rates of $800,000. </w:t>
      </w:r>
    </w:p>
    <w:p w:rsidR="00777CF8" w:rsidRPr="00777CF8" w:rsidRDefault="00777CF8" w:rsidP="00777CF8">
      <w:pPr>
        <w:tabs>
          <w:tab w:val="clear" w:pos="567"/>
          <w:tab w:val="clear" w:pos="8931"/>
        </w:tabs>
      </w:pPr>
      <w:r w:rsidRPr="00777CF8">
        <w:t>To ensure deliberations about future rate increases have been made on an informed basis, comparisons of historical rate increases were made between Council and other inner metropolitan councils (Stonnington, Yarra and Glen Eira). The following table shows a comparison of the last five years and the average rates per capita for 2015/16.</w:t>
      </w:r>
    </w:p>
    <w:p w:rsidR="00777CF8" w:rsidRPr="00777CF8" w:rsidRDefault="00777CF8" w:rsidP="00777CF8">
      <w:pPr>
        <w:tabs>
          <w:tab w:val="clear" w:pos="567"/>
          <w:tab w:val="clear" w:pos="8931"/>
        </w:tabs>
      </w:pPr>
      <w:r w:rsidRPr="00777CF8">
        <w:t>However, it has also been necessary to balance the importance of rate revenue as a funding source with community sensitivity to increases, particularly recent changes in property valuations and subsequently rates for some properties in the municipality. To ensure that deliberations about future rate increases have been made on an informed basis, comparisons of historical rate increases were made between Council and other similar sized councils. The following table shows a comparison of the last five years and the average rates per capita for the 2014/15 year.</w:t>
      </w:r>
    </w:p>
    <w:p w:rsidR="009A63CE" w:rsidRPr="00F172CA" w:rsidRDefault="00F172CA" w:rsidP="009A63CE">
      <w:pPr>
        <w:tabs>
          <w:tab w:val="clear" w:pos="567"/>
          <w:tab w:val="clear" w:pos="8931"/>
          <w:tab w:val="left" w:pos="3510"/>
          <w:tab w:val="right" w:pos="5211"/>
        </w:tabs>
        <w:spacing w:before="120" w:after="0" w:line="240" w:lineRule="auto"/>
        <w:ind w:left="993"/>
        <w:rPr>
          <w:bCs/>
        </w:rPr>
      </w:pPr>
      <w:r w:rsidRPr="00F172CA">
        <w:rPr>
          <w:b/>
          <w:bCs/>
        </w:rPr>
        <w:t>Historical movement in rate revenue (per cent)</w:t>
      </w:r>
    </w:p>
    <w:tbl>
      <w:tblPr>
        <w:tblStyle w:val="TableGrid"/>
        <w:tblW w:w="0" w:type="auto"/>
        <w:jc w:val="center"/>
        <w:tblBorders>
          <w:insideH w:val="none" w:sz="0" w:space="0" w:color="auto"/>
        </w:tblBorders>
        <w:tblLook w:val="04A0" w:firstRow="1" w:lastRow="0" w:firstColumn="1" w:lastColumn="0" w:noHBand="0" w:noVBand="1"/>
        <w:tblCaption w:val="Historical movement in rate revenue"/>
        <w:tblDescription w:val="This table compares annual rate revenue increases between 2011/12 and 2016/17 and compares this with the Average Inner Metro Council increase."/>
      </w:tblPr>
      <w:tblGrid>
        <w:gridCol w:w="3510"/>
        <w:gridCol w:w="1701"/>
        <w:gridCol w:w="1843"/>
      </w:tblGrid>
      <w:tr w:rsidR="00622FB7" w:rsidRPr="009A63CE" w:rsidTr="00E7577C">
        <w:trPr>
          <w:tblHeader/>
          <w:jc w:val="center"/>
        </w:trPr>
        <w:tc>
          <w:tcPr>
            <w:tcW w:w="3510" w:type="dxa"/>
            <w:tcBorders>
              <w:top w:val="single" w:sz="4" w:space="0" w:color="auto"/>
              <w:bottom w:val="single" w:sz="4" w:space="0" w:color="auto"/>
            </w:tcBorders>
            <w:shd w:val="clear" w:color="auto" w:fill="D9D9D9" w:themeFill="background1" w:themeFillShade="D9"/>
            <w:hideMark/>
          </w:tcPr>
          <w:p w:rsidR="00622FB7" w:rsidRPr="009A63CE" w:rsidRDefault="00622FB7" w:rsidP="00E42EA7">
            <w:pPr>
              <w:spacing w:after="0" w:line="240" w:lineRule="auto"/>
              <w:rPr>
                <w:bCs/>
              </w:rPr>
            </w:pPr>
            <w:r w:rsidRPr="009A63CE">
              <w:rPr>
                <w:bCs/>
              </w:rPr>
              <w:t>Year</w:t>
            </w:r>
          </w:p>
        </w:tc>
        <w:tc>
          <w:tcPr>
            <w:tcW w:w="1701" w:type="dxa"/>
            <w:tcBorders>
              <w:top w:val="single" w:sz="4" w:space="0" w:color="auto"/>
              <w:bottom w:val="single" w:sz="4" w:space="0" w:color="auto"/>
            </w:tcBorders>
            <w:shd w:val="clear" w:color="auto" w:fill="D9D9D9" w:themeFill="background1" w:themeFillShade="D9"/>
            <w:hideMark/>
          </w:tcPr>
          <w:p w:rsidR="00622FB7" w:rsidRPr="009A63CE" w:rsidRDefault="00622FB7" w:rsidP="00E42EA7">
            <w:pPr>
              <w:spacing w:after="0" w:line="240" w:lineRule="auto"/>
              <w:jc w:val="center"/>
              <w:rPr>
                <w:bCs/>
              </w:rPr>
            </w:pPr>
            <w:r w:rsidRPr="009A63CE">
              <w:rPr>
                <w:bCs/>
              </w:rPr>
              <w:t>Port Phillip City Council</w:t>
            </w:r>
          </w:p>
        </w:tc>
        <w:tc>
          <w:tcPr>
            <w:tcW w:w="1843" w:type="dxa"/>
            <w:tcBorders>
              <w:top w:val="single" w:sz="4" w:space="0" w:color="auto"/>
              <w:bottom w:val="single" w:sz="4" w:space="0" w:color="auto"/>
            </w:tcBorders>
            <w:shd w:val="clear" w:color="auto" w:fill="D9D9D9" w:themeFill="background1" w:themeFillShade="D9"/>
            <w:hideMark/>
          </w:tcPr>
          <w:p w:rsidR="00622FB7" w:rsidRPr="009A63CE" w:rsidRDefault="00622FB7" w:rsidP="00E42EA7">
            <w:pPr>
              <w:spacing w:after="0" w:line="240" w:lineRule="auto"/>
              <w:jc w:val="center"/>
              <w:rPr>
                <w:bCs/>
              </w:rPr>
            </w:pPr>
            <w:r w:rsidRPr="009A63CE">
              <w:rPr>
                <w:bCs/>
              </w:rPr>
              <w:t>Average Inner Metro Council</w:t>
            </w:r>
          </w:p>
        </w:tc>
      </w:tr>
      <w:tr w:rsidR="00777CF8" w:rsidRPr="00777CF8" w:rsidTr="009A63CE">
        <w:trPr>
          <w:jc w:val="center"/>
        </w:trPr>
        <w:tc>
          <w:tcPr>
            <w:tcW w:w="3510" w:type="dxa"/>
            <w:tcBorders>
              <w:top w:val="single" w:sz="4" w:space="0" w:color="auto"/>
              <w:bottom w:val="nil"/>
            </w:tcBorders>
            <w:hideMark/>
          </w:tcPr>
          <w:p w:rsidR="00777CF8" w:rsidRPr="00777CF8" w:rsidRDefault="00777CF8" w:rsidP="00E42EA7">
            <w:pPr>
              <w:spacing w:after="0" w:line="240" w:lineRule="auto"/>
            </w:pPr>
            <w:r w:rsidRPr="00777CF8">
              <w:t>2011/12</w:t>
            </w:r>
          </w:p>
        </w:tc>
        <w:tc>
          <w:tcPr>
            <w:tcW w:w="1701" w:type="dxa"/>
            <w:tcBorders>
              <w:top w:val="single" w:sz="4" w:space="0" w:color="auto"/>
              <w:bottom w:val="nil"/>
            </w:tcBorders>
            <w:hideMark/>
          </w:tcPr>
          <w:p w:rsidR="00777CF8" w:rsidRPr="00777CF8" w:rsidRDefault="00777CF8" w:rsidP="00E42EA7">
            <w:pPr>
              <w:spacing w:after="0" w:line="240" w:lineRule="auto"/>
              <w:jc w:val="right"/>
            </w:pPr>
            <w:r w:rsidRPr="00777CF8">
              <w:t>5.25</w:t>
            </w:r>
          </w:p>
        </w:tc>
        <w:tc>
          <w:tcPr>
            <w:tcW w:w="1843" w:type="dxa"/>
            <w:tcBorders>
              <w:top w:val="single" w:sz="4" w:space="0" w:color="auto"/>
              <w:bottom w:val="nil"/>
            </w:tcBorders>
            <w:hideMark/>
          </w:tcPr>
          <w:p w:rsidR="00777CF8" w:rsidRPr="00777CF8" w:rsidRDefault="00777CF8" w:rsidP="00E42EA7">
            <w:pPr>
              <w:spacing w:after="0" w:line="240" w:lineRule="auto"/>
              <w:jc w:val="right"/>
            </w:pPr>
            <w:r w:rsidRPr="00777CF8">
              <w:t>7.63</w:t>
            </w:r>
          </w:p>
        </w:tc>
      </w:tr>
      <w:tr w:rsidR="00777CF8" w:rsidRPr="00777CF8" w:rsidTr="009A63CE">
        <w:trPr>
          <w:jc w:val="center"/>
        </w:trPr>
        <w:tc>
          <w:tcPr>
            <w:tcW w:w="3510" w:type="dxa"/>
            <w:tcBorders>
              <w:top w:val="nil"/>
            </w:tcBorders>
            <w:hideMark/>
          </w:tcPr>
          <w:p w:rsidR="00777CF8" w:rsidRPr="00777CF8" w:rsidRDefault="00777CF8" w:rsidP="00E42EA7">
            <w:pPr>
              <w:spacing w:after="0" w:line="240" w:lineRule="auto"/>
            </w:pPr>
            <w:r w:rsidRPr="00777CF8">
              <w:t>2012/13</w:t>
            </w:r>
          </w:p>
        </w:tc>
        <w:tc>
          <w:tcPr>
            <w:tcW w:w="1701" w:type="dxa"/>
            <w:tcBorders>
              <w:top w:val="nil"/>
            </w:tcBorders>
            <w:hideMark/>
          </w:tcPr>
          <w:p w:rsidR="00777CF8" w:rsidRPr="00777CF8" w:rsidRDefault="00777CF8" w:rsidP="00E42EA7">
            <w:pPr>
              <w:spacing w:after="0" w:line="240" w:lineRule="auto"/>
              <w:jc w:val="right"/>
            </w:pPr>
            <w:r w:rsidRPr="00777CF8">
              <w:t>7.33</w:t>
            </w:r>
          </w:p>
        </w:tc>
        <w:tc>
          <w:tcPr>
            <w:tcW w:w="1843" w:type="dxa"/>
            <w:tcBorders>
              <w:top w:val="nil"/>
            </w:tcBorders>
            <w:hideMark/>
          </w:tcPr>
          <w:p w:rsidR="00777CF8" w:rsidRPr="00777CF8" w:rsidRDefault="00777CF8" w:rsidP="00E42EA7">
            <w:pPr>
              <w:spacing w:after="0" w:line="240" w:lineRule="auto"/>
              <w:jc w:val="right"/>
            </w:pPr>
            <w:r w:rsidRPr="00777CF8">
              <w:t>5.57</w:t>
            </w:r>
          </w:p>
        </w:tc>
      </w:tr>
      <w:tr w:rsidR="00777CF8" w:rsidRPr="00777CF8" w:rsidTr="009A63CE">
        <w:trPr>
          <w:jc w:val="center"/>
        </w:trPr>
        <w:tc>
          <w:tcPr>
            <w:tcW w:w="3510" w:type="dxa"/>
            <w:hideMark/>
          </w:tcPr>
          <w:p w:rsidR="00777CF8" w:rsidRPr="00777CF8" w:rsidRDefault="00777CF8" w:rsidP="00E42EA7">
            <w:pPr>
              <w:spacing w:after="0" w:line="240" w:lineRule="auto"/>
            </w:pPr>
            <w:r w:rsidRPr="00777CF8">
              <w:t>2013/14</w:t>
            </w:r>
          </w:p>
        </w:tc>
        <w:tc>
          <w:tcPr>
            <w:tcW w:w="1701" w:type="dxa"/>
            <w:hideMark/>
          </w:tcPr>
          <w:p w:rsidR="00777CF8" w:rsidRPr="00777CF8" w:rsidRDefault="00777CF8" w:rsidP="00E42EA7">
            <w:pPr>
              <w:spacing w:after="0" w:line="240" w:lineRule="auto"/>
              <w:jc w:val="right"/>
            </w:pPr>
            <w:r w:rsidRPr="00777CF8">
              <w:t>5.90</w:t>
            </w:r>
          </w:p>
        </w:tc>
        <w:tc>
          <w:tcPr>
            <w:tcW w:w="1843" w:type="dxa"/>
            <w:hideMark/>
          </w:tcPr>
          <w:p w:rsidR="00777CF8" w:rsidRPr="00777CF8" w:rsidRDefault="00777CF8" w:rsidP="00E42EA7">
            <w:pPr>
              <w:spacing w:after="0" w:line="240" w:lineRule="auto"/>
              <w:jc w:val="right"/>
            </w:pPr>
            <w:r w:rsidRPr="00777CF8">
              <w:t>5.56</w:t>
            </w:r>
          </w:p>
        </w:tc>
      </w:tr>
      <w:tr w:rsidR="00777CF8" w:rsidRPr="00777CF8" w:rsidTr="009A63CE">
        <w:trPr>
          <w:jc w:val="center"/>
        </w:trPr>
        <w:tc>
          <w:tcPr>
            <w:tcW w:w="3510" w:type="dxa"/>
            <w:hideMark/>
          </w:tcPr>
          <w:p w:rsidR="00777CF8" w:rsidRPr="00777CF8" w:rsidRDefault="00777CF8" w:rsidP="00E42EA7">
            <w:pPr>
              <w:spacing w:after="0" w:line="240" w:lineRule="auto"/>
            </w:pPr>
            <w:r w:rsidRPr="00777CF8">
              <w:t>2014/15</w:t>
            </w:r>
          </w:p>
        </w:tc>
        <w:tc>
          <w:tcPr>
            <w:tcW w:w="1701" w:type="dxa"/>
            <w:hideMark/>
          </w:tcPr>
          <w:p w:rsidR="00777CF8" w:rsidRPr="00777CF8" w:rsidRDefault="00777CF8" w:rsidP="00E42EA7">
            <w:pPr>
              <w:spacing w:after="0" w:line="240" w:lineRule="auto"/>
              <w:jc w:val="right"/>
            </w:pPr>
            <w:r w:rsidRPr="00777CF8">
              <w:t>6.00</w:t>
            </w:r>
          </w:p>
        </w:tc>
        <w:tc>
          <w:tcPr>
            <w:tcW w:w="1843" w:type="dxa"/>
            <w:hideMark/>
          </w:tcPr>
          <w:p w:rsidR="00777CF8" w:rsidRPr="00777CF8" w:rsidRDefault="00777CF8" w:rsidP="00E42EA7">
            <w:pPr>
              <w:spacing w:after="0" w:line="240" w:lineRule="auto"/>
              <w:jc w:val="right"/>
            </w:pPr>
            <w:r w:rsidRPr="00777CF8">
              <w:t>4.80</w:t>
            </w:r>
          </w:p>
        </w:tc>
      </w:tr>
      <w:tr w:rsidR="00777CF8" w:rsidRPr="00777CF8" w:rsidTr="009A63CE">
        <w:trPr>
          <w:jc w:val="center"/>
        </w:trPr>
        <w:tc>
          <w:tcPr>
            <w:tcW w:w="3510" w:type="dxa"/>
            <w:hideMark/>
          </w:tcPr>
          <w:p w:rsidR="00777CF8" w:rsidRPr="00777CF8" w:rsidRDefault="00777CF8" w:rsidP="00E42EA7">
            <w:pPr>
              <w:spacing w:after="0" w:line="240" w:lineRule="auto"/>
            </w:pPr>
            <w:r w:rsidRPr="00777CF8">
              <w:t>2015/16</w:t>
            </w:r>
          </w:p>
        </w:tc>
        <w:tc>
          <w:tcPr>
            <w:tcW w:w="1701" w:type="dxa"/>
            <w:hideMark/>
          </w:tcPr>
          <w:p w:rsidR="00777CF8" w:rsidRPr="00777CF8" w:rsidRDefault="00777CF8" w:rsidP="00E42EA7">
            <w:pPr>
              <w:spacing w:after="0" w:line="240" w:lineRule="auto"/>
              <w:jc w:val="right"/>
            </w:pPr>
            <w:r w:rsidRPr="00777CF8">
              <w:t>6.80</w:t>
            </w:r>
          </w:p>
        </w:tc>
        <w:tc>
          <w:tcPr>
            <w:tcW w:w="1843" w:type="dxa"/>
            <w:hideMark/>
          </w:tcPr>
          <w:p w:rsidR="00777CF8" w:rsidRPr="00777CF8" w:rsidRDefault="00777CF8" w:rsidP="00E42EA7">
            <w:pPr>
              <w:spacing w:after="0" w:line="240" w:lineRule="auto"/>
              <w:jc w:val="right"/>
            </w:pPr>
            <w:r w:rsidRPr="00777CF8">
              <w:t>6.80</w:t>
            </w:r>
          </w:p>
        </w:tc>
      </w:tr>
      <w:tr w:rsidR="00777CF8" w:rsidRPr="00777CF8" w:rsidTr="009A63CE">
        <w:trPr>
          <w:jc w:val="center"/>
        </w:trPr>
        <w:tc>
          <w:tcPr>
            <w:tcW w:w="3510" w:type="dxa"/>
            <w:hideMark/>
          </w:tcPr>
          <w:p w:rsidR="00777CF8" w:rsidRPr="00777CF8" w:rsidRDefault="00777CF8" w:rsidP="00E42EA7">
            <w:pPr>
              <w:spacing w:after="0" w:line="240" w:lineRule="auto"/>
            </w:pPr>
            <w:r w:rsidRPr="00777CF8">
              <w:t>2016/17</w:t>
            </w:r>
          </w:p>
        </w:tc>
        <w:tc>
          <w:tcPr>
            <w:tcW w:w="1701" w:type="dxa"/>
            <w:hideMark/>
          </w:tcPr>
          <w:p w:rsidR="00777CF8" w:rsidRPr="00777CF8" w:rsidRDefault="00777CF8" w:rsidP="00E42EA7">
            <w:pPr>
              <w:spacing w:after="0" w:line="240" w:lineRule="auto"/>
              <w:jc w:val="right"/>
            </w:pPr>
            <w:r w:rsidRPr="00777CF8">
              <w:t>2.50</w:t>
            </w:r>
          </w:p>
        </w:tc>
        <w:tc>
          <w:tcPr>
            <w:tcW w:w="1843" w:type="dxa"/>
            <w:hideMark/>
          </w:tcPr>
          <w:p w:rsidR="00777CF8" w:rsidRPr="00777CF8" w:rsidRDefault="00777CF8" w:rsidP="00E42EA7">
            <w:pPr>
              <w:spacing w:after="0" w:line="240" w:lineRule="auto"/>
              <w:jc w:val="right"/>
            </w:pPr>
            <w:r w:rsidRPr="00777CF8">
              <w:t>2.50</w:t>
            </w:r>
          </w:p>
        </w:tc>
      </w:tr>
      <w:tr w:rsidR="00777CF8" w:rsidRPr="00777CF8" w:rsidTr="009A63CE">
        <w:trPr>
          <w:jc w:val="center"/>
        </w:trPr>
        <w:tc>
          <w:tcPr>
            <w:tcW w:w="3510" w:type="dxa"/>
            <w:hideMark/>
          </w:tcPr>
          <w:p w:rsidR="00777CF8" w:rsidRPr="00777CF8" w:rsidRDefault="00777CF8" w:rsidP="00E42EA7">
            <w:pPr>
              <w:spacing w:after="0" w:line="240" w:lineRule="auto"/>
              <w:rPr>
                <w:b/>
                <w:bCs/>
              </w:rPr>
            </w:pPr>
            <w:r w:rsidRPr="00777CF8">
              <w:rPr>
                <w:b/>
                <w:bCs/>
              </w:rPr>
              <w:t>Average increase</w:t>
            </w:r>
          </w:p>
        </w:tc>
        <w:tc>
          <w:tcPr>
            <w:tcW w:w="1701" w:type="dxa"/>
            <w:hideMark/>
          </w:tcPr>
          <w:p w:rsidR="00777CF8" w:rsidRPr="00777CF8" w:rsidRDefault="00777CF8" w:rsidP="00E42EA7">
            <w:pPr>
              <w:spacing w:after="0" w:line="240" w:lineRule="auto"/>
              <w:jc w:val="right"/>
              <w:rPr>
                <w:b/>
                <w:bCs/>
              </w:rPr>
            </w:pPr>
            <w:r w:rsidRPr="00777CF8">
              <w:rPr>
                <w:b/>
                <w:bCs/>
              </w:rPr>
              <w:t>5.63</w:t>
            </w:r>
          </w:p>
        </w:tc>
        <w:tc>
          <w:tcPr>
            <w:tcW w:w="1843" w:type="dxa"/>
            <w:hideMark/>
          </w:tcPr>
          <w:p w:rsidR="00777CF8" w:rsidRPr="00777CF8" w:rsidRDefault="00777CF8" w:rsidP="00E42EA7">
            <w:pPr>
              <w:spacing w:after="0" w:line="240" w:lineRule="auto"/>
              <w:jc w:val="right"/>
              <w:rPr>
                <w:b/>
                <w:bCs/>
              </w:rPr>
            </w:pPr>
            <w:r w:rsidRPr="00777CF8">
              <w:rPr>
                <w:b/>
                <w:bCs/>
              </w:rPr>
              <w:t>5.48</w:t>
            </w:r>
          </w:p>
        </w:tc>
      </w:tr>
      <w:tr w:rsidR="00777CF8" w:rsidRPr="00777CF8" w:rsidTr="009A63CE">
        <w:trPr>
          <w:jc w:val="center"/>
        </w:trPr>
        <w:tc>
          <w:tcPr>
            <w:tcW w:w="3510" w:type="dxa"/>
            <w:hideMark/>
          </w:tcPr>
          <w:p w:rsidR="00777CF8" w:rsidRPr="00777CF8" w:rsidRDefault="00777CF8" w:rsidP="00E42EA7">
            <w:pPr>
              <w:spacing w:after="0" w:line="240" w:lineRule="auto"/>
              <w:rPr>
                <w:b/>
                <w:bCs/>
              </w:rPr>
            </w:pPr>
            <w:r w:rsidRPr="00777CF8">
              <w:rPr>
                <w:b/>
                <w:bCs/>
              </w:rPr>
              <w:t>Average per capita 2015/16</w:t>
            </w:r>
          </w:p>
        </w:tc>
        <w:tc>
          <w:tcPr>
            <w:tcW w:w="1701" w:type="dxa"/>
            <w:hideMark/>
          </w:tcPr>
          <w:p w:rsidR="00777CF8" w:rsidRPr="00777CF8" w:rsidRDefault="00777CF8" w:rsidP="00E42EA7">
            <w:pPr>
              <w:spacing w:after="0" w:line="240" w:lineRule="auto"/>
              <w:jc w:val="right"/>
              <w:rPr>
                <w:b/>
                <w:bCs/>
              </w:rPr>
            </w:pPr>
            <w:r w:rsidRPr="00777CF8">
              <w:rPr>
                <w:b/>
                <w:bCs/>
              </w:rPr>
              <w:t>$1,059</w:t>
            </w:r>
          </w:p>
        </w:tc>
        <w:tc>
          <w:tcPr>
            <w:tcW w:w="1843" w:type="dxa"/>
            <w:hideMark/>
          </w:tcPr>
          <w:p w:rsidR="00777CF8" w:rsidRPr="00777CF8" w:rsidRDefault="00777CF8" w:rsidP="00E42EA7">
            <w:pPr>
              <w:spacing w:after="0" w:line="240" w:lineRule="auto"/>
              <w:jc w:val="right"/>
              <w:rPr>
                <w:b/>
                <w:bCs/>
              </w:rPr>
            </w:pPr>
            <w:r w:rsidRPr="00777CF8">
              <w:rPr>
                <w:b/>
                <w:bCs/>
              </w:rPr>
              <w:t>$880</w:t>
            </w:r>
          </w:p>
        </w:tc>
      </w:tr>
    </w:tbl>
    <w:p w:rsidR="00622FB7" w:rsidRPr="00777CF8" w:rsidRDefault="00622FB7" w:rsidP="00E42EA7">
      <w:pPr>
        <w:spacing w:before="240"/>
      </w:pPr>
      <w:r w:rsidRPr="00777CF8">
        <w:t>The table indicates that over the past five years Council’s general rate increases have been in line with the average of other comparative councils. The average rates per capita was $179 higher than the average of comparative councils in 2015/16 and this reflects the fact that Port Phillip has a significantly larger commercial and industrial property base.</w:t>
      </w:r>
    </w:p>
    <w:p w:rsidR="001A50F1" w:rsidRPr="00777CF8" w:rsidRDefault="001A50F1" w:rsidP="000830A6">
      <w:pPr>
        <w:pStyle w:val="Heading2"/>
      </w:pPr>
      <w:r w:rsidRPr="00777CF8">
        <w:t>5.4 Current year rates and charges</w:t>
      </w:r>
    </w:p>
    <w:p w:rsidR="001A50F1" w:rsidRPr="00777CF8" w:rsidRDefault="001A50F1" w:rsidP="00777CF8">
      <w:pPr>
        <w:tabs>
          <w:tab w:val="clear" w:pos="567"/>
          <w:tab w:val="clear" w:pos="8931"/>
        </w:tabs>
      </w:pPr>
      <w:r w:rsidRPr="00777CF8">
        <w:t>On 22 December 2015, the Victorian Government announced a rates cap for 2016/14 applying to all local authorities of 2.5 per cent, based on projected movements in the Consumer Price Index (CPI).</w:t>
      </w:r>
    </w:p>
    <w:p w:rsidR="001A50F1" w:rsidRPr="00777CF8" w:rsidRDefault="001A50F1" w:rsidP="00777CF8">
      <w:pPr>
        <w:tabs>
          <w:tab w:val="clear" w:pos="567"/>
          <w:tab w:val="clear" w:pos="8931"/>
        </w:tabs>
      </w:pPr>
      <w:r w:rsidRPr="00777CF8">
        <w:t>Council had already endorsed the 10-Year Financial Plan at its meeting on 24 November 2015 and agreed not to apply to the independent economic regulator for a variation to the rates cap in 2016/17.  In endorsing the 10-Year Financial Plan, Council noted the approach to meeting the significant challenge of rates capping .  More specifically identifying:</w:t>
      </w:r>
    </w:p>
    <w:p w:rsidR="001A50F1" w:rsidRPr="00777CF8" w:rsidRDefault="001A50F1" w:rsidP="001A50F1">
      <w:pPr>
        <w:pStyle w:val="StyleBulleted"/>
      </w:pPr>
      <w:r w:rsidRPr="00777CF8">
        <w:t xml:space="preserve">opportunities to further reduce Council's cost base without impacting service levels (such as efficiencies identified through improvements in processes, procurement and project planning and delivery) </w:t>
      </w:r>
    </w:p>
    <w:p w:rsidR="001A50F1" w:rsidRPr="00777CF8" w:rsidRDefault="001A50F1" w:rsidP="001A50F1">
      <w:pPr>
        <w:pStyle w:val="StyleBulleted"/>
      </w:pPr>
      <w:r w:rsidRPr="00777CF8">
        <w:t>opportunities to ensure that user fees and charges reflect the benefit that individual community members receive (that is, rates funding is not unreasonably subsidising services that provide private benefit)</w:t>
      </w:r>
    </w:p>
    <w:p w:rsidR="001A50F1" w:rsidRPr="00777CF8" w:rsidRDefault="001A50F1" w:rsidP="001A50F1">
      <w:pPr>
        <w:pStyle w:val="StyleBulleted"/>
      </w:pPr>
      <w:r w:rsidRPr="00777CF8">
        <w:t>service delivery options, including changes to the way services are currently delivered and consideration of service level changes in areas of lower strategic priority.</w:t>
      </w:r>
    </w:p>
    <w:p w:rsidR="001A50F1" w:rsidRPr="00777CF8" w:rsidRDefault="001A50F1" w:rsidP="00777CF8">
      <w:pPr>
        <w:tabs>
          <w:tab w:val="clear" w:pos="567"/>
          <w:tab w:val="clear" w:pos="8931"/>
        </w:tabs>
      </w:pPr>
      <w:r w:rsidRPr="00777CF8">
        <w:t>These measures have enabled Council to maintain service levels and a strong capital expenditure program, and limit the rate increase to 2.5</w:t>
      </w:r>
      <w:r w:rsidR="009A63CE">
        <w:t xml:space="preserve"> per cent</w:t>
      </w:r>
      <w:r w:rsidRPr="00777CF8">
        <w:t xml:space="preserve"> in 2016/17 in line with the rate cap set by the Victorian Government. This will raise total rates and charges for 2015/16 of $117.223 million, including $800,000 generated from supplementary rates.</w:t>
      </w:r>
    </w:p>
    <w:p w:rsidR="001A50F1" w:rsidRPr="00777CF8" w:rsidRDefault="001A50F1" w:rsidP="001A50F1">
      <w:pPr>
        <w:tabs>
          <w:tab w:val="clear" w:pos="567"/>
          <w:tab w:val="clear" w:pos="8931"/>
        </w:tabs>
      </w:pPr>
      <w:r w:rsidRPr="00777CF8">
        <w:t>The following table sets out future proposed increases in rates and charges and the total rates to be raised, based on the forecast financial position of Council as at 30 June 2016.</w:t>
      </w:r>
    </w:p>
    <w:tbl>
      <w:tblPr>
        <w:tblStyle w:val="TableGrid"/>
        <w:tblW w:w="0" w:type="auto"/>
        <w:jc w:val="center"/>
        <w:tblBorders>
          <w:left w:val="none" w:sz="0" w:space="0" w:color="auto"/>
          <w:right w:val="none" w:sz="0" w:space="0" w:color="auto"/>
        </w:tblBorders>
        <w:tblLook w:val="04A0" w:firstRow="1" w:lastRow="0" w:firstColumn="1" w:lastColumn="0" w:noHBand="0" w:noVBand="1"/>
        <w:tblCaption w:val="Future rate increases"/>
        <w:tblDescription w:val="This table sets out future proposed increases in rates and charges and the total rates to be raised, based on the forecast financial position of Council as at 30 June 2016."/>
      </w:tblPr>
      <w:tblGrid>
        <w:gridCol w:w="1653"/>
        <w:gridCol w:w="1654"/>
        <w:gridCol w:w="1654"/>
      </w:tblGrid>
      <w:tr w:rsidR="001A50F1" w:rsidRPr="001A50F1" w:rsidTr="00E7577C">
        <w:trPr>
          <w:trHeight w:val="276"/>
          <w:tblHeader/>
          <w:jc w:val="center"/>
        </w:trPr>
        <w:tc>
          <w:tcPr>
            <w:tcW w:w="1653" w:type="dxa"/>
            <w:tcBorders>
              <w:bottom w:val="single" w:sz="4" w:space="0" w:color="auto"/>
              <w:right w:val="nil"/>
            </w:tcBorders>
            <w:shd w:val="clear" w:color="auto" w:fill="D9D9D9" w:themeFill="background1" w:themeFillShade="D9"/>
          </w:tcPr>
          <w:p w:rsidR="001A50F1" w:rsidRPr="001A50F1" w:rsidRDefault="001A50F1" w:rsidP="00E42EA7">
            <w:pPr>
              <w:spacing w:after="0" w:line="240" w:lineRule="auto"/>
              <w:rPr>
                <w:bCs/>
              </w:rPr>
            </w:pPr>
            <w:r w:rsidRPr="001A50F1">
              <w:rPr>
                <w:bCs/>
              </w:rPr>
              <w:t>Year</w:t>
            </w:r>
          </w:p>
        </w:tc>
        <w:tc>
          <w:tcPr>
            <w:tcW w:w="1654" w:type="dxa"/>
            <w:tcBorders>
              <w:left w:val="nil"/>
              <w:bottom w:val="single" w:sz="4" w:space="0" w:color="auto"/>
              <w:right w:val="nil"/>
            </w:tcBorders>
            <w:shd w:val="clear" w:color="auto" w:fill="D9D9D9" w:themeFill="background1" w:themeFillShade="D9"/>
          </w:tcPr>
          <w:p w:rsidR="001A50F1" w:rsidRPr="001A50F1" w:rsidRDefault="001A50F1" w:rsidP="00E42EA7">
            <w:pPr>
              <w:spacing w:after="0" w:line="240" w:lineRule="auto"/>
              <w:jc w:val="center"/>
              <w:rPr>
                <w:bCs/>
              </w:rPr>
            </w:pPr>
            <w:r w:rsidRPr="001A50F1">
              <w:rPr>
                <w:bCs/>
              </w:rPr>
              <w:t xml:space="preserve">General Rate </w:t>
            </w:r>
            <w:r>
              <w:rPr>
                <w:bCs/>
              </w:rPr>
              <w:t>i</w:t>
            </w:r>
            <w:r w:rsidRPr="001A50F1">
              <w:rPr>
                <w:bCs/>
              </w:rPr>
              <w:t xml:space="preserve">ncrease </w:t>
            </w:r>
            <w:r>
              <w:rPr>
                <w:bCs/>
              </w:rPr>
              <w:br/>
            </w:r>
            <w:r w:rsidRPr="001A50F1">
              <w:rPr>
                <w:bCs/>
              </w:rPr>
              <w:t>per cent</w:t>
            </w:r>
          </w:p>
        </w:tc>
        <w:tc>
          <w:tcPr>
            <w:tcW w:w="1654" w:type="dxa"/>
            <w:tcBorders>
              <w:left w:val="nil"/>
              <w:bottom w:val="single" w:sz="4" w:space="0" w:color="auto"/>
            </w:tcBorders>
            <w:shd w:val="clear" w:color="auto" w:fill="D9D9D9" w:themeFill="background1" w:themeFillShade="D9"/>
          </w:tcPr>
          <w:p w:rsidR="001A50F1" w:rsidRPr="001A50F1" w:rsidRDefault="001A50F1" w:rsidP="00E42EA7">
            <w:pPr>
              <w:spacing w:after="0" w:line="240" w:lineRule="auto"/>
              <w:jc w:val="center"/>
              <w:rPr>
                <w:bCs/>
              </w:rPr>
            </w:pPr>
            <w:r w:rsidRPr="001A50F1">
              <w:rPr>
                <w:bCs/>
              </w:rPr>
              <w:t xml:space="preserve">Total Rates </w:t>
            </w:r>
            <w:r>
              <w:rPr>
                <w:bCs/>
              </w:rPr>
              <w:t>r</w:t>
            </w:r>
            <w:r w:rsidRPr="001A50F1">
              <w:rPr>
                <w:bCs/>
              </w:rPr>
              <w:t xml:space="preserve">aised </w:t>
            </w:r>
            <w:r w:rsidRPr="001A50F1">
              <w:rPr>
                <w:bCs/>
              </w:rPr>
              <w:br/>
              <w:t>$’000</w:t>
            </w:r>
          </w:p>
        </w:tc>
      </w:tr>
      <w:tr w:rsidR="001A50F1" w:rsidRPr="001A50F1" w:rsidTr="008645A8">
        <w:trPr>
          <w:jc w:val="center"/>
        </w:trPr>
        <w:tc>
          <w:tcPr>
            <w:tcW w:w="1653" w:type="dxa"/>
            <w:tcBorders>
              <w:bottom w:val="nil"/>
            </w:tcBorders>
            <w:hideMark/>
          </w:tcPr>
          <w:p w:rsidR="001A50F1" w:rsidRPr="001A50F1" w:rsidRDefault="001A50F1" w:rsidP="001A50F1">
            <w:pPr>
              <w:spacing w:before="120" w:after="0" w:line="240" w:lineRule="auto"/>
            </w:pPr>
            <w:r w:rsidRPr="001A50F1">
              <w:t>2015/16</w:t>
            </w:r>
          </w:p>
        </w:tc>
        <w:tc>
          <w:tcPr>
            <w:tcW w:w="1654" w:type="dxa"/>
            <w:tcBorders>
              <w:bottom w:val="nil"/>
            </w:tcBorders>
            <w:hideMark/>
          </w:tcPr>
          <w:p w:rsidR="001A50F1" w:rsidRPr="001A50F1" w:rsidRDefault="001A50F1" w:rsidP="008645A8">
            <w:pPr>
              <w:spacing w:before="120" w:after="0" w:line="240" w:lineRule="auto"/>
              <w:jc w:val="right"/>
            </w:pPr>
            <w:r w:rsidRPr="001A50F1">
              <w:t>4.75</w:t>
            </w:r>
          </w:p>
        </w:tc>
        <w:tc>
          <w:tcPr>
            <w:tcW w:w="1654" w:type="dxa"/>
            <w:tcBorders>
              <w:bottom w:val="nil"/>
            </w:tcBorders>
            <w:hideMark/>
          </w:tcPr>
          <w:p w:rsidR="001A50F1" w:rsidRPr="001A50F1" w:rsidRDefault="001A50F1" w:rsidP="008645A8">
            <w:pPr>
              <w:spacing w:before="120" w:after="0" w:line="240" w:lineRule="auto"/>
              <w:jc w:val="right"/>
            </w:pPr>
            <w:r w:rsidRPr="001A50F1">
              <w:t>113,146</w:t>
            </w:r>
          </w:p>
        </w:tc>
      </w:tr>
      <w:tr w:rsidR="001A50F1" w:rsidRPr="001A50F1" w:rsidTr="008645A8">
        <w:trPr>
          <w:jc w:val="center"/>
        </w:trPr>
        <w:tc>
          <w:tcPr>
            <w:tcW w:w="1653" w:type="dxa"/>
            <w:tcBorders>
              <w:top w:val="nil"/>
              <w:bottom w:val="nil"/>
            </w:tcBorders>
            <w:hideMark/>
          </w:tcPr>
          <w:p w:rsidR="001A50F1" w:rsidRPr="001A50F1" w:rsidRDefault="001A50F1" w:rsidP="001A50F1">
            <w:pPr>
              <w:spacing w:after="0" w:line="240" w:lineRule="auto"/>
            </w:pPr>
            <w:r w:rsidRPr="001A50F1">
              <w:t>2016/17</w:t>
            </w:r>
          </w:p>
        </w:tc>
        <w:tc>
          <w:tcPr>
            <w:tcW w:w="1654" w:type="dxa"/>
            <w:tcBorders>
              <w:top w:val="nil"/>
              <w:bottom w:val="nil"/>
            </w:tcBorders>
            <w:hideMark/>
          </w:tcPr>
          <w:p w:rsidR="001A50F1" w:rsidRPr="001A50F1" w:rsidRDefault="001A50F1" w:rsidP="008645A8">
            <w:pPr>
              <w:spacing w:after="0" w:line="240" w:lineRule="auto"/>
              <w:jc w:val="right"/>
            </w:pPr>
            <w:r w:rsidRPr="001A50F1">
              <w:t>2.50</w:t>
            </w:r>
          </w:p>
        </w:tc>
        <w:tc>
          <w:tcPr>
            <w:tcW w:w="1654" w:type="dxa"/>
            <w:tcBorders>
              <w:top w:val="nil"/>
              <w:bottom w:val="nil"/>
            </w:tcBorders>
            <w:hideMark/>
          </w:tcPr>
          <w:p w:rsidR="001A50F1" w:rsidRPr="001A50F1" w:rsidRDefault="001A50F1" w:rsidP="008645A8">
            <w:pPr>
              <w:spacing w:after="0" w:line="240" w:lineRule="auto"/>
              <w:jc w:val="right"/>
            </w:pPr>
            <w:r w:rsidRPr="001A50F1">
              <w:t>117,223</w:t>
            </w:r>
          </w:p>
        </w:tc>
      </w:tr>
      <w:tr w:rsidR="001A50F1" w:rsidRPr="001A50F1" w:rsidTr="008645A8">
        <w:trPr>
          <w:jc w:val="center"/>
        </w:trPr>
        <w:tc>
          <w:tcPr>
            <w:tcW w:w="1653" w:type="dxa"/>
            <w:tcBorders>
              <w:top w:val="nil"/>
              <w:bottom w:val="nil"/>
            </w:tcBorders>
            <w:hideMark/>
          </w:tcPr>
          <w:p w:rsidR="001A50F1" w:rsidRPr="001A50F1" w:rsidRDefault="001A50F1" w:rsidP="001A50F1">
            <w:pPr>
              <w:spacing w:after="0" w:line="240" w:lineRule="auto"/>
            </w:pPr>
            <w:r w:rsidRPr="001A50F1">
              <w:t>2017/18</w:t>
            </w:r>
          </w:p>
        </w:tc>
        <w:tc>
          <w:tcPr>
            <w:tcW w:w="1654" w:type="dxa"/>
            <w:tcBorders>
              <w:top w:val="nil"/>
              <w:bottom w:val="nil"/>
            </w:tcBorders>
            <w:hideMark/>
          </w:tcPr>
          <w:p w:rsidR="001A50F1" w:rsidRPr="001A50F1" w:rsidRDefault="001A50F1" w:rsidP="008645A8">
            <w:pPr>
              <w:spacing w:after="0" w:line="240" w:lineRule="auto"/>
              <w:jc w:val="right"/>
            </w:pPr>
            <w:r w:rsidRPr="001A50F1">
              <w:t>2.45</w:t>
            </w:r>
          </w:p>
        </w:tc>
        <w:tc>
          <w:tcPr>
            <w:tcW w:w="1654" w:type="dxa"/>
            <w:tcBorders>
              <w:top w:val="nil"/>
              <w:bottom w:val="nil"/>
            </w:tcBorders>
            <w:hideMark/>
          </w:tcPr>
          <w:p w:rsidR="001A50F1" w:rsidRPr="001A50F1" w:rsidRDefault="001A50F1" w:rsidP="008645A8">
            <w:pPr>
              <w:spacing w:after="0" w:line="240" w:lineRule="auto"/>
              <w:jc w:val="right"/>
            </w:pPr>
            <w:r w:rsidRPr="001A50F1">
              <w:t>121,626</w:t>
            </w:r>
          </w:p>
        </w:tc>
      </w:tr>
      <w:tr w:rsidR="001A50F1" w:rsidRPr="001A50F1" w:rsidTr="008645A8">
        <w:trPr>
          <w:jc w:val="center"/>
        </w:trPr>
        <w:tc>
          <w:tcPr>
            <w:tcW w:w="1653" w:type="dxa"/>
            <w:tcBorders>
              <w:top w:val="nil"/>
              <w:bottom w:val="nil"/>
            </w:tcBorders>
            <w:hideMark/>
          </w:tcPr>
          <w:p w:rsidR="001A50F1" w:rsidRPr="001A50F1" w:rsidRDefault="001A50F1" w:rsidP="001A50F1">
            <w:pPr>
              <w:spacing w:after="0" w:line="240" w:lineRule="auto"/>
            </w:pPr>
            <w:r w:rsidRPr="001A50F1">
              <w:t>2018/19</w:t>
            </w:r>
          </w:p>
        </w:tc>
        <w:tc>
          <w:tcPr>
            <w:tcW w:w="1654" w:type="dxa"/>
            <w:tcBorders>
              <w:top w:val="nil"/>
              <w:bottom w:val="nil"/>
            </w:tcBorders>
            <w:hideMark/>
          </w:tcPr>
          <w:p w:rsidR="001A50F1" w:rsidRPr="001A50F1" w:rsidRDefault="001A50F1" w:rsidP="008645A8">
            <w:pPr>
              <w:spacing w:after="0" w:line="240" w:lineRule="auto"/>
              <w:jc w:val="right"/>
            </w:pPr>
            <w:r w:rsidRPr="001A50F1">
              <w:t>2.30</w:t>
            </w:r>
          </w:p>
        </w:tc>
        <w:tc>
          <w:tcPr>
            <w:tcW w:w="1654" w:type="dxa"/>
            <w:tcBorders>
              <w:top w:val="nil"/>
              <w:bottom w:val="nil"/>
            </w:tcBorders>
            <w:hideMark/>
          </w:tcPr>
          <w:p w:rsidR="001A50F1" w:rsidRPr="001A50F1" w:rsidRDefault="001A50F1" w:rsidP="008645A8">
            <w:pPr>
              <w:spacing w:after="0" w:line="240" w:lineRule="auto"/>
              <w:jc w:val="right"/>
            </w:pPr>
            <w:r w:rsidRPr="001A50F1">
              <w:t>126,204</w:t>
            </w:r>
          </w:p>
        </w:tc>
      </w:tr>
      <w:tr w:rsidR="001A50F1" w:rsidRPr="001A50F1" w:rsidTr="008645A8">
        <w:trPr>
          <w:jc w:val="center"/>
        </w:trPr>
        <w:tc>
          <w:tcPr>
            <w:tcW w:w="1653" w:type="dxa"/>
            <w:tcBorders>
              <w:top w:val="nil"/>
            </w:tcBorders>
            <w:hideMark/>
          </w:tcPr>
          <w:p w:rsidR="001A50F1" w:rsidRPr="001A50F1" w:rsidRDefault="001A50F1" w:rsidP="001A50F1">
            <w:pPr>
              <w:spacing w:after="0" w:line="240" w:lineRule="auto"/>
            </w:pPr>
            <w:r w:rsidRPr="001A50F1">
              <w:t>2019/20</w:t>
            </w:r>
          </w:p>
        </w:tc>
        <w:tc>
          <w:tcPr>
            <w:tcW w:w="1654" w:type="dxa"/>
            <w:tcBorders>
              <w:top w:val="nil"/>
            </w:tcBorders>
            <w:hideMark/>
          </w:tcPr>
          <w:p w:rsidR="001A50F1" w:rsidRPr="001A50F1" w:rsidRDefault="001A50F1" w:rsidP="008645A8">
            <w:pPr>
              <w:spacing w:after="0" w:line="240" w:lineRule="auto"/>
              <w:jc w:val="right"/>
            </w:pPr>
            <w:r w:rsidRPr="001A50F1">
              <w:t>2.15</w:t>
            </w:r>
          </w:p>
        </w:tc>
        <w:tc>
          <w:tcPr>
            <w:tcW w:w="1654" w:type="dxa"/>
            <w:tcBorders>
              <w:top w:val="nil"/>
            </w:tcBorders>
            <w:hideMark/>
          </w:tcPr>
          <w:p w:rsidR="001A50F1" w:rsidRPr="001A50F1" w:rsidRDefault="001A50F1" w:rsidP="008645A8">
            <w:pPr>
              <w:spacing w:after="0" w:line="240" w:lineRule="auto"/>
              <w:jc w:val="right"/>
            </w:pPr>
            <w:r w:rsidRPr="001A50F1">
              <w:t>130,883</w:t>
            </w:r>
          </w:p>
        </w:tc>
      </w:tr>
    </w:tbl>
    <w:p w:rsidR="001A50F1" w:rsidRPr="00777CF8" w:rsidRDefault="001A50F1" w:rsidP="000830A6">
      <w:pPr>
        <w:pStyle w:val="Heading2"/>
      </w:pPr>
      <w:r w:rsidRPr="00777CF8">
        <w:t>5.5  Rating structure</w:t>
      </w:r>
    </w:p>
    <w:p w:rsidR="001A50F1" w:rsidRPr="00777CF8" w:rsidRDefault="001A50F1" w:rsidP="00777CF8">
      <w:r w:rsidRPr="00777CF8">
        <w:t xml:space="preserve">Council has established a rating structure which is comprised of </w:t>
      </w:r>
      <w:r w:rsidR="009A63CE">
        <w:t xml:space="preserve">two </w:t>
      </w:r>
      <w:r w:rsidRPr="00777CF8">
        <w:t>key elements. These are:</w:t>
      </w:r>
    </w:p>
    <w:p w:rsidR="001A50F1" w:rsidRPr="00777CF8" w:rsidRDefault="001A50F1" w:rsidP="009A63CE">
      <w:pPr>
        <w:pStyle w:val="StyleBulleted"/>
      </w:pPr>
      <w:r w:rsidRPr="00777CF8">
        <w:t xml:space="preserve">Property values, form the central basis of rating under the </w:t>
      </w:r>
      <w:r w:rsidRPr="00777CF8">
        <w:rPr>
          <w:i/>
          <w:iCs/>
        </w:rPr>
        <w:t>Local Government Act 1989</w:t>
      </w:r>
    </w:p>
    <w:p w:rsidR="001A50F1" w:rsidRPr="00777CF8" w:rsidRDefault="001A50F1" w:rsidP="009A63CE">
      <w:pPr>
        <w:pStyle w:val="StyleBulleted"/>
      </w:pPr>
      <w:r w:rsidRPr="00777CF8">
        <w:t>A user pays component to reflect usage of discretionary waste services (large bins) provided by Council.</w:t>
      </w:r>
    </w:p>
    <w:p w:rsidR="001A50F1" w:rsidRPr="00777CF8" w:rsidRDefault="001A50F1" w:rsidP="00777CF8">
      <w:r w:rsidRPr="00777CF8">
        <w:t>Striking a proper balance between these elements provides equity in the distribution of the rate burden across residents.</w:t>
      </w:r>
    </w:p>
    <w:p w:rsidR="001A50F1" w:rsidRPr="00777CF8" w:rsidRDefault="001A50F1" w:rsidP="00777CF8">
      <w:r w:rsidRPr="00777CF8">
        <w:t>The Port Phillip rating system is based on Net Annual Value (NAV). Municipalities which have a relatively large commercial property base (ie. Inner city councils) have tended to remain on NAV due to the fact that it offers protection to residential ratepayers through an in built differential.</w:t>
      </w:r>
    </w:p>
    <w:p w:rsidR="001A50F1" w:rsidRPr="00777CF8" w:rsidRDefault="001A50F1" w:rsidP="00777CF8">
      <w:r w:rsidRPr="00777CF8">
        <w:t>Port Phillip is one of only a few councils in Victoria continuing to use the NAV rating system. Under NAV rating, property rates are determined in accordance with the rental yield and this is always assessed as being 5</w:t>
      </w:r>
      <w:r w:rsidR="009A63CE">
        <w:t xml:space="preserve"> per cent</w:t>
      </w:r>
      <w:r w:rsidRPr="00777CF8">
        <w:t xml:space="preserve"> of the Capital Improved Value (CIV) for residential properties and at a higher rate (typically 7</w:t>
      </w:r>
      <w:r w:rsidR="009A63CE">
        <w:t xml:space="preserve"> per cent</w:t>
      </w:r>
      <w:r w:rsidRPr="00777CF8">
        <w:t xml:space="preserve"> to 9</w:t>
      </w:r>
      <w:r w:rsidR="009A63CE">
        <w:t xml:space="preserve"> per cent</w:t>
      </w:r>
      <w:r w:rsidRPr="00777CF8">
        <w:t>) for commercial and industrial properties. Council's that use CIV rating typically have differential rates in place for commercial and industrial properties; this is not necessary under NAV rating which has an in built differential.</w:t>
      </w:r>
    </w:p>
    <w:p w:rsidR="001A50F1" w:rsidRPr="00777CF8" w:rsidRDefault="001A50F1" w:rsidP="00777CF8">
      <w:r w:rsidRPr="00777CF8">
        <w:t>Council provides for rate concessions for recreational land. Under the Cultural and Recreational Lands Act 1963, provision is made for a Council to grant a rating concession to any 'recreational lands' which meet the test of being rateable land under the Act. There are 27 recreational properties in Port Phillip that are rated under the Cultural and Recreational Lands Act and rate concessions ranging from 25</w:t>
      </w:r>
      <w:r w:rsidR="009A63CE">
        <w:t xml:space="preserve"> per cent</w:t>
      </w:r>
      <w:r w:rsidRPr="00777CF8">
        <w:t xml:space="preserve"> to 85</w:t>
      </w:r>
      <w:r w:rsidR="009A63CE">
        <w:t xml:space="preserve"> per cent</w:t>
      </w:r>
      <w:r w:rsidRPr="00777CF8">
        <w:t xml:space="preserve"> are provided.</w:t>
      </w:r>
    </w:p>
    <w:p w:rsidR="001A50F1" w:rsidRPr="00777CF8" w:rsidRDefault="001A50F1" w:rsidP="00777CF8">
      <w:r w:rsidRPr="00777CF8">
        <w:t>The following table summarises the rates to be determined for the 2016/17 year.  A more detailed analysis of the rates to be raised is contained in Section 5.1 “Declaration of Rates and Charges”.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Rate types"/>
        <w:tblDescription w:val="The following table summarises the rates to be determined for the 2016/17 year and compares this with 2015/16."/>
      </w:tblPr>
      <w:tblGrid>
        <w:gridCol w:w="3903"/>
        <w:gridCol w:w="1191"/>
        <w:gridCol w:w="1383"/>
        <w:gridCol w:w="1383"/>
        <w:gridCol w:w="1383"/>
      </w:tblGrid>
      <w:tr w:rsidR="00777CF8" w:rsidRPr="009A63CE" w:rsidTr="00E7577C">
        <w:trPr>
          <w:trHeight w:val="465"/>
          <w:tblHeader/>
        </w:trPr>
        <w:tc>
          <w:tcPr>
            <w:tcW w:w="3903" w:type="dxa"/>
            <w:tcBorders>
              <w:bottom w:val="single" w:sz="4" w:space="0" w:color="auto"/>
            </w:tcBorders>
            <w:shd w:val="clear" w:color="auto" w:fill="D9D9D9" w:themeFill="background1" w:themeFillShade="D9"/>
            <w:hideMark/>
          </w:tcPr>
          <w:p w:rsidR="00777CF8" w:rsidRPr="009A63CE" w:rsidRDefault="00777CF8" w:rsidP="00E42EA7">
            <w:pPr>
              <w:spacing w:after="0" w:line="240" w:lineRule="auto"/>
              <w:rPr>
                <w:bCs/>
              </w:rPr>
            </w:pPr>
            <w:r w:rsidRPr="009A63CE">
              <w:rPr>
                <w:bCs/>
              </w:rPr>
              <w:t>Rate type</w:t>
            </w:r>
          </w:p>
        </w:tc>
        <w:tc>
          <w:tcPr>
            <w:tcW w:w="1191" w:type="dxa"/>
            <w:tcBorders>
              <w:bottom w:val="single" w:sz="4" w:space="0" w:color="auto"/>
            </w:tcBorders>
            <w:shd w:val="clear" w:color="auto" w:fill="D9D9D9" w:themeFill="background1" w:themeFillShade="D9"/>
            <w:hideMark/>
          </w:tcPr>
          <w:p w:rsidR="00777CF8" w:rsidRPr="009A63CE" w:rsidRDefault="00777CF8" w:rsidP="00E42EA7">
            <w:pPr>
              <w:spacing w:after="0" w:line="240" w:lineRule="auto"/>
              <w:jc w:val="center"/>
              <w:rPr>
                <w:bCs/>
              </w:rPr>
            </w:pPr>
            <w:r w:rsidRPr="009A63CE">
              <w:rPr>
                <w:bCs/>
              </w:rPr>
              <w:t>How applied</w:t>
            </w:r>
          </w:p>
        </w:tc>
        <w:tc>
          <w:tcPr>
            <w:tcW w:w="1383" w:type="dxa"/>
            <w:tcBorders>
              <w:bottom w:val="single" w:sz="4" w:space="0" w:color="auto"/>
            </w:tcBorders>
            <w:shd w:val="clear" w:color="auto" w:fill="D9D9D9" w:themeFill="background1" w:themeFillShade="D9"/>
            <w:hideMark/>
          </w:tcPr>
          <w:p w:rsidR="00777CF8" w:rsidRPr="009A63CE" w:rsidRDefault="00777CF8" w:rsidP="00E42EA7">
            <w:pPr>
              <w:spacing w:after="0" w:line="240" w:lineRule="auto"/>
              <w:jc w:val="center"/>
              <w:rPr>
                <w:bCs/>
              </w:rPr>
            </w:pPr>
            <w:r w:rsidRPr="009A63CE">
              <w:rPr>
                <w:bCs/>
              </w:rPr>
              <w:t>2015/16</w:t>
            </w:r>
          </w:p>
        </w:tc>
        <w:tc>
          <w:tcPr>
            <w:tcW w:w="1383" w:type="dxa"/>
            <w:tcBorders>
              <w:bottom w:val="single" w:sz="4" w:space="0" w:color="auto"/>
            </w:tcBorders>
            <w:shd w:val="clear" w:color="auto" w:fill="D9D9D9" w:themeFill="background1" w:themeFillShade="D9"/>
            <w:hideMark/>
          </w:tcPr>
          <w:p w:rsidR="00777CF8" w:rsidRPr="009A63CE" w:rsidRDefault="00777CF8" w:rsidP="00E42EA7">
            <w:pPr>
              <w:spacing w:after="0" w:line="240" w:lineRule="auto"/>
              <w:jc w:val="center"/>
              <w:rPr>
                <w:bCs/>
              </w:rPr>
            </w:pPr>
            <w:r w:rsidRPr="009A63CE">
              <w:rPr>
                <w:bCs/>
              </w:rPr>
              <w:t>2016/17</w:t>
            </w:r>
          </w:p>
        </w:tc>
        <w:tc>
          <w:tcPr>
            <w:tcW w:w="1383" w:type="dxa"/>
            <w:tcBorders>
              <w:bottom w:val="single" w:sz="4" w:space="0" w:color="auto"/>
            </w:tcBorders>
            <w:shd w:val="clear" w:color="auto" w:fill="D9D9D9" w:themeFill="background1" w:themeFillShade="D9"/>
            <w:hideMark/>
          </w:tcPr>
          <w:p w:rsidR="00777CF8" w:rsidRPr="009A63CE" w:rsidRDefault="00777CF8" w:rsidP="00E42EA7">
            <w:pPr>
              <w:spacing w:after="0" w:line="240" w:lineRule="auto"/>
              <w:jc w:val="center"/>
              <w:rPr>
                <w:bCs/>
              </w:rPr>
            </w:pPr>
            <w:r w:rsidRPr="009A63CE">
              <w:rPr>
                <w:bCs/>
              </w:rPr>
              <w:t>Change</w:t>
            </w:r>
            <w:r w:rsidR="009A63CE">
              <w:rPr>
                <w:bCs/>
              </w:rPr>
              <w:t xml:space="preserve"> (per cent)</w:t>
            </w:r>
          </w:p>
        </w:tc>
      </w:tr>
      <w:tr w:rsidR="00777CF8" w:rsidRPr="00777CF8" w:rsidTr="008645A8">
        <w:trPr>
          <w:trHeight w:val="300"/>
        </w:trPr>
        <w:tc>
          <w:tcPr>
            <w:tcW w:w="3903" w:type="dxa"/>
            <w:tcBorders>
              <w:top w:val="single" w:sz="4" w:space="0" w:color="auto"/>
              <w:bottom w:val="nil"/>
            </w:tcBorders>
            <w:hideMark/>
          </w:tcPr>
          <w:p w:rsidR="00777CF8" w:rsidRPr="00777CF8" w:rsidRDefault="00777CF8" w:rsidP="009A63CE">
            <w:pPr>
              <w:spacing w:before="120" w:after="0" w:line="240" w:lineRule="auto"/>
            </w:pPr>
            <w:r w:rsidRPr="00777CF8">
              <w:t>General rates</w:t>
            </w:r>
          </w:p>
        </w:tc>
        <w:tc>
          <w:tcPr>
            <w:tcW w:w="1191" w:type="dxa"/>
            <w:tcBorders>
              <w:top w:val="single" w:sz="4" w:space="0" w:color="auto"/>
              <w:bottom w:val="nil"/>
            </w:tcBorders>
            <w:hideMark/>
          </w:tcPr>
          <w:p w:rsidR="00777CF8" w:rsidRPr="00777CF8" w:rsidRDefault="00777CF8" w:rsidP="008645A8">
            <w:pPr>
              <w:spacing w:before="120" w:after="0" w:line="240" w:lineRule="auto"/>
              <w:jc w:val="right"/>
            </w:pPr>
            <w:r w:rsidRPr="00777CF8">
              <w:t>Cents/$ NAV</w:t>
            </w:r>
          </w:p>
        </w:tc>
        <w:tc>
          <w:tcPr>
            <w:tcW w:w="1383" w:type="dxa"/>
            <w:tcBorders>
              <w:top w:val="single" w:sz="4" w:space="0" w:color="auto"/>
              <w:bottom w:val="nil"/>
            </w:tcBorders>
            <w:hideMark/>
          </w:tcPr>
          <w:p w:rsidR="00777CF8" w:rsidRPr="00777CF8" w:rsidRDefault="00777CF8" w:rsidP="008645A8">
            <w:pPr>
              <w:spacing w:before="120" w:after="0" w:line="240" w:lineRule="auto"/>
              <w:jc w:val="right"/>
            </w:pPr>
            <w:r w:rsidRPr="00777CF8">
              <w:t>0.042642</w:t>
            </w:r>
          </w:p>
        </w:tc>
        <w:tc>
          <w:tcPr>
            <w:tcW w:w="1383" w:type="dxa"/>
            <w:tcBorders>
              <w:top w:val="single" w:sz="4" w:space="0" w:color="auto"/>
              <w:bottom w:val="nil"/>
            </w:tcBorders>
            <w:hideMark/>
          </w:tcPr>
          <w:p w:rsidR="00777CF8" w:rsidRPr="00777CF8" w:rsidRDefault="00777CF8" w:rsidP="008645A8">
            <w:pPr>
              <w:spacing w:before="120" w:after="0" w:line="240" w:lineRule="auto"/>
              <w:jc w:val="right"/>
            </w:pPr>
            <w:r w:rsidRPr="00777CF8">
              <w:t>0.038517</w:t>
            </w:r>
          </w:p>
        </w:tc>
        <w:tc>
          <w:tcPr>
            <w:tcW w:w="1383" w:type="dxa"/>
            <w:tcBorders>
              <w:top w:val="single" w:sz="4" w:space="0" w:color="auto"/>
              <w:bottom w:val="nil"/>
            </w:tcBorders>
            <w:hideMark/>
          </w:tcPr>
          <w:p w:rsidR="00777CF8" w:rsidRPr="00777CF8" w:rsidRDefault="00777CF8" w:rsidP="008645A8">
            <w:pPr>
              <w:spacing w:before="120" w:after="0" w:line="240" w:lineRule="auto"/>
              <w:jc w:val="right"/>
            </w:pPr>
            <w:r w:rsidRPr="00777CF8">
              <w:t>-9.7</w:t>
            </w:r>
          </w:p>
        </w:tc>
      </w:tr>
      <w:tr w:rsidR="00777CF8" w:rsidRPr="00777CF8" w:rsidTr="008645A8">
        <w:trPr>
          <w:trHeight w:val="300"/>
        </w:trPr>
        <w:tc>
          <w:tcPr>
            <w:tcW w:w="3903" w:type="dxa"/>
            <w:tcBorders>
              <w:top w:val="nil"/>
            </w:tcBorders>
            <w:hideMark/>
          </w:tcPr>
          <w:p w:rsidR="00777CF8" w:rsidRPr="00777CF8" w:rsidRDefault="00777CF8" w:rsidP="009A63CE">
            <w:pPr>
              <w:spacing w:after="0" w:line="240" w:lineRule="auto"/>
            </w:pPr>
            <w:r w:rsidRPr="00777CF8">
              <w:t>Municipal charge</w:t>
            </w:r>
          </w:p>
        </w:tc>
        <w:tc>
          <w:tcPr>
            <w:tcW w:w="1191" w:type="dxa"/>
            <w:tcBorders>
              <w:top w:val="nil"/>
            </w:tcBorders>
            <w:hideMark/>
          </w:tcPr>
          <w:p w:rsidR="00777CF8" w:rsidRPr="00777CF8" w:rsidRDefault="00777CF8" w:rsidP="008645A8">
            <w:pPr>
              <w:spacing w:after="0" w:line="240" w:lineRule="auto"/>
              <w:jc w:val="right"/>
            </w:pPr>
            <w:r w:rsidRPr="00777CF8">
              <w:t>$/ property</w:t>
            </w:r>
          </w:p>
        </w:tc>
        <w:tc>
          <w:tcPr>
            <w:tcW w:w="1383" w:type="dxa"/>
            <w:tcBorders>
              <w:top w:val="nil"/>
            </w:tcBorders>
            <w:hideMark/>
          </w:tcPr>
          <w:p w:rsidR="00777CF8" w:rsidRPr="00777CF8" w:rsidRDefault="00777CF8" w:rsidP="008645A8">
            <w:pPr>
              <w:spacing w:after="0" w:line="240" w:lineRule="auto"/>
              <w:jc w:val="right"/>
            </w:pPr>
            <w:r w:rsidRPr="00777CF8">
              <w:t>Nil</w:t>
            </w:r>
          </w:p>
        </w:tc>
        <w:tc>
          <w:tcPr>
            <w:tcW w:w="1383" w:type="dxa"/>
            <w:tcBorders>
              <w:top w:val="nil"/>
            </w:tcBorders>
            <w:hideMark/>
          </w:tcPr>
          <w:p w:rsidR="00777CF8" w:rsidRPr="00777CF8" w:rsidRDefault="00777CF8" w:rsidP="008645A8">
            <w:pPr>
              <w:spacing w:after="0" w:line="240" w:lineRule="auto"/>
              <w:jc w:val="right"/>
            </w:pPr>
            <w:r w:rsidRPr="00777CF8">
              <w:t>Nil</w:t>
            </w:r>
          </w:p>
        </w:tc>
        <w:tc>
          <w:tcPr>
            <w:tcW w:w="1383" w:type="dxa"/>
            <w:tcBorders>
              <w:top w:val="nil"/>
            </w:tcBorders>
            <w:hideMark/>
          </w:tcPr>
          <w:p w:rsidR="00777CF8" w:rsidRPr="00777CF8" w:rsidRDefault="00777CF8" w:rsidP="008645A8">
            <w:pPr>
              <w:spacing w:after="0" w:line="240" w:lineRule="auto"/>
              <w:jc w:val="right"/>
            </w:pPr>
            <w:r w:rsidRPr="00777CF8">
              <w:t>Nil</w:t>
            </w:r>
          </w:p>
        </w:tc>
      </w:tr>
      <w:tr w:rsidR="00777CF8" w:rsidRPr="00777CF8" w:rsidTr="008645A8">
        <w:trPr>
          <w:trHeight w:val="300"/>
        </w:trPr>
        <w:tc>
          <w:tcPr>
            <w:tcW w:w="3903" w:type="dxa"/>
            <w:hideMark/>
          </w:tcPr>
          <w:p w:rsidR="00777CF8" w:rsidRPr="00777CF8" w:rsidRDefault="00777CF8" w:rsidP="009A63CE">
            <w:pPr>
              <w:spacing w:after="0" w:line="240" w:lineRule="auto"/>
            </w:pPr>
            <w:r w:rsidRPr="00777CF8">
              <w:t>Annual garbage charge - non-rateable properties</w:t>
            </w:r>
          </w:p>
        </w:tc>
        <w:tc>
          <w:tcPr>
            <w:tcW w:w="1191" w:type="dxa"/>
            <w:hideMark/>
          </w:tcPr>
          <w:p w:rsidR="00777CF8" w:rsidRPr="00777CF8" w:rsidRDefault="00777CF8" w:rsidP="008645A8">
            <w:pPr>
              <w:spacing w:after="0" w:line="240" w:lineRule="auto"/>
              <w:jc w:val="right"/>
            </w:pPr>
            <w:r w:rsidRPr="00777CF8">
              <w:t>$/ property</w:t>
            </w:r>
          </w:p>
        </w:tc>
        <w:tc>
          <w:tcPr>
            <w:tcW w:w="1383" w:type="dxa"/>
            <w:hideMark/>
          </w:tcPr>
          <w:p w:rsidR="00777CF8" w:rsidRPr="00777CF8" w:rsidRDefault="00777CF8" w:rsidP="008645A8">
            <w:pPr>
              <w:spacing w:after="0" w:line="240" w:lineRule="auto"/>
              <w:jc w:val="right"/>
            </w:pPr>
            <w:r w:rsidRPr="00777CF8">
              <w:t>$260</w:t>
            </w:r>
          </w:p>
        </w:tc>
        <w:tc>
          <w:tcPr>
            <w:tcW w:w="1383" w:type="dxa"/>
            <w:hideMark/>
          </w:tcPr>
          <w:p w:rsidR="00777CF8" w:rsidRPr="00777CF8" w:rsidRDefault="00777CF8" w:rsidP="008645A8">
            <w:pPr>
              <w:spacing w:after="0" w:line="240" w:lineRule="auto"/>
              <w:jc w:val="right"/>
            </w:pPr>
            <w:r w:rsidRPr="00777CF8">
              <w:t>$260</w:t>
            </w:r>
          </w:p>
        </w:tc>
        <w:tc>
          <w:tcPr>
            <w:tcW w:w="1383" w:type="dxa"/>
            <w:hideMark/>
          </w:tcPr>
          <w:p w:rsidR="00777CF8" w:rsidRPr="00777CF8" w:rsidRDefault="00777CF8" w:rsidP="008645A8">
            <w:pPr>
              <w:spacing w:after="0" w:line="240" w:lineRule="auto"/>
              <w:jc w:val="right"/>
            </w:pPr>
            <w:r w:rsidRPr="00777CF8">
              <w:t>Nil</w:t>
            </w:r>
          </w:p>
        </w:tc>
      </w:tr>
      <w:tr w:rsidR="00777CF8" w:rsidRPr="00777CF8" w:rsidTr="008645A8">
        <w:trPr>
          <w:trHeight w:val="300"/>
        </w:trPr>
        <w:tc>
          <w:tcPr>
            <w:tcW w:w="3903" w:type="dxa"/>
            <w:hideMark/>
          </w:tcPr>
          <w:p w:rsidR="00777CF8" w:rsidRPr="00777CF8" w:rsidRDefault="00777CF8" w:rsidP="009A63CE">
            <w:pPr>
              <w:spacing w:after="0" w:line="240" w:lineRule="auto"/>
            </w:pPr>
            <w:r w:rsidRPr="00777CF8">
              <w:t>240 Litre bin - annual service charge</w:t>
            </w:r>
          </w:p>
        </w:tc>
        <w:tc>
          <w:tcPr>
            <w:tcW w:w="1191" w:type="dxa"/>
            <w:hideMark/>
          </w:tcPr>
          <w:p w:rsidR="00777CF8" w:rsidRPr="00777CF8" w:rsidRDefault="00777CF8" w:rsidP="008645A8">
            <w:pPr>
              <w:spacing w:after="0" w:line="240" w:lineRule="auto"/>
              <w:jc w:val="right"/>
            </w:pPr>
            <w:r w:rsidRPr="00777CF8">
              <w:t>$/ property</w:t>
            </w:r>
          </w:p>
        </w:tc>
        <w:tc>
          <w:tcPr>
            <w:tcW w:w="1383" w:type="dxa"/>
            <w:hideMark/>
          </w:tcPr>
          <w:p w:rsidR="00777CF8" w:rsidRPr="00777CF8" w:rsidRDefault="00777CF8" w:rsidP="008645A8">
            <w:pPr>
              <w:spacing w:after="0" w:line="240" w:lineRule="auto"/>
              <w:jc w:val="right"/>
            </w:pPr>
            <w:r w:rsidRPr="00777CF8">
              <w:t>$120</w:t>
            </w:r>
          </w:p>
        </w:tc>
        <w:tc>
          <w:tcPr>
            <w:tcW w:w="1383" w:type="dxa"/>
            <w:hideMark/>
          </w:tcPr>
          <w:p w:rsidR="00777CF8" w:rsidRPr="00777CF8" w:rsidRDefault="00777CF8" w:rsidP="008645A8">
            <w:pPr>
              <w:spacing w:after="0" w:line="240" w:lineRule="auto"/>
              <w:jc w:val="right"/>
            </w:pPr>
            <w:r w:rsidRPr="00777CF8">
              <w:t>$120</w:t>
            </w:r>
          </w:p>
        </w:tc>
        <w:tc>
          <w:tcPr>
            <w:tcW w:w="1383" w:type="dxa"/>
            <w:hideMark/>
          </w:tcPr>
          <w:p w:rsidR="00777CF8" w:rsidRPr="00777CF8" w:rsidRDefault="00777CF8" w:rsidP="008645A8">
            <w:pPr>
              <w:spacing w:after="0" w:line="240" w:lineRule="auto"/>
              <w:jc w:val="right"/>
            </w:pPr>
            <w:r w:rsidRPr="00777CF8">
              <w:t>Nil</w:t>
            </w:r>
          </w:p>
        </w:tc>
      </w:tr>
    </w:tbl>
    <w:p w:rsidR="009A63CE" w:rsidRPr="00777CF8" w:rsidRDefault="009A63CE" w:rsidP="00E42EA7">
      <w:pPr>
        <w:tabs>
          <w:tab w:val="clear" w:pos="567"/>
          <w:tab w:val="clear" w:pos="8931"/>
        </w:tabs>
        <w:spacing w:before="240"/>
      </w:pPr>
      <w:r w:rsidRPr="00777CF8">
        <w:t xml:space="preserve">Council has adopted a formal </w:t>
      </w:r>
      <w:r w:rsidRPr="00777CF8">
        <w:rPr>
          <w:i/>
          <w:iCs/>
        </w:rPr>
        <w:t xml:space="preserve">Rating Strategy </w:t>
      </w:r>
      <w:r w:rsidRPr="00777CF8">
        <w:t>that contains expanded information on Council's rating structure and the reasons behind its choices in applying the rating mechanisms it has used.</w:t>
      </w:r>
    </w:p>
    <w:p w:rsidR="009A63CE" w:rsidRPr="009A63CE" w:rsidRDefault="009A63CE" w:rsidP="000830A6">
      <w:pPr>
        <w:pStyle w:val="Heading2"/>
      </w:pPr>
      <w:r w:rsidRPr="009A63CE">
        <w:t>5.6  General revaluation of properties</w:t>
      </w:r>
    </w:p>
    <w:p w:rsidR="009A63CE" w:rsidRPr="00777CF8" w:rsidRDefault="009A63CE" w:rsidP="00777CF8">
      <w:pPr>
        <w:tabs>
          <w:tab w:val="clear" w:pos="567"/>
          <w:tab w:val="clear" w:pos="8931"/>
        </w:tabs>
      </w:pPr>
      <w:r w:rsidRPr="00777CF8">
        <w:t>During the 2015/16 year, a revaluation of all properties within the municipality was carried out and will apply from 1 January 2016 for the 2016/17 year. The outcome of the general revaluation has been a significant change in property valuations throughout the municipality. Overall, the NAV has increased by 14</w:t>
      </w:r>
      <w:r>
        <w:t xml:space="preserve"> per cent</w:t>
      </w:r>
      <w:r w:rsidRPr="00777CF8">
        <w:t>, the CIV has increased by 15</w:t>
      </w:r>
      <w:r>
        <w:t xml:space="preserve"> per cent</w:t>
      </w:r>
      <w:r w:rsidRPr="00777CF8">
        <w:t xml:space="preserve"> and the Site Value has increased by 30</w:t>
      </w:r>
      <w:r>
        <w:t xml:space="preserve"> per cent</w:t>
      </w:r>
      <w:r w:rsidRPr="00777CF8">
        <w:t xml:space="preserve"> for all property types compared to the previous revaluation at 1 January 2014.</w:t>
      </w:r>
    </w:p>
    <w:p w:rsidR="009A63CE" w:rsidRPr="00777CF8" w:rsidRDefault="009A63CE" w:rsidP="00777CF8">
      <w:pPr>
        <w:tabs>
          <w:tab w:val="clear" w:pos="567"/>
          <w:tab w:val="clear" w:pos="8931"/>
        </w:tabs>
      </w:pPr>
      <w:r w:rsidRPr="00777CF8">
        <w:t>The following table summarises the valuation changes between the 2014 and 2016 general revaluations for residential properties by property type: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revaluation of properties by property type"/>
        <w:tblDescription w:val="This table summarises the valuation changes between the 2014 and 2016 general revaluations for residential properties by property type"/>
      </w:tblPr>
      <w:tblGrid>
        <w:gridCol w:w="3902"/>
        <w:gridCol w:w="1417"/>
        <w:gridCol w:w="1764"/>
      </w:tblGrid>
      <w:tr w:rsidR="009A63CE" w:rsidRPr="009A63CE" w:rsidTr="00E7577C">
        <w:trPr>
          <w:tblHeader/>
          <w:jc w:val="center"/>
        </w:trPr>
        <w:tc>
          <w:tcPr>
            <w:tcW w:w="3902" w:type="dxa"/>
            <w:tcBorders>
              <w:bottom w:val="single" w:sz="4" w:space="0" w:color="auto"/>
            </w:tcBorders>
            <w:shd w:val="clear" w:color="auto" w:fill="D9D9D9" w:themeFill="background1" w:themeFillShade="D9"/>
            <w:hideMark/>
          </w:tcPr>
          <w:p w:rsidR="009A63CE" w:rsidRPr="009A63CE" w:rsidRDefault="009A63CE" w:rsidP="00E42EA7">
            <w:pPr>
              <w:pageBreakBefore/>
              <w:spacing w:after="0" w:line="240" w:lineRule="auto"/>
              <w:rPr>
                <w:bCs/>
              </w:rPr>
            </w:pPr>
            <w:r w:rsidRPr="009A63CE">
              <w:rPr>
                <w:bCs/>
              </w:rPr>
              <w:t>Property Type</w:t>
            </w:r>
          </w:p>
        </w:tc>
        <w:tc>
          <w:tcPr>
            <w:tcW w:w="1191" w:type="dxa"/>
            <w:tcBorders>
              <w:bottom w:val="single" w:sz="4" w:space="0" w:color="auto"/>
            </w:tcBorders>
            <w:shd w:val="clear" w:color="auto" w:fill="D9D9D9" w:themeFill="background1" w:themeFillShade="D9"/>
            <w:hideMark/>
          </w:tcPr>
          <w:p w:rsidR="009A63CE" w:rsidRPr="009A63CE" w:rsidRDefault="009A63CE" w:rsidP="00E42EA7">
            <w:pPr>
              <w:spacing w:after="0" w:line="240" w:lineRule="auto"/>
              <w:jc w:val="center"/>
              <w:rPr>
                <w:bCs/>
              </w:rPr>
            </w:pPr>
            <w:r w:rsidRPr="009A63CE">
              <w:rPr>
                <w:bCs/>
              </w:rPr>
              <w:t>NAV percentage change</w:t>
            </w:r>
          </w:p>
        </w:tc>
        <w:tc>
          <w:tcPr>
            <w:tcW w:w="1764" w:type="dxa"/>
            <w:tcBorders>
              <w:bottom w:val="single" w:sz="4" w:space="0" w:color="auto"/>
            </w:tcBorders>
            <w:shd w:val="clear" w:color="auto" w:fill="D9D9D9" w:themeFill="background1" w:themeFillShade="D9"/>
            <w:hideMark/>
          </w:tcPr>
          <w:p w:rsidR="009A63CE" w:rsidRPr="009A63CE" w:rsidRDefault="009A63CE" w:rsidP="00E42EA7">
            <w:pPr>
              <w:spacing w:after="0" w:line="240" w:lineRule="auto"/>
              <w:jc w:val="center"/>
              <w:rPr>
                <w:bCs/>
              </w:rPr>
            </w:pPr>
            <w:r w:rsidRPr="009A63CE">
              <w:rPr>
                <w:bCs/>
              </w:rPr>
              <w:t>N</w:t>
            </w:r>
            <w:r>
              <w:rPr>
                <w:bCs/>
              </w:rPr>
              <w:t>umber</w:t>
            </w:r>
            <w:r w:rsidRPr="009A63CE">
              <w:rPr>
                <w:bCs/>
              </w:rPr>
              <w:t xml:space="preserve"> of </w:t>
            </w:r>
            <w:r>
              <w:rPr>
                <w:bCs/>
              </w:rPr>
              <w:t>a</w:t>
            </w:r>
            <w:r w:rsidRPr="009A63CE">
              <w:rPr>
                <w:bCs/>
              </w:rPr>
              <w:t>ssessments</w:t>
            </w:r>
          </w:p>
        </w:tc>
      </w:tr>
      <w:tr w:rsidR="009A63CE" w:rsidRPr="00777CF8" w:rsidTr="009A63CE">
        <w:trPr>
          <w:trHeight w:val="300"/>
          <w:jc w:val="center"/>
        </w:trPr>
        <w:tc>
          <w:tcPr>
            <w:tcW w:w="3902" w:type="dxa"/>
            <w:tcBorders>
              <w:top w:val="single" w:sz="4" w:space="0" w:color="auto"/>
              <w:bottom w:val="nil"/>
            </w:tcBorders>
            <w:hideMark/>
          </w:tcPr>
          <w:p w:rsidR="009A63CE" w:rsidRPr="00777CF8" w:rsidRDefault="009A63CE" w:rsidP="009A63CE">
            <w:pPr>
              <w:spacing w:before="120" w:after="0" w:line="240" w:lineRule="auto"/>
            </w:pPr>
            <w:r w:rsidRPr="00777CF8">
              <w:t>Residential dwellings</w:t>
            </w:r>
          </w:p>
        </w:tc>
        <w:tc>
          <w:tcPr>
            <w:tcW w:w="1191" w:type="dxa"/>
            <w:tcBorders>
              <w:top w:val="single" w:sz="4" w:space="0" w:color="auto"/>
              <w:bottom w:val="nil"/>
            </w:tcBorders>
            <w:hideMark/>
          </w:tcPr>
          <w:p w:rsidR="009A63CE" w:rsidRPr="00777CF8" w:rsidRDefault="009A63CE" w:rsidP="009A63CE">
            <w:pPr>
              <w:spacing w:before="120" w:after="0" w:line="240" w:lineRule="auto"/>
              <w:jc w:val="right"/>
            </w:pPr>
            <w:r w:rsidRPr="00777CF8">
              <w:t>23</w:t>
            </w:r>
          </w:p>
        </w:tc>
        <w:tc>
          <w:tcPr>
            <w:tcW w:w="1764" w:type="dxa"/>
            <w:tcBorders>
              <w:top w:val="single" w:sz="4" w:space="0" w:color="auto"/>
              <w:bottom w:val="nil"/>
            </w:tcBorders>
            <w:hideMark/>
          </w:tcPr>
          <w:p w:rsidR="009A63CE" w:rsidRPr="00777CF8" w:rsidRDefault="009A63CE" w:rsidP="009A63CE">
            <w:pPr>
              <w:spacing w:before="120" w:after="0" w:line="240" w:lineRule="auto"/>
              <w:jc w:val="right"/>
            </w:pPr>
            <w:r w:rsidRPr="00777CF8">
              <w:t>15,153</w:t>
            </w:r>
          </w:p>
        </w:tc>
      </w:tr>
      <w:tr w:rsidR="009A63CE" w:rsidRPr="00777CF8" w:rsidTr="009A63CE">
        <w:trPr>
          <w:trHeight w:val="300"/>
          <w:jc w:val="center"/>
        </w:trPr>
        <w:tc>
          <w:tcPr>
            <w:tcW w:w="3902" w:type="dxa"/>
            <w:tcBorders>
              <w:top w:val="nil"/>
            </w:tcBorders>
            <w:hideMark/>
          </w:tcPr>
          <w:p w:rsidR="009A63CE" w:rsidRPr="00777CF8" w:rsidRDefault="009A63CE" w:rsidP="009A63CE">
            <w:pPr>
              <w:spacing w:after="0" w:line="240" w:lineRule="auto"/>
            </w:pPr>
            <w:r w:rsidRPr="00777CF8">
              <w:t>Units</w:t>
            </w:r>
          </w:p>
        </w:tc>
        <w:tc>
          <w:tcPr>
            <w:tcW w:w="1191" w:type="dxa"/>
            <w:tcBorders>
              <w:top w:val="nil"/>
            </w:tcBorders>
            <w:hideMark/>
          </w:tcPr>
          <w:p w:rsidR="009A63CE" w:rsidRPr="00777CF8" w:rsidRDefault="009A63CE" w:rsidP="009A63CE">
            <w:pPr>
              <w:spacing w:after="0" w:line="240" w:lineRule="auto"/>
              <w:jc w:val="right"/>
            </w:pPr>
            <w:r w:rsidRPr="00777CF8">
              <w:t>7</w:t>
            </w:r>
          </w:p>
        </w:tc>
        <w:tc>
          <w:tcPr>
            <w:tcW w:w="1764" w:type="dxa"/>
            <w:tcBorders>
              <w:top w:val="nil"/>
            </w:tcBorders>
            <w:hideMark/>
          </w:tcPr>
          <w:p w:rsidR="009A63CE" w:rsidRPr="00777CF8" w:rsidRDefault="009A63CE" w:rsidP="009A63CE">
            <w:pPr>
              <w:spacing w:after="0" w:line="240" w:lineRule="auto"/>
              <w:jc w:val="right"/>
            </w:pPr>
            <w:r w:rsidRPr="00777CF8">
              <w:t>37,225</w:t>
            </w:r>
          </w:p>
        </w:tc>
      </w:tr>
      <w:tr w:rsidR="009A63CE" w:rsidRPr="00777CF8" w:rsidTr="009A63CE">
        <w:trPr>
          <w:trHeight w:val="300"/>
          <w:jc w:val="center"/>
        </w:trPr>
        <w:tc>
          <w:tcPr>
            <w:tcW w:w="3902" w:type="dxa"/>
            <w:hideMark/>
          </w:tcPr>
          <w:p w:rsidR="009A63CE" w:rsidRPr="00777CF8" w:rsidRDefault="009A63CE" w:rsidP="009A63CE">
            <w:pPr>
              <w:spacing w:after="0" w:line="240" w:lineRule="auto"/>
            </w:pPr>
            <w:r w:rsidRPr="00777CF8">
              <w:t xml:space="preserve">Commercial </w:t>
            </w:r>
          </w:p>
        </w:tc>
        <w:tc>
          <w:tcPr>
            <w:tcW w:w="1191" w:type="dxa"/>
            <w:hideMark/>
          </w:tcPr>
          <w:p w:rsidR="009A63CE" w:rsidRPr="00777CF8" w:rsidRDefault="009A63CE" w:rsidP="009A63CE">
            <w:pPr>
              <w:spacing w:after="0" w:line="240" w:lineRule="auto"/>
              <w:jc w:val="right"/>
            </w:pPr>
            <w:r w:rsidRPr="00777CF8">
              <w:t>8</w:t>
            </w:r>
          </w:p>
        </w:tc>
        <w:tc>
          <w:tcPr>
            <w:tcW w:w="1764" w:type="dxa"/>
            <w:hideMark/>
          </w:tcPr>
          <w:p w:rsidR="009A63CE" w:rsidRPr="00777CF8" w:rsidRDefault="009A63CE" w:rsidP="009A63CE">
            <w:pPr>
              <w:spacing w:after="0" w:line="240" w:lineRule="auto"/>
              <w:jc w:val="right"/>
            </w:pPr>
            <w:r w:rsidRPr="00777CF8">
              <w:t>15,708</w:t>
            </w:r>
          </w:p>
        </w:tc>
      </w:tr>
      <w:tr w:rsidR="009A63CE" w:rsidRPr="00777CF8" w:rsidTr="009A63CE">
        <w:trPr>
          <w:trHeight w:val="300"/>
          <w:jc w:val="center"/>
        </w:trPr>
        <w:tc>
          <w:tcPr>
            <w:tcW w:w="3902" w:type="dxa"/>
            <w:hideMark/>
          </w:tcPr>
          <w:p w:rsidR="009A63CE" w:rsidRPr="00777CF8" w:rsidRDefault="009A63CE" w:rsidP="009A63CE">
            <w:pPr>
              <w:spacing w:after="0" w:line="240" w:lineRule="auto"/>
            </w:pPr>
            <w:r w:rsidRPr="00777CF8">
              <w:t>Industrial</w:t>
            </w:r>
          </w:p>
        </w:tc>
        <w:tc>
          <w:tcPr>
            <w:tcW w:w="1191" w:type="dxa"/>
            <w:hideMark/>
          </w:tcPr>
          <w:p w:rsidR="009A63CE" w:rsidRPr="00777CF8" w:rsidRDefault="009A63CE" w:rsidP="009A63CE">
            <w:pPr>
              <w:spacing w:after="0" w:line="240" w:lineRule="auto"/>
              <w:jc w:val="right"/>
            </w:pPr>
            <w:r w:rsidRPr="00777CF8">
              <w:t>11</w:t>
            </w:r>
          </w:p>
        </w:tc>
        <w:tc>
          <w:tcPr>
            <w:tcW w:w="1764" w:type="dxa"/>
            <w:hideMark/>
          </w:tcPr>
          <w:p w:rsidR="009A63CE" w:rsidRPr="00777CF8" w:rsidRDefault="009A63CE" w:rsidP="009A63CE">
            <w:pPr>
              <w:spacing w:after="0" w:line="240" w:lineRule="auto"/>
              <w:jc w:val="right"/>
            </w:pPr>
            <w:r w:rsidRPr="00777CF8">
              <w:t>407</w:t>
            </w:r>
          </w:p>
        </w:tc>
      </w:tr>
      <w:tr w:rsidR="009A63CE" w:rsidRPr="00777CF8" w:rsidTr="009A63CE">
        <w:trPr>
          <w:trHeight w:val="300"/>
          <w:jc w:val="center"/>
        </w:trPr>
        <w:tc>
          <w:tcPr>
            <w:tcW w:w="3902" w:type="dxa"/>
            <w:hideMark/>
          </w:tcPr>
          <w:p w:rsidR="009A63CE" w:rsidRPr="00777CF8" w:rsidRDefault="009A63CE" w:rsidP="009A63CE">
            <w:pPr>
              <w:spacing w:after="0" w:line="240" w:lineRule="auto"/>
            </w:pPr>
            <w:r w:rsidRPr="00777CF8">
              <w:t>Fishermans Bend</w:t>
            </w:r>
          </w:p>
        </w:tc>
        <w:tc>
          <w:tcPr>
            <w:tcW w:w="1191" w:type="dxa"/>
            <w:hideMark/>
          </w:tcPr>
          <w:p w:rsidR="009A63CE" w:rsidRPr="00777CF8" w:rsidRDefault="009A63CE" w:rsidP="009A63CE">
            <w:pPr>
              <w:spacing w:after="0" w:line="240" w:lineRule="auto"/>
              <w:jc w:val="right"/>
            </w:pPr>
            <w:r w:rsidRPr="00777CF8">
              <w:t>16</w:t>
            </w:r>
          </w:p>
        </w:tc>
        <w:tc>
          <w:tcPr>
            <w:tcW w:w="1764" w:type="dxa"/>
            <w:hideMark/>
          </w:tcPr>
          <w:p w:rsidR="009A63CE" w:rsidRPr="00777CF8" w:rsidRDefault="009A63CE" w:rsidP="009A63CE">
            <w:pPr>
              <w:spacing w:after="0" w:line="240" w:lineRule="auto"/>
              <w:jc w:val="right"/>
            </w:pPr>
            <w:r w:rsidRPr="00777CF8">
              <w:t>921</w:t>
            </w:r>
          </w:p>
        </w:tc>
      </w:tr>
      <w:tr w:rsidR="009A63CE" w:rsidRPr="00777CF8" w:rsidTr="009A63CE">
        <w:trPr>
          <w:trHeight w:val="300"/>
          <w:jc w:val="center"/>
        </w:trPr>
        <w:tc>
          <w:tcPr>
            <w:tcW w:w="3902" w:type="dxa"/>
            <w:hideMark/>
          </w:tcPr>
          <w:p w:rsidR="009A63CE" w:rsidRPr="00777CF8" w:rsidRDefault="009A63CE" w:rsidP="009A63CE">
            <w:pPr>
              <w:spacing w:after="0" w:line="240" w:lineRule="auto"/>
            </w:pPr>
            <w:r w:rsidRPr="00777CF8">
              <w:t>Miscellaneous</w:t>
            </w:r>
          </w:p>
        </w:tc>
        <w:tc>
          <w:tcPr>
            <w:tcW w:w="1191" w:type="dxa"/>
            <w:hideMark/>
          </w:tcPr>
          <w:p w:rsidR="009A63CE" w:rsidRPr="00777CF8" w:rsidRDefault="009A63CE" w:rsidP="009A63CE">
            <w:pPr>
              <w:spacing w:after="0" w:line="240" w:lineRule="auto"/>
              <w:jc w:val="right"/>
            </w:pPr>
            <w:r w:rsidRPr="00777CF8">
              <w:t>13</w:t>
            </w:r>
          </w:p>
        </w:tc>
        <w:tc>
          <w:tcPr>
            <w:tcW w:w="1764" w:type="dxa"/>
            <w:hideMark/>
          </w:tcPr>
          <w:p w:rsidR="009A63CE" w:rsidRPr="00777CF8" w:rsidRDefault="009A63CE" w:rsidP="009A63CE">
            <w:pPr>
              <w:spacing w:after="0" w:line="240" w:lineRule="auto"/>
              <w:jc w:val="right"/>
            </w:pPr>
            <w:r w:rsidRPr="00777CF8">
              <w:t>415</w:t>
            </w:r>
          </w:p>
        </w:tc>
      </w:tr>
      <w:tr w:rsidR="009A63CE" w:rsidRPr="00777CF8" w:rsidTr="009A63CE">
        <w:trPr>
          <w:trHeight w:val="300"/>
          <w:jc w:val="center"/>
        </w:trPr>
        <w:tc>
          <w:tcPr>
            <w:tcW w:w="3902" w:type="dxa"/>
            <w:tcBorders>
              <w:bottom w:val="nil"/>
            </w:tcBorders>
            <w:hideMark/>
          </w:tcPr>
          <w:p w:rsidR="009A63CE" w:rsidRPr="00777CF8" w:rsidRDefault="009A63CE" w:rsidP="009A63CE">
            <w:pPr>
              <w:spacing w:before="120" w:after="0" w:line="240" w:lineRule="auto"/>
              <w:rPr>
                <w:b/>
                <w:bCs/>
              </w:rPr>
            </w:pPr>
            <w:r w:rsidRPr="00777CF8">
              <w:rPr>
                <w:b/>
                <w:bCs/>
              </w:rPr>
              <w:t>Total assessments</w:t>
            </w:r>
          </w:p>
        </w:tc>
        <w:tc>
          <w:tcPr>
            <w:tcW w:w="1191" w:type="dxa"/>
            <w:tcBorders>
              <w:bottom w:val="nil"/>
            </w:tcBorders>
            <w:hideMark/>
          </w:tcPr>
          <w:p w:rsidR="009A63CE" w:rsidRPr="00777CF8" w:rsidRDefault="009A63CE" w:rsidP="009A63CE">
            <w:pPr>
              <w:spacing w:before="120" w:after="0" w:line="240" w:lineRule="auto"/>
              <w:jc w:val="right"/>
              <w:rPr>
                <w:b/>
                <w:bCs/>
              </w:rPr>
            </w:pPr>
          </w:p>
        </w:tc>
        <w:tc>
          <w:tcPr>
            <w:tcW w:w="1764" w:type="dxa"/>
            <w:tcBorders>
              <w:bottom w:val="nil"/>
            </w:tcBorders>
            <w:hideMark/>
          </w:tcPr>
          <w:p w:rsidR="009A63CE" w:rsidRPr="00777CF8" w:rsidRDefault="009A63CE" w:rsidP="009A63CE">
            <w:pPr>
              <w:spacing w:before="120" w:after="0" w:line="240" w:lineRule="auto"/>
              <w:jc w:val="right"/>
              <w:rPr>
                <w:b/>
                <w:bCs/>
              </w:rPr>
            </w:pPr>
            <w:r w:rsidRPr="00777CF8">
              <w:rPr>
                <w:b/>
                <w:bCs/>
              </w:rPr>
              <w:t>69,829</w:t>
            </w:r>
          </w:p>
        </w:tc>
      </w:tr>
      <w:tr w:rsidR="009A63CE" w:rsidRPr="00777CF8" w:rsidTr="009A63CE">
        <w:trPr>
          <w:trHeight w:val="300"/>
          <w:jc w:val="center"/>
        </w:trPr>
        <w:tc>
          <w:tcPr>
            <w:tcW w:w="3902" w:type="dxa"/>
            <w:tcBorders>
              <w:top w:val="nil"/>
              <w:bottom w:val="single" w:sz="4" w:space="0" w:color="auto"/>
            </w:tcBorders>
            <w:hideMark/>
          </w:tcPr>
          <w:p w:rsidR="009A63CE" w:rsidRPr="00777CF8" w:rsidRDefault="009A63CE" w:rsidP="009A63CE">
            <w:pPr>
              <w:spacing w:before="120" w:after="0" w:line="240" w:lineRule="auto"/>
              <w:rPr>
                <w:b/>
                <w:bCs/>
              </w:rPr>
            </w:pPr>
            <w:r w:rsidRPr="00777CF8">
              <w:rPr>
                <w:b/>
                <w:bCs/>
              </w:rPr>
              <w:t>Overall NAV increase</w:t>
            </w:r>
          </w:p>
        </w:tc>
        <w:tc>
          <w:tcPr>
            <w:tcW w:w="1191" w:type="dxa"/>
            <w:tcBorders>
              <w:top w:val="nil"/>
              <w:bottom w:val="single" w:sz="4" w:space="0" w:color="auto"/>
            </w:tcBorders>
            <w:hideMark/>
          </w:tcPr>
          <w:p w:rsidR="009A63CE" w:rsidRPr="00777CF8" w:rsidRDefault="009A63CE" w:rsidP="009A63CE">
            <w:pPr>
              <w:spacing w:before="120" w:after="0" w:line="240" w:lineRule="auto"/>
              <w:jc w:val="right"/>
              <w:rPr>
                <w:b/>
                <w:bCs/>
              </w:rPr>
            </w:pPr>
            <w:r w:rsidRPr="00777CF8">
              <w:rPr>
                <w:b/>
                <w:bCs/>
              </w:rPr>
              <w:t>14</w:t>
            </w:r>
          </w:p>
        </w:tc>
        <w:tc>
          <w:tcPr>
            <w:tcW w:w="1764" w:type="dxa"/>
            <w:tcBorders>
              <w:top w:val="nil"/>
              <w:bottom w:val="single" w:sz="4" w:space="0" w:color="auto"/>
            </w:tcBorders>
            <w:hideMark/>
          </w:tcPr>
          <w:p w:rsidR="009A63CE" w:rsidRPr="00777CF8" w:rsidRDefault="009A63CE" w:rsidP="009A63CE">
            <w:pPr>
              <w:spacing w:before="120" w:after="0" w:line="240" w:lineRule="auto"/>
              <w:jc w:val="right"/>
              <w:rPr>
                <w:b/>
                <w:bCs/>
              </w:rPr>
            </w:pPr>
          </w:p>
        </w:tc>
      </w:tr>
    </w:tbl>
    <w:p w:rsidR="006A5CCD" w:rsidRDefault="009A63CE" w:rsidP="00E42EA7">
      <w:pPr>
        <w:spacing w:before="240" w:line="240" w:lineRule="auto"/>
      </w:pPr>
      <w:r w:rsidRPr="00777CF8">
        <w:t>The highest NAV increase at 23</w:t>
      </w:r>
      <w:r>
        <w:t xml:space="preserve"> per cent</w:t>
      </w:r>
      <w:r w:rsidRPr="00777CF8">
        <w:t xml:space="preserve"> is within the residential dwellings property type. While in contrast the value of units and commercial properties has increased by 7 to 8</w:t>
      </w:r>
      <w:r>
        <w:t xml:space="preserve"> per cent</w:t>
      </w:r>
      <w:r w:rsidRPr="00777CF8">
        <w:t>. The units and commercial assessments account for 75</w:t>
      </w:r>
      <w:r>
        <w:t xml:space="preserve"> per cent</w:t>
      </w:r>
      <w:r w:rsidRPr="00777CF8">
        <w:t xml:space="preserve"> of all rateable properties and as such lower the overall NAV increase to 14</w:t>
      </w:r>
      <w:r>
        <w:t xml:space="preserve"> per cent</w:t>
      </w:r>
      <w:r w:rsidRPr="00777CF8">
        <w:t>.</w:t>
      </w:r>
    </w:p>
    <w:p w:rsidR="00777CF8" w:rsidRDefault="00777CF8" w:rsidP="001A7004">
      <w:pPr>
        <w:pStyle w:val="Heading1"/>
        <w:pageBreakBefore/>
      </w:pPr>
      <w:bookmarkStart w:id="74" w:name="_Toc455395578"/>
      <w:r w:rsidRPr="00777CF8">
        <w:t>Section 6: Fees and charges</w:t>
      </w:r>
      <w:bookmarkEnd w:id="74"/>
    </w:p>
    <w:p w:rsidR="00F172CA" w:rsidRPr="00F172CA" w:rsidRDefault="00F172CA">
      <w:r w:rsidRPr="00F172CA">
        <w:t>This section presents the fees and charges of a statutory and non-statutory nature which will be charged in respect to various goods and services during the 2016/17 financial year.</w:t>
      </w:r>
    </w:p>
    <w:p w:rsidR="00F172CA" w:rsidRPr="00F172CA" w:rsidRDefault="00F172CA">
      <w:r w:rsidRPr="00F172CA">
        <w:t>6.1   Fees and Charges - CEO</w:t>
      </w:r>
    </w:p>
    <w:p w:rsidR="00F172CA" w:rsidRPr="00F172CA" w:rsidRDefault="00F172CA">
      <w:r w:rsidRPr="00F172CA">
        <w:t>6.2   Fees and Charges - Infrastructure and Amenity</w:t>
      </w:r>
    </w:p>
    <w:p w:rsidR="00F172CA" w:rsidRPr="00F172CA" w:rsidRDefault="00F172CA">
      <w:r w:rsidRPr="00F172CA">
        <w:t>6.3   Fees and Charges - Community Development</w:t>
      </w:r>
    </w:p>
    <w:p w:rsidR="00F172CA" w:rsidRPr="00F172CA" w:rsidRDefault="00F172CA">
      <w:r w:rsidRPr="00F172CA">
        <w:t>6.4   Fees and Charges - Place Strategy and Development</w:t>
      </w:r>
    </w:p>
    <w:p w:rsidR="00F172CA" w:rsidRDefault="00F172CA" w:rsidP="00777CF8">
      <w:r w:rsidRPr="00F172CA">
        <w:t>6.5   Fees and Charges - Organisational Performance</w:t>
      </w:r>
    </w:p>
    <w:p w:rsidR="00B61E75" w:rsidRDefault="00B61E75" w:rsidP="001A7004">
      <w:pPr>
        <w:pStyle w:val="Heading2"/>
        <w:pageBreakBefore/>
      </w:pPr>
      <w:r>
        <w:t>6.1   Fees and Charges - CEO</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Caption w:val="Fees and charges - CEO"/>
        <w:tblDescription w:val="This table lists all user and fee charges for the 2016/17 financial year for activities under the CEO division and compares these to the 2015/16 charges."/>
      </w:tblPr>
      <w:tblGrid>
        <w:gridCol w:w="6675"/>
        <w:gridCol w:w="1284"/>
        <w:gridCol w:w="1284"/>
      </w:tblGrid>
      <w:tr w:rsidR="00B61E75" w:rsidRPr="00B61E75" w:rsidTr="00B86065">
        <w:trPr>
          <w:tblHeader/>
        </w:trPr>
        <w:tc>
          <w:tcPr>
            <w:tcW w:w="6675" w:type="dxa"/>
            <w:tcBorders>
              <w:top w:val="single" w:sz="4" w:space="0" w:color="auto"/>
              <w:bottom w:val="single" w:sz="4" w:space="0" w:color="auto"/>
              <w:right w:val="nil"/>
            </w:tcBorders>
            <w:shd w:val="clear" w:color="auto" w:fill="D9D9D9" w:themeFill="background1" w:themeFillShade="D9"/>
            <w:hideMark/>
          </w:tcPr>
          <w:p w:rsidR="00B61E75" w:rsidRPr="00B61E75" w:rsidRDefault="00B61E75" w:rsidP="00B61E75">
            <w:pPr>
              <w:spacing w:after="0" w:line="240" w:lineRule="auto"/>
              <w:rPr>
                <w:bCs/>
              </w:rPr>
            </w:pPr>
            <w:r w:rsidRPr="00B61E75">
              <w:rPr>
                <w:bCs/>
              </w:rPr>
              <w:t>Description</w:t>
            </w:r>
          </w:p>
        </w:tc>
        <w:tc>
          <w:tcPr>
            <w:tcW w:w="1284" w:type="dxa"/>
            <w:tcBorders>
              <w:top w:val="single" w:sz="4" w:space="0" w:color="auto"/>
              <w:left w:val="nil"/>
              <w:bottom w:val="single" w:sz="4" w:space="0" w:color="auto"/>
              <w:right w:val="nil"/>
            </w:tcBorders>
            <w:shd w:val="clear" w:color="auto" w:fill="D9D9D9" w:themeFill="background1" w:themeFillShade="D9"/>
            <w:hideMark/>
          </w:tcPr>
          <w:p w:rsidR="00B61E75" w:rsidRPr="00B61E75" w:rsidRDefault="00B61E75" w:rsidP="00B61E75">
            <w:pPr>
              <w:spacing w:after="0" w:line="240" w:lineRule="auto"/>
              <w:jc w:val="center"/>
              <w:rPr>
                <w:bCs/>
              </w:rPr>
            </w:pPr>
            <w:r w:rsidRPr="00B61E75">
              <w:rPr>
                <w:bCs/>
              </w:rPr>
              <w:t xml:space="preserve">2016/17 </w:t>
            </w:r>
            <w:r w:rsidRPr="00B61E75">
              <w:rPr>
                <w:bCs/>
              </w:rPr>
              <w:br/>
              <w:t>Fee</w:t>
            </w:r>
          </w:p>
        </w:tc>
        <w:tc>
          <w:tcPr>
            <w:tcW w:w="1284" w:type="dxa"/>
            <w:tcBorders>
              <w:top w:val="single" w:sz="4" w:space="0" w:color="auto"/>
              <w:left w:val="nil"/>
              <w:bottom w:val="single" w:sz="4" w:space="0" w:color="auto"/>
            </w:tcBorders>
            <w:shd w:val="clear" w:color="auto" w:fill="D9D9D9" w:themeFill="background1" w:themeFillShade="D9"/>
            <w:hideMark/>
          </w:tcPr>
          <w:p w:rsidR="00B61E75" w:rsidRPr="00B61E75" w:rsidRDefault="00B61E75" w:rsidP="00B61E75">
            <w:pPr>
              <w:spacing w:after="0" w:line="240" w:lineRule="auto"/>
              <w:jc w:val="center"/>
              <w:rPr>
                <w:bCs/>
              </w:rPr>
            </w:pPr>
            <w:r w:rsidRPr="00B61E75">
              <w:rPr>
                <w:bCs/>
              </w:rPr>
              <w:t>2015/16</w:t>
            </w:r>
            <w:r w:rsidRPr="00B61E75">
              <w:rPr>
                <w:bCs/>
              </w:rPr>
              <w:br/>
              <w:t>Fee</w:t>
            </w:r>
          </w:p>
        </w:tc>
      </w:tr>
      <w:tr w:rsidR="00B61E75" w:rsidRPr="00B61E75" w:rsidTr="00B86065">
        <w:tc>
          <w:tcPr>
            <w:tcW w:w="9243" w:type="dxa"/>
            <w:gridSpan w:val="3"/>
            <w:tcBorders>
              <w:top w:val="single" w:sz="4" w:space="0" w:color="auto"/>
              <w:bottom w:val="nil"/>
            </w:tcBorders>
            <w:hideMark/>
          </w:tcPr>
          <w:p w:rsidR="00B61E75" w:rsidRPr="00B61E75" w:rsidRDefault="00B61E75" w:rsidP="00B61E75">
            <w:pPr>
              <w:spacing w:before="120" w:after="0" w:line="240" w:lineRule="auto"/>
              <w:rPr>
                <w:b/>
                <w:bCs/>
              </w:rPr>
            </w:pPr>
            <w:r w:rsidRPr="00B61E75">
              <w:rPr>
                <w:b/>
                <w:bCs/>
              </w:rPr>
              <w:t>Governance</w:t>
            </w:r>
          </w:p>
        </w:tc>
      </w:tr>
      <w:tr w:rsidR="00B61E75" w:rsidRPr="00B61E75" w:rsidTr="00B86065">
        <w:tc>
          <w:tcPr>
            <w:tcW w:w="9243" w:type="dxa"/>
            <w:gridSpan w:val="3"/>
            <w:tcBorders>
              <w:top w:val="nil"/>
            </w:tcBorders>
            <w:hideMark/>
          </w:tcPr>
          <w:p w:rsidR="00B61E75" w:rsidRPr="00B61E75" w:rsidRDefault="00B61E75" w:rsidP="00B61E75">
            <w:pPr>
              <w:spacing w:after="0" w:line="240" w:lineRule="auto"/>
              <w:rPr>
                <w:b/>
                <w:bCs/>
              </w:rPr>
            </w:pPr>
            <w:r w:rsidRPr="00B61E75">
              <w:rPr>
                <w:b/>
                <w:bCs/>
              </w:rPr>
              <w:t>Meetings &amp; Events</w:t>
            </w:r>
          </w:p>
        </w:tc>
      </w:tr>
      <w:tr w:rsidR="00B61E75" w:rsidRPr="00B61E75" w:rsidTr="00B86065">
        <w:tc>
          <w:tcPr>
            <w:tcW w:w="6675" w:type="dxa"/>
            <w:hideMark/>
          </w:tcPr>
          <w:p w:rsidR="00B61E75" w:rsidRPr="00B61E75" w:rsidRDefault="00B61E75" w:rsidP="00B61E75">
            <w:pPr>
              <w:spacing w:after="0" w:line="240" w:lineRule="auto"/>
              <w:rPr>
                <w:b/>
                <w:bCs/>
                <w:i/>
                <w:iCs/>
              </w:rPr>
            </w:pPr>
            <w:r w:rsidRPr="00B61E75">
              <w:rPr>
                <w:b/>
                <w:bCs/>
                <w:i/>
                <w:iCs/>
              </w:rPr>
              <w:t>Minor Foreshore and Parks Weddings &amp; Events</w:t>
            </w:r>
          </w:p>
        </w:tc>
        <w:tc>
          <w:tcPr>
            <w:tcW w:w="1284" w:type="dxa"/>
            <w:noWrap/>
            <w:hideMark/>
          </w:tcPr>
          <w:p w:rsidR="00B61E75" w:rsidRPr="00B61E75" w:rsidRDefault="00B61E75" w:rsidP="00B61E75">
            <w:pPr>
              <w:spacing w:after="0" w:line="240" w:lineRule="auto"/>
              <w:jc w:val="right"/>
            </w:pPr>
          </w:p>
        </w:tc>
        <w:tc>
          <w:tcPr>
            <w:tcW w:w="1284" w:type="dxa"/>
            <w:noWrap/>
            <w:hideMark/>
          </w:tcPr>
          <w:p w:rsidR="00B61E75" w:rsidRPr="00B61E75" w:rsidRDefault="00B61E75" w:rsidP="00B61E75">
            <w:pPr>
              <w:spacing w:after="0" w:line="240" w:lineRule="auto"/>
              <w:jc w:val="right"/>
            </w:pPr>
          </w:p>
        </w:tc>
      </w:tr>
      <w:tr w:rsidR="00B61E75" w:rsidRPr="00B61E75" w:rsidTr="00B86065">
        <w:tc>
          <w:tcPr>
            <w:tcW w:w="6675" w:type="dxa"/>
            <w:hideMark/>
          </w:tcPr>
          <w:p w:rsidR="00B61E75" w:rsidRPr="00B61E75" w:rsidRDefault="00B61E75" w:rsidP="00B61E75">
            <w:pPr>
              <w:spacing w:after="0" w:line="240" w:lineRule="auto"/>
            </w:pPr>
            <w:r w:rsidRPr="00B61E75">
              <w:t>St Kilda Botanical Gardens - Wedding Ceremony</w:t>
            </w:r>
          </w:p>
        </w:tc>
        <w:tc>
          <w:tcPr>
            <w:tcW w:w="1284" w:type="dxa"/>
            <w:noWrap/>
            <w:hideMark/>
          </w:tcPr>
          <w:p w:rsidR="00B61E75" w:rsidRPr="00B61E75" w:rsidRDefault="00B61E75" w:rsidP="00B61E75">
            <w:pPr>
              <w:spacing w:after="0" w:line="240" w:lineRule="auto"/>
              <w:jc w:val="right"/>
            </w:pPr>
            <w:r w:rsidRPr="00B61E75">
              <w:t>$400.00</w:t>
            </w:r>
          </w:p>
        </w:tc>
        <w:tc>
          <w:tcPr>
            <w:tcW w:w="1284" w:type="dxa"/>
            <w:noWrap/>
            <w:hideMark/>
          </w:tcPr>
          <w:p w:rsidR="00B61E75" w:rsidRPr="00B61E75" w:rsidRDefault="00B61E75" w:rsidP="00B61E75">
            <w:pPr>
              <w:spacing w:after="0" w:line="240" w:lineRule="auto"/>
              <w:jc w:val="right"/>
            </w:pPr>
            <w:r w:rsidRPr="00B61E75">
              <w:t>$389.00</w:t>
            </w:r>
          </w:p>
        </w:tc>
      </w:tr>
      <w:tr w:rsidR="00B61E75" w:rsidRPr="00B61E75" w:rsidTr="00B86065">
        <w:tc>
          <w:tcPr>
            <w:tcW w:w="6675" w:type="dxa"/>
            <w:hideMark/>
          </w:tcPr>
          <w:p w:rsidR="00B61E75" w:rsidRPr="00B61E75" w:rsidRDefault="00B61E75" w:rsidP="00B61E75">
            <w:pPr>
              <w:spacing w:after="0" w:line="240" w:lineRule="auto"/>
            </w:pPr>
            <w:r w:rsidRPr="00B61E75">
              <w:t>Catani Gardens and St Vincents Gardens - Wedding Ceremony, Private Function</w:t>
            </w:r>
          </w:p>
        </w:tc>
        <w:tc>
          <w:tcPr>
            <w:tcW w:w="1284" w:type="dxa"/>
            <w:noWrap/>
            <w:hideMark/>
          </w:tcPr>
          <w:p w:rsidR="00B61E75" w:rsidRPr="00B61E75" w:rsidRDefault="00B61E75" w:rsidP="00B61E75">
            <w:pPr>
              <w:spacing w:after="0" w:line="240" w:lineRule="auto"/>
              <w:jc w:val="right"/>
            </w:pPr>
            <w:r w:rsidRPr="00B61E75">
              <w:t>$400.00</w:t>
            </w:r>
          </w:p>
        </w:tc>
        <w:tc>
          <w:tcPr>
            <w:tcW w:w="1284" w:type="dxa"/>
            <w:noWrap/>
            <w:hideMark/>
          </w:tcPr>
          <w:p w:rsidR="00B61E75" w:rsidRPr="00B61E75" w:rsidRDefault="00B61E75" w:rsidP="00B61E75">
            <w:pPr>
              <w:spacing w:after="0" w:line="240" w:lineRule="auto"/>
              <w:jc w:val="right"/>
            </w:pPr>
            <w:r w:rsidRPr="00B61E75">
              <w:t>$389.00</w:t>
            </w:r>
          </w:p>
        </w:tc>
      </w:tr>
      <w:tr w:rsidR="00B61E75" w:rsidRPr="00B61E75" w:rsidTr="00B86065">
        <w:tc>
          <w:tcPr>
            <w:tcW w:w="6675" w:type="dxa"/>
            <w:hideMark/>
          </w:tcPr>
          <w:p w:rsidR="00B61E75" w:rsidRPr="00B61E75" w:rsidRDefault="00B61E75" w:rsidP="00B61E75">
            <w:pPr>
              <w:spacing w:after="0" w:line="240" w:lineRule="auto"/>
            </w:pPr>
            <w:r w:rsidRPr="00B61E75">
              <w:t>Catani Gardens and St Vincents Gardens - Corporate Function</w:t>
            </w:r>
          </w:p>
        </w:tc>
        <w:tc>
          <w:tcPr>
            <w:tcW w:w="1284" w:type="dxa"/>
            <w:noWrap/>
            <w:hideMark/>
          </w:tcPr>
          <w:p w:rsidR="00B61E75" w:rsidRPr="00B61E75" w:rsidRDefault="00B61E75" w:rsidP="00B61E75">
            <w:pPr>
              <w:spacing w:after="0" w:line="240" w:lineRule="auto"/>
              <w:jc w:val="right"/>
            </w:pPr>
            <w:r w:rsidRPr="00B61E75">
              <w:t>$755.00</w:t>
            </w:r>
          </w:p>
        </w:tc>
        <w:tc>
          <w:tcPr>
            <w:tcW w:w="1284" w:type="dxa"/>
            <w:noWrap/>
            <w:hideMark/>
          </w:tcPr>
          <w:p w:rsidR="00B61E75" w:rsidRPr="00B61E75" w:rsidRDefault="00B61E75" w:rsidP="00B61E75">
            <w:pPr>
              <w:spacing w:after="0" w:line="240" w:lineRule="auto"/>
              <w:jc w:val="right"/>
            </w:pPr>
            <w:r w:rsidRPr="00B61E75">
              <w:t>$735.00</w:t>
            </w:r>
          </w:p>
        </w:tc>
      </w:tr>
      <w:tr w:rsidR="00B61E75" w:rsidRPr="00B61E75" w:rsidTr="00B86065">
        <w:tc>
          <w:tcPr>
            <w:tcW w:w="6675" w:type="dxa"/>
            <w:hideMark/>
          </w:tcPr>
          <w:p w:rsidR="00B61E75" w:rsidRPr="00B61E75" w:rsidRDefault="00B61E75" w:rsidP="00B61E75">
            <w:pPr>
              <w:spacing w:after="0" w:line="240" w:lineRule="auto"/>
            </w:pPr>
            <w:r w:rsidRPr="00B61E75">
              <w:t>General Gardens (non heritage) - Wedding Ceremony, Private Function</w:t>
            </w:r>
          </w:p>
        </w:tc>
        <w:tc>
          <w:tcPr>
            <w:tcW w:w="1284" w:type="dxa"/>
            <w:noWrap/>
            <w:hideMark/>
          </w:tcPr>
          <w:p w:rsidR="00B61E75" w:rsidRPr="00B61E75" w:rsidRDefault="00B61E75" w:rsidP="00B61E75">
            <w:pPr>
              <w:spacing w:after="0" w:line="240" w:lineRule="auto"/>
              <w:jc w:val="right"/>
            </w:pPr>
            <w:r w:rsidRPr="00B61E75">
              <w:t>$250.00</w:t>
            </w:r>
          </w:p>
        </w:tc>
        <w:tc>
          <w:tcPr>
            <w:tcW w:w="1284" w:type="dxa"/>
            <w:noWrap/>
            <w:hideMark/>
          </w:tcPr>
          <w:p w:rsidR="00B61E75" w:rsidRPr="00B61E75" w:rsidRDefault="00B61E75" w:rsidP="00B61E75">
            <w:pPr>
              <w:spacing w:after="0" w:line="240" w:lineRule="auto"/>
              <w:jc w:val="right"/>
            </w:pPr>
            <w:r w:rsidRPr="00B61E75">
              <w:t>$242.00</w:t>
            </w:r>
          </w:p>
        </w:tc>
      </w:tr>
      <w:tr w:rsidR="00B61E75" w:rsidRPr="00B61E75" w:rsidTr="00B86065">
        <w:tc>
          <w:tcPr>
            <w:tcW w:w="6675" w:type="dxa"/>
            <w:hideMark/>
          </w:tcPr>
          <w:p w:rsidR="00B61E75" w:rsidRPr="00B61E75" w:rsidRDefault="00B61E75" w:rsidP="00B61E75">
            <w:pPr>
              <w:spacing w:after="0" w:line="240" w:lineRule="auto"/>
            </w:pPr>
            <w:r w:rsidRPr="00B61E75">
              <w:t>General Gardens (non heritage) - Corporate Function</w:t>
            </w:r>
          </w:p>
        </w:tc>
        <w:tc>
          <w:tcPr>
            <w:tcW w:w="1284" w:type="dxa"/>
            <w:noWrap/>
            <w:hideMark/>
          </w:tcPr>
          <w:p w:rsidR="00B61E75" w:rsidRPr="00B61E75" w:rsidRDefault="00B61E75" w:rsidP="00B61E75">
            <w:pPr>
              <w:spacing w:after="0" w:line="240" w:lineRule="auto"/>
              <w:jc w:val="right"/>
            </w:pPr>
            <w:r w:rsidRPr="00B61E75">
              <w:t>$665.00</w:t>
            </w:r>
          </w:p>
        </w:tc>
        <w:tc>
          <w:tcPr>
            <w:tcW w:w="1284" w:type="dxa"/>
            <w:noWrap/>
            <w:hideMark/>
          </w:tcPr>
          <w:p w:rsidR="00B61E75" w:rsidRPr="00B61E75" w:rsidRDefault="00B61E75" w:rsidP="00B61E75">
            <w:pPr>
              <w:spacing w:after="0" w:line="240" w:lineRule="auto"/>
              <w:jc w:val="right"/>
            </w:pPr>
            <w:r w:rsidRPr="00B61E75">
              <w:t>$646.00</w:t>
            </w:r>
          </w:p>
        </w:tc>
      </w:tr>
      <w:tr w:rsidR="00B61E75" w:rsidRPr="00B61E75" w:rsidTr="00B86065">
        <w:tc>
          <w:tcPr>
            <w:tcW w:w="6675" w:type="dxa"/>
            <w:hideMark/>
          </w:tcPr>
          <w:p w:rsidR="00B61E75" w:rsidRPr="00B61E75" w:rsidRDefault="00B61E75" w:rsidP="00B61E75">
            <w:pPr>
              <w:spacing w:after="0" w:line="240" w:lineRule="auto"/>
            </w:pPr>
            <w:r w:rsidRPr="00B61E75">
              <w:t>Additional Structures (rides, jumping castles, etc)</w:t>
            </w:r>
          </w:p>
        </w:tc>
        <w:tc>
          <w:tcPr>
            <w:tcW w:w="1284" w:type="dxa"/>
            <w:noWrap/>
            <w:hideMark/>
          </w:tcPr>
          <w:p w:rsidR="00B61E75" w:rsidRPr="00B61E75" w:rsidRDefault="00B61E75" w:rsidP="00B61E75">
            <w:pPr>
              <w:spacing w:after="0" w:line="240" w:lineRule="auto"/>
              <w:jc w:val="right"/>
            </w:pPr>
            <w:r w:rsidRPr="00B61E75">
              <w:t>$200.00</w:t>
            </w:r>
          </w:p>
        </w:tc>
        <w:tc>
          <w:tcPr>
            <w:tcW w:w="1284" w:type="dxa"/>
            <w:noWrap/>
            <w:hideMark/>
          </w:tcPr>
          <w:p w:rsidR="00B61E75" w:rsidRPr="00B61E75" w:rsidRDefault="00B61E75" w:rsidP="00B61E75">
            <w:pPr>
              <w:spacing w:after="0" w:line="240" w:lineRule="auto"/>
              <w:jc w:val="right"/>
            </w:pPr>
            <w:r w:rsidRPr="00B61E75">
              <w:t>$194.00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b/>
                <w:bCs/>
              </w:rPr>
              <w:t>Hall Hire</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b/>
                <w:bCs/>
                <w:i/>
                <w:iCs/>
              </w:rPr>
              <w:t>St Kilda Town Hall</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Auditorium - Full (including kitchen)</w:t>
            </w:r>
          </w:p>
        </w:tc>
      </w:tr>
      <w:tr w:rsidR="00B61E75" w:rsidRPr="00B61E75" w:rsidTr="00B86065">
        <w:tc>
          <w:tcPr>
            <w:tcW w:w="6675" w:type="dxa"/>
            <w:hideMark/>
          </w:tcPr>
          <w:p w:rsidR="00B61E75" w:rsidRPr="00B61E75" w:rsidRDefault="00B61E75" w:rsidP="00B61E75">
            <w:pPr>
              <w:spacing w:after="0" w:line="240" w:lineRule="auto"/>
            </w:pPr>
            <w:r w:rsidRPr="00B61E75">
              <w:t>Commercial Mon-Thu whole day</w:t>
            </w:r>
          </w:p>
        </w:tc>
        <w:tc>
          <w:tcPr>
            <w:tcW w:w="1284" w:type="dxa"/>
            <w:noWrap/>
            <w:hideMark/>
          </w:tcPr>
          <w:p w:rsidR="00B61E75" w:rsidRPr="00B61E75" w:rsidRDefault="00B61E75" w:rsidP="00B61E75">
            <w:pPr>
              <w:spacing w:after="0" w:line="240" w:lineRule="auto"/>
              <w:jc w:val="right"/>
            </w:pPr>
            <w:r w:rsidRPr="00B61E75">
              <w:t>$2,220.00</w:t>
            </w:r>
          </w:p>
        </w:tc>
        <w:tc>
          <w:tcPr>
            <w:tcW w:w="1284" w:type="dxa"/>
            <w:noWrap/>
            <w:hideMark/>
          </w:tcPr>
          <w:p w:rsidR="00B61E75" w:rsidRPr="00B61E75" w:rsidRDefault="00B61E75" w:rsidP="00B61E75">
            <w:pPr>
              <w:spacing w:after="0" w:line="240" w:lineRule="auto"/>
              <w:jc w:val="right"/>
            </w:pPr>
            <w:r w:rsidRPr="00B61E75">
              <w:t>$3,310.00</w:t>
            </w:r>
          </w:p>
        </w:tc>
      </w:tr>
      <w:tr w:rsidR="00B61E75" w:rsidRPr="00B61E75" w:rsidTr="00B86065">
        <w:tc>
          <w:tcPr>
            <w:tcW w:w="6675" w:type="dxa"/>
            <w:hideMark/>
          </w:tcPr>
          <w:p w:rsidR="00B61E75" w:rsidRPr="00B61E75" w:rsidRDefault="00B61E75" w:rsidP="00B61E75">
            <w:pPr>
              <w:spacing w:after="0" w:line="240" w:lineRule="auto"/>
            </w:pPr>
            <w:r w:rsidRPr="00B61E75">
              <w:t>Commercial Fri-Sun whole day</w:t>
            </w:r>
          </w:p>
        </w:tc>
        <w:tc>
          <w:tcPr>
            <w:tcW w:w="1284" w:type="dxa"/>
            <w:noWrap/>
            <w:hideMark/>
          </w:tcPr>
          <w:p w:rsidR="00B61E75" w:rsidRPr="00B61E75" w:rsidRDefault="00B61E75" w:rsidP="00B61E75">
            <w:pPr>
              <w:spacing w:after="0" w:line="240" w:lineRule="auto"/>
              <w:jc w:val="right"/>
            </w:pPr>
            <w:r w:rsidRPr="00B61E75">
              <w:t>$4,370.00</w:t>
            </w:r>
          </w:p>
        </w:tc>
        <w:tc>
          <w:tcPr>
            <w:tcW w:w="1284" w:type="dxa"/>
            <w:noWrap/>
            <w:hideMark/>
          </w:tcPr>
          <w:p w:rsidR="00B61E75" w:rsidRPr="00B61E75" w:rsidRDefault="00B61E75" w:rsidP="00B61E75">
            <w:pPr>
              <w:spacing w:after="0" w:line="240" w:lineRule="auto"/>
              <w:jc w:val="right"/>
            </w:pPr>
            <w:r w:rsidRPr="00B61E75">
              <w:t>$4,370.00</w:t>
            </w:r>
          </w:p>
        </w:tc>
      </w:tr>
      <w:tr w:rsidR="00B61E75" w:rsidRPr="00B61E75" w:rsidTr="00B86065">
        <w:tc>
          <w:tcPr>
            <w:tcW w:w="6675" w:type="dxa"/>
            <w:hideMark/>
          </w:tcPr>
          <w:p w:rsidR="00B61E75" w:rsidRPr="00B61E75" w:rsidRDefault="00B61E75" w:rsidP="00B61E75">
            <w:pPr>
              <w:spacing w:after="0" w:line="240" w:lineRule="auto"/>
            </w:pPr>
            <w:r w:rsidRPr="00B61E75">
              <w:t>Community Mon-Thu whole day</w:t>
            </w:r>
          </w:p>
        </w:tc>
        <w:tc>
          <w:tcPr>
            <w:tcW w:w="1284" w:type="dxa"/>
            <w:noWrap/>
            <w:hideMark/>
          </w:tcPr>
          <w:p w:rsidR="00B61E75" w:rsidRPr="00B61E75" w:rsidRDefault="00B61E75" w:rsidP="00B61E75">
            <w:pPr>
              <w:spacing w:after="0" w:line="240" w:lineRule="auto"/>
              <w:jc w:val="right"/>
            </w:pPr>
            <w:r w:rsidRPr="00B61E75">
              <w:t>$946.00</w:t>
            </w:r>
          </w:p>
        </w:tc>
        <w:tc>
          <w:tcPr>
            <w:tcW w:w="1284" w:type="dxa"/>
            <w:noWrap/>
            <w:hideMark/>
          </w:tcPr>
          <w:p w:rsidR="00B61E75" w:rsidRPr="00B61E75" w:rsidRDefault="00B61E75" w:rsidP="00B61E75">
            <w:pPr>
              <w:spacing w:after="0" w:line="240" w:lineRule="auto"/>
              <w:jc w:val="right"/>
            </w:pPr>
            <w:r w:rsidRPr="00B61E75">
              <w:t>$1,366.00</w:t>
            </w:r>
          </w:p>
        </w:tc>
      </w:tr>
      <w:tr w:rsidR="00B61E75" w:rsidRPr="00B61E75" w:rsidTr="00B86065">
        <w:tc>
          <w:tcPr>
            <w:tcW w:w="6675" w:type="dxa"/>
            <w:hideMark/>
          </w:tcPr>
          <w:p w:rsidR="00B61E75" w:rsidRPr="00B61E75" w:rsidRDefault="00B61E75" w:rsidP="00B61E75">
            <w:pPr>
              <w:spacing w:after="0" w:line="240" w:lineRule="auto"/>
            </w:pPr>
            <w:r w:rsidRPr="00B61E75">
              <w:t>Community Fri-Sun whole day</w:t>
            </w:r>
          </w:p>
        </w:tc>
        <w:tc>
          <w:tcPr>
            <w:tcW w:w="1284" w:type="dxa"/>
            <w:noWrap/>
            <w:hideMark/>
          </w:tcPr>
          <w:p w:rsidR="00B61E75" w:rsidRPr="00B61E75" w:rsidRDefault="00B61E75" w:rsidP="00B61E75">
            <w:pPr>
              <w:spacing w:after="0" w:line="240" w:lineRule="auto"/>
              <w:jc w:val="right"/>
            </w:pPr>
            <w:r w:rsidRPr="00B61E75">
              <w:t>$1,576.00</w:t>
            </w:r>
          </w:p>
        </w:tc>
        <w:tc>
          <w:tcPr>
            <w:tcW w:w="1284" w:type="dxa"/>
            <w:noWrap/>
            <w:hideMark/>
          </w:tcPr>
          <w:p w:rsidR="00B61E75" w:rsidRPr="00B61E75" w:rsidRDefault="00B61E75" w:rsidP="00B61E75">
            <w:pPr>
              <w:spacing w:after="0" w:line="240" w:lineRule="auto"/>
              <w:jc w:val="right"/>
            </w:pPr>
            <w:r w:rsidRPr="00B61E75">
              <w:t>$1,576.00</w:t>
            </w:r>
          </w:p>
        </w:tc>
      </w:tr>
      <w:tr w:rsidR="00B61E75" w:rsidRPr="00B61E75" w:rsidTr="00B86065">
        <w:tc>
          <w:tcPr>
            <w:tcW w:w="6675" w:type="dxa"/>
            <w:hideMark/>
          </w:tcPr>
          <w:p w:rsidR="00B61E75" w:rsidRPr="00B61E75" w:rsidRDefault="00B61E75" w:rsidP="00B61E75">
            <w:pPr>
              <w:spacing w:after="0" w:line="240" w:lineRule="auto"/>
            </w:pPr>
            <w:r w:rsidRPr="00B61E75">
              <w:t>After Hours Hourly Rate Commercial- before 8am or after 1am</w:t>
            </w:r>
          </w:p>
        </w:tc>
        <w:tc>
          <w:tcPr>
            <w:tcW w:w="1284" w:type="dxa"/>
            <w:noWrap/>
            <w:hideMark/>
          </w:tcPr>
          <w:p w:rsidR="00B61E75" w:rsidRPr="00B61E75" w:rsidRDefault="00B61E75" w:rsidP="00B61E75">
            <w:pPr>
              <w:spacing w:after="0" w:line="240" w:lineRule="auto"/>
              <w:jc w:val="right"/>
            </w:pPr>
            <w:r w:rsidRPr="00B61E75">
              <w:t>$282.00</w:t>
            </w:r>
          </w:p>
        </w:tc>
        <w:tc>
          <w:tcPr>
            <w:tcW w:w="1284" w:type="dxa"/>
            <w:noWrap/>
            <w:hideMark/>
          </w:tcPr>
          <w:p w:rsidR="00B61E75" w:rsidRPr="00B61E75" w:rsidRDefault="00B61E75" w:rsidP="00B61E75">
            <w:pPr>
              <w:spacing w:after="0" w:line="240" w:lineRule="auto"/>
              <w:jc w:val="right"/>
            </w:pPr>
            <w:r w:rsidRPr="00B61E75">
              <w:t>$282.00</w:t>
            </w:r>
          </w:p>
        </w:tc>
      </w:tr>
      <w:tr w:rsidR="00B61E75" w:rsidRPr="00B61E75" w:rsidTr="00B86065">
        <w:tc>
          <w:tcPr>
            <w:tcW w:w="6675" w:type="dxa"/>
            <w:hideMark/>
          </w:tcPr>
          <w:p w:rsidR="00B61E75" w:rsidRPr="00B61E75" w:rsidRDefault="00B61E75" w:rsidP="00B61E75">
            <w:pPr>
              <w:spacing w:after="0" w:line="240" w:lineRule="auto"/>
            </w:pPr>
            <w:r w:rsidRPr="00B61E75">
              <w:t>After Hours Hourly Rate Community- before 8am or after 1am</w:t>
            </w:r>
          </w:p>
        </w:tc>
        <w:tc>
          <w:tcPr>
            <w:tcW w:w="1284" w:type="dxa"/>
            <w:noWrap/>
            <w:hideMark/>
          </w:tcPr>
          <w:p w:rsidR="00B61E75" w:rsidRPr="00B61E75" w:rsidRDefault="00B61E75" w:rsidP="00B61E75">
            <w:pPr>
              <w:spacing w:after="0" w:line="240" w:lineRule="auto"/>
              <w:jc w:val="right"/>
            </w:pPr>
            <w:r w:rsidRPr="00B61E75">
              <w:t>$158.00</w:t>
            </w:r>
          </w:p>
        </w:tc>
        <w:tc>
          <w:tcPr>
            <w:tcW w:w="1284" w:type="dxa"/>
            <w:noWrap/>
            <w:hideMark/>
          </w:tcPr>
          <w:p w:rsidR="00B61E75" w:rsidRPr="00B61E75" w:rsidRDefault="00B61E75" w:rsidP="00B61E75">
            <w:pPr>
              <w:spacing w:after="0" w:line="240" w:lineRule="auto"/>
              <w:jc w:val="right"/>
            </w:pPr>
            <w:r w:rsidRPr="00B61E75">
              <w:t>$158.00</w:t>
            </w:r>
          </w:p>
        </w:tc>
      </w:tr>
      <w:tr w:rsidR="00B61E75" w:rsidRPr="00B61E75" w:rsidTr="00B86065">
        <w:tc>
          <w:tcPr>
            <w:tcW w:w="9243" w:type="dxa"/>
            <w:gridSpan w:val="3"/>
            <w:hideMark/>
          </w:tcPr>
          <w:p w:rsidR="00B61E75" w:rsidRPr="00B61E75" w:rsidRDefault="00B61E75" w:rsidP="00B61E75">
            <w:pPr>
              <w:spacing w:after="0" w:line="240" w:lineRule="auto"/>
              <w:rPr>
                <w:b/>
                <w:bCs/>
                <w:i/>
                <w:iCs/>
              </w:rPr>
            </w:pPr>
            <w:r w:rsidRPr="00B61E75">
              <w:rPr>
                <w:b/>
                <w:bCs/>
                <w:i/>
                <w:iCs/>
              </w:rPr>
              <w:t>Port Melbourne Town Hall</w:t>
            </w:r>
          </w:p>
          <w:p w:rsidR="00B61E75" w:rsidRPr="00B61E75" w:rsidRDefault="00B61E75" w:rsidP="00B61E75">
            <w:pPr>
              <w:spacing w:after="0" w:line="240" w:lineRule="auto"/>
            </w:pPr>
            <w:r w:rsidRPr="00B61E75">
              <w:rPr>
                <w:i/>
                <w:iCs/>
              </w:rPr>
              <w:t>Auditorium (Including Kitchen)</w:t>
            </w:r>
          </w:p>
        </w:tc>
      </w:tr>
      <w:tr w:rsidR="00B61E75" w:rsidRPr="00B61E75" w:rsidTr="00B86065">
        <w:tc>
          <w:tcPr>
            <w:tcW w:w="6675" w:type="dxa"/>
            <w:hideMark/>
          </w:tcPr>
          <w:p w:rsidR="00B61E75" w:rsidRPr="00B61E75" w:rsidRDefault="00B61E75" w:rsidP="00B61E75">
            <w:pPr>
              <w:spacing w:after="0" w:line="240" w:lineRule="auto"/>
            </w:pPr>
            <w:r w:rsidRPr="00B61E75">
              <w:t>Commercial Mon-Thu whole day</w:t>
            </w:r>
          </w:p>
        </w:tc>
        <w:tc>
          <w:tcPr>
            <w:tcW w:w="1284" w:type="dxa"/>
            <w:noWrap/>
            <w:hideMark/>
          </w:tcPr>
          <w:p w:rsidR="00B61E75" w:rsidRPr="00B61E75" w:rsidRDefault="00B61E75" w:rsidP="00B61E75">
            <w:pPr>
              <w:spacing w:after="0" w:line="240" w:lineRule="auto"/>
              <w:jc w:val="right"/>
            </w:pPr>
            <w:r w:rsidRPr="00B61E75">
              <w:t>$1,330.00</w:t>
            </w:r>
          </w:p>
        </w:tc>
        <w:tc>
          <w:tcPr>
            <w:tcW w:w="1284" w:type="dxa"/>
            <w:noWrap/>
            <w:hideMark/>
          </w:tcPr>
          <w:p w:rsidR="00B61E75" w:rsidRPr="00B61E75" w:rsidRDefault="00B61E75" w:rsidP="00B61E75">
            <w:pPr>
              <w:spacing w:after="0" w:line="240" w:lineRule="auto"/>
              <w:jc w:val="right"/>
            </w:pPr>
            <w:r w:rsidRPr="00B61E75">
              <w:t>$2,217.00</w:t>
            </w:r>
          </w:p>
        </w:tc>
      </w:tr>
      <w:tr w:rsidR="00B61E75" w:rsidRPr="00B61E75" w:rsidTr="00B86065">
        <w:tc>
          <w:tcPr>
            <w:tcW w:w="6675" w:type="dxa"/>
            <w:hideMark/>
          </w:tcPr>
          <w:p w:rsidR="00B61E75" w:rsidRPr="00B61E75" w:rsidRDefault="00B61E75" w:rsidP="00B61E75">
            <w:pPr>
              <w:spacing w:after="0" w:line="240" w:lineRule="auto"/>
            </w:pPr>
            <w:r w:rsidRPr="00B61E75">
              <w:t>Commercial Fri-Sun whole day</w:t>
            </w:r>
          </w:p>
        </w:tc>
        <w:tc>
          <w:tcPr>
            <w:tcW w:w="1284" w:type="dxa"/>
            <w:noWrap/>
            <w:hideMark/>
          </w:tcPr>
          <w:p w:rsidR="00B61E75" w:rsidRPr="00B61E75" w:rsidRDefault="00B61E75" w:rsidP="00B61E75">
            <w:pPr>
              <w:spacing w:after="0" w:line="240" w:lineRule="auto"/>
              <w:jc w:val="right"/>
            </w:pPr>
            <w:r w:rsidRPr="00B61E75">
              <w:t>$1,670.00</w:t>
            </w:r>
          </w:p>
        </w:tc>
        <w:tc>
          <w:tcPr>
            <w:tcW w:w="1284" w:type="dxa"/>
            <w:noWrap/>
            <w:hideMark/>
          </w:tcPr>
          <w:p w:rsidR="00B61E75" w:rsidRPr="00B61E75" w:rsidRDefault="00B61E75" w:rsidP="00B61E75">
            <w:pPr>
              <w:spacing w:after="0" w:line="240" w:lineRule="auto"/>
              <w:jc w:val="right"/>
            </w:pPr>
            <w:r w:rsidRPr="00B61E75">
              <w:t>$2,784.00</w:t>
            </w:r>
          </w:p>
        </w:tc>
      </w:tr>
      <w:tr w:rsidR="00B61E75" w:rsidRPr="00B61E75" w:rsidTr="00B86065">
        <w:tc>
          <w:tcPr>
            <w:tcW w:w="6675" w:type="dxa"/>
            <w:hideMark/>
          </w:tcPr>
          <w:p w:rsidR="00B61E75" w:rsidRPr="00B61E75" w:rsidRDefault="00B61E75" w:rsidP="00B61E75">
            <w:pPr>
              <w:spacing w:after="0" w:line="240" w:lineRule="auto"/>
            </w:pPr>
            <w:r w:rsidRPr="00B61E75">
              <w:t>Community Mon-Thu whole day</w:t>
            </w:r>
          </w:p>
        </w:tc>
        <w:tc>
          <w:tcPr>
            <w:tcW w:w="1284" w:type="dxa"/>
            <w:noWrap/>
            <w:hideMark/>
          </w:tcPr>
          <w:p w:rsidR="00B61E75" w:rsidRPr="00B61E75" w:rsidRDefault="00B61E75" w:rsidP="00B61E75">
            <w:pPr>
              <w:spacing w:after="0" w:line="240" w:lineRule="auto"/>
              <w:jc w:val="right"/>
            </w:pPr>
            <w:r w:rsidRPr="00B61E75">
              <w:t>$568.00</w:t>
            </w:r>
          </w:p>
        </w:tc>
        <w:tc>
          <w:tcPr>
            <w:tcW w:w="1284" w:type="dxa"/>
            <w:noWrap/>
            <w:hideMark/>
          </w:tcPr>
          <w:p w:rsidR="00B61E75" w:rsidRPr="00B61E75" w:rsidRDefault="00B61E75" w:rsidP="00B61E75">
            <w:pPr>
              <w:spacing w:after="0" w:line="240" w:lineRule="auto"/>
              <w:jc w:val="right"/>
            </w:pPr>
            <w:r w:rsidRPr="00B61E75">
              <w:t>$946.00</w:t>
            </w:r>
          </w:p>
        </w:tc>
      </w:tr>
      <w:tr w:rsidR="00B61E75" w:rsidRPr="00B61E75" w:rsidTr="00B86065">
        <w:tc>
          <w:tcPr>
            <w:tcW w:w="6675" w:type="dxa"/>
            <w:hideMark/>
          </w:tcPr>
          <w:p w:rsidR="00B61E75" w:rsidRPr="00B61E75" w:rsidRDefault="00B61E75" w:rsidP="00B61E75">
            <w:pPr>
              <w:spacing w:after="0" w:line="240" w:lineRule="auto"/>
            </w:pPr>
            <w:r w:rsidRPr="00B61E75">
              <w:t>Community Fri-Sun whole day</w:t>
            </w:r>
          </w:p>
        </w:tc>
        <w:tc>
          <w:tcPr>
            <w:tcW w:w="1284" w:type="dxa"/>
            <w:noWrap/>
            <w:hideMark/>
          </w:tcPr>
          <w:p w:rsidR="00B61E75" w:rsidRPr="00B61E75" w:rsidRDefault="00B61E75" w:rsidP="00B61E75">
            <w:pPr>
              <w:spacing w:after="0" w:line="240" w:lineRule="auto"/>
              <w:jc w:val="right"/>
            </w:pPr>
            <w:r w:rsidRPr="00B61E75">
              <w:t>$694.00</w:t>
            </w:r>
          </w:p>
        </w:tc>
        <w:tc>
          <w:tcPr>
            <w:tcW w:w="1284" w:type="dxa"/>
            <w:noWrap/>
            <w:hideMark/>
          </w:tcPr>
          <w:p w:rsidR="00B61E75" w:rsidRPr="00B61E75" w:rsidRDefault="00B61E75" w:rsidP="00B61E75">
            <w:pPr>
              <w:spacing w:after="0" w:line="240" w:lineRule="auto"/>
              <w:jc w:val="right"/>
            </w:pPr>
            <w:r w:rsidRPr="00B61E75">
              <w:t>$1,156.00</w:t>
            </w:r>
          </w:p>
        </w:tc>
      </w:tr>
      <w:tr w:rsidR="00B61E75" w:rsidRPr="00B61E75" w:rsidTr="00B86065">
        <w:tc>
          <w:tcPr>
            <w:tcW w:w="6675" w:type="dxa"/>
            <w:hideMark/>
          </w:tcPr>
          <w:p w:rsidR="00B61E75" w:rsidRPr="00B61E75" w:rsidRDefault="00B61E75" w:rsidP="00B61E75">
            <w:pPr>
              <w:spacing w:after="0" w:line="240" w:lineRule="auto"/>
            </w:pPr>
            <w:r w:rsidRPr="00B61E75">
              <w:t>After Hours Hourly Rate Commercial- before 8am or after 1am</w:t>
            </w:r>
          </w:p>
        </w:tc>
        <w:tc>
          <w:tcPr>
            <w:tcW w:w="1284" w:type="dxa"/>
            <w:noWrap/>
            <w:hideMark/>
          </w:tcPr>
          <w:p w:rsidR="00B61E75" w:rsidRPr="00B61E75" w:rsidRDefault="00B61E75" w:rsidP="00B61E75">
            <w:pPr>
              <w:spacing w:after="0" w:line="240" w:lineRule="auto"/>
              <w:jc w:val="right"/>
            </w:pPr>
            <w:r w:rsidRPr="00B61E75">
              <w:t>$101.00</w:t>
            </w:r>
          </w:p>
        </w:tc>
        <w:tc>
          <w:tcPr>
            <w:tcW w:w="1284" w:type="dxa"/>
            <w:noWrap/>
            <w:hideMark/>
          </w:tcPr>
          <w:p w:rsidR="00B61E75" w:rsidRPr="00B61E75" w:rsidRDefault="00B61E75" w:rsidP="00B61E75">
            <w:pPr>
              <w:spacing w:after="0" w:line="240" w:lineRule="auto"/>
              <w:jc w:val="right"/>
            </w:pPr>
            <w:r w:rsidRPr="00B61E75">
              <w:t>$168.00</w:t>
            </w:r>
          </w:p>
        </w:tc>
      </w:tr>
      <w:tr w:rsidR="00B61E75" w:rsidRPr="00B61E75" w:rsidTr="00B86065">
        <w:tc>
          <w:tcPr>
            <w:tcW w:w="6675" w:type="dxa"/>
            <w:hideMark/>
          </w:tcPr>
          <w:p w:rsidR="00B61E75" w:rsidRPr="00B61E75" w:rsidRDefault="00B61E75" w:rsidP="00B61E75">
            <w:pPr>
              <w:spacing w:after="0" w:line="240" w:lineRule="auto"/>
            </w:pPr>
            <w:r w:rsidRPr="00B61E75">
              <w:t>After Hours Hourly Rate Community- before 8am or after 1am</w:t>
            </w:r>
          </w:p>
        </w:tc>
        <w:tc>
          <w:tcPr>
            <w:tcW w:w="1284" w:type="dxa"/>
            <w:noWrap/>
            <w:hideMark/>
          </w:tcPr>
          <w:p w:rsidR="00B61E75" w:rsidRPr="00B61E75" w:rsidRDefault="00B61E75" w:rsidP="00B61E75">
            <w:pPr>
              <w:spacing w:after="0" w:line="240" w:lineRule="auto"/>
              <w:jc w:val="right"/>
            </w:pPr>
            <w:r w:rsidRPr="00B61E75">
              <w:t>$32.00</w:t>
            </w:r>
          </w:p>
        </w:tc>
        <w:tc>
          <w:tcPr>
            <w:tcW w:w="1284" w:type="dxa"/>
            <w:noWrap/>
            <w:hideMark/>
          </w:tcPr>
          <w:p w:rsidR="00B61E75" w:rsidRPr="00B61E75" w:rsidRDefault="00B61E75" w:rsidP="00B61E75">
            <w:pPr>
              <w:spacing w:after="0" w:line="240" w:lineRule="auto"/>
              <w:jc w:val="right"/>
            </w:pPr>
            <w:r w:rsidRPr="00B61E75">
              <w:t>$53.00</w:t>
            </w:r>
          </w:p>
        </w:tc>
      </w:tr>
      <w:tr w:rsidR="00B61E75" w:rsidRPr="00B61E75" w:rsidTr="00B86065">
        <w:tc>
          <w:tcPr>
            <w:tcW w:w="9243" w:type="dxa"/>
            <w:gridSpan w:val="3"/>
            <w:hideMark/>
          </w:tcPr>
          <w:p w:rsidR="00B61E75" w:rsidRPr="00B61E75" w:rsidRDefault="00B61E75" w:rsidP="00B61E75">
            <w:pPr>
              <w:spacing w:after="0" w:line="240" w:lineRule="auto"/>
              <w:rPr>
                <w:b/>
                <w:bCs/>
                <w:i/>
                <w:iCs/>
              </w:rPr>
            </w:pPr>
            <w:r w:rsidRPr="00B61E75">
              <w:rPr>
                <w:b/>
                <w:bCs/>
                <w:i/>
                <w:iCs/>
              </w:rPr>
              <w:t>South Melbourne Town Hall</w:t>
            </w:r>
          </w:p>
          <w:p w:rsidR="00B61E75" w:rsidRPr="00B61E75" w:rsidRDefault="00B61E75" w:rsidP="00B61E75">
            <w:pPr>
              <w:spacing w:after="0" w:line="240" w:lineRule="auto"/>
            </w:pPr>
            <w:r w:rsidRPr="00B61E75">
              <w:rPr>
                <w:i/>
                <w:iCs/>
              </w:rPr>
              <w:t>Auditorium (Including Kitchen)</w:t>
            </w:r>
          </w:p>
        </w:tc>
      </w:tr>
      <w:tr w:rsidR="00B61E75" w:rsidRPr="00B61E75" w:rsidTr="00B86065">
        <w:tc>
          <w:tcPr>
            <w:tcW w:w="6675" w:type="dxa"/>
            <w:hideMark/>
          </w:tcPr>
          <w:p w:rsidR="00B61E75" w:rsidRPr="00B61E75" w:rsidRDefault="00B61E75" w:rsidP="00B61E75">
            <w:pPr>
              <w:spacing w:after="0" w:line="240" w:lineRule="auto"/>
            </w:pPr>
            <w:r w:rsidRPr="00B61E75">
              <w:t>Commercial Mon-Thu whole day</w:t>
            </w:r>
          </w:p>
        </w:tc>
        <w:tc>
          <w:tcPr>
            <w:tcW w:w="1284" w:type="dxa"/>
            <w:noWrap/>
            <w:hideMark/>
          </w:tcPr>
          <w:p w:rsidR="00B61E75" w:rsidRPr="00B61E75" w:rsidRDefault="00B61E75" w:rsidP="00B61E75">
            <w:pPr>
              <w:spacing w:after="0" w:line="240" w:lineRule="auto"/>
              <w:jc w:val="right"/>
            </w:pPr>
            <w:r w:rsidRPr="00B61E75">
              <w:t>$1,368.00</w:t>
            </w:r>
          </w:p>
        </w:tc>
        <w:tc>
          <w:tcPr>
            <w:tcW w:w="1284" w:type="dxa"/>
            <w:noWrap/>
            <w:hideMark/>
          </w:tcPr>
          <w:p w:rsidR="00B61E75" w:rsidRPr="00B61E75" w:rsidRDefault="00B61E75" w:rsidP="00B61E75">
            <w:pPr>
              <w:spacing w:after="0" w:line="240" w:lineRule="auto"/>
              <w:jc w:val="right"/>
            </w:pPr>
            <w:r w:rsidRPr="00B61E75">
              <w:t>$2,280.00</w:t>
            </w:r>
          </w:p>
        </w:tc>
      </w:tr>
      <w:tr w:rsidR="00B61E75" w:rsidRPr="00B61E75" w:rsidTr="00B86065">
        <w:tc>
          <w:tcPr>
            <w:tcW w:w="6675" w:type="dxa"/>
            <w:hideMark/>
          </w:tcPr>
          <w:p w:rsidR="00B61E75" w:rsidRPr="00B61E75" w:rsidRDefault="00B61E75" w:rsidP="00B61E75">
            <w:pPr>
              <w:spacing w:after="0" w:line="240" w:lineRule="auto"/>
            </w:pPr>
            <w:r w:rsidRPr="00B61E75">
              <w:t>Commercial Fri-Sun whole day</w:t>
            </w:r>
          </w:p>
        </w:tc>
        <w:tc>
          <w:tcPr>
            <w:tcW w:w="1284" w:type="dxa"/>
            <w:noWrap/>
            <w:hideMark/>
          </w:tcPr>
          <w:p w:rsidR="00B61E75" w:rsidRPr="00B61E75" w:rsidRDefault="00B61E75" w:rsidP="00B61E75">
            <w:pPr>
              <w:spacing w:after="0" w:line="240" w:lineRule="auto"/>
              <w:jc w:val="right"/>
            </w:pPr>
            <w:r w:rsidRPr="00B61E75">
              <w:t>$1,828.00</w:t>
            </w:r>
          </w:p>
        </w:tc>
        <w:tc>
          <w:tcPr>
            <w:tcW w:w="1284" w:type="dxa"/>
            <w:noWrap/>
            <w:hideMark/>
          </w:tcPr>
          <w:p w:rsidR="00B61E75" w:rsidRPr="00B61E75" w:rsidRDefault="00B61E75" w:rsidP="00B61E75">
            <w:pPr>
              <w:spacing w:after="0" w:line="240" w:lineRule="auto"/>
              <w:jc w:val="right"/>
            </w:pPr>
            <w:r w:rsidRPr="00B61E75">
              <w:t>$3,047.00</w:t>
            </w:r>
          </w:p>
        </w:tc>
      </w:tr>
      <w:tr w:rsidR="00B61E75" w:rsidRPr="00B61E75" w:rsidTr="00B86065">
        <w:tc>
          <w:tcPr>
            <w:tcW w:w="6675" w:type="dxa"/>
            <w:hideMark/>
          </w:tcPr>
          <w:p w:rsidR="00B61E75" w:rsidRPr="00B61E75" w:rsidRDefault="00B61E75" w:rsidP="00B61E75">
            <w:pPr>
              <w:spacing w:after="0" w:line="240" w:lineRule="auto"/>
            </w:pPr>
            <w:r w:rsidRPr="00B61E75">
              <w:t>Community Mon-Thu whole day</w:t>
            </w:r>
          </w:p>
        </w:tc>
        <w:tc>
          <w:tcPr>
            <w:tcW w:w="1284" w:type="dxa"/>
            <w:noWrap/>
            <w:hideMark/>
          </w:tcPr>
          <w:p w:rsidR="00B61E75" w:rsidRPr="00B61E75" w:rsidRDefault="00B61E75" w:rsidP="00B61E75">
            <w:pPr>
              <w:spacing w:after="0" w:line="240" w:lineRule="auto"/>
              <w:jc w:val="right"/>
            </w:pPr>
            <w:r w:rsidRPr="00B61E75">
              <w:t>$694.00</w:t>
            </w:r>
          </w:p>
        </w:tc>
        <w:tc>
          <w:tcPr>
            <w:tcW w:w="1284" w:type="dxa"/>
            <w:noWrap/>
            <w:hideMark/>
          </w:tcPr>
          <w:p w:rsidR="00B61E75" w:rsidRPr="00B61E75" w:rsidRDefault="00B61E75" w:rsidP="00B61E75">
            <w:pPr>
              <w:spacing w:after="0" w:line="240" w:lineRule="auto"/>
              <w:jc w:val="right"/>
            </w:pPr>
            <w:r w:rsidRPr="00B61E75">
              <w:t>$1,156.00</w:t>
            </w:r>
          </w:p>
        </w:tc>
      </w:tr>
      <w:tr w:rsidR="00B61E75" w:rsidRPr="00B61E75" w:rsidTr="00B86065">
        <w:tc>
          <w:tcPr>
            <w:tcW w:w="6675" w:type="dxa"/>
            <w:hideMark/>
          </w:tcPr>
          <w:p w:rsidR="00B61E75" w:rsidRPr="00B61E75" w:rsidRDefault="00B61E75" w:rsidP="00B61E75">
            <w:pPr>
              <w:spacing w:after="0" w:line="240" w:lineRule="auto"/>
            </w:pPr>
            <w:r w:rsidRPr="00B61E75">
              <w:t>Community Fri-Sun whole day</w:t>
            </w:r>
          </w:p>
        </w:tc>
        <w:tc>
          <w:tcPr>
            <w:tcW w:w="1284" w:type="dxa"/>
            <w:noWrap/>
            <w:hideMark/>
          </w:tcPr>
          <w:p w:rsidR="00B61E75" w:rsidRPr="00B61E75" w:rsidRDefault="00B61E75" w:rsidP="00B61E75">
            <w:pPr>
              <w:spacing w:after="0" w:line="240" w:lineRule="auto"/>
              <w:jc w:val="right"/>
            </w:pPr>
            <w:r w:rsidRPr="00B61E75">
              <w:t>$820.00</w:t>
            </w:r>
          </w:p>
        </w:tc>
        <w:tc>
          <w:tcPr>
            <w:tcW w:w="1284" w:type="dxa"/>
            <w:noWrap/>
            <w:hideMark/>
          </w:tcPr>
          <w:p w:rsidR="00B61E75" w:rsidRPr="00B61E75" w:rsidRDefault="00B61E75" w:rsidP="00B61E75">
            <w:pPr>
              <w:spacing w:after="0" w:line="240" w:lineRule="auto"/>
              <w:jc w:val="right"/>
            </w:pPr>
            <w:r w:rsidRPr="00B61E75">
              <w:t>$1,366.00</w:t>
            </w:r>
          </w:p>
        </w:tc>
      </w:tr>
      <w:tr w:rsidR="00B61E75" w:rsidRPr="00B61E75" w:rsidTr="00B86065">
        <w:tc>
          <w:tcPr>
            <w:tcW w:w="6675" w:type="dxa"/>
            <w:hideMark/>
          </w:tcPr>
          <w:p w:rsidR="00B61E75" w:rsidRPr="00B61E75" w:rsidRDefault="00B61E75" w:rsidP="00B61E75">
            <w:pPr>
              <w:spacing w:after="0" w:line="240" w:lineRule="auto"/>
            </w:pPr>
            <w:r w:rsidRPr="00B61E75">
              <w:t>After hours hourly rate (before 8am, after 1pm) - Commercial</w:t>
            </w:r>
          </w:p>
        </w:tc>
        <w:tc>
          <w:tcPr>
            <w:tcW w:w="1284" w:type="dxa"/>
            <w:noWrap/>
            <w:hideMark/>
          </w:tcPr>
          <w:p w:rsidR="00B61E75" w:rsidRPr="00B61E75" w:rsidRDefault="00B61E75" w:rsidP="00B61E75">
            <w:pPr>
              <w:spacing w:after="0" w:line="240" w:lineRule="auto"/>
              <w:jc w:val="right"/>
            </w:pPr>
            <w:r w:rsidRPr="00B61E75">
              <w:t>$169.00</w:t>
            </w:r>
          </w:p>
        </w:tc>
        <w:tc>
          <w:tcPr>
            <w:tcW w:w="1284" w:type="dxa"/>
            <w:noWrap/>
            <w:hideMark/>
          </w:tcPr>
          <w:p w:rsidR="00B61E75" w:rsidRPr="00B61E75" w:rsidRDefault="00B61E75" w:rsidP="00B61E75">
            <w:pPr>
              <w:spacing w:after="0" w:line="240" w:lineRule="auto"/>
              <w:jc w:val="right"/>
            </w:pPr>
            <w:r w:rsidRPr="00B61E75">
              <w:t>$281.00</w:t>
            </w:r>
          </w:p>
        </w:tc>
      </w:tr>
      <w:tr w:rsidR="00B61E75" w:rsidRPr="00B61E75" w:rsidTr="00B86065">
        <w:tc>
          <w:tcPr>
            <w:tcW w:w="6675" w:type="dxa"/>
            <w:hideMark/>
          </w:tcPr>
          <w:p w:rsidR="00B61E75" w:rsidRPr="00B61E75" w:rsidRDefault="00B61E75" w:rsidP="00B61E75">
            <w:pPr>
              <w:spacing w:after="0" w:line="240" w:lineRule="auto"/>
            </w:pPr>
            <w:r w:rsidRPr="00B61E75">
              <w:t>After Hours Hr Rate (before 8am, after 1am) - Community</w:t>
            </w:r>
          </w:p>
        </w:tc>
        <w:tc>
          <w:tcPr>
            <w:tcW w:w="1284" w:type="dxa"/>
            <w:noWrap/>
            <w:hideMark/>
          </w:tcPr>
          <w:p w:rsidR="00B61E75" w:rsidRPr="00B61E75" w:rsidRDefault="00B61E75" w:rsidP="00B61E75">
            <w:pPr>
              <w:spacing w:after="0" w:line="240" w:lineRule="auto"/>
              <w:jc w:val="right"/>
            </w:pPr>
            <w:r w:rsidRPr="00B61E75">
              <w:t>$95.00</w:t>
            </w:r>
          </w:p>
        </w:tc>
        <w:tc>
          <w:tcPr>
            <w:tcW w:w="1284" w:type="dxa"/>
            <w:noWrap/>
            <w:hideMark/>
          </w:tcPr>
          <w:p w:rsidR="00B61E75" w:rsidRPr="00B61E75" w:rsidRDefault="00B61E75" w:rsidP="00B61E75">
            <w:pPr>
              <w:spacing w:after="0" w:line="240" w:lineRule="auto"/>
              <w:jc w:val="right"/>
            </w:pPr>
            <w:r w:rsidRPr="00B61E75">
              <w:t>$158.00</w:t>
            </w:r>
          </w:p>
        </w:tc>
      </w:tr>
      <w:tr w:rsidR="00B61E75" w:rsidRPr="00B61E75" w:rsidTr="00B86065">
        <w:tc>
          <w:tcPr>
            <w:tcW w:w="9243" w:type="dxa"/>
            <w:gridSpan w:val="3"/>
            <w:hideMark/>
          </w:tcPr>
          <w:p w:rsidR="00B61E75" w:rsidRPr="00B61E75" w:rsidRDefault="00B61E75" w:rsidP="00B61E75">
            <w:pPr>
              <w:pageBreakBefore/>
              <w:spacing w:after="0" w:line="240" w:lineRule="auto"/>
              <w:rPr>
                <w:b/>
                <w:bCs/>
              </w:rPr>
            </w:pPr>
            <w:r w:rsidRPr="00B61E75">
              <w:rPr>
                <w:b/>
                <w:bCs/>
              </w:rPr>
              <w:t>Meeting Rooms</w:t>
            </w:r>
          </w:p>
          <w:p w:rsidR="00B61E75" w:rsidRPr="00B61E75" w:rsidRDefault="00B61E75" w:rsidP="00B61E75">
            <w:pPr>
              <w:pageBreakBefore/>
              <w:spacing w:after="0" w:line="240" w:lineRule="auto"/>
            </w:pPr>
            <w:r w:rsidRPr="00B61E75">
              <w:rPr>
                <w:b/>
                <w:bCs/>
                <w:i/>
                <w:iCs/>
              </w:rPr>
              <w:t>St Kilda Town Hall Meeting Rooms</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Nairm</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$90.00</w:t>
            </w:r>
          </w:p>
        </w:tc>
        <w:tc>
          <w:tcPr>
            <w:tcW w:w="1284" w:type="dxa"/>
            <w:noWrap/>
            <w:hideMark/>
          </w:tcPr>
          <w:p w:rsidR="00B61E75" w:rsidRPr="00B61E75" w:rsidRDefault="00B61E75" w:rsidP="00B61E75">
            <w:pPr>
              <w:spacing w:after="0" w:line="240" w:lineRule="auto"/>
              <w:jc w:val="right"/>
            </w:pPr>
            <w:r w:rsidRPr="00B61E75">
              <w:t>$87.00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Gunuwarra Room</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$113.00</w:t>
            </w:r>
          </w:p>
        </w:tc>
        <w:tc>
          <w:tcPr>
            <w:tcW w:w="1284" w:type="dxa"/>
            <w:noWrap/>
            <w:hideMark/>
          </w:tcPr>
          <w:p w:rsidR="00B61E75" w:rsidRPr="00B61E75" w:rsidRDefault="00B61E75" w:rsidP="00B61E75">
            <w:pPr>
              <w:spacing w:after="0" w:line="240" w:lineRule="auto"/>
              <w:jc w:val="right"/>
            </w:pPr>
            <w:r w:rsidRPr="00B61E75">
              <w:t>$110.00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Wominjeka Reception Room</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$113.00</w:t>
            </w:r>
          </w:p>
        </w:tc>
        <w:tc>
          <w:tcPr>
            <w:tcW w:w="1284" w:type="dxa"/>
            <w:noWrap/>
            <w:hideMark/>
          </w:tcPr>
          <w:p w:rsidR="00B61E75" w:rsidRPr="00B61E75" w:rsidRDefault="00B61E75" w:rsidP="00B61E75">
            <w:pPr>
              <w:spacing w:after="0" w:line="240" w:lineRule="auto"/>
              <w:jc w:val="right"/>
            </w:pPr>
            <w:r w:rsidRPr="00B61E75">
              <w:t>$110.00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 xml:space="preserve">Council Chamber </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$168.00</w:t>
            </w:r>
          </w:p>
        </w:tc>
        <w:tc>
          <w:tcPr>
            <w:tcW w:w="1284" w:type="dxa"/>
            <w:noWrap/>
            <w:hideMark/>
          </w:tcPr>
          <w:p w:rsidR="00B61E75" w:rsidRPr="00B61E75" w:rsidRDefault="00B61E75" w:rsidP="00B61E75">
            <w:pPr>
              <w:spacing w:after="0" w:line="240" w:lineRule="auto"/>
              <w:jc w:val="right"/>
            </w:pPr>
            <w:r w:rsidRPr="00B61E75">
              <w:t>$163.00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$81.00</w:t>
            </w:r>
          </w:p>
        </w:tc>
        <w:tc>
          <w:tcPr>
            <w:tcW w:w="1284" w:type="dxa"/>
            <w:noWrap/>
            <w:hideMark/>
          </w:tcPr>
          <w:p w:rsidR="00B61E75" w:rsidRPr="00B61E75" w:rsidRDefault="00B61E75" w:rsidP="00B61E75">
            <w:pPr>
              <w:spacing w:after="0" w:line="240" w:lineRule="auto"/>
              <w:jc w:val="right"/>
            </w:pPr>
            <w:r w:rsidRPr="00B61E75">
              <w:t>$79.00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St Kilda</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$90.00</w:t>
            </w:r>
          </w:p>
        </w:tc>
        <w:tc>
          <w:tcPr>
            <w:tcW w:w="1284" w:type="dxa"/>
            <w:noWrap/>
            <w:hideMark/>
          </w:tcPr>
          <w:p w:rsidR="00B61E75" w:rsidRPr="00B61E75" w:rsidRDefault="00B61E75" w:rsidP="00B61E75">
            <w:pPr>
              <w:spacing w:after="0" w:line="240" w:lineRule="auto"/>
              <w:jc w:val="right"/>
            </w:pPr>
            <w:r w:rsidRPr="00B61E75">
              <w:t>$87.00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Ngargee</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$113.00</w:t>
            </w:r>
          </w:p>
        </w:tc>
        <w:tc>
          <w:tcPr>
            <w:tcW w:w="1284" w:type="dxa"/>
            <w:noWrap/>
            <w:hideMark/>
          </w:tcPr>
          <w:p w:rsidR="00B61E75" w:rsidRPr="00B61E75" w:rsidRDefault="00B61E75" w:rsidP="00B61E75">
            <w:pPr>
              <w:spacing w:after="0" w:line="240" w:lineRule="auto"/>
              <w:jc w:val="right"/>
            </w:pPr>
            <w:r w:rsidRPr="00B61E75">
              <w:t>$110.00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Yalukit</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$113.00</w:t>
            </w:r>
          </w:p>
        </w:tc>
        <w:tc>
          <w:tcPr>
            <w:tcW w:w="1284" w:type="dxa"/>
            <w:noWrap/>
            <w:hideMark/>
          </w:tcPr>
          <w:p w:rsidR="00B61E75" w:rsidRPr="00B61E75" w:rsidRDefault="00B61E75" w:rsidP="00B61E75">
            <w:pPr>
              <w:spacing w:after="0" w:line="240" w:lineRule="auto"/>
              <w:jc w:val="right"/>
            </w:pPr>
            <w:r w:rsidRPr="00B61E75">
              <w:t>$110.00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Training Room</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$113.00</w:t>
            </w:r>
          </w:p>
        </w:tc>
        <w:tc>
          <w:tcPr>
            <w:tcW w:w="1284" w:type="dxa"/>
            <w:noWrap/>
            <w:hideMark/>
          </w:tcPr>
          <w:p w:rsidR="00B61E75" w:rsidRPr="00B61E75" w:rsidRDefault="00B61E75" w:rsidP="00B61E75">
            <w:pPr>
              <w:spacing w:after="0" w:line="240" w:lineRule="auto"/>
              <w:jc w:val="right"/>
            </w:pPr>
            <w:r w:rsidRPr="00B61E75">
              <w:t>$110.00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i/>
                <w:iCs/>
              </w:rPr>
              <w:t>Port Melbourne Room</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$90.00</w:t>
            </w:r>
          </w:p>
        </w:tc>
        <w:tc>
          <w:tcPr>
            <w:tcW w:w="1284" w:type="dxa"/>
            <w:noWrap/>
            <w:hideMark/>
          </w:tcPr>
          <w:p w:rsidR="00B61E75" w:rsidRPr="00B61E75" w:rsidRDefault="00B61E75" w:rsidP="00B61E75">
            <w:pPr>
              <w:spacing w:after="0" w:line="240" w:lineRule="auto"/>
              <w:jc w:val="right"/>
            </w:pPr>
            <w:r w:rsidRPr="00B61E75">
              <w:t>$87.00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b/>
                <w:bCs/>
                <w:i/>
                <w:iCs/>
              </w:rPr>
              <w:t>Port Melbourne Town Hall Meeting Rooms</w:t>
            </w:r>
          </w:p>
        </w:tc>
      </w:tr>
      <w:tr w:rsidR="00B61E75" w:rsidRPr="00B61E75" w:rsidTr="00B86065">
        <w:tc>
          <w:tcPr>
            <w:tcW w:w="6675" w:type="dxa"/>
            <w:hideMark/>
          </w:tcPr>
          <w:p w:rsidR="00B61E75" w:rsidRPr="00B61E75" w:rsidRDefault="00B61E75" w:rsidP="00B61E75">
            <w:pPr>
              <w:spacing w:after="0" w:line="240" w:lineRule="auto"/>
            </w:pPr>
            <w:r w:rsidRPr="00B61E75">
              <w:t xml:space="preserve">Mayors Room - Commercial. Private - per hour </w:t>
            </w:r>
          </w:p>
        </w:tc>
        <w:tc>
          <w:tcPr>
            <w:tcW w:w="1284" w:type="dxa"/>
            <w:noWrap/>
            <w:hideMark/>
          </w:tcPr>
          <w:p w:rsidR="00B61E75" w:rsidRPr="00B61E75" w:rsidRDefault="00B61E75" w:rsidP="00B61E75">
            <w:pPr>
              <w:spacing w:after="0" w:line="240" w:lineRule="auto"/>
              <w:jc w:val="right"/>
            </w:pPr>
            <w:r w:rsidRPr="00B61E75">
              <w:t>$90.00</w:t>
            </w:r>
          </w:p>
        </w:tc>
        <w:tc>
          <w:tcPr>
            <w:tcW w:w="1284" w:type="dxa"/>
            <w:noWrap/>
            <w:hideMark/>
          </w:tcPr>
          <w:p w:rsidR="00B61E75" w:rsidRPr="00B61E75" w:rsidRDefault="00B61E75" w:rsidP="00B61E75">
            <w:pPr>
              <w:spacing w:after="0" w:line="240" w:lineRule="auto"/>
              <w:jc w:val="right"/>
            </w:pPr>
            <w:r w:rsidRPr="00B61E75">
              <w:t>$87.00</w:t>
            </w:r>
          </w:p>
        </w:tc>
      </w:tr>
      <w:tr w:rsidR="00B61E75" w:rsidRPr="00B61E75" w:rsidTr="00B86065">
        <w:tc>
          <w:tcPr>
            <w:tcW w:w="6675" w:type="dxa"/>
            <w:hideMark/>
          </w:tcPr>
          <w:p w:rsidR="00B61E75" w:rsidRPr="00B61E75" w:rsidRDefault="00B61E75" w:rsidP="00B61E75">
            <w:pPr>
              <w:spacing w:after="0" w:line="240" w:lineRule="auto"/>
            </w:pPr>
            <w:r w:rsidRPr="00B61E75">
              <w:t xml:space="preserve">Mayors Room - Community - per hour </w:t>
            </w:r>
          </w:p>
        </w:tc>
        <w:tc>
          <w:tcPr>
            <w:tcW w:w="1284" w:type="dxa"/>
            <w:noWrap/>
            <w:hideMark/>
          </w:tcPr>
          <w:p w:rsidR="00B61E75" w:rsidRPr="00B61E75" w:rsidRDefault="00B61E75" w:rsidP="00B61E75">
            <w:pPr>
              <w:spacing w:after="0" w:line="240" w:lineRule="auto"/>
              <w:jc w:val="right"/>
            </w:pPr>
            <w:r w:rsidRPr="00B61E75">
              <w:t>$44.00</w:t>
            </w:r>
          </w:p>
        </w:tc>
        <w:tc>
          <w:tcPr>
            <w:tcW w:w="1284" w:type="dxa"/>
            <w:noWrap/>
            <w:hideMark/>
          </w:tcPr>
          <w:p w:rsidR="00B61E75" w:rsidRPr="00B61E75" w:rsidRDefault="00B61E75" w:rsidP="00B61E75">
            <w:pPr>
              <w:spacing w:after="0" w:line="240" w:lineRule="auto"/>
              <w:jc w:val="right"/>
            </w:pPr>
            <w:r w:rsidRPr="00B61E75">
              <w:t>$42.00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6675" w:type="dxa"/>
            <w:hideMark/>
          </w:tcPr>
          <w:p w:rsidR="00B61E75" w:rsidRPr="00B61E75" w:rsidRDefault="00B61E75" w:rsidP="00B61E75">
            <w:pPr>
              <w:spacing w:after="0" w:line="240" w:lineRule="auto"/>
            </w:pPr>
            <w:r w:rsidRPr="00B61E75">
              <w:t>Council Chamber - Commercial, Private - per hour</w:t>
            </w:r>
          </w:p>
        </w:tc>
        <w:tc>
          <w:tcPr>
            <w:tcW w:w="1284" w:type="dxa"/>
            <w:noWrap/>
            <w:hideMark/>
          </w:tcPr>
          <w:p w:rsidR="00B61E75" w:rsidRPr="00B61E75" w:rsidRDefault="00B61E75" w:rsidP="00B61E75">
            <w:pPr>
              <w:spacing w:after="0" w:line="240" w:lineRule="auto"/>
              <w:jc w:val="right"/>
            </w:pPr>
            <w:r w:rsidRPr="00B61E75">
              <w:t>$113.00</w:t>
            </w:r>
          </w:p>
        </w:tc>
        <w:tc>
          <w:tcPr>
            <w:tcW w:w="1284" w:type="dxa"/>
            <w:noWrap/>
            <w:hideMark/>
          </w:tcPr>
          <w:p w:rsidR="00B61E75" w:rsidRPr="00B61E75" w:rsidRDefault="00B61E75" w:rsidP="00B61E75">
            <w:pPr>
              <w:spacing w:after="0" w:line="240" w:lineRule="auto"/>
              <w:jc w:val="right"/>
            </w:pPr>
            <w:r w:rsidRPr="00B61E75">
              <w:t>$110.00</w:t>
            </w:r>
          </w:p>
        </w:tc>
      </w:tr>
      <w:tr w:rsidR="00B61E75" w:rsidRPr="00B61E75" w:rsidTr="00B86065">
        <w:tc>
          <w:tcPr>
            <w:tcW w:w="6675" w:type="dxa"/>
            <w:hideMark/>
          </w:tcPr>
          <w:p w:rsidR="00B61E75" w:rsidRPr="00B61E75" w:rsidRDefault="00B61E75" w:rsidP="00B61E75">
            <w:pPr>
              <w:spacing w:after="0" w:line="240" w:lineRule="auto"/>
            </w:pPr>
            <w:r w:rsidRPr="00B61E75">
              <w:t>Council Chamber - Community - per hour</w:t>
            </w:r>
          </w:p>
        </w:tc>
        <w:tc>
          <w:tcPr>
            <w:tcW w:w="1284" w:type="dxa"/>
            <w:noWrap/>
            <w:hideMark/>
          </w:tcPr>
          <w:p w:rsidR="00B61E75" w:rsidRPr="00B61E75" w:rsidRDefault="00B61E75" w:rsidP="00B61E75">
            <w:pPr>
              <w:spacing w:after="0" w:line="240" w:lineRule="auto"/>
              <w:jc w:val="right"/>
            </w:pPr>
            <w:r w:rsidRPr="00B61E75">
              <w:t>$65.00</w:t>
            </w:r>
          </w:p>
        </w:tc>
        <w:tc>
          <w:tcPr>
            <w:tcW w:w="1284" w:type="dxa"/>
            <w:noWrap/>
            <w:hideMark/>
          </w:tcPr>
          <w:p w:rsidR="00B61E75" w:rsidRPr="00B61E75" w:rsidRDefault="00B61E75" w:rsidP="00B61E75">
            <w:pPr>
              <w:spacing w:after="0" w:line="240" w:lineRule="auto"/>
              <w:jc w:val="right"/>
            </w:pPr>
            <w:r w:rsidRPr="00B61E75">
              <w:t>$63.00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b/>
                <w:bCs/>
                <w:i/>
                <w:iCs/>
              </w:rPr>
              <w:t>South Melbourne Town Hall Meeting Rooms</w:t>
            </w:r>
          </w:p>
        </w:tc>
      </w:tr>
      <w:tr w:rsidR="00B61E75" w:rsidRPr="00B61E75" w:rsidTr="00B86065">
        <w:tc>
          <w:tcPr>
            <w:tcW w:w="9243" w:type="dxa"/>
            <w:gridSpan w:val="3"/>
            <w:hideMark/>
          </w:tcPr>
          <w:p w:rsidR="00B61E75" w:rsidRPr="00B61E75" w:rsidRDefault="00B61E75" w:rsidP="00B61E75">
            <w:pPr>
              <w:spacing w:after="0" w:line="240" w:lineRule="auto"/>
              <w:rPr>
                <w:i/>
              </w:rPr>
            </w:pPr>
            <w:r w:rsidRPr="00B61E75">
              <w:rPr>
                <w:i/>
              </w:rPr>
              <w:t>Ballantyne Room</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$168.00</w:t>
            </w:r>
          </w:p>
        </w:tc>
        <w:tc>
          <w:tcPr>
            <w:tcW w:w="1284" w:type="dxa"/>
            <w:noWrap/>
            <w:hideMark/>
          </w:tcPr>
          <w:p w:rsidR="00B61E75" w:rsidRPr="00B61E75" w:rsidRDefault="00B61E75" w:rsidP="00B61E75">
            <w:pPr>
              <w:spacing w:after="0" w:line="240" w:lineRule="auto"/>
              <w:jc w:val="right"/>
            </w:pPr>
            <w:r w:rsidRPr="00B61E75">
              <w:t>$163.00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(peak 9am - 5pm)</w:t>
            </w:r>
          </w:p>
        </w:tc>
        <w:tc>
          <w:tcPr>
            <w:tcW w:w="1284" w:type="dxa"/>
            <w:noWrap/>
            <w:hideMark/>
          </w:tcPr>
          <w:p w:rsidR="00B61E75" w:rsidRPr="00B61E75" w:rsidRDefault="00B61E75" w:rsidP="00B61E75">
            <w:pPr>
              <w:spacing w:after="0" w:line="240" w:lineRule="auto"/>
              <w:jc w:val="right"/>
            </w:pPr>
            <w:r w:rsidRPr="00B61E75">
              <w:t>$81.00</w:t>
            </w:r>
          </w:p>
        </w:tc>
        <w:tc>
          <w:tcPr>
            <w:tcW w:w="1284" w:type="dxa"/>
            <w:noWrap/>
            <w:hideMark/>
          </w:tcPr>
          <w:p w:rsidR="00B61E75" w:rsidRPr="00B61E75" w:rsidRDefault="00B61E75" w:rsidP="00B61E75">
            <w:pPr>
              <w:spacing w:after="0" w:line="240" w:lineRule="auto"/>
              <w:jc w:val="right"/>
            </w:pPr>
            <w:r w:rsidRPr="00B61E75">
              <w:t>$79.00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pPr>
            <w:r w:rsidRPr="00B61E75">
              <w:rPr>
                <w:b/>
                <w:bCs/>
                <w:i/>
                <w:iCs/>
              </w:rPr>
              <w:t>Council Chamber</w:t>
            </w:r>
          </w:p>
        </w:tc>
      </w:tr>
      <w:tr w:rsidR="00B61E75" w:rsidRPr="00B61E75" w:rsidTr="00B86065">
        <w:tc>
          <w:tcPr>
            <w:tcW w:w="6675" w:type="dxa"/>
            <w:hideMark/>
          </w:tcPr>
          <w:p w:rsidR="00B61E75" w:rsidRPr="00B61E75" w:rsidRDefault="00B61E75" w:rsidP="00B61E75">
            <w:pPr>
              <w:spacing w:after="0" w:line="240" w:lineRule="auto"/>
            </w:pPr>
            <w:r w:rsidRPr="00B61E75">
              <w:t>Commercial per hour</w:t>
            </w:r>
          </w:p>
        </w:tc>
        <w:tc>
          <w:tcPr>
            <w:tcW w:w="1284" w:type="dxa"/>
            <w:noWrap/>
            <w:hideMark/>
          </w:tcPr>
          <w:p w:rsidR="00B61E75" w:rsidRPr="00B61E75" w:rsidRDefault="00B61E75" w:rsidP="00B61E75">
            <w:pPr>
              <w:spacing w:after="0" w:line="240" w:lineRule="auto"/>
              <w:jc w:val="right"/>
            </w:pPr>
            <w:r w:rsidRPr="00B61E75">
              <w:t>$168.00</w:t>
            </w:r>
          </w:p>
        </w:tc>
        <w:tc>
          <w:tcPr>
            <w:tcW w:w="1284" w:type="dxa"/>
            <w:noWrap/>
            <w:hideMark/>
          </w:tcPr>
          <w:p w:rsidR="00B61E75" w:rsidRPr="00B61E75" w:rsidRDefault="00B61E75" w:rsidP="00B61E75">
            <w:pPr>
              <w:spacing w:after="0" w:line="240" w:lineRule="auto"/>
              <w:jc w:val="right"/>
            </w:pPr>
            <w:r w:rsidRPr="00B61E75">
              <w:t>$163.00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(peak 9am - 5pm)</w:t>
            </w:r>
          </w:p>
        </w:tc>
        <w:tc>
          <w:tcPr>
            <w:tcW w:w="1284" w:type="dxa"/>
            <w:noWrap/>
            <w:hideMark/>
          </w:tcPr>
          <w:p w:rsidR="00B61E75" w:rsidRPr="00B61E75" w:rsidRDefault="00B61E75" w:rsidP="00B61E75">
            <w:pPr>
              <w:spacing w:after="0" w:line="240" w:lineRule="auto"/>
              <w:jc w:val="right"/>
            </w:pPr>
            <w:r w:rsidRPr="00B61E75">
              <w:t>$81.00</w:t>
            </w:r>
          </w:p>
        </w:tc>
        <w:tc>
          <w:tcPr>
            <w:tcW w:w="1284" w:type="dxa"/>
            <w:noWrap/>
            <w:hideMark/>
          </w:tcPr>
          <w:p w:rsidR="00B61E75" w:rsidRPr="00B61E75" w:rsidRDefault="00B61E75" w:rsidP="00B61E75">
            <w:pPr>
              <w:spacing w:after="0" w:line="240" w:lineRule="auto"/>
              <w:jc w:val="right"/>
            </w:pPr>
            <w:r w:rsidRPr="00B61E75">
              <w:t>$79.00</w:t>
            </w:r>
          </w:p>
        </w:tc>
      </w:tr>
      <w:tr w:rsidR="00B61E75" w:rsidRPr="00B61E75" w:rsidTr="00B86065">
        <w:tc>
          <w:tcPr>
            <w:tcW w:w="6675" w:type="dxa"/>
            <w:hideMark/>
          </w:tcPr>
          <w:p w:rsidR="00B61E75" w:rsidRPr="00B61E75" w:rsidRDefault="00B61E75" w:rsidP="00B61E75">
            <w:pPr>
              <w:spacing w:after="0" w:line="240" w:lineRule="auto"/>
            </w:pPr>
            <w:r w:rsidRPr="00B61E75">
              <w:t>Community per hour (non peak before 9am and after 5pm)</w:t>
            </w:r>
          </w:p>
        </w:tc>
        <w:tc>
          <w:tcPr>
            <w:tcW w:w="1284" w:type="dxa"/>
            <w:noWrap/>
            <w:hideMark/>
          </w:tcPr>
          <w:p w:rsidR="00B61E75" w:rsidRPr="00B61E75" w:rsidRDefault="00B61E75" w:rsidP="00B61E75">
            <w:pPr>
              <w:spacing w:after="0" w:line="240" w:lineRule="auto"/>
              <w:jc w:val="right"/>
            </w:pPr>
            <w:r w:rsidRPr="00B61E75">
              <w:t>$11.50</w:t>
            </w:r>
          </w:p>
        </w:tc>
        <w:tc>
          <w:tcPr>
            <w:tcW w:w="1284" w:type="dxa"/>
            <w:noWrap/>
            <w:hideMark/>
          </w:tcPr>
          <w:p w:rsidR="00B61E75" w:rsidRPr="00B61E75" w:rsidRDefault="00B61E75" w:rsidP="00B61E75">
            <w:pPr>
              <w:spacing w:after="0" w:line="240" w:lineRule="auto"/>
              <w:jc w:val="right"/>
            </w:pPr>
            <w:r w:rsidRPr="00B61E75">
              <w:t>$11.00</w:t>
            </w:r>
          </w:p>
        </w:tc>
      </w:tr>
      <w:tr w:rsidR="00B61E75" w:rsidRPr="00B61E75" w:rsidTr="00B86065">
        <w:tc>
          <w:tcPr>
            <w:tcW w:w="9243" w:type="dxa"/>
            <w:gridSpan w:val="3"/>
            <w:hideMark/>
          </w:tcPr>
          <w:p w:rsidR="00B61E75" w:rsidRPr="00B61E75" w:rsidRDefault="00B61E75" w:rsidP="00B61E75">
            <w:pPr>
              <w:spacing w:after="0" w:line="240" w:lineRule="auto"/>
              <w:rPr>
                <w:b/>
                <w:bCs/>
              </w:rPr>
            </w:pPr>
            <w:r w:rsidRPr="00B61E75">
              <w:rPr>
                <w:b/>
                <w:bCs/>
              </w:rPr>
              <w:t xml:space="preserve">Hall Hire charges </w:t>
            </w:r>
          </w:p>
          <w:p w:rsidR="00B61E75" w:rsidRPr="00B61E75" w:rsidRDefault="00B61E75" w:rsidP="00B61E75">
            <w:pPr>
              <w:spacing w:after="0" w:line="240" w:lineRule="auto"/>
            </w:pPr>
            <w:r w:rsidRPr="00B61E75">
              <w:rPr>
                <w:i/>
                <w:iCs/>
              </w:rPr>
              <w:t>Duty Officer and Security Staff</w:t>
            </w:r>
          </w:p>
        </w:tc>
      </w:tr>
      <w:tr w:rsidR="00B61E75" w:rsidRPr="00B61E75" w:rsidTr="00B86065">
        <w:tc>
          <w:tcPr>
            <w:tcW w:w="6675" w:type="dxa"/>
            <w:hideMark/>
          </w:tcPr>
          <w:p w:rsidR="00B61E75" w:rsidRPr="00B61E75" w:rsidRDefault="00B61E75" w:rsidP="00B61E75">
            <w:pPr>
              <w:spacing w:after="0" w:line="240" w:lineRule="auto"/>
            </w:pPr>
            <w:r w:rsidRPr="00B61E75">
              <w:t>Duty Officer Fees - (Mon - Fri)</w:t>
            </w:r>
          </w:p>
        </w:tc>
        <w:tc>
          <w:tcPr>
            <w:tcW w:w="1284" w:type="dxa"/>
            <w:noWrap/>
            <w:hideMark/>
          </w:tcPr>
          <w:p w:rsidR="00B61E75" w:rsidRPr="00B61E75" w:rsidRDefault="00B61E75" w:rsidP="00B61E75">
            <w:pPr>
              <w:spacing w:after="0" w:line="240" w:lineRule="auto"/>
              <w:jc w:val="right"/>
            </w:pPr>
            <w:r w:rsidRPr="00B61E75">
              <w:t>$39.00</w:t>
            </w:r>
          </w:p>
        </w:tc>
        <w:tc>
          <w:tcPr>
            <w:tcW w:w="1284" w:type="dxa"/>
            <w:noWrap/>
            <w:hideMark/>
          </w:tcPr>
          <w:p w:rsidR="00B61E75" w:rsidRPr="00B61E75" w:rsidRDefault="00B61E75" w:rsidP="00B61E75">
            <w:pPr>
              <w:spacing w:after="0" w:line="240" w:lineRule="auto"/>
              <w:jc w:val="right"/>
            </w:pPr>
            <w:r w:rsidRPr="00B61E75">
              <w:t>$38.00</w:t>
            </w:r>
          </w:p>
        </w:tc>
      </w:tr>
      <w:tr w:rsidR="00B61E75" w:rsidRPr="00B61E75" w:rsidTr="00B86065">
        <w:tc>
          <w:tcPr>
            <w:tcW w:w="6675" w:type="dxa"/>
            <w:hideMark/>
          </w:tcPr>
          <w:p w:rsidR="00B61E75" w:rsidRPr="00B61E75" w:rsidRDefault="00B61E75" w:rsidP="00B61E75">
            <w:pPr>
              <w:spacing w:after="0" w:line="240" w:lineRule="auto"/>
            </w:pPr>
            <w:r w:rsidRPr="00B61E75">
              <w:t>Duty Officer Fees - (Sat, Sun)</w:t>
            </w:r>
          </w:p>
        </w:tc>
        <w:tc>
          <w:tcPr>
            <w:tcW w:w="1284" w:type="dxa"/>
            <w:noWrap/>
            <w:hideMark/>
          </w:tcPr>
          <w:p w:rsidR="00B61E75" w:rsidRPr="00B61E75" w:rsidRDefault="00B61E75" w:rsidP="00B61E75">
            <w:pPr>
              <w:spacing w:after="0" w:line="240" w:lineRule="auto"/>
              <w:jc w:val="right"/>
            </w:pPr>
            <w:r w:rsidRPr="00B61E75">
              <w:t>$61.00</w:t>
            </w:r>
          </w:p>
        </w:tc>
        <w:tc>
          <w:tcPr>
            <w:tcW w:w="1284" w:type="dxa"/>
            <w:noWrap/>
            <w:hideMark/>
          </w:tcPr>
          <w:p w:rsidR="00B61E75" w:rsidRPr="00B61E75" w:rsidRDefault="00B61E75" w:rsidP="00B61E75">
            <w:pPr>
              <w:spacing w:after="0" w:line="240" w:lineRule="auto"/>
              <w:jc w:val="right"/>
            </w:pPr>
            <w:r w:rsidRPr="00B61E75">
              <w:t>$59.00</w:t>
            </w:r>
          </w:p>
        </w:tc>
      </w:tr>
      <w:tr w:rsidR="00B61E75" w:rsidRPr="00B61E75" w:rsidTr="00B86065">
        <w:tc>
          <w:tcPr>
            <w:tcW w:w="6675" w:type="dxa"/>
            <w:hideMark/>
          </w:tcPr>
          <w:p w:rsidR="00B61E75" w:rsidRPr="00B61E75" w:rsidRDefault="00B61E75" w:rsidP="00B61E75">
            <w:pPr>
              <w:spacing w:after="0" w:line="240" w:lineRule="auto"/>
            </w:pPr>
            <w:r w:rsidRPr="00B61E75">
              <w:t>Duty Officer Fees - (Public Holidays)</w:t>
            </w:r>
          </w:p>
        </w:tc>
        <w:tc>
          <w:tcPr>
            <w:tcW w:w="1284" w:type="dxa"/>
            <w:noWrap/>
            <w:hideMark/>
          </w:tcPr>
          <w:p w:rsidR="00B61E75" w:rsidRPr="00B61E75" w:rsidRDefault="00B61E75" w:rsidP="00B61E75">
            <w:pPr>
              <w:spacing w:after="0" w:line="240" w:lineRule="auto"/>
              <w:jc w:val="right"/>
            </w:pPr>
            <w:r w:rsidRPr="00B61E75">
              <w:t>$78.00</w:t>
            </w:r>
          </w:p>
        </w:tc>
        <w:tc>
          <w:tcPr>
            <w:tcW w:w="1284" w:type="dxa"/>
            <w:noWrap/>
            <w:hideMark/>
          </w:tcPr>
          <w:p w:rsidR="00B61E75" w:rsidRPr="00B61E75" w:rsidRDefault="00B61E75" w:rsidP="00B61E75">
            <w:pPr>
              <w:spacing w:after="0" w:line="240" w:lineRule="auto"/>
              <w:jc w:val="right"/>
            </w:pPr>
            <w:r w:rsidRPr="00B61E75">
              <w:t>$76.00</w:t>
            </w:r>
          </w:p>
        </w:tc>
      </w:tr>
      <w:tr w:rsidR="00B61E75" w:rsidRPr="00B61E75" w:rsidTr="00B86065">
        <w:tc>
          <w:tcPr>
            <w:tcW w:w="6675" w:type="dxa"/>
            <w:hideMark/>
          </w:tcPr>
          <w:p w:rsidR="00B61E75" w:rsidRPr="00B61E75" w:rsidRDefault="00B61E75" w:rsidP="00B61E75">
            <w:pPr>
              <w:spacing w:after="0" w:line="240" w:lineRule="auto"/>
            </w:pPr>
            <w:r w:rsidRPr="00B61E75">
              <w:t xml:space="preserve">Public Liability Insurance </w:t>
            </w:r>
          </w:p>
        </w:tc>
        <w:tc>
          <w:tcPr>
            <w:tcW w:w="1284" w:type="dxa"/>
            <w:noWrap/>
            <w:hideMark/>
          </w:tcPr>
          <w:p w:rsidR="00B61E75" w:rsidRPr="00B61E75" w:rsidRDefault="00B61E75" w:rsidP="00B61E75">
            <w:pPr>
              <w:spacing w:after="0" w:line="240" w:lineRule="auto"/>
              <w:jc w:val="right"/>
            </w:pPr>
            <w:r w:rsidRPr="00B61E75">
              <w:t>$28.50</w:t>
            </w:r>
          </w:p>
        </w:tc>
        <w:tc>
          <w:tcPr>
            <w:tcW w:w="1284" w:type="dxa"/>
            <w:noWrap/>
            <w:hideMark/>
          </w:tcPr>
          <w:p w:rsidR="00B61E75" w:rsidRPr="00B61E75" w:rsidRDefault="00B61E75" w:rsidP="00B61E75">
            <w:pPr>
              <w:spacing w:after="0" w:line="240" w:lineRule="auto"/>
              <w:jc w:val="right"/>
            </w:pPr>
            <w:r w:rsidRPr="00B61E75">
              <w:t>$28.50</w:t>
            </w:r>
          </w:p>
        </w:tc>
      </w:tr>
      <w:tr w:rsidR="00B61E75" w:rsidRPr="00B61E75" w:rsidTr="00B86065">
        <w:tc>
          <w:tcPr>
            <w:tcW w:w="6675" w:type="dxa"/>
            <w:hideMark/>
          </w:tcPr>
          <w:p w:rsidR="00B61E75" w:rsidRPr="00B61E75" w:rsidRDefault="00B61E75" w:rsidP="00B61E75">
            <w:pPr>
              <w:spacing w:after="0" w:line="240" w:lineRule="auto"/>
            </w:pPr>
            <w:r w:rsidRPr="00B61E75">
              <w:t>Security Officer Fees - (Mon - Fri)</w:t>
            </w:r>
          </w:p>
        </w:tc>
        <w:tc>
          <w:tcPr>
            <w:tcW w:w="1284" w:type="dxa"/>
            <w:noWrap/>
            <w:hideMark/>
          </w:tcPr>
          <w:p w:rsidR="00B61E75" w:rsidRPr="00B61E75" w:rsidRDefault="00B61E75" w:rsidP="00B61E75">
            <w:pPr>
              <w:spacing w:after="0" w:line="240" w:lineRule="auto"/>
              <w:jc w:val="right"/>
            </w:pPr>
            <w:r w:rsidRPr="00B61E75">
              <w:t>$46.50</w:t>
            </w:r>
          </w:p>
        </w:tc>
        <w:tc>
          <w:tcPr>
            <w:tcW w:w="1284" w:type="dxa"/>
            <w:noWrap/>
            <w:hideMark/>
          </w:tcPr>
          <w:p w:rsidR="00B61E75" w:rsidRPr="00B61E75" w:rsidRDefault="00B61E75" w:rsidP="00B61E75">
            <w:pPr>
              <w:spacing w:after="0" w:line="240" w:lineRule="auto"/>
              <w:jc w:val="right"/>
            </w:pPr>
            <w:r w:rsidRPr="00B61E75">
              <w:t>$45.00</w:t>
            </w:r>
          </w:p>
        </w:tc>
      </w:tr>
      <w:tr w:rsidR="00B61E75" w:rsidRPr="00B61E75" w:rsidTr="00B86065">
        <w:tc>
          <w:tcPr>
            <w:tcW w:w="6675" w:type="dxa"/>
            <w:hideMark/>
          </w:tcPr>
          <w:p w:rsidR="00B61E75" w:rsidRPr="00B61E75" w:rsidRDefault="00B61E75" w:rsidP="00B61E75">
            <w:pPr>
              <w:spacing w:after="0" w:line="240" w:lineRule="auto"/>
            </w:pPr>
            <w:r w:rsidRPr="00B61E75">
              <w:t>Security Officer Fees -  (Sat, Sun &amp; PH)</w:t>
            </w:r>
          </w:p>
        </w:tc>
        <w:tc>
          <w:tcPr>
            <w:tcW w:w="1284" w:type="dxa"/>
            <w:noWrap/>
            <w:hideMark/>
          </w:tcPr>
          <w:p w:rsidR="00B61E75" w:rsidRPr="00B61E75" w:rsidRDefault="00B61E75" w:rsidP="00B61E75">
            <w:pPr>
              <w:spacing w:after="0" w:line="240" w:lineRule="auto"/>
              <w:jc w:val="right"/>
            </w:pPr>
            <w:r w:rsidRPr="00B61E75">
              <w:t>$78.00</w:t>
            </w:r>
          </w:p>
        </w:tc>
        <w:tc>
          <w:tcPr>
            <w:tcW w:w="1284" w:type="dxa"/>
            <w:noWrap/>
            <w:hideMark/>
          </w:tcPr>
          <w:p w:rsidR="00B61E75" w:rsidRPr="00B61E75" w:rsidRDefault="00B61E75" w:rsidP="00B61E75">
            <w:pPr>
              <w:spacing w:after="0" w:line="240" w:lineRule="auto"/>
              <w:jc w:val="right"/>
            </w:pPr>
            <w:r w:rsidRPr="00B61E75">
              <w:t>$76.00</w:t>
            </w:r>
          </w:p>
        </w:tc>
      </w:tr>
      <w:tr w:rsidR="00B61E75" w:rsidRPr="00B61E75" w:rsidTr="00B86065">
        <w:tc>
          <w:tcPr>
            <w:tcW w:w="9243" w:type="dxa"/>
            <w:gridSpan w:val="3"/>
            <w:hideMark/>
          </w:tcPr>
          <w:p w:rsidR="00B61E75" w:rsidRPr="00B61E75" w:rsidRDefault="00B61E75" w:rsidP="00B61E75">
            <w:pPr>
              <w:spacing w:after="0" w:line="240" w:lineRule="auto"/>
              <w:rPr>
                <w:b/>
                <w:bCs/>
              </w:rPr>
            </w:pPr>
            <w:r w:rsidRPr="00B61E75">
              <w:rPr>
                <w:b/>
                <w:bCs/>
              </w:rPr>
              <w:t>Statutory Functions</w:t>
            </w:r>
          </w:p>
        </w:tc>
      </w:tr>
      <w:tr w:rsidR="00B61E75" w:rsidRPr="00B61E75" w:rsidTr="00B86065">
        <w:tc>
          <w:tcPr>
            <w:tcW w:w="6675" w:type="dxa"/>
            <w:hideMark/>
          </w:tcPr>
          <w:p w:rsidR="00B61E75" w:rsidRPr="00B61E75" w:rsidRDefault="00B61E75" w:rsidP="00B61E75">
            <w:pPr>
              <w:spacing w:after="0" w:line="240" w:lineRule="auto"/>
            </w:pPr>
            <w:r w:rsidRPr="00B61E75">
              <w:t>Freedom of Information requests (excluding photocopying charges)</w:t>
            </w:r>
          </w:p>
        </w:tc>
        <w:tc>
          <w:tcPr>
            <w:tcW w:w="1284" w:type="dxa"/>
            <w:noWrap/>
            <w:hideMark/>
          </w:tcPr>
          <w:p w:rsidR="00B61E75" w:rsidRPr="00B61E75" w:rsidRDefault="00B61E75" w:rsidP="00B61E75">
            <w:pPr>
              <w:spacing w:after="0" w:line="240" w:lineRule="auto"/>
              <w:jc w:val="right"/>
            </w:pPr>
            <w:r w:rsidRPr="00B61E75">
              <w:t>$26.50</w:t>
            </w:r>
          </w:p>
        </w:tc>
        <w:tc>
          <w:tcPr>
            <w:tcW w:w="1284" w:type="dxa"/>
            <w:noWrap/>
            <w:hideMark/>
          </w:tcPr>
          <w:p w:rsidR="00B61E75" w:rsidRPr="00B61E75" w:rsidRDefault="00B61E75" w:rsidP="00B61E75">
            <w:pPr>
              <w:spacing w:after="0" w:line="240" w:lineRule="auto"/>
              <w:jc w:val="right"/>
            </w:pPr>
            <w:r w:rsidRPr="00B61E75">
              <w:t>$26.50</w:t>
            </w:r>
          </w:p>
        </w:tc>
      </w:tr>
    </w:tbl>
    <w:p w:rsidR="002775F3" w:rsidRPr="002120F0" w:rsidRDefault="002775F3" w:rsidP="001A7004">
      <w:pPr>
        <w:pStyle w:val="Heading2"/>
        <w:pageBreakBefore/>
      </w:pPr>
      <w:bookmarkStart w:id="75" w:name="RANGE!A1:C239"/>
      <w:r w:rsidRPr="002120F0">
        <w:t xml:space="preserve">6.2   Fees and Charges </w:t>
      </w:r>
      <w:r>
        <w:t>–</w:t>
      </w:r>
      <w:r w:rsidRPr="002120F0">
        <w:t xml:space="preserve"> Infrastructure and Amenity</w:t>
      </w:r>
      <w:bookmarkEnd w:id="75"/>
    </w:p>
    <w:tbl>
      <w:tblPr>
        <w:tblStyle w:val="TableGrid"/>
        <w:tblW w:w="0" w:type="auto"/>
        <w:tblBorders>
          <w:insideH w:val="none" w:sz="0" w:space="0" w:color="auto"/>
        </w:tblBorders>
        <w:tblLook w:val="04A0" w:firstRow="1" w:lastRow="0" w:firstColumn="1" w:lastColumn="0" w:noHBand="0" w:noVBand="1"/>
        <w:tblCaption w:val="Fees and Charges - Infrastructure and Amenity"/>
        <w:tblDescription w:val="This table lists all user and fee charges for the 2016/17 financial year for activities under the Infrastructure and Amenity division and compares these to the 2015/16 charges."/>
      </w:tblPr>
      <w:tblGrid>
        <w:gridCol w:w="6141"/>
        <w:gridCol w:w="1551"/>
        <w:gridCol w:w="1551"/>
      </w:tblGrid>
      <w:tr w:rsidR="002120F0" w:rsidRPr="008645A8" w:rsidTr="00B86065">
        <w:trPr>
          <w:tblHeader/>
        </w:trPr>
        <w:tc>
          <w:tcPr>
            <w:tcW w:w="6141" w:type="dxa"/>
            <w:tcBorders>
              <w:top w:val="single" w:sz="4" w:space="0" w:color="auto"/>
              <w:left w:val="nil"/>
              <w:bottom w:val="single" w:sz="4" w:space="0" w:color="auto"/>
              <w:right w:val="nil"/>
            </w:tcBorders>
            <w:shd w:val="clear" w:color="auto" w:fill="D9D9D9" w:themeFill="background1" w:themeFillShade="D9"/>
            <w:hideMark/>
          </w:tcPr>
          <w:p w:rsidR="002120F0" w:rsidRPr="008645A8" w:rsidRDefault="002120F0" w:rsidP="002775F3">
            <w:pPr>
              <w:spacing w:after="0" w:line="240" w:lineRule="auto"/>
              <w:rPr>
                <w:bCs/>
              </w:rPr>
            </w:pPr>
            <w:r w:rsidRPr="008645A8">
              <w:rPr>
                <w:bCs/>
              </w:rPr>
              <w:t>Description</w:t>
            </w:r>
          </w:p>
        </w:tc>
        <w:tc>
          <w:tcPr>
            <w:tcW w:w="1551" w:type="dxa"/>
            <w:tcBorders>
              <w:top w:val="single" w:sz="4" w:space="0" w:color="auto"/>
              <w:left w:val="nil"/>
              <w:bottom w:val="single" w:sz="4" w:space="0" w:color="auto"/>
              <w:right w:val="nil"/>
            </w:tcBorders>
            <w:shd w:val="clear" w:color="auto" w:fill="D9D9D9" w:themeFill="background1" w:themeFillShade="D9"/>
            <w:hideMark/>
          </w:tcPr>
          <w:p w:rsidR="002120F0" w:rsidRPr="008645A8" w:rsidRDefault="002120F0" w:rsidP="001C49E4">
            <w:pPr>
              <w:spacing w:after="0" w:line="240" w:lineRule="auto"/>
              <w:jc w:val="center"/>
              <w:rPr>
                <w:bCs/>
              </w:rPr>
            </w:pPr>
            <w:r w:rsidRPr="008645A8">
              <w:rPr>
                <w:bCs/>
              </w:rPr>
              <w:t xml:space="preserve">2016/17 </w:t>
            </w:r>
            <w:r w:rsidRPr="008645A8">
              <w:rPr>
                <w:bCs/>
              </w:rPr>
              <w:br/>
              <w:t>Fee</w:t>
            </w:r>
          </w:p>
        </w:tc>
        <w:tc>
          <w:tcPr>
            <w:tcW w:w="1551" w:type="dxa"/>
            <w:tcBorders>
              <w:top w:val="single" w:sz="4" w:space="0" w:color="auto"/>
              <w:left w:val="nil"/>
              <w:bottom w:val="single" w:sz="4" w:space="0" w:color="auto"/>
              <w:right w:val="nil"/>
            </w:tcBorders>
            <w:shd w:val="clear" w:color="auto" w:fill="D9D9D9" w:themeFill="background1" w:themeFillShade="D9"/>
            <w:hideMark/>
          </w:tcPr>
          <w:p w:rsidR="002120F0" w:rsidRPr="008645A8" w:rsidRDefault="002120F0" w:rsidP="001C49E4">
            <w:pPr>
              <w:spacing w:after="0" w:line="240" w:lineRule="auto"/>
              <w:jc w:val="center"/>
              <w:rPr>
                <w:bCs/>
              </w:rPr>
            </w:pPr>
            <w:r w:rsidRPr="008645A8">
              <w:rPr>
                <w:bCs/>
              </w:rPr>
              <w:t>2015/16</w:t>
            </w:r>
            <w:r w:rsidRPr="008645A8">
              <w:rPr>
                <w:bCs/>
              </w:rPr>
              <w:br/>
              <w:t>Fee</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before="120" w:after="0" w:line="240" w:lineRule="auto"/>
              <w:rPr>
                <w:b/>
                <w:bCs/>
              </w:rPr>
            </w:pPr>
            <w:r w:rsidRPr="002120F0">
              <w:rPr>
                <w:b/>
                <w:bCs/>
              </w:rPr>
              <w:t>Maintenance &amp; Renewal</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before="120" w:after="0" w:line="240" w:lineRule="auto"/>
              <w:rPr>
                <w:b/>
                <w:bCs/>
              </w:rPr>
            </w:pPr>
            <w:r w:rsidRPr="002120F0">
              <w:rPr>
                <w:b/>
                <w:bCs/>
              </w:rPr>
              <w:t>Waste Management Operations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Sale of worm farms</w:t>
            </w:r>
          </w:p>
        </w:tc>
        <w:tc>
          <w:tcPr>
            <w:tcW w:w="1551" w:type="dxa"/>
            <w:noWrap/>
            <w:hideMark/>
          </w:tcPr>
          <w:p w:rsidR="002120F0" w:rsidRPr="002120F0" w:rsidRDefault="002120F0" w:rsidP="002775F3">
            <w:pPr>
              <w:spacing w:after="0" w:line="240" w:lineRule="auto"/>
              <w:jc w:val="right"/>
            </w:pPr>
            <w:r w:rsidRPr="002120F0">
              <w:t>$75.00</w:t>
            </w:r>
          </w:p>
        </w:tc>
        <w:tc>
          <w:tcPr>
            <w:tcW w:w="1551" w:type="dxa"/>
            <w:tcBorders>
              <w:right w:val="nil"/>
            </w:tcBorders>
            <w:noWrap/>
            <w:hideMark/>
          </w:tcPr>
          <w:p w:rsidR="002120F0" w:rsidRPr="002120F0" w:rsidRDefault="002120F0" w:rsidP="002775F3">
            <w:pPr>
              <w:spacing w:after="0" w:line="240" w:lineRule="auto"/>
              <w:jc w:val="right"/>
            </w:pPr>
            <w:r w:rsidRPr="002120F0">
              <w:t>$69.00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Sale of compost bins</w:t>
            </w:r>
          </w:p>
        </w:tc>
        <w:tc>
          <w:tcPr>
            <w:tcW w:w="1551" w:type="dxa"/>
            <w:noWrap/>
            <w:hideMark/>
          </w:tcPr>
          <w:p w:rsidR="002120F0" w:rsidRPr="002120F0" w:rsidRDefault="002120F0" w:rsidP="002775F3">
            <w:pPr>
              <w:spacing w:after="0" w:line="240" w:lineRule="auto"/>
              <w:jc w:val="right"/>
            </w:pPr>
            <w:r w:rsidRPr="002120F0">
              <w:t>$42.00</w:t>
            </w:r>
          </w:p>
        </w:tc>
        <w:tc>
          <w:tcPr>
            <w:tcW w:w="1551" w:type="dxa"/>
            <w:tcBorders>
              <w:right w:val="nil"/>
            </w:tcBorders>
            <w:noWrap/>
            <w:hideMark/>
          </w:tcPr>
          <w:p w:rsidR="002120F0" w:rsidRPr="002120F0" w:rsidRDefault="002120F0" w:rsidP="002775F3">
            <w:pPr>
              <w:spacing w:after="0" w:line="240" w:lineRule="auto"/>
              <w:jc w:val="right"/>
            </w:pPr>
            <w:r w:rsidRPr="002120F0">
              <w:t>$37.00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Resource Recovery Centre Fees (Car Boot)</w:t>
            </w:r>
          </w:p>
        </w:tc>
        <w:tc>
          <w:tcPr>
            <w:tcW w:w="1551" w:type="dxa"/>
            <w:noWrap/>
            <w:hideMark/>
          </w:tcPr>
          <w:p w:rsidR="002120F0" w:rsidRPr="002120F0" w:rsidRDefault="002120F0" w:rsidP="002775F3">
            <w:pPr>
              <w:spacing w:after="0" w:line="240" w:lineRule="auto"/>
              <w:jc w:val="right"/>
            </w:pPr>
            <w:r w:rsidRPr="002120F0">
              <w:t>$20.00</w:t>
            </w:r>
          </w:p>
        </w:tc>
        <w:tc>
          <w:tcPr>
            <w:tcW w:w="1551" w:type="dxa"/>
            <w:tcBorders>
              <w:right w:val="nil"/>
            </w:tcBorders>
            <w:noWrap/>
            <w:hideMark/>
          </w:tcPr>
          <w:p w:rsidR="002120F0" w:rsidRPr="002120F0" w:rsidRDefault="002120F0" w:rsidP="002775F3">
            <w:pPr>
              <w:spacing w:after="0" w:line="240" w:lineRule="auto"/>
              <w:jc w:val="right"/>
            </w:pPr>
            <w:r w:rsidRPr="002120F0">
              <w:t>$19.00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Resource Recovery Centre Fees (Station Wagon, Utility)</w:t>
            </w:r>
          </w:p>
        </w:tc>
        <w:tc>
          <w:tcPr>
            <w:tcW w:w="1551" w:type="dxa"/>
            <w:noWrap/>
            <w:hideMark/>
          </w:tcPr>
          <w:p w:rsidR="002120F0" w:rsidRPr="002120F0" w:rsidRDefault="002120F0" w:rsidP="002775F3">
            <w:pPr>
              <w:spacing w:after="0" w:line="240" w:lineRule="auto"/>
              <w:jc w:val="right"/>
            </w:pPr>
            <w:r w:rsidRPr="002120F0">
              <w:t>$39.00</w:t>
            </w:r>
          </w:p>
        </w:tc>
        <w:tc>
          <w:tcPr>
            <w:tcW w:w="1551" w:type="dxa"/>
            <w:tcBorders>
              <w:right w:val="nil"/>
            </w:tcBorders>
            <w:noWrap/>
            <w:hideMark/>
          </w:tcPr>
          <w:p w:rsidR="002120F0" w:rsidRPr="002120F0" w:rsidRDefault="002120F0" w:rsidP="002775F3">
            <w:pPr>
              <w:spacing w:after="0" w:line="240" w:lineRule="auto"/>
              <w:jc w:val="right"/>
            </w:pPr>
            <w:r w:rsidRPr="002120F0">
              <w:t>$38.00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Resource Recovery Centre Fees (Small Trailer) </w:t>
            </w:r>
          </w:p>
        </w:tc>
        <w:tc>
          <w:tcPr>
            <w:tcW w:w="1551" w:type="dxa"/>
            <w:noWrap/>
            <w:hideMark/>
          </w:tcPr>
          <w:p w:rsidR="002120F0" w:rsidRPr="002120F0" w:rsidRDefault="002120F0" w:rsidP="002775F3">
            <w:pPr>
              <w:spacing w:after="0" w:line="240" w:lineRule="auto"/>
              <w:jc w:val="right"/>
            </w:pPr>
            <w:r w:rsidRPr="002120F0">
              <w:t>$53.00</w:t>
            </w:r>
          </w:p>
        </w:tc>
        <w:tc>
          <w:tcPr>
            <w:tcW w:w="1551" w:type="dxa"/>
            <w:tcBorders>
              <w:right w:val="nil"/>
            </w:tcBorders>
            <w:noWrap/>
            <w:hideMark/>
          </w:tcPr>
          <w:p w:rsidR="002120F0" w:rsidRPr="002120F0" w:rsidRDefault="002120F0" w:rsidP="002775F3">
            <w:pPr>
              <w:spacing w:after="0" w:line="240" w:lineRule="auto"/>
              <w:jc w:val="right"/>
            </w:pPr>
            <w:r w:rsidRPr="002120F0">
              <w:t>$51.00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Resource Recovery Centre Fees (Large Trailer) </w:t>
            </w:r>
          </w:p>
        </w:tc>
        <w:tc>
          <w:tcPr>
            <w:tcW w:w="1551" w:type="dxa"/>
            <w:noWrap/>
            <w:hideMark/>
          </w:tcPr>
          <w:p w:rsidR="002120F0" w:rsidRPr="002120F0" w:rsidRDefault="002120F0" w:rsidP="002775F3">
            <w:pPr>
              <w:spacing w:after="0" w:line="240" w:lineRule="auto"/>
              <w:jc w:val="right"/>
            </w:pPr>
            <w:r w:rsidRPr="002120F0">
              <w:t>$98.00</w:t>
            </w:r>
          </w:p>
        </w:tc>
        <w:tc>
          <w:tcPr>
            <w:tcW w:w="1551" w:type="dxa"/>
            <w:tcBorders>
              <w:right w:val="nil"/>
            </w:tcBorders>
            <w:noWrap/>
            <w:hideMark/>
          </w:tcPr>
          <w:p w:rsidR="002120F0" w:rsidRPr="002120F0" w:rsidRDefault="002120F0" w:rsidP="002775F3">
            <w:pPr>
              <w:spacing w:after="0" w:line="240" w:lineRule="auto"/>
              <w:jc w:val="right"/>
            </w:pPr>
            <w:r w:rsidRPr="002120F0">
              <w:t>$95.00</w:t>
            </w:r>
          </w:p>
        </w:tc>
      </w:tr>
      <w:tr w:rsidR="002120F0" w:rsidRPr="002120F0" w:rsidTr="001C49E4">
        <w:trPr>
          <w:trHeight w:val="330"/>
        </w:trPr>
        <w:tc>
          <w:tcPr>
            <w:tcW w:w="6141" w:type="dxa"/>
            <w:tcBorders>
              <w:left w:val="nil"/>
            </w:tcBorders>
            <w:hideMark/>
          </w:tcPr>
          <w:p w:rsidR="002120F0" w:rsidRPr="002120F0" w:rsidRDefault="002120F0" w:rsidP="002775F3">
            <w:pPr>
              <w:spacing w:after="0" w:line="240" w:lineRule="auto"/>
            </w:pPr>
            <w:r w:rsidRPr="002120F0">
              <w:t>Resource Recovery Centre Fees (Contractors m</w:t>
            </w:r>
            <w:r w:rsidRPr="002120F0">
              <w:rPr>
                <w:vertAlign w:val="superscript"/>
              </w:rPr>
              <w:t>3</w:t>
            </w:r>
            <w:r w:rsidRPr="002120F0">
              <w:t>)</w:t>
            </w:r>
          </w:p>
        </w:tc>
        <w:tc>
          <w:tcPr>
            <w:tcW w:w="1551" w:type="dxa"/>
            <w:noWrap/>
            <w:hideMark/>
          </w:tcPr>
          <w:p w:rsidR="002120F0" w:rsidRPr="002120F0" w:rsidRDefault="002120F0" w:rsidP="002775F3">
            <w:pPr>
              <w:spacing w:after="0" w:line="240" w:lineRule="auto"/>
              <w:jc w:val="right"/>
            </w:pPr>
            <w:r w:rsidRPr="002120F0">
              <w:t>$86.00</w:t>
            </w:r>
          </w:p>
        </w:tc>
        <w:tc>
          <w:tcPr>
            <w:tcW w:w="1551" w:type="dxa"/>
            <w:tcBorders>
              <w:right w:val="nil"/>
            </w:tcBorders>
            <w:noWrap/>
            <w:hideMark/>
          </w:tcPr>
          <w:p w:rsidR="002120F0" w:rsidRPr="002120F0" w:rsidRDefault="002120F0" w:rsidP="002775F3">
            <w:pPr>
              <w:spacing w:after="0" w:line="240" w:lineRule="auto"/>
              <w:jc w:val="right"/>
            </w:pPr>
            <w:r w:rsidRPr="002120F0">
              <w:t>$83.00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Resource Recovery Centre Fees - Non Resident (Car Boot)</w:t>
            </w:r>
          </w:p>
        </w:tc>
        <w:tc>
          <w:tcPr>
            <w:tcW w:w="1551" w:type="dxa"/>
            <w:noWrap/>
            <w:hideMark/>
          </w:tcPr>
          <w:p w:rsidR="002120F0" w:rsidRPr="002120F0" w:rsidRDefault="002120F0" w:rsidP="002775F3">
            <w:pPr>
              <w:spacing w:after="0" w:line="240" w:lineRule="auto"/>
              <w:jc w:val="right"/>
            </w:pPr>
            <w:r w:rsidRPr="002120F0">
              <w:t>$27.00</w:t>
            </w:r>
          </w:p>
        </w:tc>
        <w:tc>
          <w:tcPr>
            <w:tcW w:w="1551" w:type="dxa"/>
            <w:tcBorders>
              <w:right w:val="nil"/>
            </w:tcBorders>
            <w:noWrap/>
            <w:hideMark/>
          </w:tcPr>
          <w:p w:rsidR="002120F0" w:rsidRPr="002120F0" w:rsidRDefault="002120F0" w:rsidP="002775F3">
            <w:pPr>
              <w:spacing w:after="0" w:line="240" w:lineRule="auto"/>
              <w:jc w:val="right"/>
            </w:pPr>
            <w:r w:rsidRPr="002120F0">
              <w:t>$26.00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Resource Recovery Centre Fees - Non Resident (Station Wagon, Utility)</w:t>
            </w:r>
          </w:p>
        </w:tc>
        <w:tc>
          <w:tcPr>
            <w:tcW w:w="1551" w:type="dxa"/>
            <w:noWrap/>
            <w:hideMark/>
          </w:tcPr>
          <w:p w:rsidR="002120F0" w:rsidRPr="002120F0" w:rsidRDefault="002120F0" w:rsidP="002775F3">
            <w:pPr>
              <w:spacing w:after="0" w:line="240" w:lineRule="auto"/>
              <w:jc w:val="right"/>
            </w:pPr>
            <w:r w:rsidRPr="002120F0">
              <w:t>$50.00</w:t>
            </w:r>
          </w:p>
        </w:tc>
        <w:tc>
          <w:tcPr>
            <w:tcW w:w="1551" w:type="dxa"/>
            <w:tcBorders>
              <w:right w:val="nil"/>
            </w:tcBorders>
            <w:noWrap/>
            <w:hideMark/>
          </w:tcPr>
          <w:p w:rsidR="002120F0" w:rsidRPr="002120F0" w:rsidRDefault="002120F0" w:rsidP="002775F3">
            <w:pPr>
              <w:spacing w:after="0" w:line="240" w:lineRule="auto"/>
              <w:jc w:val="right"/>
            </w:pPr>
            <w:r w:rsidRPr="002120F0">
              <w:t>$47.00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Resource Recovery Centre Fees - Non Resident (Small Trailer) </w:t>
            </w:r>
          </w:p>
        </w:tc>
        <w:tc>
          <w:tcPr>
            <w:tcW w:w="1551" w:type="dxa"/>
            <w:noWrap/>
            <w:hideMark/>
          </w:tcPr>
          <w:p w:rsidR="002120F0" w:rsidRPr="002120F0" w:rsidRDefault="002120F0" w:rsidP="002775F3">
            <w:pPr>
              <w:spacing w:after="0" w:line="240" w:lineRule="auto"/>
              <w:jc w:val="right"/>
            </w:pPr>
            <w:r w:rsidRPr="002120F0">
              <w:t>$65.00</w:t>
            </w:r>
          </w:p>
        </w:tc>
        <w:tc>
          <w:tcPr>
            <w:tcW w:w="1551" w:type="dxa"/>
            <w:tcBorders>
              <w:right w:val="nil"/>
            </w:tcBorders>
            <w:noWrap/>
            <w:hideMark/>
          </w:tcPr>
          <w:p w:rsidR="002120F0" w:rsidRPr="002120F0" w:rsidRDefault="002120F0" w:rsidP="002775F3">
            <w:pPr>
              <w:spacing w:after="0" w:line="240" w:lineRule="auto"/>
              <w:jc w:val="right"/>
            </w:pPr>
            <w:r w:rsidRPr="002120F0">
              <w:t>$62.00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Resource Recovery Centre Fees - Non Resident (Large Trailer) </w:t>
            </w:r>
          </w:p>
        </w:tc>
        <w:tc>
          <w:tcPr>
            <w:tcW w:w="1551" w:type="dxa"/>
            <w:noWrap/>
            <w:hideMark/>
          </w:tcPr>
          <w:p w:rsidR="002120F0" w:rsidRPr="002120F0" w:rsidRDefault="002120F0" w:rsidP="002775F3">
            <w:pPr>
              <w:spacing w:after="0" w:line="240" w:lineRule="auto"/>
              <w:jc w:val="right"/>
            </w:pPr>
            <w:r w:rsidRPr="002120F0">
              <w:t>$108.00</w:t>
            </w:r>
          </w:p>
        </w:tc>
        <w:tc>
          <w:tcPr>
            <w:tcW w:w="1551" w:type="dxa"/>
            <w:tcBorders>
              <w:right w:val="nil"/>
            </w:tcBorders>
            <w:noWrap/>
            <w:hideMark/>
          </w:tcPr>
          <w:p w:rsidR="002120F0" w:rsidRPr="002120F0" w:rsidRDefault="002120F0" w:rsidP="002775F3">
            <w:pPr>
              <w:spacing w:after="0" w:line="240" w:lineRule="auto"/>
              <w:jc w:val="right"/>
            </w:pPr>
            <w:r w:rsidRPr="002120F0">
              <w:t>$104.00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before="120" w:after="0" w:line="240" w:lineRule="auto"/>
              <w:rPr>
                <w:b/>
                <w:bCs/>
              </w:rPr>
            </w:pPr>
            <w:r w:rsidRPr="002120F0">
              <w:rPr>
                <w:b/>
                <w:bCs/>
              </w:rPr>
              <w:t>Infrastructure Maintenance</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Road Reinstatement - Refundable Deposit </w:t>
            </w:r>
          </w:p>
        </w:tc>
        <w:tc>
          <w:tcPr>
            <w:tcW w:w="1551" w:type="dxa"/>
            <w:noWrap/>
            <w:hideMark/>
          </w:tcPr>
          <w:p w:rsidR="002120F0" w:rsidRPr="002120F0" w:rsidRDefault="002120F0" w:rsidP="002775F3">
            <w:pPr>
              <w:spacing w:after="0" w:line="240" w:lineRule="auto"/>
              <w:jc w:val="right"/>
            </w:pPr>
            <w:r w:rsidRPr="002120F0">
              <w:t>$1,000.00</w:t>
            </w:r>
          </w:p>
        </w:tc>
        <w:tc>
          <w:tcPr>
            <w:tcW w:w="1551" w:type="dxa"/>
            <w:tcBorders>
              <w:right w:val="nil"/>
            </w:tcBorders>
            <w:noWrap/>
            <w:hideMark/>
          </w:tcPr>
          <w:p w:rsidR="002120F0" w:rsidRPr="002120F0" w:rsidRDefault="002120F0" w:rsidP="002775F3">
            <w:pPr>
              <w:spacing w:after="0" w:line="240" w:lineRule="auto"/>
              <w:jc w:val="right"/>
            </w:pPr>
            <w:r w:rsidRPr="002120F0">
              <w:t>$1,000.00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before="120" w:after="0" w:line="240" w:lineRule="auto"/>
              <w:rPr>
                <w:b/>
                <w:bCs/>
              </w:rPr>
            </w:pPr>
            <w:r w:rsidRPr="002120F0">
              <w:rPr>
                <w:b/>
                <w:bCs/>
              </w:rPr>
              <w:t>South Melbourne Market</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Parking - Market Days</w:t>
            </w:r>
            <w:r w:rsidRPr="002120F0">
              <w:br/>
              <w:t>Car Parking on market days is free for the first two hours, then 2-3 hrs $6; 3-4 hrs $12; 4-5hrs $40, 5hrs+ $65</w:t>
            </w:r>
          </w:p>
        </w:tc>
        <w:tc>
          <w:tcPr>
            <w:tcW w:w="1551" w:type="dxa"/>
            <w:noWrap/>
            <w:hideMark/>
          </w:tcPr>
          <w:p w:rsidR="002120F0" w:rsidRPr="002120F0" w:rsidRDefault="002120F0" w:rsidP="002775F3">
            <w:pPr>
              <w:spacing w:after="0" w:line="240" w:lineRule="auto"/>
              <w:jc w:val="right"/>
            </w:pPr>
            <w:r w:rsidRPr="002120F0">
              <w:t>$0.00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Parking - Non Market Days</w:t>
            </w:r>
            <w:r w:rsidRPr="002120F0">
              <w:br/>
              <w:t xml:space="preserve">Car Parking on roof non Market Days (Mon, Tues, Thurs) all day </w:t>
            </w:r>
          </w:p>
        </w:tc>
        <w:tc>
          <w:tcPr>
            <w:tcW w:w="1551" w:type="dxa"/>
            <w:noWrap/>
            <w:hideMark/>
          </w:tcPr>
          <w:p w:rsidR="002120F0" w:rsidRPr="002120F0" w:rsidRDefault="002120F0" w:rsidP="002775F3">
            <w:pPr>
              <w:spacing w:after="0" w:line="240" w:lineRule="auto"/>
              <w:jc w:val="right"/>
            </w:pPr>
            <w:r w:rsidRPr="002120F0">
              <w:t>$12.00</w:t>
            </w:r>
          </w:p>
        </w:tc>
        <w:tc>
          <w:tcPr>
            <w:tcW w:w="1551" w:type="dxa"/>
            <w:tcBorders>
              <w:right w:val="nil"/>
            </w:tcBorders>
            <w:noWrap/>
            <w:hideMark/>
          </w:tcPr>
          <w:p w:rsidR="002120F0" w:rsidRPr="002120F0" w:rsidRDefault="002120F0" w:rsidP="002775F3">
            <w:pPr>
              <w:spacing w:after="0" w:line="240" w:lineRule="auto"/>
              <w:jc w:val="right"/>
            </w:pPr>
            <w:r w:rsidRPr="002120F0">
              <w:t>$11.00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before="120" w:after="0" w:line="240" w:lineRule="auto"/>
              <w:rPr>
                <w:b/>
                <w:bCs/>
              </w:rPr>
            </w:pPr>
            <w:r w:rsidRPr="002120F0">
              <w:rPr>
                <w:b/>
                <w:bCs/>
              </w:rPr>
              <w:t>Safety &amp; Amenity</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before="120" w:after="0" w:line="240" w:lineRule="auto"/>
            </w:pPr>
            <w:r w:rsidRPr="002120F0">
              <w:rPr>
                <w:b/>
                <w:bCs/>
              </w:rPr>
              <w:t>Health Services</w:t>
            </w:r>
          </w:p>
        </w:tc>
      </w:tr>
      <w:tr w:rsidR="002775F3" w:rsidRPr="002120F0" w:rsidTr="001C49E4">
        <w:trPr>
          <w:trHeight w:val="600"/>
        </w:trPr>
        <w:tc>
          <w:tcPr>
            <w:tcW w:w="9243" w:type="dxa"/>
            <w:gridSpan w:val="3"/>
            <w:tcBorders>
              <w:left w:val="nil"/>
              <w:right w:val="nil"/>
            </w:tcBorders>
            <w:hideMark/>
          </w:tcPr>
          <w:p w:rsidR="002775F3" w:rsidRPr="002120F0" w:rsidRDefault="002775F3" w:rsidP="001C49E4">
            <w:pPr>
              <w:spacing w:before="120" w:after="0" w:line="240" w:lineRule="auto"/>
              <w:rPr>
                <w:b/>
                <w:bCs/>
              </w:rPr>
            </w:pPr>
            <w:r w:rsidRPr="002120F0">
              <w:rPr>
                <w:i/>
                <w:iCs/>
              </w:rPr>
              <w:t>Food Act Registration &amp; Renewal of Registration Fees - High Risk Class 1 Permits. Initial registration fees decrease on a pro-rata basis by 1/4 every 3 months throughout the annual registration period.</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Less than 10 staff</w:t>
            </w:r>
          </w:p>
        </w:tc>
        <w:tc>
          <w:tcPr>
            <w:tcW w:w="1551" w:type="dxa"/>
            <w:noWrap/>
            <w:hideMark/>
          </w:tcPr>
          <w:p w:rsidR="002120F0" w:rsidRPr="002120F0" w:rsidRDefault="002120F0" w:rsidP="002775F3">
            <w:pPr>
              <w:spacing w:after="0" w:line="240" w:lineRule="auto"/>
              <w:jc w:val="right"/>
            </w:pPr>
            <w:r w:rsidRPr="002120F0">
              <w:t>$272.00</w:t>
            </w:r>
          </w:p>
        </w:tc>
        <w:tc>
          <w:tcPr>
            <w:tcW w:w="1551" w:type="dxa"/>
            <w:tcBorders>
              <w:right w:val="nil"/>
            </w:tcBorders>
            <w:noWrap/>
            <w:hideMark/>
          </w:tcPr>
          <w:p w:rsidR="002120F0" w:rsidRPr="002120F0" w:rsidRDefault="002120F0" w:rsidP="002775F3">
            <w:pPr>
              <w:spacing w:after="0" w:line="240" w:lineRule="auto"/>
              <w:jc w:val="right"/>
            </w:pPr>
            <w:r w:rsidRPr="002120F0">
              <w:t>$265.00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11-20 staff</w:t>
            </w:r>
          </w:p>
        </w:tc>
        <w:tc>
          <w:tcPr>
            <w:tcW w:w="1551" w:type="dxa"/>
            <w:noWrap/>
            <w:hideMark/>
          </w:tcPr>
          <w:p w:rsidR="002120F0" w:rsidRPr="002120F0" w:rsidRDefault="002120F0" w:rsidP="002775F3">
            <w:pPr>
              <w:spacing w:after="0" w:line="240" w:lineRule="auto"/>
              <w:jc w:val="right"/>
            </w:pPr>
            <w:r w:rsidRPr="002120F0">
              <w:t>$368.00</w:t>
            </w:r>
          </w:p>
        </w:tc>
        <w:tc>
          <w:tcPr>
            <w:tcW w:w="1551" w:type="dxa"/>
            <w:tcBorders>
              <w:right w:val="nil"/>
            </w:tcBorders>
            <w:noWrap/>
            <w:hideMark/>
          </w:tcPr>
          <w:p w:rsidR="002120F0" w:rsidRPr="002120F0" w:rsidRDefault="002120F0" w:rsidP="002775F3">
            <w:pPr>
              <w:spacing w:after="0" w:line="240" w:lineRule="auto"/>
              <w:jc w:val="right"/>
            </w:pPr>
            <w:r w:rsidRPr="002120F0">
              <w:t>$358.00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21-30 staff</w:t>
            </w:r>
          </w:p>
        </w:tc>
        <w:tc>
          <w:tcPr>
            <w:tcW w:w="1551" w:type="dxa"/>
            <w:noWrap/>
            <w:hideMark/>
          </w:tcPr>
          <w:p w:rsidR="002120F0" w:rsidRPr="002120F0" w:rsidRDefault="002120F0" w:rsidP="002775F3">
            <w:pPr>
              <w:spacing w:after="0" w:line="240" w:lineRule="auto"/>
              <w:jc w:val="right"/>
            </w:pPr>
            <w:r w:rsidRPr="002120F0">
              <w:t>$459.00</w:t>
            </w:r>
          </w:p>
        </w:tc>
        <w:tc>
          <w:tcPr>
            <w:tcW w:w="1551" w:type="dxa"/>
            <w:tcBorders>
              <w:right w:val="nil"/>
            </w:tcBorders>
            <w:noWrap/>
            <w:hideMark/>
          </w:tcPr>
          <w:p w:rsidR="002120F0" w:rsidRPr="002120F0" w:rsidRDefault="002120F0" w:rsidP="002775F3">
            <w:pPr>
              <w:spacing w:after="0" w:line="240" w:lineRule="auto"/>
              <w:jc w:val="right"/>
            </w:pPr>
            <w:r w:rsidRPr="002120F0">
              <w:t>$447.00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31-40 staff</w:t>
            </w:r>
          </w:p>
        </w:tc>
        <w:tc>
          <w:tcPr>
            <w:tcW w:w="1551" w:type="dxa"/>
            <w:noWrap/>
            <w:hideMark/>
          </w:tcPr>
          <w:p w:rsidR="002120F0" w:rsidRPr="002120F0" w:rsidRDefault="002120F0" w:rsidP="002775F3">
            <w:pPr>
              <w:spacing w:after="0" w:line="240" w:lineRule="auto"/>
              <w:jc w:val="right"/>
            </w:pPr>
            <w:r w:rsidRPr="002120F0">
              <w:t>$606.00</w:t>
            </w:r>
          </w:p>
        </w:tc>
        <w:tc>
          <w:tcPr>
            <w:tcW w:w="1551" w:type="dxa"/>
            <w:tcBorders>
              <w:right w:val="nil"/>
            </w:tcBorders>
            <w:noWrap/>
            <w:hideMark/>
          </w:tcPr>
          <w:p w:rsidR="002120F0" w:rsidRPr="002120F0" w:rsidRDefault="002120F0" w:rsidP="002775F3">
            <w:pPr>
              <w:spacing w:after="0" w:line="240" w:lineRule="auto"/>
              <w:jc w:val="right"/>
            </w:pPr>
            <w:r w:rsidRPr="002120F0">
              <w:t>$590.00</w:t>
            </w:r>
          </w:p>
        </w:tc>
      </w:tr>
      <w:tr w:rsidR="002775F3" w:rsidRPr="002120F0" w:rsidTr="001C49E4">
        <w:trPr>
          <w:trHeight w:val="900"/>
        </w:trPr>
        <w:tc>
          <w:tcPr>
            <w:tcW w:w="9243" w:type="dxa"/>
            <w:gridSpan w:val="3"/>
            <w:tcBorders>
              <w:left w:val="nil"/>
              <w:right w:val="nil"/>
            </w:tcBorders>
            <w:hideMark/>
          </w:tcPr>
          <w:p w:rsidR="002775F3" w:rsidRPr="002120F0" w:rsidRDefault="002775F3" w:rsidP="001C49E4">
            <w:pPr>
              <w:spacing w:before="120" w:after="0" w:line="240" w:lineRule="auto"/>
            </w:pPr>
            <w:r w:rsidRPr="002120F0">
              <w:rPr>
                <w:i/>
                <w:iCs/>
              </w:rPr>
              <w:t>Food Act Registration &amp; Renewal of Registration Fees - Class 2 regular (predominantly) commercial premises - open most days of the week or mobile or temporary premises operating regularly (most weekends, large events). Initial registration fees decrease on a pro-rata basis quarterly.</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Less than 10 staff</w:t>
            </w:r>
          </w:p>
        </w:tc>
        <w:tc>
          <w:tcPr>
            <w:tcW w:w="1551" w:type="dxa"/>
            <w:noWrap/>
            <w:hideMark/>
          </w:tcPr>
          <w:p w:rsidR="002120F0" w:rsidRPr="002120F0" w:rsidRDefault="002120F0" w:rsidP="002775F3">
            <w:pPr>
              <w:spacing w:after="0" w:line="240" w:lineRule="auto"/>
              <w:jc w:val="right"/>
            </w:pPr>
            <w:r w:rsidRPr="002120F0">
              <w:t>$550.00</w:t>
            </w:r>
          </w:p>
        </w:tc>
        <w:tc>
          <w:tcPr>
            <w:tcW w:w="1551" w:type="dxa"/>
            <w:tcBorders>
              <w:right w:val="nil"/>
            </w:tcBorders>
            <w:noWrap/>
            <w:hideMark/>
          </w:tcPr>
          <w:p w:rsidR="002120F0" w:rsidRPr="002120F0" w:rsidRDefault="002120F0" w:rsidP="002775F3">
            <w:pPr>
              <w:spacing w:after="0" w:line="240" w:lineRule="auto"/>
              <w:jc w:val="right"/>
            </w:pPr>
            <w:r w:rsidRPr="002120F0">
              <w:t>$536.00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11-20 staff</w:t>
            </w:r>
          </w:p>
        </w:tc>
        <w:tc>
          <w:tcPr>
            <w:tcW w:w="1551" w:type="dxa"/>
            <w:noWrap/>
            <w:hideMark/>
          </w:tcPr>
          <w:p w:rsidR="002120F0" w:rsidRPr="002120F0" w:rsidRDefault="002120F0" w:rsidP="002775F3">
            <w:pPr>
              <w:spacing w:after="0" w:line="240" w:lineRule="auto"/>
              <w:jc w:val="right"/>
            </w:pPr>
            <w:r w:rsidRPr="002120F0">
              <w:t>$778.00</w:t>
            </w:r>
          </w:p>
        </w:tc>
        <w:tc>
          <w:tcPr>
            <w:tcW w:w="1551" w:type="dxa"/>
            <w:tcBorders>
              <w:right w:val="nil"/>
            </w:tcBorders>
            <w:noWrap/>
            <w:hideMark/>
          </w:tcPr>
          <w:p w:rsidR="002120F0" w:rsidRPr="002120F0" w:rsidRDefault="002120F0" w:rsidP="002775F3">
            <w:pPr>
              <w:spacing w:after="0" w:line="240" w:lineRule="auto"/>
              <w:jc w:val="right"/>
            </w:pPr>
            <w:r w:rsidRPr="002120F0">
              <w:t>$757.00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21-30 staff</w:t>
            </w:r>
          </w:p>
        </w:tc>
        <w:tc>
          <w:tcPr>
            <w:tcW w:w="1551" w:type="dxa"/>
            <w:noWrap/>
            <w:hideMark/>
          </w:tcPr>
          <w:p w:rsidR="002120F0" w:rsidRPr="002120F0" w:rsidRDefault="002120F0" w:rsidP="002775F3">
            <w:pPr>
              <w:spacing w:after="0" w:line="240" w:lineRule="auto"/>
              <w:jc w:val="right"/>
            </w:pPr>
            <w:r w:rsidRPr="002120F0">
              <w:t>$912.00</w:t>
            </w:r>
          </w:p>
        </w:tc>
        <w:tc>
          <w:tcPr>
            <w:tcW w:w="1551" w:type="dxa"/>
            <w:tcBorders>
              <w:right w:val="nil"/>
            </w:tcBorders>
            <w:noWrap/>
            <w:hideMark/>
          </w:tcPr>
          <w:p w:rsidR="002120F0" w:rsidRPr="002120F0" w:rsidRDefault="002120F0" w:rsidP="002775F3">
            <w:pPr>
              <w:spacing w:after="0" w:line="240" w:lineRule="auto"/>
              <w:jc w:val="right"/>
            </w:pPr>
            <w:r w:rsidRPr="002120F0">
              <w:t>$888.00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31-40 staff</w:t>
            </w:r>
          </w:p>
        </w:tc>
        <w:tc>
          <w:tcPr>
            <w:tcW w:w="1551" w:type="dxa"/>
            <w:noWrap/>
            <w:hideMark/>
          </w:tcPr>
          <w:p w:rsidR="002120F0" w:rsidRPr="002120F0" w:rsidRDefault="002120F0" w:rsidP="002775F3">
            <w:pPr>
              <w:spacing w:after="0" w:line="240" w:lineRule="auto"/>
              <w:jc w:val="right"/>
            </w:pPr>
            <w:r w:rsidRPr="002120F0">
              <w:t>$1,215.00</w:t>
            </w:r>
          </w:p>
        </w:tc>
        <w:tc>
          <w:tcPr>
            <w:tcW w:w="1551" w:type="dxa"/>
            <w:tcBorders>
              <w:right w:val="nil"/>
            </w:tcBorders>
            <w:noWrap/>
            <w:hideMark/>
          </w:tcPr>
          <w:p w:rsidR="002120F0" w:rsidRPr="002120F0" w:rsidRDefault="002120F0" w:rsidP="002775F3">
            <w:pPr>
              <w:spacing w:after="0" w:line="240" w:lineRule="auto"/>
              <w:jc w:val="right"/>
            </w:pPr>
            <w:r w:rsidRPr="002120F0">
              <w:t>$1,182.00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41-50 staff</w:t>
            </w:r>
          </w:p>
        </w:tc>
        <w:tc>
          <w:tcPr>
            <w:tcW w:w="1551" w:type="dxa"/>
            <w:noWrap/>
            <w:hideMark/>
          </w:tcPr>
          <w:p w:rsidR="002120F0" w:rsidRPr="002120F0" w:rsidRDefault="002120F0" w:rsidP="002775F3">
            <w:pPr>
              <w:spacing w:after="0" w:line="240" w:lineRule="auto"/>
              <w:jc w:val="right"/>
            </w:pPr>
            <w:r w:rsidRPr="002120F0">
              <w:t>$1,518.00</w:t>
            </w:r>
          </w:p>
        </w:tc>
        <w:tc>
          <w:tcPr>
            <w:tcW w:w="1551" w:type="dxa"/>
            <w:tcBorders>
              <w:right w:val="nil"/>
            </w:tcBorders>
            <w:noWrap/>
            <w:hideMark/>
          </w:tcPr>
          <w:p w:rsidR="002120F0" w:rsidRPr="002120F0" w:rsidRDefault="002120F0" w:rsidP="002775F3">
            <w:pPr>
              <w:spacing w:after="0" w:line="240" w:lineRule="auto"/>
              <w:jc w:val="right"/>
            </w:pPr>
            <w:r w:rsidRPr="002120F0">
              <w:t>$1,477.00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51-60 staff</w:t>
            </w:r>
          </w:p>
        </w:tc>
        <w:tc>
          <w:tcPr>
            <w:tcW w:w="1551" w:type="dxa"/>
            <w:noWrap/>
            <w:hideMark/>
          </w:tcPr>
          <w:p w:rsidR="002120F0" w:rsidRPr="002120F0" w:rsidRDefault="002120F0" w:rsidP="002775F3">
            <w:pPr>
              <w:spacing w:after="0" w:line="240" w:lineRule="auto"/>
              <w:jc w:val="right"/>
            </w:pPr>
            <w:r w:rsidRPr="002120F0">
              <w:t>$1,818.00</w:t>
            </w:r>
          </w:p>
        </w:tc>
        <w:tc>
          <w:tcPr>
            <w:tcW w:w="1551" w:type="dxa"/>
            <w:tcBorders>
              <w:right w:val="nil"/>
            </w:tcBorders>
            <w:noWrap/>
            <w:hideMark/>
          </w:tcPr>
          <w:p w:rsidR="002120F0" w:rsidRPr="002120F0" w:rsidRDefault="002120F0" w:rsidP="002775F3">
            <w:pPr>
              <w:spacing w:after="0" w:line="240" w:lineRule="auto"/>
              <w:jc w:val="right"/>
            </w:pPr>
            <w:r w:rsidRPr="002120F0">
              <w:t>$1,769.00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&gt; 60 staff</w:t>
            </w:r>
          </w:p>
        </w:tc>
        <w:tc>
          <w:tcPr>
            <w:tcW w:w="1551" w:type="dxa"/>
            <w:noWrap/>
            <w:hideMark/>
          </w:tcPr>
          <w:p w:rsidR="002120F0" w:rsidRPr="002120F0" w:rsidRDefault="002120F0" w:rsidP="002775F3">
            <w:pPr>
              <w:spacing w:after="0" w:line="240" w:lineRule="auto"/>
              <w:jc w:val="right"/>
            </w:pPr>
            <w:r w:rsidRPr="002120F0">
              <w:t>$2,120.00</w:t>
            </w:r>
          </w:p>
        </w:tc>
        <w:tc>
          <w:tcPr>
            <w:tcW w:w="1551" w:type="dxa"/>
            <w:tcBorders>
              <w:right w:val="nil"/>
            </w:tcBorders>
            <w:noWrap/>
            <w:hideMark/>
          </w:tcPr>
          <w:p w:rsidR="002120F0" w:rsidRPr="002120F0" w:rsidRDefault="002120F0" w:rsidP="002775F3">
            <w:pPr>
              <w:spacing w:after="0" w:line="240" w:lineRule="auto"/>
              <w:jc w:val="right"/>
            </w:pPr>
            <w:r w:rsidRPr="002120F0">
              <w:t>$2,064.00</w:t>
            </w:r>
          </w:p>
        </w:tc>
      </w:tr>
      <w:tr w:rsidR="002775F3" w:rsidRPr="002120F0" w:rsidTr="001C49E4">
        <w:trPr>
          <w:trHeight w:val="9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Food Act Registration &amp; Renewal of Registration Fees - Class 2 regular (predominantly) commercial premises - open most days of the week or mobile or temporary premises operating regularly (most weekends, large events). Initial registration fees decrease on a pro-rata basis quarterly.</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Less than 10 staff</w:t>
            </w:r>
          </w:p>
        </w:tc>
        <w:tc>
          <w:tcPr>
            <w:tcW w:w="1551" w:type="dxa"/>
            <w:noWrap/>
            <w:hideMark/>
          </w:tcPr>
          <w:p w:rsidR="002120F0" w:rsidRPr="002120F0" w:rsidRDefault="002120F0" w:rsidP="002775F3">
            <w:pPr>
              <w:spacing w:after="0" w:line="240" w:lineRule="auto"/>
              <w:jc w:val="right"/>
            </w:pPr>
            <w:r w:rsidRPr="002120F0">
              <w:t>$272.00</w:t>
            </w:r>
          </w:p>
        </w:tc>
        <w:tc>
          <w:tcPr>
            <w:tcW w:w="1551" w:type="dxa"/>
            <w:tcBorders>
              <w:right w:val="nil"/>
            </w:tcBorders>
            <w:noWrap/>
            <w:hideMark/>
          </w:tcPr>
          <w:p w:rsidR="002120F0" w:rsidRPr="002120F0" w:rsidRDefault="002120F0" w:rsidP="002775F3">
            <w:pPr>
              <w:spacing w:after="0" w:line="240" w:lineRule="auto"/>
              <w:jc w:val="right"/>
            </w:pPr>
            <w:r w:rsidRPr="002120F0">
              <w:t>$265.00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11-20 staff</w:t>
            </w:r>
          </w:p>
        </w:tc>
        <w:tc>
          <w:tcPr>
            <w:tcW w:w="1551" w:type="dxa"/>
            <w:noWrap/>
            <w:hideMark/>
          </w:tcPr>
          <w:p w:rsidR="002120F0" w:rsidRPr="002120F0" w:rsidRDefault="002120F0" w:rsidP="002775F3">
            <w:pPr>
              <w:spacing w:after="0" w:line="240" w:lineRule="auto"/>
              <w:jc w:val="right"/>
            </w:pPr>
            <w:r w:rsidRPr="002120F0">
              <w:t>$368.00</w:t>
            </w:r>
          </w:p>
        </w:tc>
        <w:tc>
          <w:tcPr>
            <w:tcW w:w="1551" w:type="dxa"/>
            <w:tcBorders>
              <w:right w:val="nil"/>
            </w:tcBorders>
            <w:noWrap/>
            <w:hideMark/>
          </w:tcPr>
          <w:p w:rsidR="002120F0" w:rsidRPr="002120F0" w:rsidRDefault="002120F0" w:rsidP="002775F3">
            <w:pPr>
              <w:spacing w:after="0" w:line="240" w:lineRule="auto"/>
              <w:jc w:val="right"/>
            </w:pPr>
            <w:r w:rsidRPr="002120F0">
              <w:t>$358.00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21-30 staff</w:t>
            </w:r>
          </w:p>
        </w:tc>
        <w:tc>
          <w:tcPr>
            <w:tcW w:w="1551" w:type="dxa"/>
            <w:noWrap/>
            <w:hideMark/>
          </w:tcPr>
          <w:p w:rsidR="002120F0" w:rsidRPr="002120F0" w:rsidRDefault="002120F0" w:rsidP="002775F3">
            <w:pPr>
              <w:spacing w:after="0" w:line="240" w:lineRule="auto"/>
              <w:jc w:val="right"/>
            </w:pPr>
            <w:r w:rsidRPr="002120F0">
              <w:t>$459.00</w:t>
            </w:r>
          </w:p>
        </w:tc>
        <w:tc>
          <w:tcPr>
            <w:tcW w:w="1551" w:type="dxa"/>
            <w:tcBorders>
              <w:right w:val="nil"/>
            </w:tcBorders>
            <w:noWrap/>
            <w:hideMark/>
          </w:tcPr>
          <w:p w:rsidR="002120F0" w:rsidRPr="002120F0" w:rsidRDefault="002120F0" w:rsidP="002775F3">
            <w:pPr>
              <w:spacing w:after="0" w:line="240" w:lineRule="auto"/>
              <w:jc w:val="right"/>
            </w:pPr>
            <w:r w:rsidRPr="002120F0">
              <w:t>$447.00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31-40 staff</w:t>
            </w:r>
          </w:p>
        </w:tc>
        <w:tc>
          <w:tcPr>
            <w:tcW w:w="1551" w:type="dxa"/>
            <w:noWrap/>
            <w:hideMark/>
          </w:tcPr>
          <w:p w:rsidR="002120F0" w:rsidRPr="002120F0" w:rsidRDefault="002120F0" w:rsidP="002775F3">
            <w:pPr>
              <w:spacing w:after="0" w:line="240" w:lineRule="auto"/>
              <w:jc w:val="right"/>
            </w:pPr>
            <w:r w:rsidRPr="002120F0">
              <w:t>$606.00</w:t>
            </w:r>
          </w:p>
        </w:tc>
        <w:tc>
          <w:tcPr>
            <w:tcW w:w="1551" w:type="dxa"/>
            <w:tcBorders>
              <w:right w:val="nil"/>
            </w:tcBorders>
            <w:noWrap/>
            <w:hideMark/>
          </w:tcPr>
          <w:p w:rsidR="002120F0" w:rsidRPr="002120F0" w:rsidRDefault="002120F0" w:rsidP="002775F3">
            <w:pPr>
              <w:spacing w:after="0" w:line="240" w:lineRule="auto"/>
              <w:jc w:val="right"/>
            </w:pPr>
            <w:r w:rsidRPr="002120F0">
              <w:t>$590.00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Small fixed premises - commercial premises - operating regularly i.e. most weekends or similar for short periods or to significantly smaller or confined target markets.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$164.00</w:t>
            </w:r>
          </w:p>
        </w:tc>
        <w:tc>
          <w:tcPr>
            <w:tcW w:w="1551" w:type="dxa"/>
            <w:tcBorders>
              <w:right w:val="nil"/>
            </w:tcBorders>
            <w:noWrap/>
            <w:hideMark/>
          </w:tcPr>
          <w:p w:rsidR="002120F0" w:rsidRPr="002120F0" w:rsidRDefault="002120F0" w:rsidP="002775F3">
            <w:pPr>
              <w:spacing w:after="0" w:line="240" w:lineRule="auto"/>
              <w:jc w:val="right"/>
            </w:pPr>
            <w:r w:rsidRPr="002120F0">
              <w:t>$160.00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$272.00</w:t>
            </w:r>
          </w:p>
        </w:tc>
        <w:tc>
          <w:tcPr>
            <w:tcW w:w="1551" w:type="dxa"/>
            <w:tcBorders>
              <w:right w:val="nil"/>
            </w:tcBorders>
            <w:noWrap/>
            <w:hideMark/>
          </w:tcPr>
          <w:p w:rsidR="002120F0" w:rsidRPr="002120F0" w:rsidRDefault="002120F0" w:rsidP="002775F3">
            <w:pPr>
              <w:spacing w:after="0" w:line="240" w:lineRule="auto"/>
              <w:jc w:val="right"/>
            </w:pPr>
            <w:r w:rsidRPr="002120F0">
              <w:t>$265.00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Small fixed premises - commercial premises - operating occasionally (once/week or less often), seasonally or equivalent, or for short periods or to significantly smaller or confined target markets.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$119.00</w:t>
            </w:r>
          </w:p>
        </w:tc>
        <w:tc>
          <w:tcPr>
            <w:tcW w:w="1551" w:type="dxa"/>
            <w:tcBorders>
              <w:right w:val="nil"/>
            </w:tcBorders>
            <w:noWrap/>
            <w:hideMark/>
          </w:tcPr>
          <w:p w:rsidR="002120F0" w:rsidRPr="002120F0" w:rsidRDefault="002120F0" w:rsidP="002775F3">
            <w:pPr>
              <w:spacing w:after="0" w:line="240" w:lineRule="auto"/>
              <w:jc w:val="right"/>
            </w:pPr>
            <w:r w:rsidRPr="002120F0">
              <w:t>$116.00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$142.00</w:t>
            </w:r>
          </w:p>
        </w:tc>
        <w:tc>
          <w:tcPr>
            <w:tcW w:w="1551" w:type="dxa"/>
            <w:tcBorders>
              <w:right w:val="nil"/>
            </w:tcBorders>
            <w:noWrap/>
            <w:hideMark/>
          </w:tcPr>
          <w:p w:rsidR="002120F0" w:rsidRPr="002120F0" w:rsidRDefault="002120F0" w:rsidP="002775F3">
            <w:pPr>
              <w:spacing w:after="0" w:line="240" w:lineRule="auto"/>
              <w:jc w:val="right"/>
            </w:pPr>
            <w:r w:rsidRPr="002120F0">
              <w:t>$138.00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Small fixed premises - Community group, sporting club or other not for profit premises - operating regularly; i.e. most weekends or similar. (12 month registration)</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$119.00</w:t>
            </w:r>
          </w:p>
        </w:tc>
        <w:tc>
          <w:tcPr>
            <w:tcW w:w="1551" w:type="dxa"/>
            <w:tcBorders>
              <w:right w:val="nil"/>
            </w:tcBorders>
            <w:noWrap/>
            <w:hideMark/>
          </w:tcPr>
          <w:p w:rsidR="002120F0" w:rsidRPr="002120F0" w:rsidRDefault="002120F0" w:rsidP="002775F3">
            <w:pPr>
              <w:spacing w:after="0" w:line="240" w:lineRule="auto"/>
              <w:jc w:val="right"/>
            </w:pPr>
            <w:r w:rsidRPr="002120F0">
              <w:t>$116.00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$142.00</w:t>
            </w:r>
          </w:p>
        </w:tc>
        <w:tc>
          <w:tcPr>
            <w:tcW w:w="1551" w:type="dxa"/>
            <w:tcBorders>
              <w:right w:val="nil"/>
            </w:tcBorders>
            <w:noWrap/>
            <w:hideMark/>
          </w:tcPr>
          <w:p w:rsidR="002120F0" w:rsidRPr="002120F0" w:rsidRDefault="002120F0" w:rsidP="002775F3">
            <w:pPr>
              <w:spacing w:after="0" w:line="240" w:lineRule="auto"/>
              <w:jc w:val="right"/>
            </w:pPr>
            <w:r w:rsidRPr="002120F0">
              <w:t>$138.00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Small fixed premises - Community group, sporting club or other not for profit - operating occasionally; i.e. seasonally, or for short periods or to significantly smaller or confined target markets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$59.00</w:t>
            </w:r>
          </w:p>
        </w:tc>
        <w:tc>
          <w:tcPr>
            <w:tcW w:w="1551" w:type="dxa"/>
            <w:tcBorders>
              <w:right w:val="nil"/>
            </w:tcBorders>
            <w:noWrap/>
            <w:hideMark/>
          </w:tcPr>
          <w:p w:rsidR="002120F0" w:rsidRPr="002120F0" w:rsidRDefault="002120F0" w:rsidP="002775F3">
            <w:pPr>
              <w:spacing w:after="0" w:line="240" w:lineRule="auto"/>
              <w:jc w:val="right"/>
            </w:pPr>
            <w:r w:rsidRPr="002120F0">
              <w:t>$57.00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$69.00</w:t>
            </w:r>
          </w:p>
        </w:tc>
        <w:tc>
          <w:tcPr>
            <w:tcW w:w="1551" w:type="dxa"/>
            <w:tcBorders>
              <w:right w:val="nil"/>
            </w:tcBorders>
            <w:noWrap/>
            <w:hideMark/>
          </w:tcPr>
          <w:p w:rsidR="002120F0" w:rsidRPr="002120F0" w:rsidRDefault="002120F0" w:rsidP="002775F3">
            <w:pPr>
              <w:spacing w:after="0" w:line="240" w:lineRule="auto"/>
              <w:jc w:val="right"/>
            </w:pPr>
            <w:r w:rsidRPr="002120F0">
              <w:t>$67.00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Mobile or temporary premises associated with a permanent fixed premises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$119.00</w:t>
            </w:r>
          </w:p>
        </w:tc>
        <w:tc>
          <w:tcPr>
            <w:tcW w:w="1551" w:type="dxa"/>
            <w:tcBorders>
              <w:right w:val="nil"/>
            </w:tcBorders>
            <w:noWrap/>
            <w:hideMark/>
          </w:tcPr>
          <w:p w:rsidR="002120F0" w:rsidRPr="002120F0" w:rsidRDefault="002120F0" w:rsidP="002775F3">
            <w:pPr>
              <w:spacing w:after="0" w:line="240" w:lineRule="auto"/>
              <w:jc w:val="right"/>
            </w:pPr>
            <w:r w:rsidRPr="002120F0">
              <w:t>$116.00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$142.00</w:t>
            </w:r>
          </w:p>
        </w:tc>
        <w:tc>
          <w:tcPr>
            <w:tcW w:w="1551" w:type="dxa"/>
            <w:tcBorders>
              <w:right w:val="nil"/>
            </w:tcBorders>
            <w:noWrap/>
            <w:hideMark/>
          </w:tcPr>
          <w:p w:rsidR="002120F0" w:rsidRPr="002120F0" w:rsidRDefault="002120F0" w:rsidP="002775F3">
            <w:pPr>
              <w:spacing w:after="0" w:line="240" w:lineRule="auto"/>
              <w:jc w:val="right"/>
            </w:pPr>
            <w:r w:rsidRPr="002120F0">
              <w:t>$138.00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Commercial mobile or temporary premises(Large Scale)-Operating regularly statewide</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$272.00</w:t>
            </w:r>
          </w:p>
        </w:tc>
        <w:tc>
          <w:tcPr>
            <w:tcW w:w="1551" w:type="dxa"/>
            <w:tcBorders>
              <w:right w:val="nil"/>
            </w:tcBorders>
            <w:noWrap/>
            <w:hideMark/>
          </w:tcPr>
          <w:p w:rsidR="002120F0" w:rsidRPr="002120F0" w:rsidRDefault="002120F0" w:rsidP="002775F3">
            <w:pPr>
              <w:spacing w:after="0" w:line="240" w:lineRule="auto"/>
              <w:jc w:val="right"/>
            </w:pPr>
            <w:r w:rsidRPr="002120F0">
              <w:t>$265.00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$550.00</w:t>
            </w:r>
          </w:p>
        </w:tc>
        <w:tc>
          <w:tcPr>
            <w:tcW w:w="1551" w:type="dxa"/>
            <w:tcBorders>
              <w:right w:val="nil"/>
            </w:tcBorders>
            <w:noWrap/>
            <w:hideMark/>
          </w:tcPr>
          <w:p w:rsidR="002120F0" w:rsidRPr="002120F0" w:rsidRDefault="002120F0" w:rsidP="002775F3">
            <w:pPr>
              <w:spacing w:after="0" w:line="240" w:lineRule="auto"/>
              <w:jc w:val="right"/>
            </w:pPr>
            <w:r w:rsidRPr="002120F0">
              <w:t>$536.00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Commercial mobile or temporary premises - operating regularly Statewide</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$164.00</w:t>
            </w:r>
          </w:p>
        </w:tc>
        <w:tc>
          <w:tcPr>
            <w:tcW w:w="1551" w:type="dxa"/>
            <w:tcBorders>
              <w:right w:val="nil"/>
            </w:tcBorders>
            <w:noWrap/>
            <w:hideMark/>
          </w:tcPr>
          <w:p w:rsidR="002120F0" w:rsidRPr="002120F0" w:rsidRDefault="002120F0" w:rsidP="002775F3">
            <w:pPr>
              <w:spacing w:after="0" w:line="240" w:lineRule="auto"/>
              <w:jc w:val="right"/>
            </w:pPr>
            <w:r w:rsidRPr="002120F0">
              <w:t>$160.00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$272.00</w:t>
            </w:r>
          </w:p>
        </w:tc>
        <w:tc>
          <w:tcPr>
            <w:tcW w:w="1551" w:type="dxa"/>
            <w:tcBorders>
              <w:right w:val="nil"/>
            </w:tcBorders>
            <w:noWrap/>
            <w:hideMark/>
          </w:tcPr>
          <w:p w:rsidR="002120F0" w:rsidRPr="002120F0" w:rsidRDefault="002120F0" w:rsidP="002775F3">
            <w:pPr>
              <w:spacing w:after="0" w:line="240" w:lineRule="auto"/>
              <w:jc w:val="right"/>
            </w:pPr>
            <w:r w:rsidRPr="002120F0">
              <w:t>$265.00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Commercial mobile or temporary premises - operating occasionally, seasonally or equivalent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$119.00</w:t>
            </w:r>
          </w:p>
        </w:tc>
        <w:tc>
          <w:tcPr>
            <w:tcW w:w="1551" w:type="dxa"/>
            <w:tcBorders>
              <w:right w:val="nil"/>
            </w:tcBorders>
            <w:noWrap/>
            <w:hideMark/>
          </w:tcPr>
          <w:p w:rsidR="002120F0" w:rsidRPr="002120F0" w:rsidRDefault="002120F0" w:rsidP="002775F3">
            <w:pPr>
              <w:spacing w:after="0" w:line="240" w:lineRule="auto"/>
              <w:jc w:val="right"/>
            </w:pPr>
            <w:r w:rsidRPr="002120F0">
              <w:t>$116.00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$142.00</w:t>
            </w:r>
          </w:p>
        </w:tc>
        <w:tc>
          <w:tcPr>
            <w:tcW w:w="1551" w:type="dxa"/>
            <w:tcBorders>
              <w:right w:val="nil"/>
            </w:tcBorders>
            <w:noWrap/>
            <w:hideMark/>
          </w:tcPr>
          <w:p w:rsidR="002120F0" w:rsidRPr="002120F0" w:rsidRDefault="002120F0" w:rsidP="002775F3">
            <w:pPr>
              <w:spacing w:after="0" w:line="240" w:lineRule="auto"/>
              <w:jc w:val="right"/>
            </w:pPr>
            <w:r w:rsidRPr="002120F0">
              <w:t>$138.00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Commercial mobile or temporary premises - single event or day registration</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$59.00</w:t>
            </w:r>
          </w:p>
        </w:tc>
        <w:tc>
          <w:tcPr>
            <w:tcW w:w="1551" w:type="dxa"/>
            <w:tcBorders>
              <w:right w:val="nil"/>
            </w:tcBorders>
            <w:noWrap/>
            <w:hideMark/>
          </w:tcPr>
          <w:p w:rsidR="002120F0" w:rsidRPr="002120F0" w:rsidRDefault="002120F0" w:rsidP="002775F3">
            <w:pPr>
              <w:spacing w:after="0" w:line="240" w:lineRule="auto"/>
              <w:jc w:val="right"/>
            </w:pPr>
            <w:r w:rsidRPr="002120F0">
              <w:t>$57.00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$69.00</w:t>
            </w:r>
          </w:p>
        </w:tc>
        <w:tc>
          <w:tcPr>
            <w:tcW w:w="1551" w:type="dxa"/>
            <w:tcBorders>
              <w:right w:val="nil"/>
            </w:tcBorders>
            <w:noWrap/>
            <w:hideMark/>
          </w:tcPr>
          <w:p w:rsidR="002120F0" w:rsidRPr="002120F0" w:rsidRDefault="002120F0" w:rsidP="002775F3">
            <w:pPr>
              <w:spacing w:after="0" w:line="240" w:lineRule="auto"/>
              <w:jc w:val="right"/>
            </w:pPr>
            <w:r w:rsidRPr="002120F0">
              <w:t>$67.00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Community group, sporting club, school or other not for profit - mobile or temporary premises - operating occasionally, seasonally or up to 12 months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3</w:t>
            </w:r>
          </w:p>
        </w:tc>
        <w:tc>
          <w:tcPr>
            <w:tcW w:w="1551" w:type="dxa"/>
            <w:noWrap/>
            <w:hideMark/>
          </w:tcPr>
          <w:p w:rsidR="002120F0" w:rsidRPr="002120F0" w:rsidRDefault="002120F0" w:rsidP="002775F3">
            <w:pPr>
              <w:spacing w:after="0" w:line="240" w:lineRule="auto"/>
              <w:jc w:val="right"/>
            </w:pPr>
            <w:r w:rsidRPr="002120F0">
              <w:t>$59.00</w:t>
            </w:r>
          </w:p>
        </w:tc>
        <w:tc>
          <w:tcPr>
            <w:tcW w:w="1551" w:type="dxa"/>
            <w:tcBorders>
              <w:right w:val="nil"/>
            </w:tcBorders>
            <w:noWrap/>
            <w:hideMark/>
          </w:tcPr>
          <w:p w:rsidR="002120F0" w:rsidRPr="002120F0" w:rsidRDefault="002120F0" w:rsidP="002775F3">
            <w:pPr>
              <w:spacing w:after="0" w:line="240" w:lineRule="auto"/>
              <w:jc w:val="right"/>
            </w:pPr>
            <w:r w:rsidRPr="002120F0">
              <w:t>$57.00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$69.00</w:t>
            </w:r>
          </w:p>
        </w:tc>
        <w:tc>
          <w:tcPr>
            <w:tcW w:w="1551" w:type="dxa"/>
            <w:tcBorders>
              <w:right w:val="nil"/>
            </w:tcBorders>
            <w:noWrap/>
            <w:hideMark/>
          </w:tcPr>
          <w:p w:rsidR="002120F0" w:rsidRPr="002120F0" w:rsidRDefault="002120F0" w:rsidP="002775F3">
            <w:pPr>
              <w:spacing w:after="0" w:line="240" w:lineRule="auto"/>
              <w:jc w:val="right"/>
            </w:pPr>
            <w:r w:rsidRPr="002120F0">
              <w:t>$67.00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Community group, sporting club, school or other not for profit - mobile or temporary premises - single event or day registration (festivals)</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t>Class 2 &amp; 3</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Food Act Registration Late Fees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Registration late fee (Class 1)</w:t>
            </w:r>
          </w:p>
        </w:tc>
        <w:tc>
          <w:tcPr>
            <w:tcW w:w="1551" w:type="dxa"/>
            <w:noWrap/>
            <w:hideMark/>
          </w:tcPr>
          <w:p w:rsidR="002120F0" w:rsidRPr="002120F0" w:rsidRDefault="002120F0" w:rsidP="002775F3">
            <w:pPr>
              <w:spacing w:after="0" w:line="240" w:lineRule="auto"/>
              <w:jc w:val="right"/>
            </w:pPr>
            <w:r w:rsidRPr="002120F0">
              <w:t>$32.00</w:t>
            </w:r>
          </w:p>
        </w:tc>
        <w:tc>
          <w:tcPr>
            <w:tcW w:w="1551" w:type="dxa"/>
            <w:tcBorders>
              <w:right w:val="nil"/>
            </w:tcBorders>
            <w:noWrap/>
            <w:hideMark/>
          </w:tcPr>
          <w:p w:rsidR="002120F0" w:rsidRPr="002120F0" w:rsidRDefault="002120F0" w:rsidP="002775F3">
            <w:pPr>
              <w:spacing w:after="0" w:line="240" w:lineRule="auto"/>
              <w:jc w:val="right"/>
            </w:pPr>
            <w:r w:rsidRPr="002120F0">
              <w:t>$31.00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Registration late fee (Class 2 and 3)</w:t>
            </w:r>
          </w:p>
        </w:tc>
        <w:tc>
          <w:tcPr>
            <w:tcW w:w="1551" w:type="dxa"/>
            <w:noWrap/>
            <w:hideMark/>
          </w:tcPr>
          <w:p w:rsidR="002120F0" w:rsidRPr="002120F0" w:rsidRDefault="002120F0" w:rsidP="002775F3">
            <w:pPr>
              <w:spacing w:after="0" w:line="240" w:lineRule="auto"/>
              <w:jc w:val="right"/>
            </w:pPr>
            <w:r w:rsidRPr="002120F0">
              <w:t>$92.00</w:t>
            </w:r>
          </w:p>
        </w:tc>
        <w:tc>
          <w:tcPr>
            <w:tcW w:w="1551" w:type="dxa"/>
            <w:tcBorders>
              <w:right w:val="nil"/>
            </w:tcBorders>
            <w:noWrap/>
            <w:hideMark/>
          </w:tcPr>
          <w:p w:rsidR="002120F0" w:rsidRPr="002120F0" w:rsidRDefault="002120F0" w:rsidP="002775F3">
            <w:pPr>
              <w:spacing w:after="0" w:line="240" w:lineRule="auto"/>
              <w:jc w:val="right"/>
            </w:pPr>
            <w:r w:rsidRPr="002120F0">
              <w:t>$90.00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Transfer of Registration Fees (Food Act)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1 &amp; 3</w:t>
            </w:r>
          </w:p>
        </w:tc>
        <w:tc>
          <w:tcPr>
            <w:tcW w:w="1551" w:type="dxa"/>
            <w:noWrap/>
            <w:hideMark/>
          </w:tcPr>
          <w:p w:rsidR="002120F0" w:rsidRPr="002120F0" w:rsidRDefault="002120F0" w:rsidP="002775F3">
            <w:pPr>
              <w:spacing w:after="0" w:line="240" w:lineRule="auto"/>
              <w:jc w:val="right"/>
            </w:pPr>
            <w:r w:rsidRPr="002120F0">
              <w:t>$124.00</w:t>
            </w:r>
          </w:p>
        </w:tc>
        <w:tc>
          <w:tcPr>
            <w:tcW w:w="1551" w:type="dxa"/>
            <w:tcBorders>
              <w:right w:val="nil"/>
            </w:tcBorders>
            <w:noWrap/>
            <w:hideMark/>
          </w:tcPr>
          <w:p w:rsidR="002120F0" w:rsidRPr="002120F0" w:rsidRDefault="002120F0" w:rsidP="002775F3">
            <w:pPr>
              <w:spacing w:after="0" w:line="240" w:lineRule="auto"/>
              <w:jc w:val="right"/>
            </w:pPr>
            <w:r w:rsidRPr="002120F0">
              <w:t>$121.00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$183.00</w:t>
            </w:r>
          </w:p>
        </w:tc>
        <w:tc>
          <w:tcPr>
            <w:tcW w:w="1551" w:type="dxa"/>
            <w:tcBorders>
              <w:right w:val="nil"/>
            </w:tcBorders>
            <w:noWrap/>
            <w:hideMark/>
          </w:tcPr>
          <w:p w:rsidR="002120F0" w:rsidRPr="002120F0" w:rsidRDefault="002120F0" w:rsidP="002775F3">
            <w:pPr>
              <w:spacing w:after="0" w:line="240" w:lineRule="auto"/>
              <w:jc w:val="right"/>
            </w:pPr>
            <w:r w:rsidRPr="002120F0">
              <w:t>$178.00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Plan Approval Fee</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1 &amp; 3</w:t>
            </w:r>
          </w:p>
        </w:tc>
        <w:tc>
          <w:tcPr>
            <w:tcW w:w="1551" w:type="dxa"/>
            <w:noWrap/>
            <w:hideMark/>
          </w:tcPr>
          <w:p w:rsidR="002120F0" w:rsidRPr="002120F0" w:rsidRDefault="002120F0" w:rsidP="002775F3">
            <w:pPr>
              <w:spacing w:after="0" w:line="240" w:lineRule="auto"/>
              <w:jc w:val="right"/>
            </w:pPr>
            <w:r w:rsidRPr="002120F0">
              <w:t>$124.00</w:t>
            </w:r>
          </w:p>
        </w:tc>
        <w:tc>
          <w:tcPr>
            <w:tcW w:w="1551" w:type="dxa"/>
            <w:tcBorders>
              <w:right w:val="nil"/>
            </w:tcBorders>
            <w:noWrap/>
            <w:hideMark/>
          </w:tcPr>
          <w:p w:rsidR="002120F0" w:rsidRPr="002120F0" w:rsidRDefault="002120F0" w:rsidP="002775F3">
            <w:pPr>
              <w:spacing w:after="0" w:line="240" w:lineRule="auto"/>
              <w:jc w:val="right"/>
            </w:pPr>
            <w:r w:rsidRPr="002120F0">
              <w:t>$121.00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$183.00</w:t>
            </w:r>
          </w:p>
        </w:tc>
        <w:tc>
          <w:tcPr>
            <w:tcW w:w="1551" w:type="dxa"/>
            <w:tcBorders>
              <w:right w:val="nil"/>
            </w:tcBorders>
            <w:noWrap/>
            <w:hideMark/>
          </w:tcPr>
          <w:p w:rsidR="002120F0" w:rsidRPr="002120F0" w:rsidRDefault="002120F0" w:rsidP="002775F3">
            <w:pPr>
              <w:spacing w:after="0" w:line="240" w:lineRule="auto"/>
              <w:jc w:val="right"/>
            </w:pPr>
            <w:r w:rsidRPr="002120F0">
              <w:t>$178.00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Transfer Inspection Report fees (Food Act)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1 &amp; 3</w:t>
            </w:r>
          </w:p>
        </w:tc>
        <w:tc>
          <w:tcPr>
            <w:tcW w:w="1551" w:type="dxa"/>
            <w:noWrap/>
            <w:hideMark/>
          </w:tcPr>
          <w:p w:rsidR="002120F0" w:rsidRPr="002120F0" w:rsidRDefault="002120F0" w:rsidP="002775F3">
            <w:pPr>
              <w:spacing w:after="0" w:line="240" w:lineRule="auto"/>
              <w:jc w:val="right"/>
            </w:pPr>
            <w:r w:rsidRPr="002120F0">
              <w:t>$124.00</w:t>
            </w:r>
          </w:p>
        </w:tc>
        <w:tc>
          <w:tcPr>
            <w:tcW w:w="1551" w:type="dxa"/>
            <w:tcBorders>
              <w:right w:val="nil"/>
            </w:tcBorders>
            <w:noWrap/>
            <w:hideMark/>
          </w:tcPr>
          <w:p w:rsidR="002120F0" w:rsidRPr="002120F0" w:rsidRDefault="002120F0" w:rsidP="002775F3">
            <w:pPr>
              <w:spacing w:after="0" w:line="240" w:lineRule="auto"/>
              <w:jc w:val="right"/>
            </w:pPr>
            <w:r w:rsidRPr="002120F0">
              <w:t>$121.00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Class 2</w:t>
            </w:r>
          </w:p>
        </w:tc>
        <w:tc>
          <w:tcPr>
            <w:tcW w:w="1551" w:type="dxa"/>
            <w:noWrap/>
            <w:hideMark/>
          </w:tcPr>
          <w:p w:rsidR="002120F0" w:rsidRPr="002120F0" w:rsidRDefault="002120F0" w:rsidP="002775F3">
            <w:pPr>
              <w:spacing w:after="0" w:line="240" w:lineRule="auto"/>
              <w:jc w:val="right"/>
            </w:pPr>
            <w:r w:rsidRPr="002120F0">
              <w:t>$183.00</w:t>
            </w:r>
          </w:p>
        </w:tc>
        <w:tc>
          <w:tcPr>
            <w:tcW w:w="1551" w:type="dxa"/>
            <w:tcBorders>
              <w:right w:val="nil"/>
            </w:tcBorders>
            <w:noWrap/>
            <w:hideMark/>
          </w:tcPr>
          <w:p w:rsidR="002120F0" w:rsidRPr="002120F0" w:rsidRDefault="002120F0" w:rsidP="002775F3">
            <w:pPr>
              <w:spacing w:after="0" w:line="240" w:lineRule="auto"/>
              <w:jc w:val="right"/>
            </w:pPr>
            <w:r w:rsidRPr="002120F0">
              <w:t>$178.00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Registered Charities</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t>Class 1,2 &amp; 3</w:t>
            </w:r>
          </w:p>
        </w:tc>
      </w:tr>
      <w:tr w:rsidR="002775F3" w:rsidRPr="002120F0" w:rsidTr="001C49E4">
        <w:trPr>
          <w:trHeight w:val="1523"/>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Public Health &amp; Wellbeing Act Fee - Personal services premises. Hairdresser &amp; low-risk beauty parlour fee is full amount and is a one-off single payment with no requirement to renew registration annually. For skin penetration, colonic irrigation, higher risk beauty parlour and hairdressers with additional beauty treatments, the initial registration fees decrease on a pro-rata basis by 1/4 every 3 months throughout the annual registration period and must be renewed annually.</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Registration Fee</w:t>
            </w:r>
          </w:p>
        </w:tc>
        <w:tc>
          <w:tcPr>
            <w:tcW w:w="1551" w:type="dxa"/>
            <w:noWrap/>
            <w:hideMark/>
          </w:tcPr>
          <w:p w:rsidR="002120F0" w:rsidRPr="002120F0" w:rsidRDefault="002120F0" w:rsidP="002775F3">
            <w:pPr>
              <w:spacing w:after="0" w:line="240" w:lineRule="auto"/>
              <w:jc w:val="right"/>
            </w:pPr>
            <w:r w:rsidRPr="002120F0">
              <w:t>$147.00</w:t>
            </w:r>
          </w:p>
        </w:tc>
        <w:tc>
          <w:tcPr>
            <w:tcW w:w="1551" w:type="dxa"/>
            <w:tcBorders>
              <w:right w:val="nil"/>
            </w:tcBorders>
            <w:noWrap/>
            <w:hideMark/>
          </w:tcPr>
          <w:p w:rsidR="002120F0" w:rsidRPr="002120F0" w:rsidRDefault="002120F0" w:rsidP="002775F3">
            <w:pPr>
              <w:spacing w:after="0" w:line="240" w:lineRule="auto"/>
              <w:jc w:val="right"/>
            </w:pPr>
            <w:r w:rsidRPr="002120F0">
              <w:t>$143.00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Registration Late Fee</w:t>
            </w:r>
          </w:p>
        </w:tc>
        <w:tc>
          <w:tcPr>
            <w:tcW w:w="1551" w:type="dxa"/>
            <w:noWrap/>
            <w:hideMark/>
          </w:tcPr>
          <w:p w:rsidR="002120F0" w:rsidRPr="002120F0" w:rsidRDefault="002120F0" w:rsidP="002775F3">
            <w:pPr>
              <w:spacing w:after="0" w:line="240" w:lineRule="auto"/>
              <w:jc w:val="right"/>
            </w:pPr>
            <w:r w:rsidRPr="002120F0">
              <w:t>$61.00</w:t>
            </w:r>
          </w:p>
        </w:tc>
        <w:tc>
          <w:tcPr>
            <w:tcW w:w="1551" w:type="dxa"/>
            <w:tcBorders>
              <w:right w:val="nil"/>
            </w:tcBorders>
            <w:noWrap/>
            <w:hideMark/>
          </w:tcPr>
          <w:p w:rsidR="002120F0" w:rsidRPr="002120F0" w:rsidRDefault="002120F0" w:rsidP="002775F3">
            <w:pPr>
              <w:spacing w:after="0" w:line="240" w:lineRule="auto"/>
              <w:jc w:val="right"/>
            </w:pPr>
            <w:r w:rsidRPr="002120F0">
              <w:t>$59.00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Plan Approval Fee</w:t>
            </w:r>
          </w:p>
        </w:tc>
        <w:tc>
          <w:tcPr>
            <w:tcW w:w="1551" w:type="dxa"/>
            <w:noWrap/>
            <w:hideMark/>
          </w:tcPr>
          <w:p w:rsidR="002120F0" w:rsidRPr="002120F0" w:rsidRDefault="002120F0" w:rsidP="002775F3">
            <w:pPr>
              <w:spacing w:after="0" w:line="240" w:lineRule="auto"/>
              <w:jc w:val="right"/>
            </w:pPr>
            <w:r w:rsidRPr="002120F0">
              <w:t>$56.00</w:t>
            </w:r>
          </w:p>
        </w:tc>
        <w:tc>
          <w:tcPr>
            <w:tcW w:w="1551" w:type="dxa"/>
            <w:tcBorders>
              <w:right w:val="nil"/>
            </w:tcBorders>
            <w:noWrap/>
            <w:hideMark/>
          </w:tcPr>
          <w:p w:rsidR="002120F0" w:rsidRPr="002120F0" w:rsidRDefault="002120F0" w:rsidP="002775F3">
            <w:pPr>
              <w:spacing w:after="0" w:line="240" w:lineRule="auto"/>
              <w:jc w:val="right"/>
            </w:pPr>
            <w:r w:rsidRPr="002120F0">
              <w:t>$54.00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Transfer of registration fees</w:t>
            </w:r>
          </w:p>
        </w:tc>
        <w:tc>
          <w:tcPr>
            <w:tcW w:w="1551" w:type="dxa"/>
            <w:noWrap/>
            <w:hideMark/>
          </w:tcPr>
          <w:p w:rsidR="002120F0" w:rsidRPr="002120F0" w:rsidRDefault="002120F0" w:rsidP="002775F3">
            <w:pPr>
              <w:spacing w:after="0" w:line="240" w:lineRule="auto"/>
              <w:jc w:val="right"/>
            </w:pPr>
            <w:r w:rsidRPr="002120F0">
              <w:t>$74.00</w:t>
            </w:r>
          </w:p>
        </w:tc>
        <w:tc>
          <w:tcPr>
            <w:tcW w:w="1551" w:type="dxa"/>
            <w:tcBorders>
              <w:right w:val="nil"/>
            </w:tcBorders>
            <w:noWrap/>
            <w:hideMark/>
          </w:tcPr>
          <w:p w:rsidR="002120F0" w:rsidRPr="002120F0" w:rsidRDefault="002120F0" w:rsidP="002775F3">
            <w:pPr>
              <w:spacing w:after="0" w:line="240" w:lineRule="auto"/>
              <w:jc w:val="right"/>
            </w:pPr>
            <w:r w:rsidRPr="002120F0">
              <w:t>$72.00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Transfer Inspection Report fees </w:t>
            </w:r>
          </w:p>
        </w:tc>
        <w:tc>
          <w:tcPr>
            <w:tcW w:w="1551" w:type="dxa"/>
            <w:noWrap/>
            <w:hideMark/>
          </w:tcPr>
          <w:p w:rsidR="002120F0" w:rsidRPr="002120F0" w:rsidRDefault="002120F0" w:rsidP="002775F3">
            <w:pPr>
              <w:spacing w:after="0" w:line="240" w:lineRule="auto"/>
              <w:jc w:val="right"/>
            </w:pPr>
            <w:r w:rsidRPr="002120F0">
              <w:t>$74.00</w:t>
            </w:r>
          </w:p>
        </w:tc>
        <w:tc>
          <w:tcPr>
            <w:tcW w:w="1551" w:type="dxa"/>
            <w:tcBorders>
              <w:right w:val="nil"/>
            </w:tcBorders>
            <w:noWrap/>
            <w:hideMark/>
          </w:tcPr>
          <w:p w:rsidR="002120F0" w:rsidRPr="002120F0" w:rsidRDefault="002120F0" w:rsidP="002775F3">
            <w:pPr>
              <w:spacing w:after="0" w:line="240" w:lineRule="auto"/>
              <w:jc w:val="right"/>
            </w:pPr>
            <w:r w:rsidRPr="002120F0">
              <w:t>$72.00</w:t>
            </w:r>
          </w:p>
        </w:tc>
      </w:tr>
      <w:tr w:rsidR="002775F3" w:rsidRPr="002120F0" w:rsidTr="001C49E4">
        <w:trPr>
          <w:trHeight w:val="6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Prescribed Accommodation - Residential Accommodation / Rooming House / Youth Hostel / Student Dormitory / Hotel / Motel Registration Fees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1 - 10 residents</w:t>
            </w:r>
          </w:p>
        </w:tc>
        <w:tc>
          <w:tcPr>
            <w:tcW w:w="1551" w:type="dxa"/>
            <w:noWrap/>
            <w:hideMark/>
          </w:tcPr>
          <w:p w:rsidR="002120F0" w:rsidRPr="002120F0" w:rsidRDefault="002120F0" w:rsidP="002775F3">
            <w:pPr>
              <w:spacing w:after="0" w:line="240" w:lineRule="auto"/>
              <w:jc w:val="right"/>
            </w:pPr>
            <w:r w:rsidRPr="002120F0">
              <w:t>$207.00</w:t>
            </w:r>
          </w:p>
        </w:tc>
        <w:tc>
          <w:tcPr>
            <w:tcW w:w="1551" w:type="dxa"/>
            <w:tcBorders>
              <w:right w:val="nil"/>
            </w:tcBorders>
            <w:noWrap/>
            <w:hideMark/>
          </w:tcPr>
          <w:p w:rsidR="002120F0" w:rsidRPr="002120F0" w:rsidRDefault="002120F0" w:rsidP="002775F3">
            <w:pPr>
              <w:spacing w:after="0" w:line="240" w:lineRule="auto"/>
              <w:jc w:val="right"/>
            </w:pPr>
            <w:r w:rsidRPr="002120F0">
              <w:t>$201.00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11 - 20 residents</w:t>
            </w:r>
          </w:p>
        </w:tc>
        <w:tc>
          <w:tcPr>
            <w:tcW w:w="1551" w:type="dxa"/>
            <w:noWrap/>
            <w:hideMark/>
          </w:tcPr>
          <w:p w:rsidR="002120F0" w:rsidRPr="002120F0" w:rsidRDefault="002120F0" w:rsidP="002775F3">
            <w:pPr>
              <w:spacing w:after="0" w:line="240" w:lineRule="auto"/>
              <w:jc w:val="right"/>
            </w:pPr>
            <w:r w:rsidRPr="002120F0">
              <w:t>$388.00</w:t>
            </w:r>
          </w:p>
        </w:tc>
        <w:tc>
          <w:tcPr>
            <w:tcW w:w="1551" w:type="dxa"/>
            <w:tcBorders>
              <w:right w:val="nil"/>
            </w:tcBorders>
            <w:noWrap/>
            <w:hideMark/>
          </w:tcPr>
          <w:p w:rsidR="002120F0" w:rsidRPr="002120F0" w:rsidRDefault="002120F0" w:rsidP="002775F3">
            <w:pPr>
              <w:spacing w:after="0" w:line="240" w:lineRule="auto"/>
              <w:jc w:val="right"/>
            </w:pPr>
            <w:r w:rsidRPr="002120F0">
              <w:t>$378.00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21 - 30 residents</w:t>
            </w:r>
          </w:p>
        </w:tc>
        <w:tc>
          <w:tcPr>
            <w:tcW w:w="1551" w:type="dxa"/>
            <w:noWrap/>
            <w:hideMark/>
          </w:tcPr>
          <w:p w:rsidR="002120F0" w:rsidRPr="002120F0" w:rsidRDefault="002120F0" w:rsidP="002775F3">
            <w:pPr>
              <w:spacing w:after="0" w:line="240" w:lineRule="auto"/>
              <w:jc w:val="right"/>
            </w:pPr>
            <w:r w:rsidRPr="002120F0">
              <w:t>$578.00</w:t>
            </w:r>
          </w:p>
        </w:tc>
        <w:tc>
          <w:tcPr>
            <w:tcW w:w="1551" w:type="dxa"/>
            <w:tcBorders>
              <w:right w:val="nil"/>
            </w:tcBorders>
            <w:noWrap/>
            <w:hideMark/>
          </w:tcPr>
          <w:p w:rsidR="002120F0" w:rsidRPr="002120F0" w:rsidRDefault="002120F0" w:rsidP="002775F3">
            <w:pPr>
              <w:spacing w:after="0" w:line="240" w:lineRule="auto"/>
              <w:jc w:val="right"/>
            </w:pPr>
            <w:r w:rsidRPr="002120F0">
              <w:t>$563.00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31 - 40 residents</w:t>
            </w:r>
          </w:p>
        </w:tc>
        <w:tc>
          <w:tcPr>
            <w:tcW w:w="1551" w:type="dxa"/>
            <w:noWrap/>
            <w:hideMark/>
          </w:tcPr>
          <w:p w:rsidR="002120F0" w:rsidRPr="002120F0" w:rsidRDefault="002120F0" w:rsidP="002775F3">
            <w:pPr>
              <w:spacing w:after="0" w:line="240" w:lineRule="auto"/>
              <w:jc w:val="right"/>
            </w:pPr>
            <w:r w:rsidRPr="002120F0">
              <w:t>$773.00</w:t>
            </w:r>
          </w:p>
        </w:tc>
        <w:tc>
          <w:tcPr>
            <w:tcW w:w="1551" w:type="dxa"/>
            <w:tcBorders>
              <w:right w:val="nil"/>
            </w:tcBorders>
            <w:noWrap/>
            <w:hideMark/>
          </w:tcPr>
          <w:p w:rsidR="002120F0" w:rsidRPr="002120F0" w:rsidRDefault="002120F0" w:rsidP="002775F3">
            <w:pPr>
              <w:spacing w:after="0" w:line="240" w:lineRule="auto"/>
              <w:jc w:val="right"/>
            </w:pPr>
            <w:r w:rsidRPr="002120F0">
              <w:t>$752.00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41 - 50 residents</w:t>
            </w:r>
          </w:p>
        </w:tc>
        <w:tc>
          <w:tcPr>
            <w:tcW w:w="1551" w:type="dxa"/>
            <w:noWrap/>
            <w:hideMark/>
          </w:tcPr>
          <w:p w:rsidR="002120F0" w:rsidRPr="002120F0" w:rsidRDefault="002120F0" w:rsidP="002775F3">
            <w:pPr>
              <w:spacing w:after="0" w:line="240" w:lineRule="auto"/>
              <w:jc w:val="right"/>
            </w:pPr>
            <w:r w:rsidRPr="002120F0">
              <w:t>$944.00</w:t>
            </w:r>
          </w:p>
        </w:tc>
        <w:tc>
          <w:tcPr>
            <w:tcW w:w="1551" w:type="dxa"/>
            <w:tcBorders>
              <w:right w:val="nil"/>
            </w:tcBorders>
            <w:noWrap/>
            <w:hideMark/>
          </w:tcPr>
          <w:p w:rsidR="002120F0" w:rsidRPr="002120F0" w:rsidRDefault="002120F0" w:rsidP="002775F3">
            <w:pPr>
              <w:spacing w:after="0" w:line="240" w:lineRule="auto"/>
              <w:jc w:val="right"/>
            </w:pPr>
            <w:r w:rsidRPr="002120F0">
              <w:t>$919.00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51 - 60 residents</w:t>
            </w:r>
          </w:p>
        </w:tc>
        <w:tc>
          <w:tcPr>
            <w:tcW w:w="1551" w:type="dxa"/>
            <w:noWrap/>
            <w:hideMark/>
          </w:tcPr>
          <w:p w:rsidR="002120F0" w:rsidRPr="002120F0" w:rsidRDefault="002120F0" w:rsidP="002775F3">
            <w:pPr>
              <w:spacing w:after="0" w:line="240" w:lineRule="auto"/>
              <w:jc w:val="right"/>
            </w:pPr>
            <w:r w:rsidRPr="002120F0">
              <w:t>$1,179.00</w:t>
            </w:r>
          </w:p>
        </w:tc>
        <w:tc>
          <w:tcPr>
            <w:tcW w:w="1551" w:type="dxa"/>
            <w:tcBorders>
              <w:right w:val="nil"/>
            </w:tcBorders>
            <w:noWrap/>
            <w:hideMark/>
          </w:tcPr>
          <w:p w:rsidR="002120F0" w:rsidRPr="002120F0" w:rsidRDefault="002120F0" w:rsidP="002775F3">
            <w:pPr>
              <w:spacing w:after="0" w:line="240" w:lineRule="auto"/>
              <w:jc w:val="right"/>
            </w:pPr>
            <w:r w:rsidRPr="002120F0">
              <w:t>$1,147.00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61 - 80 residents</w:t>
            </w:r>
          </w:p>
        </w:tc>
        <w:tc>
          <w:tcPr>
            <w:tcW w:w="1551" w:type="dxa"/>
            <w:noWrap/>
            <w:hideMark/>
          </w:tcPr>
          <w:p w:rsidR="002120F0" w:rsidRPr="002120F0" w:rsidRDefault="002120F0" w:rsidP="002775F3">
            <w:pPr>
              <w:spacing w:after="0" w:line="240" w:lineRule="auto"/>
              <w:jc w:val="right"/>
            </w:pPr>
            <w:r w:rsidRPr="002120F0">
              <w:t>$1,576.00</w:t>
            </w:r>
          </w:p>
        </w:tc>
        <w:tc>
          <w:tcPr>
            <w:tcW w:w="1551" w:type="dxa"/>
            <w:tcBorders>
              <w:right w:val="nil"/>
            </w:tcBorders>
            <w:noWrap/>
            <w:hideMark/>
          </w:tcPr>
          <w:p w:rsidR="002120F0" w:rsidRPr="002120F0" w:rsidRDefault="002120F0" w:rsidP="002775F3">
            <w:pPr>
              <w:spacing w:after="0" w:line="240" w:lineRule="auto"/>
              <w:jc w:val="right"/>
            </w:pPr>
            <w:r w:rsidRPr="002120F0">
              <w:t>$1,534.00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81 - 100 residents</w:t>
            </w:r>
          </w:p>
        </w:tc>
        <w:tc>
          <w:tcPr>
            <w:tcW w:w="1551" w:type="dxa"/>
            <w:noWrap/>
            <w:hideMark/>
          </w:tcPr>
          <w:p w:rsidR="002120F0" w:rsidRPr="002120F0" w:rsidRDefault="002120F0" w:rsidP="002775F3">
            <w:pPr>
              <w:spacing w:after="0" w:line="240" w:lineRule="auto"/>
              <w:jc w:val="right"/>
            </w:pPr>
            <w:r w:rsidRPr="002120F0">
              <w:t>$1,946.00</w:t>
            </w:r>
          </w:p>
        </w:tc>
        <w:tc>
          <w:tcPr>
            <w:tcW w:w="1551" w:type="dxa"/>
            <w:tcBorders>
              <w:right w:val="nil"/>
            </w:tcBorders>
            <w:noWrap/>
            <w:hideMark/>
          </w:tcPr>
          <w:p w:rsidR="002120F0" w:rsidRPr="002120F0" w:rsidRDefault="002120F0" w:rsidP="002775F3">
            <w:pPr>
              <w:spacing w:after="0" w:line="240" w:lineRule="auto"/>
              <w:jc w:val="right"/>
            </w:pPr>
            <w:r w:rsidRPr="002120F0">
              <w:t>$1,894.00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100+ residents</w:t>
            </w:r>
          </w:p>
        </w:tc>
        <w:tc>
          <w:tcPr>
            <w:tcW w:w="1551" w:type="dxa"/>
            <w:noWrap/>
            <w:hideMark/>
          </w:tcPr>
          <w:p w:rsidR="002120F0" w:rsidRPr="002120F0" w:rsidRDefault="002120F0" w:rsidP="002775F3">
            <w:pPr>
              <w:spacing w:after="0" w:line="240" w:lineRule="auto"/>
              <w:jc w:val="right"/>
            </w:pPr>
            <w:r w:rsidRPr="002120F0">
              <w:t>$2,285.00</w:t>
            </w:r>
          </w:p>
        </w:tc>
        <w:tc>
          <w:tcPr>
            <w:tcW w:w="1551" w:type="dxa"/>
            <w:tcBorders>
              <w:right w:val="nil"/>
            </w:tcBorders>
            <w:noWrap/>
            <w:hideMark/>
          </w:tcPr>
          <w:p w:rsidR="002120F0" w:rsidRPr="002120F0" w:rsidRDefault="002120F0" w:rsidP="002775F3">
            <w:pPr>
              <w:spacing w:after="0" w:line="240" w:lineRule="auto"/>
              <w:jc w:val="right"/>
            </w:pPr>
            <w:r w:rsidRPr="002120F0">
              <w:t>$2,224.00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Registration Late Fee</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Registration Late Fee</w:t>
            </w:r>
          </w:p>
        </w:tc>
        <w:tc>
          <w:tcPr>
            <w:tcW w:w="1551" w:type="dxa"/>
            <w:noWrap/>
            <w:hideMark/>
          </w:tcPr>
          <w:p w:rsidR="002120F0" w:rsidRPr="002120F0" w:rsidRDefault="002120F0" w:rsidP="002775F3">
            <w:pPr>
              <w:spacing w:after="0" w:line="240" w:lineRule="auto"/>
              <w:jc w:val="right"/>
            </w:pPr>
            <w:r w:rsidRPr="002120F0">
              <w:t>$62.00</w:t>
            </w:r>
          </w:p>
        </w:tc>
        <w:tc>
          <w:tcPr>
            <w:tcW w:w="1551" w:type="dxa"/>
            <w:tcBorders>
              <w:right w:val="nil"/>
            </w:tcBorders>
            <w:noWrap/>
            <w:hideMark/>
          </w:tcPr>
          <w:p w:rsidR="002120F0" w:rsidRPr="002120F0" w:rsidRDefault="002120F0" w:rsidP="002775F3">
            <w:pPr>
              <w:spacing w:after="0" w:line="240" w:lineRule="auto"/>
              <w:jc w:val="right"/>
            </w:pPr>
            <w:r w:rsidRPr="002120F0">
              <w:t>$60.00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Plan Approval Fee</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1 (1-30 residents)</w:t>
            </w:r>
          </w:p>
        </w:tc>
        <w:tc>
          <w:tcPr>
            <w:tcW w:w="1551" w:type="dxa"/>
            <w:noWrap/>
            <w:hideMark/>
          </w:tcPr>
          <w:p w:rsidR="002120F0" w:rsidRPr="002120F0" w:rsidRDefault="002120F0" w:rsidP="002775F3">
            <w:pPr>
              <w:spacing w:after="0" w:line="240" w:lineRule="auto"/>
              <w:jc w:val="right"/>
            </w:pPr>
            <w:r w:rsidRPr="002120F0">
              <w:t>$92.00</w:t>
            </w:r>
          </w:p>
        </w:tc>
        <w:tc>
          <w:tcPr>
            <w:tcW w:w="1551" w:type="dxa"/>
            <w:tcBorders>
              <w:right w:val="nil"/>
            </w:tcBorders>
            <w:noWrap/>
            <w:hideMark/>
          </w:tcPr>
          <w:p w:rsidR="002120F0" w:rsidRPr="002120F0" w:rsidRDefault="002120F0" w:rsidP="002775F3">
            <w:pPr>
              <w:spacing w:after="0" w:line="240" w:lineRule="auto"/>
              <w:jc w:val="right"/>
            </w:pPr>
            <w:r w:rsidRPr="002120F0">
              <w:t>$90.00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2 (31-60 residents)</w:t>
            </w:r>
          </w:p>
        </w:tc>
        <w:tc>
          <w:tcPr>
            <w:tcW w:w="1551" w:type="dxa"/>
            <w:noWrap/>
            <w:hideMark/>
          </w:tcPr>
          <w:p w:rsidR="002120F0" w:rsidRPr="002120F0" w:rsidRDefault="002120F0" w:rsidP="002775F3">
            <w:pPr>
              <w:spacing w:after="0" w:line="240" w:lineRule="auto"/>
              <w:jc w:val="right"/>
            </w:pPr>
            <w:r w:rsidRPr="002120F0">
              <w:t>$124.00</w:t>
            </w:r>
          </w:p>
        </w:tc>
        <w:tc>
          <w:tcPr>
            <w:tcW w:w="1551" w:type="dxa"/>
            <w:tcBorders>
              <w:right w:val="nil"/>
            </w:tcBorders>
            <w:noWrap/>
            <w:hideMark/>
          </w:tcPr>
          <w:p w:rsidR="002120F0" w:rsidRPr="002120F0" w:rsidRDefault="002120F0" w:rsidP="002775F3">
            <w:pPr>
              <w:spacing w:after="0" w:line="240" w:lineRule="auto"/>
              <w:jc w:val="right"/>
            </w:pPr>
            <w:r w:rsidRPr="002120F0">
              <w:t>$121.00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3 (61+ residents)</w:t>
            </w:r>
          </w:p>
        </w:tc>
        <w:tc>
          <w:tcPr>
            <w:tcW w:w="1551" w:type="dxa"/>
            <w:noWrap/>
            <w:hideMark/>
          </w:tcPr>
          <w:p w:rsidR="002120F0" w:rsidRPr="002120F0" w:rsidRDefault="002120F0" w:rsidP="002775F3">
            <w:pPr>
              <w:spacing w:after="0" w:line="240" w:lineRule="auto"/>
              <w:jc w:val="right"/>
            </w:pPr>
            <w:r w:rsidRPr="002120F0">
              <w:t>$183.00</w:t>
            </w:r>
          </w:p>
        </w:tc>
        <w:tc>
          <w:tcPr>
            <w:tcW w:w="1551" w:type="dxa"/>
            <w:tcBorders>
              <w:right w:val="nil"/>
            </w:tcBorders>
            <w:noWrap/>
            <w:hideMark/>
          </w:tcPr>
          <w:p w:rsidR="002120F0" w:rsidRPr="002120F0" w:rsidRDefault="002120F0" w:rsidP="002775F3">
            <w:pPr>
              <w:spacing w:after="0" w:line="240" w:lineRule="auto"/>
              <w:jc w:val="right"/>
            </w:pPr>
            <w:r w:rsidRPr="002120F0">
              <w:t>$178.00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Transfer of registration fees (Public Health &amp; Wellbeing Act)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1 (1-30 residents)</w:t>
            </w:r>
          </w:p>
        </w:tc>
        <w:tc>
          <w:tcPr>
            <w:tcW w:w="1551" w:type="dxa"/>
            <w:noWrap/>
            <w:hideMark/>
          </w:tcPr>
          <w:p w:rsidR="002120F0" w:rsidRPr="002120F0" w:rsidRDefault="002120F0" w:rsidP="002775F3">
            <w:pPr>
              <w:spacing w:after="0" w:line="240" w:lineRule="auto"/>
              <w:jc w:val="right"/>
            </w:pPr>
            <w:r w:rsidRPr="002120F0">
              <w:t>$124.00</w:t>
            </w:r>
          </w:p>
        </w:tc>
        <w:tc>
          <w:tcPr>
            <w:tcW w:w="1551" w:type="dxa"/>
            <w:tcBorders>
              <w:right w:val="nil"/>
            </w:tcBorders>
            <w:noWrap/>
            <w:hideMark/>
          </w:tcPr>
          <w:p w:rsidR="002120F0" w:rsidRPr="002120F0" w:rsidRDefault="002120F0" w:rsidP="002775F3">
            <w:pPr>
              <w:spacing w:after="0" w:line="240" w:lineRule="auto"/>
              <w:jc w:val="right"/>
            </w:pPr>
            <w:r w:rsidRPr="002120F0">
              <w:t>$121.00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2 (31-60 residents)</w:t>
            </w:r>
          </w:p>
        </w:tc>
        <w:tc>
          <w:tcPr>
            <w:tcW w:w="1551" w:type="dxa"/>
            <w:noWrap/>
            <w:hideMark/>
          </w:tcPr>
          <w:p w:rsidR="002120F0" w:rsidRPr="002120F0" w:rsidRDefault="002120F0" w:rsidP="002775F3">
            <w:pPr>
              <w:spacing w:after="0" w:line="240" w:lineRule="auto"/>
              <w:jc w:val="right"/>
            </w:pPr>
            <w:r w:rsidRPr="002120F0">
              <w:t>$246.00</w:t>
            </w:r>
          </w:p>
        </w:tc>
        <w:tc>
          <w:tcPr>
            <w:tcW w:w="1551" w:type="dxa"/>
            <w:tcBorders>
              <w:right w:val="nil"/>
            </w:tcBorders>
            <w:noWrap/>
            <w:hideMark/>
          </w:tcPr>
          <w:p w:rsidR="002120F0" w:rsidRPr="002120F0" w:rsidRDefault="002120F0" w:rsidP="002775F3">
            <w:pPr>
              <w:spacing w:after="0" w:line="240" w:lineRule="auto"/>
              <w:jc w:val="right"/>
            </w:pPr>
            <w:r w:rsidRPr="002120F0">
              <w:t>$239.00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3 (61+ residents)</w:t>
            </w:r>
          </w:p>
        </w:tc>
        <w:tc>
          <w:tcPr>
            <w:tcW w:w="1551" w:type="dxa"/>
            <w:noWrap/>
            <w:hideMark/>
          </w:tcPr>
          <w:p w:rsidR="002120F0" w:rsidRPr="002120F0" w:rsidRDefault="002120F0" w:rsidP="002775F3">
            <w:pPr>
              <w:spacing w:after="0" w:line="240" w:lineRule="auto"/>
              <w:jc w:val="right"/>
            </w:pPr>
            <w:r w:rsidRPr="002120F0">
              <w:t>$368.00</w:t>
            </w:r>
          </w:p>
        </w:tc>
        <w:tc>
          <w:tcPr>
            <w:tcW w:w="1551" w:type="dxa"/>
            <w:tcBorders>
              <w:right w:val="nil"/>
            </w:tcBorders>
            <w:noWrap/>
            <w:hideMark/>
          </w:tcPr>
          <w:p w:rsidR="002120F0" w:rsidRPr="002120F0" w:rsidRDefault="002120F0" w:rsidP="002775F3">
            <w:pPr>
              <w:spacing w:after="0" w:line="240" w:lineRule="auto"/>
              <w:jc w:val="right"/>
            </w:pPr>
            <w:r w:rsidRPr="002120F0">
              <w:t>$358.00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Transfer Inspection Report fees (Public Health &amp; Wellbeing Act)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1 (1-30 residents)</w:t>
            </w:r>
          </w:p>
        </w:tc>
        <w:tc>
          <w:tcPr>
            <w:tcW w:w="1551" w:type="dxa"/>
            <w:noWrap/>
            <w:hideMark/>
          </w:tcPr>
          <w:p w:rsidR="002120F0" w:rsidRPr="002120F0" w:rsidRDefault="002120F0" w:rsidP="002775F3">
            <w:pPr>
              <w:spacing w:after="0" w:line="240" w:lineRule="auto"/>
              <w:jc w:val="right"/>
            </w:pPr>
            <w:r w:rsidRPr="002120F0">
              <w:t>$124.00</w:t>
            </w:r>
          </w:p>
        </w:tc>
        <w:tc>
          <w:tcPr>
            <w:tcW w:w="1551" w:type="dxa"/>
            <w:tcBorders>
              <w:right w:val="nil"/>
            </w:tcBorders>
            <w:noWrap/>
            <w:hideMark/>
          </w:tcPr>
          <w:p w:rsidR="002120F0" w:rsidRPr="002120F0" w:rsidRDefault="002120F0" w:rsidP="002775F3">
            <w:pPr>
              <w:spacing w:after="0" w:line="240" w:lineRule="auto"/>
              <w:jc w:val="right"/>
            </w:pPr>
            <w:r w:rsidRPr="002120F0">
              <w:t>$121.00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2 (31-60 residents)</w:t>
            </w:r>
          </w:p>
        </w:tc>
        <w:tc>
          <w:tcPr>
            <w:tcW w:w="1551" w:type="dxa"/>
            <w:noWrap/>
            <w:hideMark/>
          </w:tcPr>
          <w:p w:rsidR="002120F0" w:rsidRPr="002120F0" w:rsidRDefault="002120F0" w:rsidP="002775F3">
            <w:pPr>
              <w:spacing w:after="0" w:line="240" w:lineRule="auto"/>
              <w:jc w:val="right"/>
            </w:pPr>
            <w:r w:rsidRPr="002120F0">
              <w:t>$246.00</w:t>
            </w:r>
          </w:p>
        </w:tc>
        <w:tc>
          <w:tcPr>
            <w:tcW w:w="1551" w:type="dxa"/>
            <w:tcBorders>
              <w:right w:val="nil"/>
            </w:tcBorders>
            <w:noWrap/>
            <w:hideMark/>
          </w:tcPr>
          <w:p w:rsidR="002120F0" w:rsidRPr="002120F0" w:rsidRDefault="002120F0" w:rsidP="002775F3">
            <w:pPr>
              <w:spacing w:after="0" w:line="240" w:lineRule="auto"/>
              <w:jc w:val="right"/>
            </w:pPr>
            <w:r w:rsidRPr="002120F0">
              <w:t>$239.00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Category 3 (61+ residents)</w:t>
            </w:r>
          </w:p>
        </w:tc>
        <w:tc>
          <w:tcPr>
            <w:tcW w:w="1551" w:type="dxa"/>
            <w:noWrap/>
            <w:hideMark/>
          </w:tcPr>
          <w:p w:rsidR="002120F0" w:rsidRPr="002120F0" w:rsidRDefault="002120F0" w:rsidP="002775F3">
            <w:pPr>
              <w:spacing w:after="0" w:line="240" w:lineRule="auto"/>
              <w:jc w:val="right"/>
            </w:pPr>
            <w:r w:rsidRPr="002120F0">
              <w:t>$368.00</w:t>
            </w:r>
          </w:p>
        </w:tc>
        <w:tc>
          <w:tcPr>
            <w:tcW w:w="1551" w:type="dxa"/>
            <w:tcBorders>
              <w:right w:val="nil"/>
            </w:tcBorders>
            <w:noWrap/>
            <w:hideMark/>
          </w:tcPr>
          <w:p w:rsidR="002120F0" w:rsidRPr="002120F0" w:rsidRDefault="002120F0" w:rsidP="002775F3">
            <w:pPr>
              <w:spacing w:after="0" w:line="240" w:lineRule="auto"/>
              <w:jc w:val="right"/>
            </w:pPr>
            <w:r w:rsidRPr="002120F0">
              <w:t>$358.00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b/>
                <w:bCs/>
              </w:rPr>
              <w:t>Animal Management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Domestic Animal Business</w:t>
            </w:r>
          </w:p>
        </w:tc>
        <w:tc>
          <w:tcPr>
            <w:tcW w:w="1551" w:type="dxa"/>
            <w:noWrap/>
            <w:hideMark/>
          </w:tcPr>
          <w:p w:rsidR="002120F0" w:rsidRPr="002120F0" w:rsidRDefault="002120F0" w:rsidP="002775F3">
            <w:pPr>
              <w:spacing w:after="0" w:line="240" w:lineRule="auto"/>
              <w:jc w:val="right"/>
            </w:pPr>
            <w:r w:rsidRPr="002120F0">
              <w:t>$255.00</w:t>
            </w:r>
          </w:p>
        </w:tc>
        <w:tc>
          <w:tcPr>
            <w:tcW w:w="1551" w:type="dxa"/>
            <w:tcBorders>
              <w:right w:val="nil"/>
            </w:tcBorders>
            <w:noWrap/>
            <w:hideMark/>
          </w:tcPr>
          <w:p w:rsidR="002120F0" w:rsidRPr="002120F0" w:rsidRDefault="002120F0" w:rsidP="002775F3">
            <w:pPr>
              <w:spacing w:after="0" w:line="240" w:lineRule="auto"/>
              <w:jc w:val="right"/>
            </w:pPr>
            <w:r w:rsidRPr="002120F0">
              <w:t>$248.00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after="0" w:line="240" w:lineRule="auto"/>
            </w:pPr>
            <w:r w:rsidRPr="002120F0">
              <w:rPr>
                <w:i/>
                <w:iCs/>
              </w:rPr>
              <w:t>Dog</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Permit for multiple dogs per residence</w:t>
            </w:r>
            <w:r w:rsidRPr="002120F0">
              <w:br/>
              <w:t>(one off payment)</w:t>
            </w:r>
          </w:p>
        </w:tc>
        <w:tc>
          <w:tcPr>
            <w:tcW w:w="1551" w:type="dxa"/>
            <w:noWrap/>
            <w:hideMark/>
          </w:tcPr>
          <w:p w:rsidR="002120F0" w:rsidRPr="002120F0" w:rsidRDefault="002120F0" w:rsidP="002775F3">
            <w:pPr>
              <w:spacing w:after="0" w:line="240" w:lineRule="auto"/>
              <w:jc w:val="right"/>
            </w:pPr>
            <w:r w:rsidRPr="002120F0">
              <w:t>$64.00</w:t>
            </w:r>
          </w:p>
        </w:tc>
        <w:tc>
          <w:tcPr>
            <w:tcW w:w="1551" w:type="dxa"/>
            <w:tcBorders>
              <w:right w:val="nil"/>
            </w:tcBorders>
            <w:noWrap/>
            <w:hideMark/>
          </w:tcPr>
          <w:p w:rsidR="002120F0" w:rsidRPr="002120F0" w:rsidRDefault="002120F0" w:rsidP="002775F3">
            <w:pPr>
              <w:spacing w:after="0" w:line="240" w:lineRule="auto"/>
              <w:jc w:val="right"/>
            </w:pPr>
            <w:r w:rsidRPr="002120F0">
              <w:t>$62.00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Restricted breed dog - includes any declared, menacing, dangerous dogs</w:t>
            </w:r>
          </w:p>
        </w:tc>
        <w:tc>
          <w:tcPr>
            <w:tcW w:w="1551" w:type="dxa"/>
            <w:noWrap/>
            <w:hideMark/>
          </w:tcPr>
          <w:p w:rsidR="002120F0" w:rsidRPr="002120F0" w:rsidRDefault="002120F0" w:rsidP="002775F3">
            <w:pPr>
              <w:spacing w:after="0" w:line="240" w:lineRule="auto"/>
              <w:jc w:val="right"/>
            </w:pPr>
            <w:r w:rsidRPr="002120F0">
              <w:t>$250.00</w:t>
            </w:r>
          </w:p>
        </w:tc>
        <w:tc>
          <w:tcPr>
            <w:tcW w:w="1551" w:type="dxa"/>
            <w:tcBorders>
              <w:right w:val="nil"/>
            </w:tcBorders>
            <w:noWrap/>
            <w:hideMark/>
          </w:tcPr>
          <w:p w:rsidR="002120F0" w:rsidRPr="002120F0" w:rsidRDefault="002120F0" w:rsidP="002775F3">
            <w:pPr>
              <w:spacing w:after="0" w:line="240" w:lineRule="auto"/>
              <w:jc w:val="right"/>
            </w:pPr>
            <w:r w:rsidRPr="002120F0">
              <w:t>$243.00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Maximum fee pensioner</w:t>
            </w:r>
          </w:p>
        </w:tc>
        <w:tc>
          <w:tcPr>
            <w:tcW w:w="1551" w:type="dxa"/>
            <w:noWrap/>
            <w:hideMark/>
          </w:tcPr>
          <w:p w:rsidR="002120F0" w:rsidRPr="002120F0" w:rsidRDefault="002120F0" w:rsidP="002775F3">
            <w:pPr>
              <w:spacing w:after="0" w:line="240" w:lineRule="auto"/>
              <w:jc w:val="right"/>
            </w:pPr>
            <w:r w:rsidRPr="002120F0">
              <w:t>$92.00</w:t>
            </w:r>
          </w:p>
        </w:tc>
        <w:tc>
          <w:tcPr>
            <w:tcW w:w="1551" w:type="dxa"/>
            <w:tcBorders>
              <w:right w:val="nil"/>
            </w:tcBorders>
            <w:noWrap/>
            <w:hideMark/>
          </w:tcPr>
          <w:p w:rsidR="002120F0" w:rsidRPr="002120F0" w:rsidRDefault="002120F0" w:rsidP="002775F3">
            <w:pPr>
              <w:spacing w:after="0" w:line="240" w:lineRule="auto"/>
              <w:jc w:val="right"/>
            </w:pPr>
            <w:r w:rsidRPr="002120F0">
              <w:t>$92.00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Minimum fee pensioner</w:t>
            </w:r>
          </w:p>
        </w:tc>
        <w:tc>
          <w:tcPr>
            <w:tcW w:w="1551" w:type="dxa"/>
            <w:noWrap/>
            <w:hideMark/>
          </w:tcPr>
          <w:p w:rsidR="002120F0" w:rsidRPr="002120F0" w:rsidRDefault="002120F0" w:rsidP="002775F3">
            <w:pPr>
              <w:spacing w:after="0" w:line="240" w:lineRule="auto"/>
              <w:jc w:val="right"/>
            </w:pPr>
            <w:r w:rsidRPr="002120F0">
              <w:t>$30.50</w:t>
            </w:r>
          </w:p>
        </w:tc>
        <w:tc>
          <w:tcPr>
            <w:tcW w:w="1551" w:type="dxa"/>
            <w:tcBorders>
              <w:right w:val="nil"/>
            </w:tcBorders>
            <w:noWrap/>
            <w:hideMark/>
          </w:tcPr>
          <w:p w:rsidR="002120F0" w:rsidRPr="002120F0" w:rsidRDefault="002120F0" w:rsidP="002775F3">
            <w:pPr>
              <w:spacing w:after="0" w:line="240" w:lineRule="auto"/>
              <w:jc w:val="right"/>
            </w:pPr>
            <w:r w:rsidRPr="002120F0">
              <w:t>$30.50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Maximum fee non- pensioner</w:t>
            </w:r>
          </w:p>
        </w:tc>
        <w:tc>
          <w:tcPr>
            <w:tcW w:w="1551" w:type="dxa"/>
            <w:noWrap/>
            <w:hideMark/>
          </w:tcPr>
          <w:p w:rsidR="002120F0" w:rsidRPr="002120F0" w:rsidRDefault="002120F0" w:rsidP="002775F3">
            <w:pPr>
              <w:spacing w:after="0" w:line="240" w:lineRule="auto"/>
              <w:jc w:val="right"/>
            </w:pPr>
            <w:r w:rsidRPr="002120F0">
              <w:t>$195.00</w:t>
            </w:r>
          </w:p>
        </w:tc>
        <w:tc>
          <w:tcPr>
            <w:tcW w:w="1551" w:type="dxa"/>
            <w:tcBorders>
              <w:right w:val="nil"/>
            </w:tcBorders>
            <w:noWrap/>
            <w:hideMark/>
          </w:tcPr>
          <w:p w:rsidR="002120F0" w:rsidRPr="002120F0" w:rsidRDefault="002120F0" w:rsidP="002775F3">
            <w:pPr>
              <w:spacing w:after="0" w:line="240" w:lineRule="auto"/>
              <w:jc w:val="right"/>
            </w:pPr>
            <w:r w:rsidRPr="002120F0">
              <w:t>$190.00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Minimum fee non- pensioner</w:t>
            </w:r>
          </w:p>
        </w:tc>
        <w:tc>
          <w:tcPr>
            <w:tcW w:w="1551" w:type="dxa"/>
            <w:noWrap/>
            <w:hideMark/>
          </w:tcPr>
          <w:p w:rsidR="002120F0" w:rsidRPr="002120F0" w:rsidRDefault="002120F0" w:rsidP="002775F3">
            <w:pPr>
              <w:spacing w:after="0" w:line="240" w:lineRule="auto"/>
              <w:jc w:val="right"/>
            </w:pPr>
            <w:r w:rsidRPr="002120F0">
              <w:t>$65.00</w:t>
            </w:r>
          </w:p>
        </w:tc>
        <w:tc>
          <w:tcPr>
            <w:tcW w:w="1551" w:type="dxa"/>
            <w:tcBorders>
              <w:right w:val="nil"/>
            </w:tcBorders>
            <w:noWrap/>
            <w:hideMark/>
          </w:tcPr>
          <w:p w:rsidR="002120F0" w:rsidRPr="002120F0" w:rsidRDefault="002120F0" w:rsidP="002775F3">
            <w:pPr>
              <w:spacing w:after="0" w:line="240" w:lineRule="auto"/>
              <w:jc w:val="right"/>
            </w:pPr>
            <w:r w:rsidRPr="002120F0">
              <w:t>$63.00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Reclaim fees</w:t>
            </w:r>
          </w:p>
        </w:tc>
        <w:tc>
          <w:tcPr>
            <w:tcW w:w="1551" w:type="dxa"/>
            <w:noWrap/>
            <w:hideMark/>
          </w:tcPr>
          <w:p w:rsidR="002120F0" w:rsidRPr="002120F0" w:rsidRDefault="002120F0" w:rsidP="002775F3">
            <w:pPr>
              <w:spacing w:after="0" w:line="240" w:lineRule="auto"/>
              <w:jc w:val="right"/>
            </w:pPr>
            <w:r w:rsidRPr="002120F0">
              <w:t>$158.00</w:t>
            </w:r>
          </w:p>
        </w:tc>
        <w:tc>
          <w:tcPr>
            <w:tcW w:w="1551" w:type="dxa"/>
            <w:tcBorders>
              <w:right w:val="nil"/>
            </w:tcBorders>
            <w:noWrap/>
            <w:hideMark/>
          </w:tcPr>
          <w:p w:rsidR="002120F0" w:rsidRPr="002120F0" w:rsidRDefault="002120F0" w:rsidP="002775F3">
            <w:pPr>
              <w:spacing w:after="0" w:line="240" w:lineRule="auto"/>
              <w:jc w:val="right"/>
            </w:pPr>
            <w:r w:rsidRPr="002120F0">
              <w:t>$158.00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Rebate for Assist Dogs (on production of required documentation)</w:t>
            </w:r>
          </w:p>
        </w:tc>
        <w:tc>
          <w:tcPr>
            <w:tcW w:w="1551" w:type="dxa"/>
            <w:noWrap/>
            <w:hideMark/>
          </w:tcPr>
          <w:p w:rsidR="002120F0" w:rsidRPr="002120F0" w:rsidRDefault="002120F0" w:rsidP="002775F3">
            <w:pPr>
              <w:spacing w:after="0" w:line="240" w:lineRule="auto"/>
              <w:jc w:val="right"/>
            </w:pPr>
            <w:r w:rsidRPr="002120F0">
              <w:t>-$65.00</w:t>
            </w:r>
          </w:p>
        </w:tc>
        <w:tc>
          <w:tcPr>
            <w:tcW w:w="1551" w:type="dxa"/>
            <w:tcBorders>
              <w:right w:val="nil"/>
            </w:tcBorders>
            <w:noWrap/>
            <w:hideMark/>
          </w:tcPr>
          <w:p w:rsidR="002120F0" w:rsidRPr="002120F0" w:rsidRDefault="002120F0" w:rsidP="002775F3">
            <w:pPr>
              <w:spacing w:after="0" w:line="240" w:lineRule="auto"/>
              <w:jc w:val="right"/>
            </w:pPr>
            <w:r w:rsidRPr="002120F0">
              <w:t>-$63.00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1C49E4">
            <w:pPr>
              <w:spacing w:after="0" w:line="240" w:lineRule="auto"/>
            </w:pPr>
            <w:r w:rsidRPr="002120F0">
              <w:rPr>
                <w:i/>
                <w:iCs/>
              </w:rPr>
              <w:t>Cat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Minimum fee non- pensioner</w:t>
            </w:r>
          </w:p>
        </w:tc>
        <w:tc>
          <w:tcPr>
            <w:tcW w:w="1551" w:type="dxa"/>
            <w:noWrap/>
            <w:hideMark/>
          </w:tcPr>
          <w:p w:rsidR="002120F0" w:rsidRPr="002120F0" w:rsidRDefault="002120F0" w:rsidP="002775F3">
            <w:pPr>
              <w:spacing w:after="0" w:line="240" w:lineRule="auto"/>
              <w:jc w:val="right"/>
            </w:pPr>
            <w:r w:rsidRPr="002120F0">
              <w:t>$34.00</w:t>
            </w:r>
          </w:p>
        </w:tc>
        <w:tc>
          <w:tcPr>
            <w:tcW w:w="1551" w:type="dxa"/>
            <w:tcBorders>
              <w:right w:val="nil"/>
            </w:tcBorders>
            <w:noWrap/>
            <w:hideMark/>
          </w:tcPr>
          <w:p w:rsidR="002120F0" w:rsidRPr="002120F0" w:rsidRDefault="002120F0" w:rsidP="002775F3">
            <w:pPr>
              <w:spacing w:after="0" w:line="240" w:lineRule="auto"/>
              <w:jc w:val="right"/>
            </w:pPr>
            <w:r w:rsidRPr="002120F0">
              <w:t>$33.00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Minimum fee pensioner</w:t>
            </w:r>
          </w:p>
        </w:tc>
        <w:tc>
          <w:tcPr>
            <w:tcW w:w="1551" w:type="dxa"/>
            <w:noWrap/>
            <w:hideMark/>
          </w:tcPr>
          <w:p w:rsidR="002120F0" w:rsidRPr="002120F0" w:rsidRDefault="002120F0" w:rsidP="002775F3">
            <w:pPr>
              <w:spacing w:after="0" w:line="240" w:lineRule="auto"/>
              <w:jc w:val="right"/>
            </w:pPr>
            <w:r w:rsidRPr="002120F0">
              <w:t>$15.50</w:t>
            </w:r>
          </w:p>
        </w:tc>
        <w:tc>
          <w:tcPr>
            <w:tcW w:w="1551" w:type="dxa"/>
            <w:tcBorders>
              <w:right w:val="nil"/>
            </w:tcBorders>
            <w:noWrap/>
            <w:hideMark/>
          </w:tcPr>
          <w:p w:rsidR="002120F0" w:rsidRPr="002120F0" w:rsidRDefault="002120F0" w:rsidP="002775F3">
            <w:pPr>
              <w:spacing w:after="0" w:line="240" w:lineRule="auto"/>
              <w:jc w:val="right"/>
            </w:pPr>
            <w:r w:rsidRPr="002120F0">
              <w:t>$15.50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Maximum fee pensioner</w:t>
            </w:r>
          </w:p>
        </w:tc>
        <w:tc>
          <w:tcPr>
            <w:tcW w:w="1551" w:type="dxa"/>
            <w:noWrap/>
            <w:hideMark/>
          </w:tcPr>
          <w:p w:rsidR="002120F0" w:rsidRPr="002120F0" w:rsidRDefault="002120F0" w:rsidP="002775F3">
            <w:pPr>
              <w:spacing w:after="0" w:line="240" w:lineRule="auto"/>
              <w:jc w:val="right"/>
            </w:pPr>
            <w:r w:rsidRPr="002120F0">
              <w:t>$47.50</w:t>
            </w:r>
          </w:p>
        </w:tc>
        <w:tc>
          <w:tcPr>
            <w:tcW w:w="1551" w:type="dxa"/>
            <w:tcBorders>
              <w:right w:val="nil"/>
            </w:tcBorders>
            <w:noWrap/>
            <w:hideMark/>
          </w:tcPr>
          <w:p w:rsidR="002120F0" w:rsidRPr="002120F0" w:rsidRDefault="002120F0" w:rsidP="002775F3">
            <w:pPr>
              <w:spacing w:after="0" w:line="240" w:lineRule="auto"/>
              <w:jc w:val="right"/>
            </w:pPr>
            <w:r w:rsidRPr="002120F0">
              <w:t>$47.50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Maximum fee non- pensioner</w:t>
            </w:r>
          </w:p>
        </w:tc>
        <w:tc>
          <w:tcPr>
            <w:tcW w:w="1551" w:type="dxa"/>
            <w:noWrap/>
            <w:hideMark/>
          </w:tcPr>
          <w:p w:rsidR="002120F0" w:rsidRPr="002120F0" w:rsidRDefault="002120F0" w:rsidP="002775F3">
            <w:pPr>
              <w:spacing w:after="0" w:line="240" w:lineRule="auto"/>
              <w:jc w:val="right"/>
            </w:pPr>
            <w:r w:rsidRPr="002120F0">
              <w:t>$100.00</w:t>
            </w:r>
          </w:p>
        </w:tc>
        <w:tc>
          <w:tcPr>
            <w:tcW w:w="1551" w:type="dxa"/>
            <w:tcBorders>
              <w:right w:val="nil"/>
            </w:tcBorders>
            <w:noWrap/>
            <w:hideMark/>
          </w:tcPr>
          <w:p w:rsidR="002120F0" w:rsidRPr="002120F0" w:rsidRDefault="002120F0" w:rsidP="002775F3">
            <w:pPr>
              <w:spacing w:after="0" w:line="240" w:lineRule="auto"/>
              <w:jc w:val="right"/>
            </w:pPr>
            <w:r w:rsidRPr="002120F0">
              <w:t>$97.50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Reclaim fees</w:t>
            </w:r>
          </w:p>
        </w:tc>
        <w:tc>
          <w:tcPr>
            <w:tcW w:w="1551" w:type="dxa"/>
            <w:noWrap/>
            <w:hideMark/>
          </w:tcPr>
          <w:p w:rsidR="002120F0" w:rsidRPr="002120F0" w:rsidRDefault="002120F0" w:rsidP="002775F3">
            <w:pPr>
              <w:spacing w:after="0" w:line="240" w:lineRule="auto"/>
              <w:jc w:val="right"/>
            </w:pPr>
            <w:r w:rsidRPr="002120F0">
              <w:t>$82.00</w:t>
            </w:r>
          </w:p>
        </w:tc>
        <w:tc>
          <w:tcPr>
            <w:tcW w:w="1551" w:type="dxa"/>
            <w:tcBorders>
              <w:right w:val="nil"/>
            </w:tcBorders>
            <w:noWrap/>
            <w:hideMark/>
          </w:tcPr>
          <w:p w:rsidR="002120F0" w:rsidRPr="002120F0" w:rsidRDefault="002120F0" w:rsidP="002775F3">
            <w:pPr>
              <w:spacing w:after="0" w:line="240" w:lineRule="auto"/>
              <w:jc w:val="right"/>
            </w:pPr>
            <w:r w:rsidRPr="002120F0">
              <w:t>$80.00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Local Laws</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Reclaim fee - impounded goods</w:t>
            </w:r>
            <w:r w:rsidRPr="002120F0">
              <w:br/>
              <w:t>Fee for any goods, materials impounded by council that are released to the owner e.g. shopping trolleys</w:t>
            </w:r>
          </w:p>
        </w:tc>
        <w:tc>
          <w:tcPr>
            <w:tcW w:w="1551" w:type="dxa"/>
            <w:noWrap/>
            <w:hideMark/>
          </w:tcPr>
          <w:p w:rsidR="002120F0" w:rsidRPr="002120F0" w:rsidRDefault="002120F0" w:rsidP="002775F3">
            <w:pPr>
              <w:spacing w:after="0" w:line="240" w:lineRule="auto"/>
              <w:jc w:val="right"/>
            </w:pPr>
            <w:r w:rsidRPr="002120F0">
              <w:t>$150.00</w:t>
            </w:r>
          </w:p>
        </w:tc>
        <w:tc>
          <w:tcPr>
            <w:tcW w:w="1551" w:type="dxa"/>
            <w:tcBorders>
              <w:right w:val="nil"/>
            </w:tcBorders>
            <w:noWrap/>
            <w:hideMark/>
          </w:tcPr>
          <w:p w:rsidR="002120F0" w:rsidRPr="002120F0" w:rsidRDefault="002120F0" w:rsidP="002775F3">
            <w:pPr>
              <w:spacing w:after="0" w:line="240" w:lineRule="auto"/>
              <w:jc w:val="right"/>
            </w:pPr>
            <w:r w:rsidRPr="002120F0">
              <w:t>$120.00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Parking Permits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Resident parking permit</w:t>
            </w:r>
          </w:p>
        </w:tc>
        <w:tc>
          <w:tcPr>
            <w:tcW w:w="1551" w:type="dxa"/>
            <w:noWrap/>
            <w:hideMark/>
          </w:tcPr>
          <w:p w:rsidR="002120F0" w:rsidRPr="002120F0" w:rsidRDefault="002120F0" w:rsidP="002775F3">
            <w:pPr>
              <w:spacing w:after="0" w:line="240" w:lineRule="auto"/>
              <w:jc w:val="right"/>
            </w:pPr>
            <w:r w:rsidRPr="002120F0">
              <w:t>$77.00</w:t>
            </w:r>
          </w:p>
        </w:tc>
        <w:tc>
          <w:tcPr>
            <w:tcW w:w="1551" w:type="dxa"/>
            <w:tcBorders>
              <w:right w:val="nil"/>
            </w:tcBorders>
            <w:noWrap/>
            <w:hideMark/>
          </w:tcPr>
          <w:p w:rsidR="002120F0" w:rsidRPr="002120F0" w:rsidRDefault="002120F0" w:rsidP="002775F3">
            <w:pPr>
              <w:spacing w:after="0" w:line="240" w:lineRule="auto"/>
              <w:jc w:val="right"/>
            </w:pPr>
            <w:r w:rsidRPr="002120F0">
              <w:t>$75.00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Combined parking permit (resident/foreshore)</w:t>
            </w:r>
          </w:p>
        </w:tc>
        <w:tc>
          <w:tcPr>
            <w:tcW w:w="1551" w:type="dxa"/>
            <w:noWrap/>
            <w:hideMark/>
          </w:tcPr>
          <w:p w:rsidR="002120F0" w:rsidRPr="002120F0" w:rsidRDefault="002120F0" w:rsidP="002775F3">
            <w:pPr>
              <w:spacing w:after="0" w:line="240" w:lineRule="auto"/>
              <w:jc w:val="right"/>
            </w:pPr>
            <w:r w:rsidRPr="002120F0">
              <w:t>$113.00</w:t>
            </w:r>
          </w:p>
        </w:tc>
        <w:tc>
          <w:tcPr>
            <w:tcW w:w="1551" w:type="dxa"/>
            <w:tcBorders>
              <w:right w:val="nil"/>
            </w:tcBorders>
            <w:noWrap/>
            <w:hideMark/>
          </w:tcPr>
          <w:p w:rsidR="002120F0" w:rsidRPr="002120F0" w:rsidRDefault="002120F0" w:rsidP="002775F3">
            <w:pPr>
              <w:spacing w:after="0" w:line="240" w:lineRule="auto"/>
              <w:jc w:val="right"/>
            </w:pPr>
            <w:r w:rsidRPr="002120F0">
              <w:t>$110.00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Party parking permit (for two days and one night)</w:t>
            </w:r>
          </w:p>
        </w:tc>
        <w:tc>
          <w:tcPr>
            <w:tcW w:w="1551" w:type="dxa"/>
            <w:noWrap/>
            <w:hideMark/>
          </w:tcPr>
          <w:p w:rsidR="002120F0" w:rsidRPr="002120F0" w:rsidRDefault="002120F0" w:rsidP="002775F3">
            <w:pPr>
              <w:spacing w:after="0" w:line="240" w:lineRule="auto"/>
              <w:jc w:val="right"/>
            </w:pPr>
            <w:r w:rsidRPr="002120F0">
              <w:t>$5.00</w:t>
            </w:r>
          </w:p>
        </w:tc>
        <w:tc>
          <w:tcPr>
            <w:tcW w:w="1551" w:type="dxa"/>
            <w:tcBorders>
              <w:right w:val="nil"/>
            </w:tcBorders>
            <w:noWrap/>
            <w:hideMark/>
          </w:tcPr>
          <w:p w:rsidR="002120F0" w:rsidRPr="002120F0" w:rsidRDefault="002120F0" w:rsidP="002775F3">
            <w:pPr>
              <w:spacing w:after="0" w:line="240" w:lineRule="auto"/>
              <w:jc w:val="right"/>
            </w:pPr>
            <w:r w:rsidRPr="002120F0">
              <w:t>$4.72</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Visitor parking permit (annual)</w:t>
            </w:r>
          </w:p>
        </w:tc>
        <w:tc>
          <w:tcPr>
            <w:tcW w:w="1551" w:type="dxa"/>
            <w:noWrap/>
            <w:hideMark/>
          </w:tcPr>
          <w:p w:rsidR="002120F0" w:rsidRPr="002120F0" w:rsidRDefault="002120F0" w:rsidP="002775F3">
            <w:pPr>
              <w:spacing w:after="0" w:line="240" w:lineRule="auto"/>
              <w:jc w:val="right"/>
            </w:pPr>
            <w:r w:rsidRPr="002120F0">
              <w:t>$103.00</w:t>
            </w:r>
          </w:p>
        </w:tc>
        <w:tc>
          <w:tcPr>
            <w:tcW w:w="1551" w:type="dxa"/>
            <w:tcBorders>
              <w:right w:val="nil"/>
            </w:tcBorders>
            <w:noWrap/>
            <w:hideMark/>
          </w:tcPr>
          <w:p w:rsidR="002120F0" w:rsidRPr="002120F0" w:rsidRDefault="002120F0" w:rsidP="002775F3">
            <w:pPr>
              <w:spacing w:after="0" w:line="240" w:lineRule="auto"/>
              <w:jc w:val="right"/>
            </w:pPr>
            <w:r w:rsidRPr="002120F0">
              <w:t>$100.00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Foreshore parking permit</w:t>
            </w:r>
          </w:p>
        </w:tc>
        <w:tc>
          <w:tcPr>
            <w:tcW w:w="1551" w:type="dxa"/>
            <w:noWrap/>
            <w:hideMark/>
          </w:tcPr>
          <w:p w:rsidR="002120F0" w:rsidRPr="002120F0" w:rsidRDefault="002120F0" w:rsidP="002775F3">
            <w:pPr>
              <w:spacing w:after="0" w:line="240" w:lineRule="auto"/>
              <w:jc w:val="right"/>
            </w:pPr>
            <w:r w:rsidRPr="002120F0">
              <w:t>$55.00</w:t>
            </w:r>
          </w:p>
        </w:tc>
        <w:tc>
          <w:tcPr>
            <w:tcW w:w="1551" w:type="dxa"/>
            <w:tcBorders>
              <w:right w:val="nil"/>
            </w:tcBorders>
            <w:noWrap/>
            <w:hideMark/>
          </w:tcPr>
          <w:p w:rsidR="002120F0" w:rsidRPr="002120F0" w:rsidRDefault="002120F0" w:rsidP="002775F3">
            <w:pPr>
              <w:spacing w:after="0" w:line="240" w:lineRule="auto"/>
              <w:jc w:val="right"/>
            </w:pPr>
            <w:r w:rsidRPr="002120F0">
              <w:t>$53.00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Foreshore Club Parking permit</w:t>
            </w:r>
          </w:p>
        </w:tc>
        <w:tc>
          <w:tcPr>
            <w:tcW w:w="1551" w:type="dxa"/>
            <w:noWrap/>
            <w:hideMark/>
          </w:tcPr>
          <w:p w:rsidR="002120F0" w:rsidRPr="002120F0" w:rsidRDefault="002120F0" w:rsidP="002775F3">
            <w:pPr>
              <w:spacing w:after="0" w:line="240" w:lineRule="auto"/>
              <w:jc w:val="right"/>
            </w:pPr>
            <w:r w:rsidRPr="002120F0">
              <w:t>$95.00</w:t>
            </w:r>
          </w:p>
        </w:tc>
        <w:tc>
          <w:tcPr>
            <w:tcW w:w="1551" w:type="dxa"/>
            <w:tcBorders>
              <w:right w:val="nil"/>
            </w:tcBorders>
            <w:noWrap/>
            <w:hideMark/>
          </w:tcPr>
          <w:p w:rsidR="002120F0" w:rsidRPr="002120F0" w:rsidRDefault="002120F0" w:rsidP="002775F3">
            <w:pPr>
              <w:spacing w:after="0" w:line="240" w:lineRule="auto"/>
              <w:jc w:val="right"/>
            </w:pPr>
            <w:r w:rsidRPr="002120F0">
              <w:t>$90.00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Tradesman parking permit (per week)</w:t>
            </w:r>
          </w:p>
        </w:tc>
        <w:tc>
          <w:tcPr>
            <w:tcW w:w="1551" w:type="dxa"/>
            <w:noWrap/>
            <w:hideMark/>
          </w:tcPr>
          <w:p w:rsidR="002120F0" w:rsidRPr="002120F0" w:rsidRDefault="002120F0" w:rsidP="002775F3">
            <w:pPr>
              <w:spacing w:after="0" w:line="240" w:lineRule="auto"/>
              <w:jc w:val="right"/>
            </w:pPr>
            <w:r w:rsidRPr="002120F0">
              <w:t>$50.00</w:t>
            </w:r>
          </w:p>
        </w:tc>
        <w:tc>
          <w:tcPr>
            <w:tcW w:w="1551" w:type="dxa"/>
            <w:tcBorders>
              <w:right w:val="nil"/>
            </w:tcBorders>
            <w:noWrap/>
            <w:hideMark/>
          </w:tcPr>
          <w:p w:rsidR="002120F0" w:rsidRPr="002120F0" w:rsidRDefault="002120F0" w:rsidP="002775F3">
            <w:pPr>
              <w:spacing w:after="0" w:line="240" w:lineRule="auto"/>
              <w:jc w:val="right"/>
            </w:pPr>
            <w:r w:rsidRPr="002120F0">
              <w:t>$47.00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Temporary parking permit - Admin fee</w:t>
            </w:r>
          </w:p>
        </w:tc>
        <w:tc>
          <w:tcPr>
            <w:tcW w:w="1551" w:type="dxa"/>
            <w:noWrap/>
            <w:hideMark/>
          </w:tcPr>
          <w:p w:rsidR="002120F0" w:rsidRPr="002120F0" w:rsidRDefault="002120F0" w:rsidP="002775F3">
            <w:pPr>
              <w:spacing w:after="0" w:line="240" w:lineRule="auto"/>
              <w:jc w:val="right"/>
            </w:pPr>
            <w:r w:rsidRPr="002120F0">
              <w:t>$85.00</w:t>
            </w:r>
          </w:p>
        </w:tc>
        <w:tc>
          <w:tcPr>
            <w:tcW w:w="1551" w:type="dxa"/>
            <w:tcBorders>
              <w:right w:val="nil"/>
            </w:tcBorders>
            <w:noWrap/>
            <w:hideMark/>
          </w:tcPr>
          <w:p w:rsidR="002120F0" w:rsidRPr="002120F0" w:rsidRDefault="002120F0" w:rsidP="002775F3">
            <w:pPr>
              <w:spacing w:after="0" w:line="240" w:lineRule="auto"/>
              <w:jc w:val="right"/>
            </w:pPr>
            <w:r w:rsidRPr="002120F0">
              <w:t>$83.00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Unrestricted bay</w:t>
            </w:r>
          </w:p>
        </w:tc>
        <w:tc>
          <w:tcPr>
            <w:tcW w:w="1551" w:type="dxa"/>
            <w:noWrap/>
            <w:hideMark/>
          </w:tcPr>
          <w:p w:rsidR="002120F0" w:rsidRPr="002120F0" w:rsidRDefault="002120F0" w:rsidP="002775F3">
            <w:pPr>
              <w:spacing w:after="0" w:line="240" w:lineRule="auto"/>
              <w:jc w:val="right"/>
            </w:pPr>
            <w:r w:rsidRPr="002120F0">
              <w:t>$6.00</w:t>
            </w:r>
          </w:p>
        </w:tc>
        <w:tc>
          <w:tcPr>
            <w:tcW w:w="1551" w:type="dxa"/>
            <w:tcBorders>
              <w:right w:val="nil"/>
            </w:tcBorders>
            <w:noWrap/>
            <w:hideMark/>
          </w:tcPr>
          <w:p w:rsidR="002120F0" w:rsidRPr="002120F0" w:rsidRDefault="002120F0" w:rsidP="002775F3">
            <w:pPr>
              <w:spacing w:after="0" w:line="240" w:lineRule="auto"/>
              <w:jc w:val="right"/>
            </w:pPr>
            <w:r w:rsidRPr="002120F0">
              <w:t>$5.50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Non-metered restricted time parking per bay</w:t>
            </w:r>
          </w:p>
        </w:tc>
        <w:tc>
          <w:tcPr>
            <w:tcW w:w="1551" w:type="dxa"/>
            <w:noWrap/>
            <w:hideMark/>
          </w:tcPr>
          <w:p w:rsidR="002120F0" w:rsidRPr="002120F0" w:rsidRDefault="002120F0" w:rsidP="002775F3">
            <w:pPr>
              <w:spacing w:after="0" w:line="240" w:lineRule="auto"/>
              <w:jc w:val="right"/>
            </w:pPr>
            <w:r w:rsidRPr="002120F0">
              <w:t>$37.00</w:t>
            </w:r>
          </w:p>
        </w:tc>
        <w:tc>
          <w:tcPr>
            <w:tcW w:w="1551" w:type="dxa"/>
            <w:tcBorders>
              <w:right w:val="nil"/>
            </w:tcBorders>
            <w:noWrap/>
            <w:hideMark/>
          </w:tcPr>
          <w:p w:rsidR="002120F0" w:rsidRPr="002120F0" w:rsidRDefault="002120F0" w:rsidP="002775F3">
            <w:pPr>
              <w:spacing w:after="0" w:line="240" w:lineRule="auto"/>
              <w:jc w:val="right"/>
            </w:pPr>
            <w:r w:rsidRPr="002120F0">
              <w:t>$35.00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All Day parking ticket or meter parking per bay</w:t>
            </w:r>
          </w:p>
        </w:tc>
        <w:tc>
          <w:tcPr>
            <w:tcW w:w="1551" w:type="dxa"/>
            <w:noWrap/>
            <w:hideMark/>
          </w:tcPr>
          <w:p w:rsidR="002120F0" w:rsidRPr="002120F0" w:rsidRDefault="002120F0" w:rsidP="002775F3">
            <w:pPr>
              <w:spacing w:after="0" w:line="240" w:lineRule="auto"/>
              <w:jc w:val="right"/>
            </w:pPr>
            <w:r w:rsidRPr="002120F0">
              <w:t>$21.00</w:t>
            </w:r>
          </w:p>
        </w:tc>
        <w:tc>
          <w:tcPr>
            <w:tcW w:w="1551" w:type="dxa"/>
            <w:tcBorders>
              <w:right w:val="nil"/>
            </w:tcBorders>
            <w:noWrap/>
            <w:hideMark/>
          </w:tcPr>
          <w:p w:rsidR="002120F0" w:rsidRPr="002120F0" w:rsidRDefault="002120F0" w:rsidP="002775F3">
            <w:pPr>
              <w:spacing w:after="0" w:line="240" w:lineRule="auto"/>
              <w:jc w:val="right"/>
            </w:pPr>
            <w:r w:rsidRPr="002120F0">
              <w:t>$19.00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Time restricted paid parking per bay</w:t>
            </w:r>
          </w:p>
        </w:tc>
        <w:tc>
          <w:tcPr>
            <w:tcW w:w="1551" w:type="dxa"/>
            <w:noWrap/>
            <w:hideMark/>
          </w:tcPr>
          <w:p w:rsidR="002120F0" w:rsidRPr="002120F0" w:rsidRDefault="002120F0" w:rsidP="002775F3">
            <w:pPr>
              <w:spacing w:after="0" w:line="240" w:lineRule="auto"/>
              <w:jc w:val="right"/>
            </w:pPr>
            <w:r w:rsidRPr="002120F0">
              <w:t>$33.00</w:t>
            </w:r>
          </w:p>
        </w:tc>
        <w:tc>
          <w:tcPr>
            <w:tcW w:w="1551" w:type="dxa"/>
            <w:tcBorders>
              <w:right w:val="nil"/>
            </w:tcBorders>
            <w:noWrap/>
            <w:hideMark/>
          </w:tcPr>
          <w:p w:rsidR="002120F0" w:rsidRPr="002120F0" w:rsidRDefault="002120F0" w:rsidP="002775F3">
            <w:pPr>
              <w:spacing w:after="0" w:line="240" w:lineRule="auto"/>
              <w:jc w:val="right"/>
            </w:pPr>
            <w:r w:rsidRPr="002120F0">
              <w:t>$30.00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Permit reissue - Admin fee</w:t>
            </w:r>
          </w:p>
        </w:tc>
        <w:tc>
          <w:tcPr>
            <w:tcW w:w="1551" w:type="dxa"/>
            <w:noWrap/>
            <w:hideMark/>
          </w:tcPr>
          <w:p w:rsidR="002120F0" w:rsidRPr="002120F0" w:rsidRDefault="002120F0" w:rsidP="002775F3">
            <w:pPr>
              <w:spacing w:after="0" w:line="240" w:lineRule="auto"/>
              <w:jc w:val="right"/>
            </w:pPr>
            <w:r w:rsidRPr="002120F0">
              <w:t>$20.00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Parking Machine Charges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Foreshore area (tourist) - per day</w:t>
            </w:r>
          </w:p>
        </w:tc>
        <w:tc>
          <w:tcPr>
            <w:tcW w:w="1551" w:type="dxa"/>
            <w:noWrap/>
            <w:hideMark/>
          </w:tcPr>
          <w:p w:rsidR="002120F0" w:rsidRPr="002120F0" w:rsidRDefault="002120F0" w:rsidP="002775F3">
            <w:pPr>
              <w:spacing w:after="0" w:line="240" w:lineRule="auto"/>
              <w:jc w:val="right"/>
            </w:pPr>
            <w:r w:rsidRPr="002120F0">
              <w:t>$12.30</w:t>
            </w:r>
          </w:p>
        </w:tc>
        <w:tc>
          <w:tcPr>
            <w:tcW w:w="1551" w:type="dxa"/>
            <w:tcBorders>
              <w:right w:val="nil"/>
            </w:tcBorders>
            <w:noWrap/>
            <w:hideMark/>
          </w:tcPr>
          <w:p w:rsidR="002120F0" w:rsidRPr="002120F0" w:rsidRDefault="002120F0" w:rsidP="002775F3">
            <w:pPr>
              <w:spacing w:after="0" w:line="240" w:lineRule="auto"/>
              <w:jc w:val="right"/>
            </w:pPr>
            <w:r w:rsidRPr="002120F0">
              <w:t>$12.00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Foreshore area (tourist) - per hour</w:t>
            </w:r>
          </w:p>
        </w:tc>
        <w:tc>
          <w:tcPr>
            <w:tcW w:w="1551" w:type="dxa"/>
            <w:noWrap/>
            <w:hideMark/>
          </w:tcPr>
          <w:p w:rsidR="002120F0" w:rsidRPr="002120F0" w:rsidRDefault="002120F0" w:rsidP="002775F3">
            <w:pPr>
              <w:spacing w:after="0" w:line="240" w:lineRule="auto"/>
              <w:jc w:val="right"/>
            </w:pPr>
            <w:r w:rsidRPr="002120F0">
              <w:t>$5.10</w:t>
            </w:r>
          </w:p>
        </w:tc>
        <w:tc>
          <w:tcPr>
            <w:tcW w:w="1551" w:type="dxa"/>
            <w:tcBorders>
              <w:right w:val="nil"/>
            </w:tcBorders>
            <w:noWrap/>
            <w:hideMark/>
          </w:tcPr>
          <w:p w:rsidR="002120F0" w:rsidRPr="002120F0" w:rsidRDefault="002120F0" w:rsidP="002775F3">
            <w:pPr>
              <w:spacing w:after="0" w:line="240" w:lineRule="auto"/>
              <w:jc w:val="right"/>
            </w:pPr>
            <w:r w:rsidRPr="002120F0">
              <w:t>$5.00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St Kilda Road - North of the junction (commercial) - per hour</w:t>
            </w:r>
          </w:p>
        </w:tc>
        <w:tc>
          <w:tcPr>
            <w:tcW w:w="1551" w:type="dxa"/>
            <w:noWrap/>
            <w:hideMark/>
          </w:tcPr>
          <w:p w:rsidR="002120F0" w:rsidRPr="002120F0" w:rsidRDefault="002120F0" w:rsidP="002775F3">
            <w:pPr>
              <w:spacing w:after="0" w:line="240" w:lineRule="auto"/>
              <w:jc w:val="right"/>
            </w:pPr>
            <w:r w:rsidRPr="002120F0">
              <w:t>$3.70</w:t>
            </w:r>
          </w:p>
        </w:tc>
        <w:tc>
          <w:tcPr>
            <w:tcW w:w="1551" w:type="dxa"/>
            <w:tcBorders>
              <w:right w:val="nil"/>
            </w:tcBorders>
            <w:noWrap/>
            <w:hideMark/>
          </w:tcPr>
          <w:p w:rsidR="002120F0" w:rsidRPr="002120F0" w:rsidRDefault="002120F0" w:rsidP="002775F3">
            <w:pPr>
              <w:spacing w:after="0" w:line="240" w:lineRule="auto"/>
              <w:jc w:val="right"/>
            </w:pPr>
            <w:r w:rsidRPr="002120F0">
              <w:t>$3.60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Fitzroy Street Area (tourist/retail) - per day</w:t>
            </w:r>
          </w:p>
        </w:tc>
        <w:tc>
          <w:tcPr>
            <w:tcW w:w="1551" w:type="dxa"/>
            <w:noWrap/>
            <w:hideMark/>
          </w:tcPr>
          <w:p w:rsidR="002120F0" w:rsidRPr="002120F0" w:rsidRDefault="002120F0" w:rsidP="002775F3">
            <w:pPr>
              <w:spacing w:after="0" w:line="240" w:lineRule="auto"/>
              <w:jc w:val="right"/>
            </w:pPr>
            <w:r w:rsidRPr="002120F0">
              <w:t>$12.30</w:t>
            </w:r>
          </w:p>
        </w:tc>
        <w:tc>
          <w:tcPr>
            <w:tcW w:w="1551" w:type="dxa"/>
            <w:tcBorders>
              <w:right w:val="nil"/>
            </w:tcBorders>
            <w:noWrap/>
            <w:hideMark/>
          </w:tcPr>
          <w:p w:rsidR="002120F0" w:rsidRPr="002120F0" w:rsidRDefault="002120F0" w:rsidP="002775F3">
            <w:pPr>
              <w:spacing w:after="0" w:line="240" w:lineRule="auto"/>
              <w:jc w:val="right"/>
            </w:pPr>
            <w:r w:rsidRPr="002120F0">
              <w:t>$12.00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Fitzroy Street Area (tourist/retail) - per hour</w:t>
            </w:r>
          </w:p>
        </w:tc>
        <w:tc>
          <w:tcPr>
            <w:tcW w:w="1551" w:type="dxa"/>
            <w:noWrap/>
            <w:hideMark/>
          </w:tcPr>
          <w:p w:rsidR="002120F0" w:rsidRPr="002120F0" w:rsidRDefault="002120F0" w:rsidP="002775F3">
            <w:pPr>
              <w:spacing w:after="0" w:line="240" w:lineRule="auto"/>
              <w:jc w:val="right"/>
            </w:pPr>
            <w:r w:rsidRPr="002120F0">
              <w:t>$3.70</w:t>
            </w:r>
          </w:p>
        </w:tc>
        <w:tc>
          <w:tcPr>
            <w:tcW w:w="1551" w:type="dxa"/>
            <w:tcBorders>
              <w:right w:val="nil"/>
            </w:tcBorders>
            <w:noWrap/>
            <w:hideMark/>
          </w:tcPr>
          <w:p w:rsidR="002120F0" w:rsidRPr="002120F0" w:rsidRDefault="002120F0" w:rsidP="002775F3">
            <w:pPr>
              <w:spacing w:after="0" w:line="240" w:lineRule="auto"/>
              <w:jc w:val="right"/>
            </w:pPr>
            <w:r w:rsidRPr="002120F0">
              <w:t>$3.60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East - North East of Kingsway (commercial) - per hour</w:t>
            </w:r>
          </w:p>
        </w:tc>
        <w:tc>
          <w:tcPr>
            <w:tcW w:w="1551" w:type="dxa"/>
            <w:noWrap/>
            <w:hideMark/>
          </w:tcPr>
          <w:p w:rsidR="002120F0" w:rsidRPr="002120F0" w:rsidRDefault="002120F0" w:rsidP="002775F3">
            <w:pPr>
              <w:spacing w:after="0" w:line="240" w:lineRule="auto"/>
              <w:jc w:val="right"/>
            </w:pPr>
            <w:r w:rsidRPr="002120F0">
              <w:t>$3.70</w:t>
            </w:r>
          </w:p>
        </w:tc>
        <w:tc>
          <w:tcPr>
            <w:tcW w:w="1551" w:type="dxa"/>
            <w:tcBorders>
              <w:right w:val="nil"/>
            </w:tcBorders>
            <w:noWrap/>
            <w:hideMark/>
          </w:tcPr>
          <w:p w:rsidR="002120F0" w:rsidRPr="002120F0" w:rsidRDefault="002120F0" w:rsidP="002775F3">
            <w:pPr>
              <w:spacing w:after="0" w:line="240" w:lineRule="auto"/>
              <w:jc w:val="right"/>
            </w:pPr>
            <w:r w:rsidRPr="002120F0">
              <w:t>$3.60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South - Albert Road area (commercial) - per day</w:t>
            </w:r>
          </w:p>
        </w:tc>
        <w:tc>
          <w:tcPr>
            <w:tcW w:w="1551" w:type="dxa"/>
            <w:noWrap/>
            <w:hideMark/>
          </w:tcPr>
          <w:p w:rsidR="002120F0" w:rsidRPr="002120F0" w:rsidRDefault="002120F0" w:rsidP="002775F3">
            <w:pPr>
              <w:spacing w:after="0" w:line="240" w:lineRule="auto"/>
              <w:jc w:val="right"/>
            </w:pPr>
            <w:r w:rsidRPr="002120F0">
              <w:t>$11.80</w:t>
            </w:r>
          </w:p>
        </w:tc>
        <w:tc>
          <w:tcPr>
            <w:tcW w:w="1551" w:type="dxa"/>
            <w:tcBorders>
              <w:right w:val="nil"/>
            </w:tcBorders>
            <w:noWrap/>
            <w:hideMark/>
          </w:tcPr>
          <w:p w:rsidR="002120F0" w:rsidRPr="002120F0" w:rsidRDefault="002120F0" w:rsidP="002775F3">
            <w:pPr>
              <w:spacing w:after="0" w:line="240" w:lineRule="auto"/>
              <w:jc w:val="right"/>
            </w:pPr>
            <w:r w:rsidRPr="002120F0">
              <w:t>$11.50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South - Albert Road area (commercial) - per hour</w:t>
            </w:r>
          </w:p>
        </w:tc>
        <w:tc>
          <w:tcPr>
            <w:tcW w:w="1551" w:type="dxa"/>
            <w:noWrap/>
            <w:hideMark/>
          </w:tcPr>
          <w:p w:rsidR="002120F0" w:rsidRPr="002120F0" w:rsidRDefault="002120F0" w:rsidP="002775F3">
            <w:pPr>
              <w:spacing w:after="0" w:line="240" w:lineRule="auto"/>
              <w:jc w:val="right"/>
            </w:pPr>
            <w:r w:rsidRPr="002120F0">
              <w:t>$3.70</w:t>
            </w:r>
          </w:p>
        </w:tc>
        <w:tc>
          <w:tcPr>
            <w:tcW w:w="1551" w:type="dxa"/>
            <w:tcBorders>
              <w:right w:val="nil"/>
            </w:tcBorders>
            <w:noWrap/>
            <w:hideMark/>
          </w:tcPr>
          <w:p w:rsidR="002120F0" w:rsidRPr="002120F0" w:rsidRDefault="002120F0" w:rsidP="002775F3">
            <w:pPr>
              <w:spacing w:after="0" w:line="240" w:lineRule="auto"/>
              <w:jc w:val="right"/>
            </w:pPr>
            <w:r w:rsidRPr="002120F0">
              <w:t>$3.60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Central - North of Park and Ferrars Street (industrial) - per day</w:t>
            </w:r>
          </w:p>
        </w:tc>
        <w:tc>
          <w:tcPr>
            <w:tcW w:w="1551" w:type="dxa"/>
            <w:noWrap/>
            <w:hideMark/>
          </w:tcPr>
          <w:p w:rsidR="002120F0" w:rsidRPr="002120F0" w:rsidRDefault="002120F0" w:rsidP="002775F3">
            <w:pPr>
              <w:spacing w:after="0" w:line="240" w:lineRule="auto"/>
              <w:jc w:val="right"/>
            </w:pPr>
            <w:r w:rsidRPr="002120F0">
              <w:t>$8.30</w:t>
            </w:r>
          </w:p>
        </w:tc>
        <w:tc>
          <w:tcPr>
            <w:tcW w:w="1551" w:type="dxa"/>
            <w:tcBorders>
              <w:right w:val="nil"/>
            </w:tcBorders>
            <w:noWrap/>
            <w:hideMark/>
          </w:tcPr>
          <w:p w:rsidR="002120F0" w:rsidRPr="002120F0" w:rsidRDefault="002120F0" w:rsidP="002775F3">
            <w:pPr>
              <w:spacing w:after="0" w:line="240" w:lineRule="auto"/>
              <w:jc w:val="right"/>
            </w:pPr>
            <w:r w:rsidRPr="002120F0">
              <w:t>$8.10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Central - North of Park and Ferrars Street (industrial) - per hour</w:t>
            </w:r>
          </w:p>
        </w:tc>
        <w:tc>
          <w:tcPr>
            <w:tcW w:w="1551" w:type="dxa"/>
            <w:noWrap/>
            <w:hideMark/>
          </w:tcPr>
          <w:p w:rsidR="002120F0" w:rsidRPr="002120F0" w:rsidRDefault="002120F0" w:rsidP="002775F3">
            <w:pPr>
              <w:spacing w:after="0" w:line="240" w:lineRule="auto"/>
              <w:jc w:val="right"/>
            </w:pPr>
            <w:r w:rsidRPr="002120F0">
              <w:t>$1.70</w:t>
            </w:r>
          </w:p>
        </w:tc>
        <w:tc>
          <w:tcPr>
            <w:tcW w:w="1551" w:type="dxa"/>
            <w:tcBorders>
              <w:right w:val="nil"/>
            </w:tcBorders>
            <w:noWrap/>
            <w:hideMark/>
          </w:tcPr>
          <w:p w:rsidR="002120F0" w:rsidRPr="002120F0" w:rsidRDefault="002120F0" w:rsidP="002775F3">
            <w:pPr>
              <w:spacing w:after="0" w:line="240" w:lineRule="auto"/>
              <w:jc w:val="right"/>
            </w:pPr>
            <w:r w:rsidRPr="002120F0">
              <w:t>$1.60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Central - Clarendon Street Retail Precinct - per day</w:t>
            </w:r>
          </w:p>
        </w:tc>
        <w:tc>
          <w:tcPr>
            <w:tcW w:w="1551" w:type="dxa"/>
            <w:noWrap/>
            <w:hideMark/>
          </w:tcPr>
          <w:p w:rsidR="002120F0" w:rsidRPr="002120F0" w:rsidRDefault="002120F0" w:rsidP="002775F3">
            <w:pPr>
              <w:spacing w:after="0" w:line="240" w:lineRule="auto"/>
              <w:jc w:val="right"/>
            </w:pPr>
            <w:r w:rsidRPr="002120F0">
              <w:t>$8.30</w:t>
            </w:r>
          </w:p>
        </w:tc>
        <w:tc>
          <w:tcPr>
            <w:tcW w:w="1551" w:type="dxa"/>
            <w:tcBorders>
              <w:right w:val="nil"/>
            </w:tcBorders>
            <w:noWrap/>
            <w:hideMark/>
          </w:tcPr>
          <w:p w:rsidR="002120F0" w:rsidRPr="002120F0" w:rsidRDefault="002120F0" w:rsidP="002775F3">
            <w:pPr>
              <w:spacing w:after="0" w:line="240" w:lineRule="auto"/>
              <w:jc w:val="right"/>
            </w:pPr>
            <w:r w:rsidRPr="002120F0">
              <w:t>$8.10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Central - Clarendon Street Retail Precinct - per hour</w:t>
            </w:r>
          </w:p>
        </w:tc>
        <w:tc>
          <w:tcPr>
            <w:tcW w:w="1551" w:type="dxa"/>
            <w:noWrap/>
            <w:hideMark/>
          </w:tcPr>
          <w:p w:rsidR="002120F0" w:rsidRPr="002120F0" w:rsidRDefault="002120F0" w:rsidP="002775F3">
            <w:pPr>
              <w:spacing w:after="0" w:line="240" w:lineRule="auto"/>
              <w:jc w:val="right"/>
            </w:pPr>
            <w:r w:rsidRPr="002120F0">
              <w:t>$1.70</w:t>
            </w:r>
          </w:p>
        </w:tc>
        <w:tc>
          <w:tcPr>
            <w:tcW w:w="1551" w:type="dxa"/>
            <w:tcBorders>
              <w:right w:val="nil"/>
            </w:tcBorders>
            <w:noWrap/>
            <w:hideMark/>
          </w:tcPr>
          <w:p w:rsidR="002120F0" w:rsidRPr="002120F0" w:rsidRDefault="002120F0" w:rsidP="002775F3">
            <w:pPr>
              <w:spacing w:after="0" w:line="240" w:lineRule="auto"/>
              <w:jc w:val="right"/>
            </w:pPr>
            <w:r w:rsidRPr="002120F0">
              <w:t>$1.60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West - South West of Ferrars Street (Industrial) - per day</w:t>
            </w:r>
          </w:p>
        </w:tc>
        <w:tc>
          <w:tcPr>
            <w:tcW w:w="1551" w:type="dxa"/>
            <w:noWrap/>
            <w:hideMark/>
          </w:tcPr>
          <w:p w:rsidR="002120F0" w:rsidRPr="002120F0" w:rsidRDefault="002120F0" w:rsidP="002775F3">
            <w:pPr>
              <w:spacing w:after="0" w:line="240" w:lineRule="auto"/>
              <w:jc w:val="right"/>
            </w:pPr>
            <w:r w:rsidRPr="002120F0">
              <w:t>$8.30</w:t>
            </w:r>
          </w:p>
        </w:tc>
        <w:tc>
          <w:tcPr>
            <w:tcW w:w="1551" w:type="dxa"/>
            <w:tcBorders>
              <w:right w:val="nil"/>
            </w:tcBorders>
            <w:noWrap/>
            <w:hideMark/>
          </w:tcPr>
          <w:p w:rsidR="002120F0" w:rsidRPr="002120F0" w:rsidRDefault="002120F0" w:rsidP="002775F3">
            <w:pPr>
              <w:spacing w:after="0" w:line="240" w:lineRule="auto"/>
              <w:jc w:val="right"/>
            </w:pPr>
            <w:r w:rsidRPr="002120F0">
              <w:t>$8.10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South Melbourne West - South West of Ferrars Street (Industrial) - per hour</w:t>
            </w:r>
          </w:p>
        </w:tc>
        <w:tc>
          <w:tcPr>
            <w:tcW w:w="1551" w:type="dxa"/>
            <w:noWrap/>
            <w:hideMark/>
          </w:tcPr>
          <w:p w:rsidR="002120F0" w:rsidRPr="002120F0" w:rsidRDefault="002120F0" w:rsidP="002775F3">
            <w:pPr>
              <w:spacing w:after="0" w:line="240" w:lineRule="auto"/>
              <w:jc w:val="right"/>
            </w:pPr>
            <w:r w:rsidRPr="002120F0">
              <w:t>$1.70</w:t>
            </w:r>
          </w:p>
        </w:tc>
        <w:tc>
          <w:tcPr>
            <w:tcW w:w="1551" w:type="dxa"/>
            <w:tcBorders>
              <w:right w:val="nil"/>
            </w:tcBorders>
            <w:noWrap/>
            <w:hideMark/>
          </w:tcPr>
          <w:p w:rsidR="002120F0" w:rsidRPr="002120F0" w:rsidRDefault="002120F0" w:rsidP="002775F3">
            <w:pPr>
              <w:spacing w:after="0" w:line="240" w:lineRule="auto"/>
              <w:jc w:val="right"/>
            </w:pPr>
            <w:r w:rsidRPr="002120F0">
              <w:t>$1.60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St Kilda Road - South of St Kilda Junction (commercial / retail) - per day</w:t>
            </w:r>
          </w:p>
        </w:tc>
        <w:tc>
          <w:tcPr>
            <w:tcW w:w="1551" w:type="dxa"/>
            <w:noWrap/>
            <w:hideMark/>
          </w:tcPr>
          <w:p w:rsidR="002120F0" w:rsidRPr="002120F0" w:rsidRDefault="002120F0" w:rsidP="002775F3">
            <w:pPr>
              <w:spacing w:after="0" w:line="240" w:lineRule="auto"/>
              <w:jc w:val="right"/>
            </w:pPr>
            <w:r w:rsidRPr="002120F0">
              <w:t>$6.30</w:t>
            </w:r>
          </w:p>
        </w:tc>
        <w:tc>
          <w:tcPr>
            <w:tcW w:w="1551" w:type="dxa"/>
            <w:tcBorders>
              <w:right w:val="nil"/>
            </w:tcBorders>
            <w:noWrap/>
            <w:hideMark/>
          </w:tcPr>
          <w:p w:rsidR="002120F0" w:rsidRPr="002120F0" w:rsidRDefault="002120F0" w:rsidP="002775F3">
            <w:pPr>
              <w:spacing w:after="0" w:line="240" w:lineRule="auto"/>
              <w:jc w:val="right"/>
            </w:pPr>
            <w:r w:rsidRPr="002120F0">
              <w:t>$6.10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St Kilda Road - South of St Kilda Junction (commercial / retail) - per hour</w:t>
            </w:r>
          </w:p>
        </w:tc>
        <w:tc>
          <w:tcPr>
            <w:tcW w:w="1551" w:type="dxa"/>
            <w:noWrap/>
            <w:hideMark/>
          </w:tcPr>
          <w:p w:rsidR="002120F0" w:rsidRPr="002120F0" w:rsidRDefault="002120F0" w:rsidP="002775F3">
            <w:pPr>
              <w:spacing w:after="0" w:line="240" w:lineRule="auto"/>
              <w:jc w:val="right"/>
            </w:pPr>
            <w:r w:rsidRPr="002120F0">
              <w:t>$1.70</w:t>
            </w:r>
          </w:p>
        </w:tc>
        <w:tc>
          <w:tcPr>
            <w:tcW w:w="1551" w:type="dxa"/>
            <w:tcBorders>
              <w:right w:val="nil"/>
            </w:tcBorders>
            <w:noWrap/>
            <w:hideMark/>
          </w:tcPr>
          <w:p w:rsidR="002120F0" w:rsidRPr="002120F0" w:rsidRDefault="002120F0" w:rsidP="002775F3">
            <w:pPr>
              <w:spacing w:after="0" w:line="240" w:lineRule="auto"/>
              <w:jc w:val="right"/>
            </w:pPr>
            <w:r w:rsidRPr="002120F0">
              <w:t>$1.60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Parking Enforcement</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Vehicle Clearway Release Fee</w:t>
            </w:r>
          </w:p>
        </w:tc>
        <w:tc>
          <w:tcPr>
            <w:tcW w:w="1551" w:type="dxa"/>
            <w:noWrap/>
            <w:hideMark/>
          </w:tcPr>
          <w:p w:rsidR="002120F0" w:rsidRPr="002120F0" w:rsidRDefault="002120F0" w:rsidP="002775F3">
            <w:pPr>
              <w:spacing w:after="0" w:line="240" w:lineRule="auto"/>
              <w:jc w:val="right"/>
            </w:pPr>
            <w:r w:rsidRPr="002120F0">
              <w:t>$405.00</w:t>
            </w:r>
          </w:p>
        </w:tc>
        <w:tc>
          <w:tcPr>
            <w:tcW w:w="1551" w:type="dxa"/>
            <w:tcBorders>
              <w:right w:val="nil"/>
            </w:tcBorders>
            <w:noWrap/>
            <w:hideMark/>
          </w:tcPr>
          <w:p w:rsidR="002120F0" w:rsidRPr="002120F0" w:rsidRDefault="002120F0" w:rsidP="002775F3">
            <w:pPr>
              <w:spacing w:after="0" w:line="240" w:lineRule="auto"/>
              <w:jc w:val="right"/>
            </w:pPr>
            <w:r w:rsidRPr="002120F0">
              <w:t>$395.00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Vehicle Transfer from Nationwide Towing to Manheim</w:t>
            </w:r>
          </w:p>
        </w:tc>
        <w:tc>
          <w:tcPr>
            <w:tcW w:w="1551" w:type="dxa"/>
            <w:noWrap/>
            <w:hideMark/>
          </w:tcPr>
          <w:p w:rsidR="002120F0" w:rsidRPr="002120F0" w:rsidRDefault="002120F0" w:rsidP="002775F3">
            <w:pPr>
              <w:spacing w:after="0" w:line="240" w:lineRule="auto"/>
              <w:jc w:val="right"/>
            </w:pPr>
            <w:r w:rsidRPr="002120F0">
              <w:t>$720.00</w:t>
            </w:r>
          </w:p>
        </w:tc>
        <w:tc>
          <w:tcPr>
            <w:tcW w:w="1551" w:type="dxa"/>
            <w:tcBorders>
              <w:right w:val="nil"/>
            </w:tcBorders>
            <w:noWrap/>
            <w:hideMark/>
          </w:tcPr>
          <w:p w:rsidR="002120F0" w:rsidRPr="002120F0" w:rsidRDefault="002120F0" w:rsidP="002775F3">
            <w:pPr>
              <w:spacing w:after="0" w:line="240" w:lineRule="auto"/>
              <w:jc w:val="right"/>
            </w:pPr>
            <w:r w:rsidRPr="002120F0">
              <w:t>$700.00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Daily vehicle storage fee after 48 hours (new fee)</w:t>
            </w:r>
          </w:p>
        </w:tc>
        <w:tc>
          <w:tcPr>
            <w:tcW w:w="1551" w:type="dxa"/>
            <w:noWrap/>
            <w:hideMark/>
          </w:tcPr>
          <w:p w:rsidR="002120F0" w:rsidRPr="002120F0" w:rsidRDefault="002120F0" w:rsidP="002775F3">
            <w:pPr>
              <w:spacing w:after="0" w:line="240" w:lineRule="auto"/>
              <w:jc w:val="right"/>
            </w:pPr>
            <w:r w:rsidRPr="002120F0">
              <w:t>$18.00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Unregistered and abandoned vehicle release fee (new fee)</w:t>
            </w:r>
          </w:p>
        </w:tc>
        <w:tc>
          <w:tcPr>
            <w:tcW w:w="1551" w:type="dxa"/>
            <w:noWrap/>
            <w:hideMark/>
          </w:tcPr>
          <w:p w:rsidR="002120F0" w:rsidRPr="002120F0" w:rsidRDefault="002120F0" w:rsidP="002775F3">
            <w:pPr>
              <w:spacing w:after="0" w:line="240" w:lineRule="auto"/>
              <w:jc w:val="right"/>
            </w:pPr>
            <w:r w:rsidRPr="002120F0">
              <w:t>$405.00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Parking Fines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Penalty Fines - class 1</w:t>
            </w:r>
          </w:p>
        </w:tc>
        <w:tc>
          <w:tcPr>
            <w:tcW w:w="1551" w:type="dxa"/>
            <w:noWrap/>
            <w:hideMark/>
          </w:tcPr>
          <w:p w:rsidR="002120F0" w:rsidRPr="002120F0" w:rsidRDefault="002120F0" w:rsidP="002775F3">
            <w:pPr>
              <w:spacing w:after="0" w:line="240" w:lineRule="auto"/>
              <w:jc w:val="right"/>
            </w:pPr>
            <w:r w:rsidRPr="002120F0">
              <w:t>$78.00</w:t>
            </w:r>
          </w:p>
        </w:tc>
        <w:tc>
          <w:tcPr>
            <w:tcW w:w="1551" w:type="dxa"/>
            <w:tcBorders>
              <w:right w:val="nil"/>
            </w:tcBorders>
            <w:noWrap/>
            <w:hideMark/>
          </w:tcPr>
          <w:p w:rsidR="002120F0" w:rsidRPr="002120F0" w:rsidRDefault="002120F0" w:rsidP="002775F3">
            <w:pPr>
              <w:spacing w:after="0" w:line="240" w:lineRule="auto"/>
              <w:jc w:val="right"/>
            </w:pPr>
            <w:r w:rsidRPr="002120F0">
              <w:t>$76.00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Penalty Fines - class 2</w:t>
            </w:r>
          </w:p>
        </w:tc>
        <w:tc>
          <w:tcPr>
            <w:tcW w:w="1551" w:type="dxa"/>
            <w:noWrap/>
            <w:hideMark/>
          </w:tcPr>
          <w:p w:rsidR="002120F0" w:rsidRPr="002120F0" w:rsidRDefault="002120F0" w:rsidP="002775F3">
            <w:pPr>
              <w:spacing w:after="0" w:line="240" w:lineRule="auto"/>
              <w:jc w:val="right"/>
            </w:pPr>
            <w:r w:rsidRPr="002120F0">
              <w:t>$93.00</w:t>
            </w:r>
          </w:p>
        </w:tc>
        <w:tc>
          <w:tcPr>
            <w:tcW w:w="1551" w:type="dxa"/>
            <w:tcBorders>
              <w:right w:val="nil"/>
            </w:tcBorders>
            <w:noWrap/>
            <w:hideMark/>
          </w:tcPr>
          <w:p w:rsidR="002120F0" w:rsidRPr="002120F0" w:rsidRDefault="002120F0" w:rsidP="002775F3">
            <w:pPr>
              <w:spacing w:after="0" w:line="240" w:lineRule="auto"/>
              <w:jc w:val="right"/>
            </w:pPr>
            <w:r w:rsidRPr="002120F0">
              <w:t>$91.00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Penalty Fines - class 3</w:t>
            </w:r>
          </w:p>
        </w:tc>
        <w:tc>
          <w:tcPr>
            <w:tcW w:w="1551" w:type="dxa"/>
            <w:noWrap/>
            <w:hideMark/>
          </w:tcPr>
          <w:p w:rsidR="002120F0" w:rsidRPr="002120F0" w:rsidRDefault="002120F0" w:rsidP="002775F3">
            <w:pPr>
              <w:spacing w:after="0" w:line="240" w:lineRule="auto"/>
              <w:jc w:val="right"/>
            </w:pPr>
            <w:r w:rsidRPr="002120F0">
              <w:t>$154.00</w:t>
            </w:r>
          </w:p>
        </w:tc>
        <w:tc>
          <w:tcPr>
            <w:tcW w:w="1551" w:type="dxa"/>
            <w:tcBorders>
              <w:right w:val="nil"/>
            </w:tcBorders>
            <w:noWrap/>
            <w:hideMark/>
          </w:tcPr>
          <w:p w:rsidR="002120F0" w:rsidRPr="002120F0" w:rsidRDefault="002120F0" w:rsidP="002775F3">
            <w:pPr>
              <w:spacing w:after="0" w:line="240" w:lineRule="auto"/>
              <w:jc w:val="right"/>
            </w:pPr>
            <w:r w:rsidRPr="002120F0">
              <w:t>$151.00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Penalty Reminder Notice</w:t>
            </w:r>
          </w:p>
        </w:tc>
        <w:tc>
          <w:tcPr>
            <w:tcW w:w="1551" w:type="dxa"/>
            <w:noWrap/>
            <w:hideMark/>
          </w:tcPr>
          <w:p w:rsidR="002120F0" w:rsidRPr="002120F0" w:rsidRDefault="002120F0" w:rsidP="002775F3">
            <w:pPr>
              <w:spacing w:after="0" w:line="240" w:lineRule="auto"/>
              <w:jc w:val="right"/>
            </w:pPr>
            <w:r w:rsidRPr="002120F0">
              <w:t>$25.00</w:t>
            </w:r>
          </w:p>
        </w:tc>
        <w:tc>
          <w:tcPr>
            <w:tcW w:w="1551" w:type="dxa"/>
            <w:tcBorders>
              <w:right w:val="nil"/>
            </w:tcBorders>
            <w:noWrap/>
            <w:hideMark/>
          </w:tcPr>
          <w:p w:rsidR="002120F0" w:rsidRPr="002120F0" w:rsidRDefault="002120F0" w:rsidP="002775F3">
            <w:pPr>
              <w:spacing w:after="0" w:line="240" w:lineRule="auto"/>
              <w:jc w:val="right"/>
            </w:pPr>
            <w:r w:rsidRPr="002120F0">
              <w:t>$24.50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Enforcement fee</w:t>
            </w:r>
          </w:p>
        </w:tc>
        <w:tc>
          <w:tcPr>
            <w:tcW w:w="1551" w:type="dxa"/>
            <w:noWrap/>
            <w:hideMark/>
          </w:tcPr>
          <w:p w:rsidR="002120F0" w:rsidRPr="002120F0" w:rsidRDefault="002120F0" w:rsidP="002775F3">
            <w:pPr>
              <w:spacing w:after="0" w:line="240" w:lineRule="auto"/>
              <w:jc w:val="right"/>
            </w:pPr>
            <w:r w:rsidRPr="002120F0">
              <w:t>$54.50</w:t>
            </w:r>
          </w:p>
        </w:tc>
        <w:tc>
          <w:tcPr>
            <w:tcW w:w="1551" w:type="dxa"/>
            <w:tcBorders>
              <w:right w:val="nil"/>
            </w:tcBorders>
            <w:noWrap/>
            <w:hideMark/>
          </w:tcPr>
          <w:p w:rsidR="002120F0" w:rsidRPr="002120F0" w:rsidRDefault="002120F0" w:rsidP="002775F3">
            <w:pPr>
              <w:spacing w:after="0" w:line="240" w:lineRule="auto"/>
              <w:jc w:val="right"/>
            </w:pPr>
            <w:r w:rsidRPr="002120F0">
              <w:t>$53.00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Public Space</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Events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Event and promotion application fee</w:t>
            </w:r>
          </w:p>
        </w:tc>
        <w:tc>
          <w:tcPr>
            <w:tcW w:w="1551" w:type="dxa"/>
            <w:noWrap/>
            <w:hideMark/>
          </w:tcPr>
          <w:p w:rsidR="002120F0" w:rsidRPr="002120F0" w:rsidRDefault="002120F0" w:rsidP="002775F3">
            <w:pPr>
              <w:spacing w:after="0" w:line="240" w:lineRule="auto"/>
              <w:jc w:val="right"/>
            </w:pPr>
            <w:r w:rsidRPr="002120F0">
              <w:t>$85.00</w:t>
            </w:r>
          </w:p>
        </w:tc>
        <w:tc>
          <w:tcPr>
            <w:tcW w:w="1551" w:type="dxa"/>
            <w:tcBorders>
              <w:right w:val="nil"/>
            </w:tcBorders>
            <w:noWrap/>
            <w:hideMark/>
          </w:tcPr>
          <w:p w:rsidR="002120F0" w:rsidRPr="002120F0" w:rsidRDefault="002120F0" w:rsidP="002775F3">
            <w:pPr>
              <w:spacing w:after="0" w:line="240" w:lineRule="auto"/>
              <w:jc w:val="right"/>
            </w:pPr>
            <w:r w:rsidRPr="002120F0">
              <w:t>$125.00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Busking Fee - 6 months 9am - 9pm</w:t>
            </w:r>
          </w:p>
        </w:tc>
        <w:tc>
          <w:tcPr>
            <w:tcW w:w="1551" w:type="dxa"/>
            <w:noWrap/>
            <w:hideMark/>
          </w:tcPr>
          <w:p w:rsidR="002120F0" w:rsidRPr="002120F0" w:rsidRDefault="002120F0" w:rsidP="002775F3">
            <w:pPr>
              <w:spacing w:after="0" w:line="240" w:lineRule="auto"/>
              <w:jc w:val="right"/>
            </w:pPr>
            <w:r w:rsidRPr="002120F0">
              <w:t>$67.00</w:t>
            </w:r>
          </w:p>
        </w:tc>
        <w:tc>
          <w:tcPr>
            <w:tcW w:w="1551" w:type="dxa"/>
            <w:tcBorders>
              <w:right w:val="nil"/>
            </w:tcBorders>
            <w:noWrap/>
            <w:hideMark/>
          </w:tcPr>
          <w:p w:rsidR="002120F0" w:rsidRPr="002120F0" w:rsidRDefault="002120F0" w:rsidP="002775F3">
            <w:pPr>
              <w:spacing w:after="0" w:line="240" w:lineRule="auto"/>
              <w:jc w:val="right"/>
            </w:pPr>
            <w:r w:rsidRPr="002120F0">
              <w:t>$64.50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Street Stall Permit/Collection</w:t>
            </w:r>
          </w:p>
        </w:tc>
        <w:tc>
          <w:tcPr>
            <w:tcW w:w="1551" w:type="dxa"/>
            <w:noWrap/>
            <w:hideMark/>
          </w:tcPr>
          <w:p w:rsidR="002120F0" w:rsidRPr="002120F0" w:rsidRDefault="002120F0" w:rsidP="002775F3">
            <w:pPr>
              <w:spacing w:after="0" w:line="240" w:lineRule="auto"/>
              <w:jc w:val="right"/>
            </w:pPr>
            <w:r w:rsidRPr="002120F0">
              <w:t>$60.00</w:t>
            </w:r>
          </w:p>
        </w:tc>
        <w:tc>
          <w:tcPr>
            <w:tcW w:w="1551" w:type="dxa"/>
            <w:tcBorders>
              <w:right w:val="nil"/>
            </w:tcBorders>
            <w:noWrap/>
            <w:hideMark/>
          </w:tcPr>
          <w:p w:rsidR="002120F0" w:rsidRPr="002120F0" w:rsidRDefault="002120F0" w:rsidP="002775F3">
            <w:pPr>
              <w:spacing w:after="0" w:line="240" w:lineRule="auto"/>
              <w:jc w:val="right"/>
            </w:pPr>
            <w:r w:rsidRPr="002120F0">
              <w:t>$59.00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Temporary signage fee - up to 14 days only</w:t>
            </w:r>
          </w:p>
        </w:tc>
        <w:tc>
          <w:tcPr>
            <w:tcW w:w="1551" w:type="dxa"/>
            <w:noWrap/>
            <w:hideMark/>
          </w:tcPr>
          <w:p w:rsidR="002120F0" w:rsidRPr="002120F0" w:rsidRDefault="002120F0" w:rsidP="002775F3">
            <w:pPr>
              <w:spacing w:after="0" w:line="240" w:lineRule="auto"/>
              <w:jc w:val="right"/>
            </w:pPr>
            <w:r w:rsidRPr="002120F0">
              <w:t>$142.00</w:t>
            </w:r>
          </w:p>
        </w:tc>
        <w:tc>
          <w:tcPr>
            <w:tcW w:w="1551" w:type="dxa"/>
            <w:tcBorders>
              <w:right w:val="nil"/>
            </w:tcBorders>
            <w:noWrap/>
            <w:hideMark/>
          </w:tcPr>
          <w:p w:rsidR="002120F0" w:rsidRPr="002120F0" w:rsidRDefault="002120F0" w:rsidP="002775F3">
            <w:pPr>
              <w:spacing w:after="0" w:line="240" w:lineRule="auto"/>
              <w:jc w:val="right"/>
            </w:pPr>
            <w:r w:rsidRPr="002120F0">
              <w:t>$139.00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rPr>
                <w:i/>
                <w:iCs/>
              </w:rPr>
            </w:pPr>
            <w:r w:rsidRPr="002120F0">
              <w:rPr>
                <w:i/>
                <w:iCs/>
              </w:rPr>
              <w:t xml:space="preserve">Commercial Promotions </w:t>
            </w:r>
          </w:p>
        </w:tc>
        <w:tc>
          <w:tcPr>
            <w:tcW w:w="1551" w:type="dxa"/>
            <w:noWrap/>
            <w:hideMark/>
          </w:tcPr>
          <w:p w:rsidR="002120F0" w:rsidRPr="002120F0" w:rsidRDefault="002120F0" w:rsidP="002775F3">
            <w:pPr>
              <w:spacing w:after="0" w:line="240" w:lineRule="auto"/>
              <w:jc w:val="right"/>
            </w:pPr>
            <w:r w:rsidRPr="002120F0">
              <w:t> </w:t>
            </w:r>
          </w:p>
        </w:tc>
        <w:tc>
          <w:tcPr>
            <w:tcW w:w="1551" w:type="dxa"/>
            <w:tcBorders>
              <w:right w:val="nil"/>
            </w:tcBorders>
            <w:noWrap/>
            <w:hideMark/>
          </w:tcPr>
          <w:p w:rsidR="002120F0" w:rsidRPr="002120F0" w:rsidRDefault="002120F0" w:rsidP="002775F3">
            <w:pPr>
              <w:spacing w:after="0" w:line="240" w:lineRule="auto"/>
              <w:jc w:val="right"/>
            </w:pPr>
            <w:r w:rsidRPr="002120F0">
              <w:t> </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Product Promotions - roving, no structures (per hour)</w:t>
            </w:r>
          </w:p>
        </w:tc>
        <w:tc>
          <w:tcPr>
            <w:tcW w:w="1551" w:type="dxa"/>
            <w:noWrap/>
            <w:hideMark/>
          </w:tcPr>
          <w:p w:rsidR="002120F0" w:rsidRPr="002120F0" w:rsidRDefault="002120F0" w:rsidP="002775F3">
            <w:pPr>
              <w:spacing w:after="0" w:line="240" w:lineRule="auto"/>
              <w:jc w:val="right"/>
            </w:pPr>
            <w:r w:rsidRPr="002120F0">
              <w:t>$305.00</w:t>
            </w:r>
          </w:p>
        </w:tc>
        <w:tc>
          <w:tcPr>
            <w:tcW w:w="1551" w:type="dxa"/>
            <w:tcBorders>
              <w:right w:val="nil"/>
            </w:tcBorders>
            <w:noWrap/>
            <w:hideMark/>
          </w:tcPr>
          <w:p w:rsidR="002120F0" w:rsidRPr="002120F0" w:rsidRDefault="002120F0" w:rsidP="002775F3">
            <w:pPr>
              <w:spacing w:after="0" w:line="240" w:lineRule="auto"/>
              <w:jc w:val="right"/>
            </w:pPr>
            <w:r w:rsidRPr="002120F0">
              <w:t>$296.50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Product Promotions - with structures or vehicles (per hour) - St Kilda Precinct</w:t>
            </w:r>
          </w:p>
        </w:tc>
        <w:tc>
          <w:tcPr>
            <w:tcW w:w="1551" w:type="dxa"/>
            <w:noWrap/>
            <w:hideMark/>
          </w:tcPr>
          <w:p w:rsidR="002120F0" w:rsidRPr="002120F0" w:rsidRDefault="002120F0" w:rsidP="002775F3">
            <w:pPr>
              <w:spacing w:after="0" w:line="240" w:lineRule="auto"/>
              <w:jc w:val="right"/>
            </w:pPr>
            <w:r w:rsidRPr="002120F0">
              <w:t>$462.00</w:t>
            </w:r>
          </w:p>
        </w:tc>
        <w:tc>
          <w:tcPr>
            <w:tcW w:w="1551" w:type="dxa"/>
            <w:tcBorders>
              <w:right w:val="nil"/>
            </w:tcBorders>
            <w:noWrap/>
            <w:hideMark/>
          </w:tcPr>
          <w:p w:rsidR="002120F0" w:rsidRPr="002120F0" w:rsidRDefault="002120F0" w:rsidP="002775F3">
            <w:pPr>
              <w:spacing w:after="0" w:line="240" w:lineRule="auto"/>
              <w:jc w:val="right"/>
            </w:pPr>
            <w:r w:rsidRPr="002120F0">
              <w:t>$450.00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Product Promotions - with structures or vehicles (per hour) - Outside St Kilda Precinct</w:t>
            </w:r>
          </w:p>
        </w:tc>
        <w:tc>
          <w:tcPr>
            <w:tcW w:w="1551" w:type="dxa"/>
            <w:noWrap/>
            <w:hideMark/>
          </w:tcPr>
          <w:p w:rsidR="002120F0" w:rsidRPr="002120F0" w:rsidRDefault="002120F0" w:rsidP="002775F3">
            <w:pPr>
              <w:spacing w:after="0" w:line="240" w:lineRule="auto"/>
              <w:jc w:val="right"/>
            </w:pPr>
            <w:r w:rsidRPr="002120F0">
              <w:t>$360.00</w:t>
            </w:r>
          </w:p>
        </w:tc>
        <w:tc>
          <w:tcPr>
            <w:tcW w:w="1551" w:type="dxa"/>
            <w:tcBorders>
              <w:right w:val="nil"/>
            </w:tcBorders>
            <w:noWrap/>
            <w:hideMark/>
          </w:tcPr>
          <w:p w:rsidR="002120F0" w:rsidRPr="002120F0" w:rsidRDefault="002120F0" w:rsidP="002775F3">
            <w:pPr>
              <w:spacing w:after="0" w:line="240" w:lineRule="auto"/>
              <w:jc w:val="right"/>
            </w:pPr>
            <w:r w:rsidRPr="002120F0">
              <w:t>$350.00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Product Promotions - per day fee for an eight hour day</w:t>
            </w:r>
          </w:p>
        </w:tc>
        <w:tc>
          <w:tcPr>
            <w:tcW w:w="1551" w:type="dxa"/>
            <w:noWrap/>
            <w:hideMark/>
          </w:tcPr>
          <w:p w:rsidR="002120F0" w:rsidRPr="002120F0" w:rsidRDefault="002120F0" w:rsidP="002775F3">
            <w:pPr>
              <w:spacing w:after="0" w:line="240" w:lineRule="auto"/>
              <w:jc w:val="right"/>
            </w:pPr>
            <w:r w:rsidRPr="002120F0">
              <w:t>$2,700.00</w:t>
            </w:r>
          </w:p>
        </w:tc>
        <w:tc>
          <w:tcPr>
            <w:tcW w:w="1551" w:type="dxa"/>
            <w:tcBorders>
              <w:right w:val="nil"/>
            </w:tcBorders>
            <w:noWrap/>
            <w:hideMark/>
          </w:tcPr>
          <w:p w:rsidR="002120F0" w:rsidRPr="002120F0" w:rsidRDefault="002120F0" w:rsidP="002775F3">
            <w:pPr>
              <w:spacing w:after="0" w:line="240" w:lineRule="auto"/>
              <w:jc w:val="right"/>
            </w:pPr>
            <w:r w:rsidRPr="002120F0">
              <w:t>$2,700.00</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Product Promotions - per day fee for an eight hour day package.</w:t>
            </w:r>
            <w:r w:rsidRPr="002120F0">
              <w:br/>
              <w:t>(Min three days)</w:t>
            </w:r>
          </w:p>
        </w:tc>
        <w:tc>
          <w:tcPr>
            <w:tcW w:w="1551" w:type="dxa"/>
            <w:noWrap/>
            <w:hideMark/>
          </w:tcPr>
          <w:p w:rsidR="002120F0" w:rsidRPr="002120F0" w:rsidRDefault="002120F0" w:rsidP="002775F3">
            <w:pPr>
              <w:spacing w:after="0" w:line="240" w:lineRule="auto"/>
              <w:jc w:val="right"/>
            </w:pPr>
            <w:r w:rsidRPr="002120F0">
              <w:t>$2,250.00</w:t>
            </w:r>
          </w:p>
        </w:tc>
        <w:tc>
          <w:tcPr>
            <w:tcW w:w="1551" w:type="dxa"/>
            <w:tcBorders>
              <w:right w:val="nil"/>
            </w:tcBorders>
            <w:noWrap/>
            <w:hideMark/>
          </w:tcPr>
          <w:p w:rsidR="002120F0" w:rsidRPr="002120F0" w:rsidRDefault="002120F0" w:rsidP="002775F3">
            <w:pPr>
              <w:spacing w:after="0" w:line="240" w:lineRule="auto"/>
              <w:jc w:val="right"/>
            </w:pPr>
            <w:r w:rsidRPr="002120F0">
              <w:t>$2,250.00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Distributing Promotional Flyers - for CoPP businesses (per hour)</w:t>
            </w:r>
          </w:p>
        </w:tc>
        <w:tc>
          <w:tcPr>
            <w:tcW w:w="1551" w:type="dxa"/>
            <w:noWrap/>
            <w:hideMark/>
          </w:tcPr>
          <w:p w:rsidR="002120F0" w:rsidRPr="002120F0" w:rsidRDefault="002120F0" w:rsidP="002775F3">
            <w:pPr>
              <w:spacing w:after="0" w:line="240" w:lineRule="auto"/>
              <w:jc w:val="right"/>
            </w:pPr>
            <w:r w:rsidRPr="002120F0">
              <w:t>$20.00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Distributing Promotional Flyers - for CoPP businesses (full day/ 8 hours) </w:t>
            </w:r>
          </w:p>
        </w:tc>
        <w:tc>
          <w:tcPr>
            <w:tcW w:w="1551" w:type="dxa"/>
            <w:noWrap/>
            <w:hideMark/>
          </w:tcPr>
          <w:p w:rsidR="002120F0" w:rsidRPr="002120F0" w:rsidRDefault="002120F0" w:rsidP="002775F3">
            <w:pPr>
              <w:spacing w:after="0" w:line="240" w:lineRule="auto"/>
              <w:jc w:val="right"/>
            </w:pPr>
            <w:r w:rsidRPr="002120F0">
              <w:t>$100.00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rPr>
                <w:i/>
                <w:iCs/>
              </w:rPr>
            </w:pPr>
            <w:r w:rsidRPr="002120F0">
              <w:rPr>
                <w:i/>
                <w:iCs/>
              </w:rPr>
              <w:t>Commercial Event or Promotion - site fee per day</w:t>
            </w:r>
          </w:p>
        </w:tc>
        <w:tc>
          <w:tcPr>
            <w:tcW w:w="1551" w:type="dxa"/>
            <w:noWrap/>
            <w:hideMark/>
          </w:tcPr>
          <w:p w:rsidR="002120F0" w:rsidRPr="002120F0" w:rsidRDefault="002120F0" w:rsidP="002775F3">
            <w:pPr>
              <w:spacing w:after="0" w:line="240" w:lineRule="auto"/>
              <w:jc w:val="right"/>
            </w:pPr>
            <w:r w:rsidRPr="002120F0">
              <w:t> </w:t>
            </w:r>
          </w:p>
        </w:tc>
        <w:tc>
          <w:tcPr>
            <w:tcW w:w="1551" w:type="dxa"/>
            <w:tcBorders>
              <w:right w:val="nil"/>
            </w:tcBorders>
            <w:noWrap/>
            <w:hideMark/>
          </w:tcPr>
          <w:p w:rsidR="002120F0" w:rsidRPr="002120F0" w:rsidRDefault="002120F0" w:rsidP="002775F3">
            <w:pPr>
              <w:spacing w:after="0" w:line="240" w:lineRule="auto"/>
              <w:jc w:val="right"/>
            </w:pPr>
            <w:r w:rsidRPr="002120F0">
              <w:t> </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Unique site (up to 5000 participants)</w:t>
            </w:r>
          </w:p>
        </w:tc>
        <w:tc>
          <w:tcPr>
            <w:tcW w:w="1551" w:type="dxa"/>
            <w:noWrap/>
            <w:hideMark/>
          </w:tcPr>
          <w:p w:rsidR="002120F0" w:rsidRPr="002120F0" w:rsidRDefault="002120F0" w:rsidP="002775F3">
            <w:pPr>
              <w:spacing w:after="0" w:line="240" w:lineRule="auto"/>
              <w:jc w:val="right"/>
            </w:pPr>
            <w:r w:rsidRPr="002120F0">
              <w:t>$6,165.00</w:t>
            </w:r>
          </w:p>
        </w:tc>
        <w:tc>
          <w:tcPr>
            <w:tcW w:w="1551" w:type="dxa"/>
            <w:tcBorders>
              <w:right w:val="nil"/>
            </w:tcBorders>
            <w:noWrap/>
            <w:hideMark/>
          </w:tcPr>
          <w:p w:rsidR="002120F0" w:rsidRPr="002120F0" w:rsidRDefault="002120F0" w:rsidP="002775F3">
            <w:pPr>
              <w:spacing w:after="0" w:line="240" w:lineRule="auto"/>
              <w:jc w:val="right"/>
            </w:pPr>
            <w:r w:rsidRPr="002120F0">
              <w:t>$6,000.00</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Combined use of South Beach Reserve and St Kilda Foreshore</w:t>
            </w:r>
            <w:r w:rsidRPr="002120F0">
              <w:br/>
              <w:t xml:space="preserve"> (up to 5000 participants)</w:t>
            </w:r>
          </w:p>
        </w:tc>
        <w:tc>
          <w:tcPr>
            <w:tcW w:w="1551" w:type="dxa"/>
            <w:noWrap/>
            <w:hideMark/>
          </w:tcPr>
          <w:p w:rsidR="002120F0" w:rsidRPr="002120F0" w:rsidRDefault="002120F0" w:rsidP="002775F3">
            <w:pPr>
              <w:spacing w:after="0" w:line="240" w:lineRule="auto"/>
              <w:jc w:val="right"/>
            </w:pPr>
            <w:r w:rsidRPr="002120F0">
              <w:t>$7,300.00</w:t>
            </w:r>
          </w:p>
        </w:tc>
        <w:tc>
          <w:tcPr>
            <w:tcW w:w="1551" w:type="dxa"/>
            <w:tcBorders>
              <w:right w:val="nil"/>
            </w:tcBorders>
            <w:noWrap/>
            <w:hideMark/>
          </w:tcPr>
          <w:p w:rsidR="002120F0" w:rsidRPr="002120F0" w:rsidRDefault="002120F0" w:rsidP="002775F3">
            <w:pPr>
              <w:spacing w:after="0" w:line="240" w:lineRule="auto"/>
              <w:jc w:val="right"/>
            </w:pPr>
            <w:r w:rsidRPr="002120F0">
              <w:t>$7,073.00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Small events</w:t>
            </w:r>
          </w:p>
        </w:tc>
        <w:tc>
          <w:tcPr>
            <w:tcW w:w="1551" w:type="dxa"/>
            <w:noWrap/>
            <w:hideMark/>
          </w:tcPr>
          <w:p w:rsidR="002120F0" w:rsidRPr="002120F0" w:rsidRDefault="002120F0" w:rsidP="002775F3">
            <w:pPr>
              <w:spacing w:after="0" w:line="240" w:lineRule="auto"/>
              <w:jc w:val="right"/>
            </w:pPr>
            <w:r w:rsidRPr="002120F0">
              <w:t>$270.00</w:t>
            </w:r>
          </w:p>
        </w:tc>
        <w:tc>
          <w:tcPr>
            <w:tcW w:w="1551" w:type="dxa"/>
            <w:tcBorders>
              <w:right w:val="nil"/>
            </w:tcBorders>
            <w:noWrap/>
            <w:hideMark/>
          </w:tcPr>
          <w:p w:rsidR="002120F0" w:rsidRPr="002120F0" w:rsidRDefault="002120F0" w:rsidP="002775F3">
            <w:pPr>
              <w:spacing w:after="0" w:line="240" w:lineRule="auto"/>
              <w:jc w:val="right"/>
            </w:pPr>
            <w:r w:rsidRPr="002120F0">
              <w:t>$263.00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Medium events </w:t>
            </w:r>
          </w:p>
        </w:tc>
        <w:tc>
          <w:tcPr>
            <w:tcW w:w="1551" w:type="dxa"/>
            <w:noWrap/>
            <w:hideMark/>
          </w:tcPr>
          <w:p w:rsidR="002120F0" w:rsidRPr="002120F0" w:rsidRDefault="002120F0" w:rsidP="002775F3">
            <w:pPr>
              <w:spacing w:after="0" w:line="240" w:lineRule="auto"/>
              <w:jc w:val="right"/>
            </w:pPr>
            <w:r w:rsidRPr="002120F0">
              <w:t>$1,215.00</w:t>
            </w:r>
          </w:p>
        </w:tc>
        <w:tc>
          <w:tcPr>
            <w:tcW w:w="1551" w:type="dxa"/>
            <w:tcBorders>
              <w:right w:val="nil"/>
            </w:tcBorders>
            <w:noWrap/>
            <w:hideMark/>
          </w:tcPr>
          <w:p w:rsidR="002120F0" w:rsidRPr="002120F0" w:rsidRDefault="002120F0" w:rsidP="002775F3">
            <w:pPr>
              <w:spacing w:after="0" w:line="240" w:lineRule="auto"/>
              <w:jc w:val="right"/>
            </w:pPr>
            <w:r w:rsidRPr="002120F0">
              <w:t>$1,182.00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Large events</w:t>
            </w:r>
          </w:p>
        </w:tc>
        <w:tc>
          <w:tcPr>
            <w:tcW w:w="1551" w:type="dxa"/>
            <w:noWrap/>
            <w:hideMark/>
          </w:tcPr>
          <w:p w:rsidR="002120F0" w:rsidRPr="002120F0" w:rsidRDefault="002120F0" w:rsidP="002775F3">
            <w:pPr>
              <w:spacing w:after="0" w:line="240" w:lineRule="auto"/>
              <w:jc w:val="right"/>
            </w:pPr>
            <w:r w:rsidRPr="002120F0">
              <w:t>$2,450.00</w:t>
            </w:r>
          </w:p>
        </w:tc>
        <w:tc>
          <w:tcPr>
            <w:tcW w:w="1551" w:type="dxa"/>
            <w:tcBorders>
              <w:right w:val="nil"/>
            </w:tcBorders>
            <w:noWrap/>
            <w:hideMark/>
          </w:tcPr>
          <w:p w:rsidR="002120F0" w:rsidRPr="002120F0" w:rsidRDefault="002120F0" w:rsidP="002775F3">
            <w:pPr>
              <w:spacing w:after="0" w:line="240" w:lineRule="auto"/>
              <w:jc w:val="right"/>
            </w:pPr>
            <w:r w:rsidRPr="002120F0">
              <w:t>$2,365.00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Major event</w:t>
            </w:r>
          </w:p>
        </w:tc>
        <w:tc>
          <w:tcPr>
            <w:tcW w:w="1551" w:type="dxa"/>
            <w:noWrap/>
            <w:hideMark/>
          </w:tcPr>
          <w:p w:rsidR="002120F0" w:rsidRPr="002120F0" w:rsidRDefault="002120F0" w:rsidP="002775F3">
            <w:pPr>
              <w:spacing w:after="0" w:line="240" w:lineRule="auto"/>
              <w:jc w:val="right"/>
            </w:pPr>
            <w:r w:rsidRPr="002120F0">
              <w:t>$6,165.00</w:t>
            </w:r>
          </w:p>
        </w:tc>
        <w:tc>
          <w:tcPr>
            <w:tcW w:w="1551" w:type="dxa"/>
            <w:tcBorders>
              <w:right w:val="nil"/>
            </w:tcBorders>
            <w:noWrap/>
            <w:hideMark/>
          </w:tcPr>
          <w:p w:rsidR="002120F0" w:rsidRPr="002120F0" w:rsidRDefault="002120F0" w:rsidP="002775F3">
            <w:pPr>
              <w:spacing w:after="0" w:line="240" w:lineRule="auto"/>
              <w:jc w:val="right"/>
            </w:pPr>
            <w:r w:rsidRPr="002120F0">
              <w:t>$5,915.00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High risk/high impact event</w:t>
            </w:r>
          </w:p>
        </w:tc>
        <w:tc>
          <w:tcPr>
            <w:tcW w:w="1551" w:type="dxa"/>
            <w:noWrap/>
            <w:hideMark/>
          </w:tcPr>
          <w:p w:rsidR="002120F0" w:rsidRPr="002120F0" w:rsidRDefault="002120F0" w:rsidP="002775F3">
            <w:pPr>
              <w:spacing w:after="0" w:line="240" w:lineRule="auto"/>
              <w:jc w:val="right"/>
            </w:pPr>
            <w:r w:rsidRPr="002120F0">
              <w:t xml:space="preserve"> $6,000 - $20,000</w:t>
            </w:r>
          </w:p>
        </w:tc>
        <w:tc>
          <w:tcPr>
            <w:tcW w:w="1551" w:type="dxa"/>
            <w:tcBorders>
              <w:right w:val="nil"/>
            </w:tcBorders>
            <w:noWrap/>
            <w:hideMark/>
          </w:tcPr>
          <w:p w:rsidR="002120F0" w:rsidRPr="002120F0" w:rsidRDefault="002120F0" w:rsidP="002775F3">
            <w:pPr>
              <w:spacing w:after="0" w:line="240" w:lineRule="auto"/>
              <w:jc w:val="right"/>
            </w:pPr>
            <w:r w:rsidRPr="002120F0">
              <w:t xml:space="preserve"> $5,915 - $20,000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St Kilda peak season (December - February)</w:t>
            </w:r>
          </w:p>
        </w:tc>
        <w:tc>
          <w:tcPr>
            <w:tcW w:w="1551" w:type="dxa"/>
            <w:noWrap/>
            <w:hideMark/>
          </w:tcPr>
          <w:p w:rsidR="002120F0" w:rsidRPr="002120F0" w:rsidRDefault="002120F0" w:rsidP="002775F3">
            <w:pPr>
              <w:spacing w:after="0" w:line="240" w:lineRule="auto"/>
              <w:jc w:val="right"/>
            </w:pPr>
            <w:r w:rsidRPr="002120F0">
              <w:t xml:space="preserve"> $6,000 - $20,000</w:t>
            </w:r>
          </w:p>
        </w:tc>
        <w:tc>
          <w:tcPr>
            <w:tcW w:w="1551" w:type="dxa"/>
            <w:tcBorders>
              <w:right w:val="nil"/>
            </w:tcBorders>
            <w:noWrap/>
            <w:hideMark/>
          </w:tcPr>
          <w:p w:rsidR="002120F0" w:rsidRPr="002120F0" w:rsidRDefault="002120F0" w:rsidP="002775F3">
            <w:pPr>
              <w:spacing w:after="0" w:line="240" w:lineRule="auto"/>
              <w:jc w:val="right"/>
            </w:pPr>
            <w:r w:rsidRPr="002120F0">
              <w:t xml:space="preserve"> $5,915 - $20,000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Bump in and bump out fee - weekends per day</w:t>
            </w:r>
          </w:p>
        </w:tc>
        <w:tc>
          <w:tcPr>
            <w:tcW w:w="1551" w:type="dxa"/>
            <w:hideMark/>
          </w:tcPr>
          <w:p w:rsidR="002120F0" w:rsidRPr="002120F0" w:rsidRDefault="002120F0" w:rsidP="002775F3">
            <w:pPr>
              <w:spacing w:after="0" w:line="240" w:lineRule="auto"/>
              <w:jc w:val="right"/>
            </w:pPr>
            <w:r w:rsidRPr="002120F0">
              <w:t>$616.00</w:t>
            </w:r>
          </w:p>
        </w:tc>
        <w:tc>
          <w:tcPr>
            <w:tcW w:w="1551" w:type="dxa"/>
            <w:tcBorders>
              <w:right w:val="nil"/>
            </w:tcBorders>
            <w:hideMark/>
          </w:tcPr>
          <w:p w:rsidR="002120F0" w:rsidRPr="002120F0" w:rsidRDefault="002120F0" w:rsidP="002775F3">
            <w:pPr>
              <w:spacing w:after="0" w:line="240" w:lineRule="auto"/>
              <w:jc w:val="right"/>
            </w:pPr>
            <w:r w:rsidRPr="002120F0">
              <w:t>$600.00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Bump in and bump out fee - weekdays per day</w:t>
            </w:r>
          </w:p>
        </w:tc>
        <w:tc>
          <w:tcPr>
            <w:tcW w:w="1551" w:type="dxa"/>
            <w:hideMark/>
          </w:tcPr>
          <w:p w:rsidR="002120F0" w:rsidRPr="002120F0" w:rsidRDefault="002120F0" w:rsidP="002775F3">
            <w:pPr>
              <w:spacing w:after="0" w:line="240" w:lineRule="auto"/>
              <w:jc w:val="right"/>
            </w:pPr>
            <w:r w:rsidRPr="002120F0">
              <w:t>$460.00</w:t>
            </w:r>
          </w:p>
        </w:tc>
        <w:tc>
          <w:tcPr>
            <w:tcW w:w="1551" w:type="dxa"/>
            <w:tcBorders>
              <w:right w:val="nil"/>
            </w:tcBorders>
            <w:hideMark/>
          </w:tcPr>
          <w:p w:rsidR="002120F0" w:rsidRPr="002120F0" w:rsidRDefault="002120F0" w:rsidP="002775F3">
            <w:pPr>
              <w:spacing w:after="0" w:line="240" w:lineRule="auto"/>
              <w:jc w:val="right"/>
            </w:pPr>
            <w:r w:rsidRPr="002120F0">
              <w:t>$450.00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Refundable Security Bond per site</w:t>
            </w:r>
          </w:p>
        </w:tc>
        <w:tc>
          <w:tcPr>
            <w:tcW w:w="1551" w:type="dxa"/>
            <w:noWrap/>
            <w:hideMark/>
          </w:tcPr>
          <w:p w:rsidR="002120F0" w:rsidRPr="002120F0" w:rsidRDefault="002120F0" w:rsidP="002775F3">
            <w:pPr>
              <w:spacing w:after="0" w:line="240" w:lineRule="auto"/>
              <w:jc w:val="right"/>
            </w:pPr>
            <w:r w:rsidRPr="002120F0">
              <w:t>$500 - $50 000</w:t>
            </w:r>
          </w:p>
        </w:tc>
        <w:tc>
          <w:tcPr>
            <w:tcW w:w="1551" w:type="dxa"/>
            <w:tcBorders>
              <w:right w:val="nil"/>
            </w:tcBorders>
            <w:noWrap/>
            <w:hideMark/>
          </w:tcPr>
          <w:p w:rsidR="002120F0" w:rsidRPr="002120F0" w:rsidRDefault="002120F0" w:rsidP="002775F3">
            <w:pPr>
              <w:spacing w:after="0" w:line="240" w:lineRule="auto"/>
              <w:jc w:val="right"/>
            </w:pPr>
            <w:r w:rsidRPr="002120F0">
              <w:t>$500 - $50 000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On-Road Events</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Combination  Events (Reserve and Road use) ; flat fee</w:t>
            </w:r>
            <w:r w:rsidRPr="002120F0">
              <w:br/>
              <w:t>0 - 2000 registered  participants inclusive</w:t>
            </w:r>
          </w:p>
        </w:tc>
        <w:tc>
          <w:tcPr>
            <w:tcW w:w="1551" w:type="dxa"/>
            <w:noWrap/>
            <w:hideMark/>
          </w:tcPr>
          <w:p w:rsidR="002120F0" w:rsidRPr="002120F0" w:rsidRDefault="002120F0" w:rsidP="002775F3">
            <w:pPr>
              <w:spacing w:after="0" w:line="240" w:lineRule="auto"/>
              <w:jc w:val="right"/>
            </w:pPr>
            <w:r w:rsidRPr="002120F0">
              <w:t>$10,000.00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Combination  Events (Reserve and Road use)  for events with over 2000   registered  participant s, additional fee per  registered  participant 2001+</w:t>
            </w:r>
          </w:p>
        </w:tc>
        <w:tc>
          <w:tcPr>
            <w:tcW w:w="1551" w:type="dxa"/>
            <w:noWrap/>
            <w:hideMark/>
          </w:tcPr>
          <w:p w:rsidR="002120F0" w:rsidRPr="002120F0" w:rsidRDefault="002120F0" w:rsidP="002775F3">
            <w:pPr>
              <w:spacing w:after="0" w:line="240" w:lineRule="auto"/>
              <w:jc w:val="right"/>
            </w:pPr>
            <w:r w:rsidRPr="002120F0">
              <w:t>$5.00</w:t>
            </w:r>
          </w:p>
        </w:tc>
        <w:tc>
          <w:tcPr>
            <w:tcW w:w="1551" w:type="dxa"/>
            <w:tcBorders>
              <w:right w:val="nil"/>
            </w:tcBorders>
            <w:noWrap/>
            <w:hideMark/>
          </w:tcPr>
          <w:p w:rsidR="002120F0" w:rsidRPr="002120F0" w:rsidRDefault="002120F0" w:rsidP="002775F3">
            <w:pPr>
              <w:spacing w:after="0" w:line="240" w:lineRule="auto"/>
              <w:jc w:val="right"/>
            </w:pPr>
            <w:r w:rsidRPr="002120F0">
              <w:t>$4.80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Traffic management costs (per hour)</w:t>
            </w:r>
          </w:p>
        </w:tc>
        <w:tc>
          <w:tcPr>
            <w:tcW w:w="1551" w:type="dxa"/>
            <w:noWrap/>
            <w:hideMark/>
          </w:tcPr>
          <w:p w:rsidR="002120F0" w:rsidRPr="002120F0" w:rsidRDefault="002120F0" w:rsidP="002775F3">
            <w:pPr>
              <w:spacing w:after="0" w:line="240" w:lineRule="auto"/>
              <w:jc w:val="right"/>
            </w:pPr>
            <w:r w:rsidRPr="002120F0">
              <w:t>$105.00</w:t>
            </w:r>
          </w:p>
        </w:tc>
        <w:tc>
          <w:tcPr>
            <w:tcW w:w="1551" w:type="dxa"/>
            <w:tcBorders>
              <w:right w:val="nil"/>
            </w:tcBorders>
            <w:noWrap/>
            <w:hideMark/>
          </w:tcPr>
          <w:p w:rsidR="002120F0" w:rsidRPr="002120F0" w:rsidRDefault="002120F0" w:rsidP="002775F3">
            <w:pPr>
              <w:spacing w:after="0" w:line="240" w:lineRule="auto"/>
              <w:jc w:val="right"/>
            </w:pPr>
            <w:r w:rsidRPr="002120F0">
              <w:t>$103.00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On-Road Only (per participant) - minimum charge 2000 participants</w:t>
            </w:r>
          </w:p>
        </w:tc>
        <w:tc>
          <w:tcPr>
            <w:tcW w:w="1551" w:type="dxa"/>
            <w:noWrap/>
            <w:hideMark/>
          </w:tcPr>
          <w:p w:rsidR="002120F0" w:rsidRPr="002120F0" w:rsidRDefault="002120F0" w:rsidP="002775F3">
            <w:pPr>
              <w:spacing w:after="0" w:line="240" w:lineRule="auto"/>
              <w:jc w:val="right"/>
            </w:pPr>
            <w:r w:rsidRPr="002120F0">
              <w:t>$1.35</w:t>
            </w:r>
          </w:p>
        </w:tc>
        <w:tc>
          <w:tcPr>
            <w:tcW w:w="1551" w:type="dxa"/>
            <w:tcBorders>
              <w:right w:val="nil"/>
            </w:tcBorders>
            <w:noWrap/>
            <w:hideMark/>
          </w:tcPr>
          <w:p w:rsidR="002120F0" w:rsidRPr="002120F0" w:rsidRDefault="002120F0" w:rsidP="002775F3">
            <w:pPr>
              <w:spacing w:after="0" w:line="240" w:lineRule="auto"/>
              <w:jc w:val="right"/>
            </w:pPr>
            <w:r w:rsidRPr="002120F0">
              <w:t>$1.30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Community Event (single site per day)</w:t>
            </w:r>
          </w:p>
        </w:tc>
      </w:tr>
      <w:tr w:rsidR="002120F0" w:rsidRPr="002120F0" w:rsidTr="001C49E4">
        <w:trPr>
          <w:trHeight w:val="600"/>
        </w:trPr>
        <w:tc>
          <w:tcPr>
            <w:tcW w:w="6141" w:type="dxa"/>
            <w:tcBorders>
              <w:left w:val="nil"/>
            </w:tcBorders>
            <w:hideMark/>
          </w:tcPr>
          <w:p w:rsidR="002120F0" w:rsidRPr="002120F0" w:rsidRDefault="002120F0" w:rsidP="002775F3">
            <w:pPr>
              <w:spacing w:after="0" w:line="240" w:lineRule="auto"/>
            </w:pPr>
            <w:r w:rsidRPr="002120F0">
              <w:t>Community Event (single site per day)</w:t>
            </w:r>
          </w:p>
        </w:tc>
        <w:tc>
          <w:tcPr>
            <w:tcW w:w="1551" w:type="dxa"/>
            <w:hideMark/>
          </w:tcPr>
          <w:p w:rsidR="002120F0" w:rsidRPr="002120F0" w:rsidRDefault="002120F0" w:rsidP="002775F3">
            <w:pPr>
              <w:spacing w:after="0" w:line="240" w:lineRule="auto"/>
              <w:jc w:val="right"/>
            </w:pPr>
            <w:r w:rsidRPr="002120F0">
              <w:t>10% of event fee</w:t>
            </w:r>
          </w:p>
        </w:tc>
        <w:tc>
          <w:tcPr>
            <w:tcW w:w="1551" w:type="dxa"/>
            <w:tcBorders>
              <w:right w:val="nil"/>
            </w:tcBorders>
            <w:hideMark/>
          </w:tcPr>
          <w:p w:rsidR="002120F0" w:rsidRPr="002120F0" w:rsidRDefault="002120F0" w:rsidP="002775F3">
            <w:pPr>
              <w:spacing w:after="0" w:line="240" w:lineRule="auto"/>
              <w:jc w:val="right"/>
            </w:pPr>
            <w:r w:rsidRPr="002120F0">
              <w:t>10% of event fee</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Markets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Outdoor Markets (per session) </w:t>
            </w:r>
          </w:p>
        </w:tc>
        <w:tc>
          <w:tcPr>
            <w:tcW w:w="1551" w:type="dxa"/>
            <w:noWrap/>
            <w:hideMark/>
          </w:tcPr>
          <w:p w:rsidR="002120F0" w:rsidRPr="002120F0" w:rsidRDefault="002120F0" w:rsidP="002775F3">
            <w:pPr>
              <w:spacing w:after="0" w:line="240" w:lineRule="auto"/>
              <w:jc w:val="right"/>
            </w:pPr>
            <w:r w:rsidRPr="002120F0">
              <w:t>$620.00</w:t>
            </w:r>
          </w:p>
        </w:tc>
        <w:tc>
          <w:tcPr>
            <w:tcW w:w="1551" w:type="dxa"/>
            <w:tcBorders>
              <w:right w:val="nil"/>
            </w:tcBorders>
            <w:noWrap/>
            <w:hideMark/>
          </w:tcPr>
          <w:p w:rsidR="002120F0" w:rsidRPr="002120F0" w:rsidRDefault="002120F0" w:rsidP="002775F3">
            <w:pPr>
              <w:spacing w:after="0" w:line="240" w:lineRule="auto"/>
              <w:jc w:val="right"/>
            </w:pPr>
            <w:r w:rsidRPr="002120F0">
              <w:t>$600.00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rPr>
                <w:i/>
                <w:iCs/>
              </w:rPr>
            </w:pPr>
            <w:r w:rsidRPr="002120F0">
              <w:rPr>
                <w:i/>
                <w:iCs/>
              </w:rPr>
              <w:t xml:space="preserve">Grand Prix </w:t>
            </w:r>
          </w:p>
        </w:tc>
        <w:tc>
          <w:tcPr>
            <w:tcW w:w="1551" w:type="dxa"/>
            <w:noWrap/>
            <w:hideMark/>
          </w:tcPr>
          <w:p w:rsidR="002120F0" w:rsidRPr="002120F0" w:rsidRDefault="002120F0" w:rsidP="002775F3">
            <w:pPr>
              <w:spacing w:after="0" w:line="240" w:lineRule="auto"/>
              <w:jc w:val="right"/>
            </w:pPr>
            <w:r w:rsidRPr="002120F0">
              <w:t> </w:t>
            </w:r>
          </w:p>
        </w:tc>
        <w:tc>
          <w:tcPr>
            <w:tcW w:w="1551" w:type="dxa"/>
            <w:tcBorders>
              <w:right w:val="nil"/>
            </w:tcBorders>
            <w:noWrap/>
            <w:hideMark/>
          </w:tcPr>
          <w:p w:rsidR="002120F0" w:rsidRPr="002120F0" w:rsidRDefault="002120F0" w:rsidP="002775F3">
            <w:pPr>
              <w:spacing w:after="0" w:line="240" w:lineRule="auto"/>
              <w:jc w:val="right"/>
            </w:pPr>
            <w:r w:rsidRPr="002120F0">
              <w:t> </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Grand Prix stallholders - 3m x 3m site</w:t>
            </w:r>
          </w:p>
        </w:tc>
        <w:tc>
          <w:tcPr>
            <w:tcW w:w="1551" w:type="dxa"/>
            <w:noWrap/>
            <w:hideMark/>
          </w:tcPr>
          <w:p w:rsidR="002120F0" w:rsidRPr="002120F0" w:rsidRDefault="002120F0" w:rsidP="002775F3">
            <w:pPr>
              <w:spacing w:after="0" w:line="240" w:lineRule="auto"/>
              <w:jc w:val="right"/>
            </w:pPr>
            <w:r w:rsidRPr="002120F0">
              <w:t>$600.00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Grand Prix stallholders (units sq. m)</w:t>
            </w:r>
          </w:p>
        </w:tc>
        <w:tc>
          <w:tcPr>
            <w:tcW w:w="1551" w:type="dxa"/>
            <w:noWrap/>
            <w:hideMark/>
          </w:tcPr>
          <w:p w:rsidR="002120F0" w:rsidRPr="002120F0" w:rsidRDefault="002120F0" w:rsidP="002775F3">
            <w:pPr>
              <w:spacing w:after="0" w:line="240" w:lineRule="auto"/>
              <w:jc w:val="right"/>
            </w:pPr>
            <w:r w:rsidRPr="002120F0">
              <w:t>$1.35</w:t>
            </w:r>
          </w:p>
        </w:tc>
        <w:tc>
          <w:tcPr>
            <w:tcW w:w="1551" w:type="dxa"/>
            <w:tcBorders>
              <w:right w:val="nil"/>
            </w:tcBorders>
            <w:noWrap/>
            <w:hideMark/>
          </w:tcPr>
          <w:p w:rsidR="002120F0" w:rsidRPr="002120F0" w:rsidRDefault="002120F0" w:rsidP="002775F3">
            <w:pPr>
              <w:spacing w:after="0" w:line="240" w:lineRule="auto"/>
              <w:jc w:val="right"/>
            </w:pPr>
            <w:r w:rsidRPr="002120F0">
              <w:t>$1.30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Grand Prix roving permits (per user)</w:t>
            </w:r>
          </w:p>
        </w:tc>
        <w:tc>
          <w:tcPr>
            <w:tcW w:w="1551" w:type="dxa"/>
            <w:noWrap/>
            <w:hideMark/>
          </w:tcPr>
          <w:p w:rsidR="002120F0" w:rsidRPr="002120F0" w:rsidRDefault="002120F0" w:rsidP="002775F3">
            <w:pPr>
              <w:spacing w:after="0" w:line="240" w:lineRule="auto"/>
              <w:jc w:val="right"/>
            </w:pPr>
            <w:r w:rsidRPr="002120F0">
              <w:t>$416.00</w:t>
            </w:r>
          </w:p>
        </w:tc>
        <w:tc>
          <w:tcPr>
            <w:tcW w:w="1551" w:type="dxa"/>
            <w:tcBorders>
              <w:right w:val="nil"/>
            </w:tcBorders>
            <w:noWrap/>
            <w:hideMark/>
          </w:tcPr>
          <w:p w:rsidR="002120F0" w:rsidRPr="002120F0" w:rsidRDefault="002120F0" w:rsidP="002775F3">
            <w:pPr>
              <w:spacing w:after="0" w:line="240" w:lineRule="auto"/>
              <w:jc w:val="right"/>
            </w:pPr>
            <w:r w:rsidRPr="002120F0">
              <w:t>$405.00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Grand Prix CoPP businesses (units sqm)</w:t>
            </w:r>
          </w:p>
        </w:tc>
        <w:tc>
          <w:tcPr>
            <w:tcW w:w="1551" w:type="dxa"/>
            <w:noWrap/>
            <w:hideMark/>
          </w:tcPr>
          <w:p w:rsidR="002120F0" w:rsidRPr="002120F0" w:rsidRDefault="002120F0" w:rsidP="002775F3">
            <w:pPr>
              <w:spacing w:after="0" w:line="240" w:lineRule="auto"/>
              <w:jc w:val="right"/>
            </w:pPr>
            <w:r w:rsidRPr="002120F0">
              <w:t>$48.00</w:t>
            </w:r>
          </w:p>
        </w:tc>
        <w:tc>
          <w:tcPr>
            <w:tcW w:w="1551" w:type="dxa"/>
            <w:tcBorders>
              <w:right w:val="nil"/>
            </w:tcBorders>
            <w:noWrap/>
            <w:hideMark/>
          </w:tcPr>
          <w:p w:rsidR="002120F0" w:rsidRPr="002120F0" w:rsidRDefault="002120F0" w:rsidP="002775F3">
            <w:pPr>
              <w:spacing w:after="0" w:line="240" w:lineRule="auto"/>
              <w:jc w:val="right"/>
            </w:pPr>
            <w:r w:rsidRPr="002120F0">
              <w:t>$46.50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rPr>
                <w:b/>
                <w:bCs/>
              </w:rPr>
            </w:pPr>
            <w:r w:rsidRPr="002120F0">
              <w:rPr>
                <w:b/>
                <w:bCs/>
              </w:rPr>
              <w:t>Sport and Recreation</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Commercial Recreation Activities - New Licences &amp; Permits (Statutory Fees)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Commercial Recreation Activity (beach and water activities) - Annual Licence Fee</w:t>
            </w:r>
          </w:p>
        </w:tc>
        <w:tc>
          <w:tcPr>
            <w:tcW w:w="1551" w:type="dxa"/>
            <w:noWrap/>
            <w:hideMark/>
          </w:tcPr>
          <w:p w:rsidR="002120F0" w:rsidRPr="002120F0" w:rsidRDefault="002120F0" w:rsidP="002775F3">
            <w:pPr>
              <w:spacing w:after="0" w:line="240" w:lineRule="auto"/>
              <w:jc w:val="right"/>
            </w:pPr>
            <w:r w:rsidRPr="002120F0">
              <w:t>$281.00</w:t>
            </w:r>
          </w:p>
        </w:tc>
        <w:tc>
          <w:tcPr>
            <w:tcW w:w="1551" w:type="dxa"/>
            <w:tcBorders>
              <w:right w:val="nil"/>
            </w:tcBorders>
            <w:noWrap/>
            <w:hideMark/>
          </w:tcPr>
          <w:p w:rsidR="002120F0" w:rsidRPr="002120F0" w:rsidRDefault="002120F0" w:rsidP="002775F3">
            <w:pPr>
              <w:spacing w:after="0" w:line="240" w:lineRule="auto"/>
              <w:jc w:val="right"/>
            </w:pPr>
            <w:r w:rsidRPr="002120F0">
              <w:t>$274.00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Commercial Recreation Activity (beach based activities) - Annual Licence Fee</w:t>
            </w:r>
          </w:p>
        </w:tc>
        <w:tc>
          <w:tcPr>
            <w:tcW w:w="1551" w:type="dxa"/>
            <w:noWrap/>
            <w:hideMark/>
          </w:tcPr>
          <w:p w:rsidR="002120F0" w:rsidRPr="002120F0" w:rsidRDefault="002120F0" w:rsidP="002775F3">
            <w:pPr>
              <w:spacing w:after="0" w:line="240" w:lineRule="auto"/>
              <w:jc w:val="right"/>
            </w:pPr>
            <w:r w:rsidRPr="002120F0">
              <w:t>$281.00</w:t>
            </w:r>
          </w:p>
        </w:tc>
        <w:tc>
          <w:tcPr>
            <w:tcW w:w="1551" w:type="dxa"/>
            <w:tcBorders>
              <w:right w:val="nil"/>
            </w:tcBorders>
            <w:noWrap/>
            <w:hideMark/>
          </w:tcPr>
          <w:p w:rsidR="002120F0" w:rsidRPr="002120F0" w:rsidRDefault="002120F0" w:rsidP="002775F3">
            <w:pPr>
              <w:spacing w:after="0" w:line="240" w:lineRule="auto"/>
              <w:jc w:val="right"/>
            </w:pPr>
            <w:r w:rsidRPr="002120F0">
              <w:t>$274.00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Commercial Recreation Activity (launch of craft only) - Annual Licence Fee</w:t>
            </w:r>
          </w:p>
        </w:tc>
        <w:tc>
          <w:tcPr>
            <w:tcW w:w="1551" w:type="dxa"/>
            <w:noWrap/>
            <w:hideMark/>
          </w:tcPr>
          <w:p w:rsidR="002120F0" w:rsidRPr="002120F0" w:rsidRDefault="002120F0" w:rsidP="002775F3">
            <w:pPr>
              <w:spacing w:after="0" w:line="240" w:lineRule="auto"/>
              <w:jc w:val="right"/>
            </w:pPr>
            <w:r w:rsidRPr="002120F0">
              <w:t>$540.00</w:t>
            </w:r>
          </w:p>
        </w:tc>
        <w:tc>
          <w:tcPr>
            <w:tcW w:w="1551" w:type="dxa"/>
            <w:tcBorders>
              <w:right w:val="nil"/>
            </w:tcBorders>
            <w:noWrap/>
            <w:hideMark/>
          </w:tcPr>
          <w:p w:rsidR="002120F0" w:rsidRPr="002120F0" w:rsidRDefault="002120F0" w:rsidP="002775F3">
            <w:pPr>
              <w:spacing w:after="0" w:line="240" w:lineRule="auto"/>
              <w:jc w:val="right"/>
            </w:pPr>
            <w:r w:rsidRPr="002120F0">
              <w:t>$525.50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Commercial Recreational Activity - Kite boarding - Annual Licence Fee </w:t>
            </w:r>
          </w:p>
        </w:tc>
        <w:tc>
          <w:tcPr>
            <w:tcW w:w="1551" w:type="dxa"/>
            <w:noWrap/>
            <w:hideMark/>
          </w:tcPr>
          <w:p w:rsidR="002120F0" w:rsidRPr="002120F0" w:rsidRDefault="002120F0" w:rsidP="002775F3">
            <w:pPr>
              <w:spacing w:after="0" w:line="240" w:lineRule="auto"/>
              <w:jc w:val="right"/>
            </w:pPr>
            <w:r w:rsidRPr="002120F0">
              <w:t>$1,900.00</w:t>
            </w:r>
          </w:p>
        </w:tc>
        <w:tc>
          <w:tcPr>
            <w:tcW w:w="1551" w:type="dxa"/>
            <w:tcBorders>
              <w:right w:val="nil"/>
            </w:tcBorders>
            <w:noWrap/>
            <w:hideMark/>
          </w:tcPr>
          <w:p w:rsidR="002120F0" w:rsidRPr="002120F0" w:rsidRDefault="002120F0" w:rsidP="002775F3">
            <w:pPr>
              <w:spacing w:after="0" w:line="240" w:lineRule="auto"/>
              <w:jc w:val="right"/>
            </w:pPr>
            <w:r w:rsidRPr="002120F0">
              <w:t>$1,850.00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Commercial Recreational Activity - Skydiving - Annual Licence Fee </w:t>
            </w:r>
          </w:p>
        </w:tc>
        <w:tc>
          <w:tcPr>
            <w:tcW w:w="1551" w:type="dxa"/>
            <w:noWrap/>
            <w:hideMark/>
          </w:tcPr>
          <w:p w:rsidR="002120F0" w:rsidRPr="002120F0" w:rsidRDefault="002120F0" w:rsidP="002775F3">
            <w:pPr>
              <w:spacing w:after="0" w:line="240" w:lineRule="auto"/>
              <w:jc w:val="right"/>
            </w:pPr>
            <w:r w:rsidRPr="002120F0">
              <w:t>$165,000.00</w:t>
            </w:r>
          </w:p>
        </w:tc>
        <w:tc>
          <w:tcPr>
            <w:tcW w:w="1551" w:type="dxa"/>
            <w:tcBorders>
              <w:right w:val="nil"/>
            </w:tcBorders>
            <w:noWrap/>
            <w:hideMark/>
          </w:tcPr>
          <w:p w:rsidR="002120F0" w:rsidRPr="002120F0" w:rsidRDefault="002120F0" w:rsidP="002775F3">
            <w:pPr>
              <w:spacing w:after="0" w:line="240" w:lineRule="auto"/>
              <w:jc w:val="right"/>
            </w:pPr>
            <w:r w:rsidRPr="002120F0">
              <w:t>$128,700.00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Commercial Recreation Activity (all activities)  - Participant Fee Adult</w:t>
            </w:r>
          </w:p>
        </w:tc>
        <w:tc>
          <w:tcPr>
            <w:tcW w:w="1551" w:type="dxa"/>
            <w:noWrap/>
            <w:hideMark/>
          </w:tcPr>
          <w:p w:rsidR="002120F0" w:rsidRPr="002120F0" w:rsidRDefault="002120F0" w:rsidP="002775F3">
            <w:pPr>
              <w:spacing w:after="0" w:line="240" w:lineRule="auto"/>
              <w:jc w:val="right"/>
            </w:pPr>
            <w:r w:rsidRPr="002120F0">
              <w:t>$2.70</w:t>
            </w:r>
          </w:p>
        </w:tc>
        <w:tc>
          <w:tcPr>
            <w:tcW w:w="1551" w:type="dxa"/>
            <w:tcBorders>
              <w:right w:val="nil"/>
            </w:tcBorders>
            <w:noWrap/>
            <w:hideMark/>
          </w:tcPr>
          <w:p w:rsidR="002120F0" w:rsidRPr="002120F0" w:rsidRDefault="002120F0" w:rsidP="002775F3">
            <w:pPr>
              <w:spacing w:after="0" w:line="240" w:lineRule="auto"/>
              <w:jc w:val="right"/>
            </w:pPr>
            <w:r w:rsidRPr="002120F0">
              <w:t>$2.60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Commercial Recreation Activity (all activities)  - Participant Fee Child </w:t>
            </w:r>
          </w:p>
        </w:tc>
        <w:tc>
          <w:tcPr>
            <w:tcW w:w="1551" w:type="dxa"/>
            <w:noWrap/>
            <w:hideMark/>
          </w:tcPr>
          <w:p w:rsidR="002120F0" w:rsidRPr="002120F0" w:rsidRDefault="002120F0" w:rsidP="002775F3">
            <w:pPr>
              <w:spacing w:after="0" w:line="240" w:lineRule="auto"/>
              <w:jc w:val="right"/>
            </w:pPr>
            <w:r w:rsidRPr="002120F0">
              <w:t>$1.75</w:t>
            </w:r>
          </w:p>
        </w:tc>
        <w:tc>
          <w:tcPr>
            <w:tcW w:w="1551" w:type="dxa"/>
            <w:tcBorders>
              <w:right w:val="nil"/>
            </w:tcBorders>
            <w:noWrap/>
            <w:hideMark/>
          </w:tcPr>
          <w:p w:rsidR="002120F0" w:rsidRPr="002120F0" w:rsidRDefault="002120F0" w:rsidP="002775F3">
            <w:pPr>
              <w:spacing w:after="0" w:line="240" w:lineRule="auto"/>
              <w:jc w:val="right"/>
            </w:pPr>
            <w:r w:rsidRPr="002120F0">
              <w:t>$1.70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Personal Training (1 to 15 participants) - Annual Licence Fee</w:t>
            </w:r>
          </w:p>
        </w:tc>
        <w:tc>
          <w:tcPr>
            <w:tcW w:w="1551" w:type="dxa"/>
            <w:noWrap/>
            <w:hideMark/>
          </w:tcPr>
          <w:p w:rsidR="002120F0" w:rsidRPr="002120F0" w:rsidRDefault="002120F0" w:rsidP="002775F3">
            <w:pPr>
              <w:spacing w:after="0" w:line="240" w:lineRule="auto"/>
              <w:jc w:val="right"/>
            </w:pPr>
            <w:r w:rsidRPr="002120F0">
              <w:t>$281.00</w:t>
            </w:r>
          </w:p>
        </w:tc>
        <w:tc>
          <w:tcPr>
            <w:tcW w:w="1551" w:type="dxa"/>
            <w:tcBorders>
              <w:right w:val="nil"/>
            </w:tcBorders>
            <w:noWrap/>
            <w:hideMark/>
          </w:tcPr>
          <w:p w:rsidR="002120F0" w:rsidRPr="002120F0" w:rsidRDefault="002120F0" w:rsidP="002775F3">
            <w:pPr>
              <w:spacing w:after="0" w:line="240" w:lineRule="auto"/>
              <w:jc w:val="right"/>
            </w:pPr>
            <w:r w:rsidRPr="002120F0">
              <w:t>$500.00</w:t>
            </w:r>
          </w:p>
        </w:tc>
      </w:tr>
      <w:tr w:rsidR="002775F3" w:rsidRPr="002120F0" w:rsidTr="001C49E4">
        <w:trPr>
          <w:trHeight w:val="300"/>
        </w:trPr>
        <w:tc>
          <w:tcPr>
            <w:tcW w:w="9243" w:type="dxa"/>
            <w:gridSpan w:val="3"/>
            <w:tcBorders>
              <w:left w:val="nil"/>
              <w:right w:val="nil"/>
            </w:tcBorders>
            <w:hideMark/>
          </w:tcPr>
          <w:p w:rsidR="002775F3" w:rsidRPr="002120F0" w:rsidRDefault="002775F3" w:rsidP="002775F3">
            <w:pPr>
              <w:spacing w:before="120" w:after="0" w:line="240" w:lineRule="auto"/>
            </w:pPr>
            <w:r w:rsidRPr="002120F0">
              <w:rPr>
                <w:i/>
                <w:iCs/>
              </w:rPr>
              <w:t>Sports Ground and Facilities Bookings</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Sports ground casual booking (community per day)</w:t>
            </w:r>
          </w:p>
        </w:tc>
        <w:tc>
          <w:tcPr>
            <w:tcW w:w="1551" w:type="dxa"/>
            <w:noWrap/>
            <w:hideMark/>
          </w:tcPr>
          <w:p w:rsidR="002120F0" w:rsidRPr="002120F0" w:rsidRDefault="002120F0" w:rsidP="002775F3">
            <w:pPr>
              <w:spacing w:after="0" w:line="240" w:lineRule="auto"/>
              <w:jc w:val="right"/>
            </w:pPr>
            <w:r w:rsidRPr="002120F0">
              <w:t>$128.00</w:t>
            </w:r>
          </w:p>
        </w:tc>
        <w:tc>
          <w:tcPr>
            <w:tcW w:w="1551" w:type="dxa"/>
            <w:tcBorders>
              <w:right w:val="nil"/>
            </w:tcBorders>
            <w:noWrap/>
            <w:hideMark/>
          </w:tcPr>
          <w:p w:rsidR="002120F0" w:rsidRPr="002120F0" w:rsidRDefault="002120F0" w:rsidP="002775F3">
            <w:pPr>
              <w:spacing w:after="0" w:line="240" w:lineRule="auto"/>
              <w:jc w:val="right"/>
            </w:pPr>
            <w:r w:rsidRPr="002120F0">
              <w:t>$124.00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Sports ground casual booking (corporate per day)</w:t>
            </w:r>
          </w:p>
        </w:tc>
        <w:tc>
          <w:tcPr>
            <w:tcW w:w="1551" w:type="dxa"/>
            <w:noWrap/>
            <w:hideMark/>
          </w:tcPr>
          <w:p w:rsidR="002120F0" w:rsidRPr="002120F0" w:rsidRDefault="002120F0" w:rsidP="002775F3">
            <w:pPr>
              <w:spacing w:after="0" w:line="240" w:lineRule="auto"/>
              <w:jc w:val="right"/>
            </w:pPr>
            <w:r w:rsidRPr="002120F0">
              <w:t>$185.00</w:t>
            </w:r>
          </w:p>
        </w:tc>
        <w:tc>
          <w:tcPr>
            <w:tcW w:w="1551" w:type="dxa"/>
            <w:tcBorders>
              <w:right w:val="nil"/>
            </w:tcBorders>
            <w:noWrap/>
            <w:hideMark/>
          </w:tcPr>
          <w:p w:rsidR="002120F0" w:rsidRPr="002120F0" w:rsidRDefault="002120F0" w:rsidP="002775F3">
            <w:pPr>
              <w:spacing w:after="0" w:line="240" w:lineRule="auto"/>
              <w:jc w:val="right"/>
            </w:pPr>
            <w:r w:rsidRPr="002120F0">
              <w:t>$178.50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Sports ground casual booking (high &amp; private schools per term)</w:t>
            </w:r>
          </w:p>
        </w:tc>
        <w:tc>
          <w:tcPr>
            <w:tcW w:w="1551" w:type="dxa"/>
            <w:noWrap/>
            <w:hideMark/>
          </w:tcPr>
          <w:p w:rsidR="002120F0" w:rsidRPr="002120F0" w:rsidRDefault="002120F0" w:rsidP="002775F3">
            <w:pPr>
              <w:spacing w:after="0" w:line="240" w:lineRule="auto"/>
              <w:jc w:val="right"/>
            </w:pPr>
            <w:r w:rsidRPr="002120F0">
              <w:t>$60.00</w:t>
            </w:r>
          </w:p>
        </w:tc>
        <w:tc>
          <w:tcPr>
            <w:tcW w:w="1551" w:type="dxa"/>
            <w:tcBorders>
              <w:right w:val="nil"/>
            </w:tcBorders>
            <w:noWrap/>
            <w:hideMark/>
          </w:tcPr>
          <w:p w:rsidR="002120F0" w:rsidRPr="002120F0" w:rsidRDefault="002120F0" w:rsidP="002775F3">
            <w:pPr>
              <w:spacing w:after="0" w:line="240" w:lineRule="auto"/>
              <w:jc w:val="right"/>
            </w:pPr>
            <w:r w:rsidRPr="002120F0">
              <w:t>$59.00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Pavilion hire casual (community &amp; school groups)</w:t>
            </w:r>
          </w:p>
        </w:tc>
        <w:tc>
          <w:tcPr>
            <w:tcW w:w="1551" w:type="dxa"/>
            <w:noWrap/>
            <w:hideMark/>
          </w:tcPr>
          <w:p w:rsidR="002120F0" w:rsidRPr="002120F0" w:rsidRDefault="002120F0" w:rsidP="002775F3">
            <w:pPr>
              <w:spacing w:after="0" w:line="240" w:lineRule="auto"/>
              <w:jc w:val="right"/>
            </w:pPr>
            <w:r w:rsidRPr="002120F0">
              <w:t>$95.00</w:t>
            </w:r>
          </w:p>
        </w:tc>
        <w:tc>
          <w:tcPr>
            <w:tcW w:w="1551" w:type="dxa"/>
            <w:tcBorders>
              <w:right w:val="nil"/>
            </w:tcBorders>
            <w:noWrap/>
            <w:hideMark/>
          </w:tcPr>
          <w:p w:rsidR="002120F0" w:rsidRPr="002120F0" w:rsidRDefault="002120F0" w:rsidP="002775F3">
            <w:pPr>
              <w:spacing w:after="0" w:line="240" w:lineRule="auto"/>
              <w:jc w:val="right"/>
            </w:pPr>
            <w:r w:rsidRPr="002120F0">
              <w:t>$92.00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Pavilion hire casual (corporate groups)</w:t>
            </w:r>
          </w:p>
        </w:tc>
        <w:tc>
          <w:tcPr>
            <w:tcW w:w="1551" w:type="dxa"/>
            <w:noWrap/>
            <w:hideMark/>
          </w:tcPr>
          <w:p w:rsidR="002120F0" w:rsidRPr="002120F0" w:rsidRDefault="002120F0" w:rsidP="002775F3">
            <w:pPr>
              <w:spacing w:after="0" w:line="240" w:lineRule="auto"/>
              <w:jc w:val="right"/>
            </w:pPr>
            <w:r w:rsidRPr="002120F0">
              <w:t>$172.00</w:t>
            </w:r>
          </w:p>
        </w:tc>
        <w:tc>
          <w:tcPr>
            <w:tcW w:w="1551" w:type="dxa"/>
            <w:tcBorders>
              <w:right w:val="nil"/>
            </w:tcBorders>
            <w:noWrap/>
            <w:hideMark/>
          </w:tcPr>
          <w:p w:rsidR="002120F0" w:rsidRPr="002120F0" w:rsidRDefault="002120F0" w:rsidP="002775F3">
            <w:pPr>
              <w:spacing w:after="0" w:line="240" w:lineRule="auto"/>
              <w:jc w:val="right"/>
            </w:pPr>
            <w:r w:rsidRPr="002120F0">
              <w:t>$168.00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 xml:space="preserve">Pavilion Hire casual - Elwood Pavilion (corporate groups) </w:t>
            </w:r>
          </w:p>
        </w:tc>
        <w:tc>
          <w:tcPr>
            <w:tcW w:w="1551" w:type="dxa"/>
            <w:noWrap/>
            <w:hideMark/>
          </w:tcPr>
          <w:p w:rsidR="002120F0" w:rsidRPr="002120F0" w:rsidRDefault="002120F0" w:rsidP="002775F3">
            <w:pPr>
              <w:spacing w:after="0" w:line="240" w:lineRule="auto"/>
              <w:jc w:val="right"/>
            </w:pPr>
            <w:r w:rsidRPr="002120F0">
              <w:t>$345.00</w:t>
            </w:r>
          </w:p>
        </w:tc>
        <w:tc>
          <w:tcPr>
            <w:tcW w:w="1551" w:type="dxa"/>
            <w:tcBorders>
              <w:right w:val="nil"/>
            </w:tcBorders>
            <w:noWrap/>
            <w:hideMark/>
          </w:tcPr>
          <w:p w:rsidR="002120F0" w:rsidRPr="002120F0" w:rsidRDefault="002120F0" w:rsidP="002775F3">
            <w:pPr>
              <w:spacing w:after="0" w:line="240" w:lineRule="auto"/>
              <w:jc w:val="right"/>
            </w:pPr>
            <w:r w:rsidRPr="002120F0">
              <w:t>$336.00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North Port Oval casual hire</w:t>
            </w:r>
          </w:p>
        </w:tc>
        <w:tc>
          <w:tcPr>
            <w:tcW w:w="1551" w:type="dxa"/>
            <w:noWrap/>
            <w:hideMark/>
          </w:tcPr>
          <w:p w:rsidR="002120F0" w:rsidRPr="002120F0" w:rsidRDefault="002120F0" w:rsidP="002775F3">
            <w:pPr>
              <w:spacing w:after="0" w:line="240" w:lineRule="auto"/>
              <w:jc w:val="right"/>
            </w:pPr>
            <w:r w:rsidRPr="002120F0">
              <w:t>$475.00</w:t>
            </w:r>
          </w:p>
        </w:tc>
        <w:tc>
          <w:tcPr>
            <w:tcW w:w="1551" w:type="dxa"/>
            <w:tcBorders>
              <w:right w:val="nil"/>
            </w:tcBorders>
            <w:noWrap/>
            <w:hideMark/>
          </w:tcPr>
          <w:p w:rsidR="002120F0" w:rsidRPr="002120F0" w:rsidRDefault="002120F0" w:rsidP="002775F3">
            <w:pPr>
              <w:spacing w:after="0" w:line="240" w:lineRule="auto"/>
              <w:jc w:val="right"/>
            </w:pPr>
            <w:r w:rsidRPr="002120F0">
              <w:t>$463.00</w:t>
            </w:r>
          </w:p>
        </w:tc>
      </w:tr>
      <w:tr w:rsidR="002120F0" w:rsidRPr="002120F0" w:rsidTr="001C49E4">
        <w:trPr>
          <w:trHeight w:val="300"/>
        </w:trPr>
        <w:tc>
          <w:tcPr>
            <w:tcW w:w="6141" w:type="dxa"/>
            <w:tcBorders>
              <w:left w:val="nil"/>
            </w:tcBorders>
            <w:hideMark/>
          </w:tcPr>
          <w:p w:rsidR="002120F0" w:rsidRPr="002120F0" w:rsidRDefault="002120F0" w:rsidP="002775F3">
            <w:pPr>
              <w:spacing w:after="0" w:line="240" w:lineRule="auto"/>
            </w:pPr>
            <w:r w:rsidRPr="002120F0">
              <w:t>Casual use - Refundable Security Deposit</w:t>
            </w:r>
          </w:p>
        </w:tc>
        <w:tc>
          <w:tcPr>
            <w:tcW w:w="1551" w:type="dxa"/>
            <w:noWrap/>
            <w:hideMark/>
          </w:tcPr>
          <w:p w:rsidR="002120F0" w:rsidRPr="002120F0" w:rsidRDefault="002120F0" w:rsidP="002775F3">
            <w:pPr>
              <w:spacing w:after="0" w:line="240" w:lineRule="auto"/>
              <w:jc w:val="right"/>
            </w:pPr>
            <w:r w:rsidRPr="002120F0">
              <w:t>$500.00</w:t>
            </w:r>
          </w:p>
        </w:tc>
        <w:tc>
          <w:tcPr>
            <w:tcW w:w="1551" w:type="dxa"/>
            <w:tcBorders>
              <w:right w:val="nil"/>
            </w:tcBorders>
            <w:noWrap/>
            <w:hideMark/>
          </w:tcPr>
          <w:p w:rsidR="002120F0" w:rsidRPr="002120F0" w:rsidRDefault="002120F0" w:rsidP="002775F3">
            <w:pPr>
              <w:spacing w:after="0" w:line="240" w:lineRule="auto"/>
              <w:jc w:val="right"/>
            </w:pPr>
            <w:r w:rsidRPr="002120F0">
              <w:t>$0.00</w:t>
            </w:r>
          </w:p>
        </w:tc>
      </w:tr>
      <w:tr w:rsidR="002120F0" w:rsidRPr="002120F0" w:rsidTr="001C49E4">
        <w:trPr>
          <w:trHeight w:val="300"/>
        </w:trPr>
        <w:tc>
          <w:tcPr>
            <w:tcW w:w="6141" w:type="dxa"/>
            <w:tcBorders>
              <w:left w:val="nil"/>
              <w:bottom w:val="single" w:sz="4" w:space="0" w:color="auto"/>
            </w:tcBorders>
            <w:hideMark/>
          </w:tcPr>
          <w:p w:rsidR="002120F0" w:rsidRPr="002120F0" w:rsidRDefault="002120F0" w:rsidP="002775F3">
            <w:pPr>
              <w:spacing w:after="0" w:line="240" w:lineRule="auto"/>
            </w:pPr>
            <w:r w:rsidRPr="002120F0">
              <w:t>Sports club use - Refundable Security Deposit</w:t>
            </w:r>
          </w:p>
        </w:tc>
        <w:tc>
          <w:tcPr>
            <w:tcW w:w="1551" w:type="dxa"/>
            <w:tcBorders>
              <w:bottom w:val="single" w:sz="4" w:space="0" w:color="auto"/>
            </w:tcBorders>
            <w:noWrap/>
            <w:hideMark/>
          </w:tcPr>
          <w:p w:rsidR="002120F0" w:rsidRPr="002120F0" w:rsidRDefault="002120F0" w:rsidP="002775F3">
            <w:pPr>
              <w:spacing w:after="0" w:line="240" w:lineRule="auto"/>
              <w:jc w:val="right"/>
            </w:pPr>
            <w:r w:rsidRPr="002120F0">
              <w:t>$500.00</w:t>
            </w:r>
          </w:p>
        </w:tc>
        <w:tc>
          <w:tcPr>
            <w:tcW w:w="1551" w:type="dxa"/>
            <w:tcBorders>
              <w:bottom w:val="single" w:sz="4" w:space="0" w:color="auto"/>
              <w:right w:val="nil"/>
            </w:tcBorders>
            <w:noWrap/>
            <w:hideMark/>
          </w:tcPr>
          <w:p w:rsidR="002120F0" w:rsidRPr="002120F0" w:rsidRDefault="002120F0" w:rsidP="002775F3">
            <w:pPr>
              <w:spacing w:after="0" w:line="240" w:lineRule="auto"/>
              <w:jc w:val="right"/>
            </w:pPr>
            <w:r w:rsidRPr="002120F0">
              <w:t>$0.00</w:t>
            </w:r>
          </w:p>
        </w:tc>
      </w:tr>
    </w:tbl>
    <w:p w:rsidR="00416026" w:rsidRPr="00416026" w:rsidRDefault="00416026" w:rsidP="001A7004">
      <w:pPr>
        <w:pStyle w:val="Heading2"/>
        <w:pageBreakBefore/>
      </w:pPr>
      <w:r w:rsidRPr="00416026">
        <w:t>6.3   Fees and Charges - Community Development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Caption w:val="Fees and Charges - Community Development"/>
        <w:tblDescription w:val="This table lists all user and fee charges for the 2016/17 financial year for activities under the Community Development division and compares these to the 2015/16 charges."/>
      </w:tblPr>
      <w:tblGrid>
        <w:gridCol w:w="6675"/>
        <w:gridCol w:w="1284"/>
        <w:gridCol w:w="1284"/>
      </w:tblGrid>
      <w:tr w:rsidR="00416026" w:rsidRPr="00416026" w:rsidTr="00B86065">
        <w:trPr>
          <w:tblHeader/>
        </w:trPr>
        <w:tc>
          <w:tcPr>
            <w:tcW w:w="6675" w:type="dxa"/>
            <w:shd w:val="clear" w:color="auto" w:fill="D9D9D9" w:themeFill="background1" w:themeFillShade="D9"/>
            <w:hideMark/>
          </w:tcPr>
          <w:p w:rsidR="00416026" w:rsidRPr="00416026" w:rsidRDefault="00416026" w:rsidP="00416026">
            <w:pPr>
              <w:spacing w:after="0" w:line="240" w:lineRule="auto"/>
              <w:rPr>
                <w:bCs/>
              </w:rPr>
            </w:pPr>
            <w:r w:rsidRPr="00416026">
              <w:rPr>
                <w:bCs/>
              </w:rPr>
              <w:t>Description</w:t>
            </w:r>
          </w:p>
        </w:tc>
        <w:tc>
          <w:tcPr>
            <w:tcW w:w="1284" w:type="dxa"/>
            <w:shd w:val="clear" w:color="auto" w:fill="D9D9D9" w:themeFill="background1" w:themeFillShade="D9"/>
            <w:hideMark/>
          </w:tcPr>
          <w:p w:rsidR="00416026" w:rsidRPr="00416026" w:rsidRDefault="00416026" w:rsidP="00416026">
            <w:pPr>
              <w:spacing w:after="0" w:line="240" w:lineRule="auto"/>
              <w:jc w:val="center"/>
              <w:rPr>
                <w:bCs/>
              </w:rPr>
            </w:pPr>
            <w:r w:rsidRPr="00416026">
              <w:rPr>
                <w:bCs/>
              </w:rPr>
              <w:t>2016/17</w:t>
            </w:r>
            <w:r w:rsidRPr="00416026">
              <w:rPr>
                <w:bCs/>
              </w:rPr>
              <w:br/>
              <w:t>Fee</w:t>
            </w:r>
          </w:p>
        </w:tc>
        <w:tc>
          <w:tcPr>
            <w:tcW w:w="1284" w:type="dxa"/>
            <w:shd w:val="clear" w:color="auto" w:fill="D9D9D9" w:themeFill="background1" w:themeFillShade="D9"/>
            <w:hideMark/>
          </w:tcPr>
          <w:p w:rsidR="00416026" w:rsidRPr="00416026" w:rsidRDefault="00416026" w:rsidP="00416026">
            <w:pPr>
              <w:spacing w:after="0" w:line="240" w:lineRule="auto"/>
              <w:jc w:val="center"/>
              <w:rPr>
                <w:bCs/>
              </w:rPr>
            </w:pPr>
            <w:r w:rsidRPr="00416026">
              <w:rPr>
                <w:bCs/>
              </w:rPr>
              <w:t>2015/16</w:t>
            </w:r>
            <w:r w:rsidRPr="00416026">
              <w:rPr>
                <w:bCs/>
              </w:rPr>
              <w:br/>
              <w:t>Fee</w:t>
            </w:r>
          </w:p>
        </w:tc>
      </w:tr>
      <w:tr w:rsidR="00416026" w:rsidRPr="00416026" w:rsidTr="00416026">
        <w:trPr>
          <w:trHeight w:val="300"/>
        </w:trPr>
        <w:tc>
          <w:tcPr>
            <w:tcW w:w="9243" w:type="dxa"/>
            <w:gridSpan w:val="3"/>
            <w:hideMark/>
          </w:tcPr>
          <w:p w:rsidR="00416026" w:rsidRPr="00416026" w:rsidRDefault="00416026" w:rsidP="00416026">
            <w:pPr>
              <w:spacing w:after="0" w:line="240" w:lineRule="auto"/>
              <w:rPr>
                <w:b/>
                <w:bCs/>
              </w:rPr>
            </w:pPr>
            <w:r w:rsidRPr="00416026">
              <w:rPr>
                <w:b/>
                <w:bCs/>
              </w:rPr>
              <w:t>Arts &amp; Culture</w:t>
            </w:r>
          </w:p>
        </w:tc>
      </w:tr>
      <w:tr w:rsidR="00416026" w:rsidRPr="00416026" w:rsidTr="00416026">
        <w:trPr>
          <w:trHeight w:val="300"/>
        </w:trPr>
        <w:tc>
          <w:tcPr>
            <w:tcW w:w="9243" w:type="dxa"/>
            <w:gridSpan w:val="3"/>
            <w:hideMark/>
          </w:tcPr>
          <w:p w:rsidR="00416026" w:rsidRPr="00416026" w:rsidRDefault="00416026" w:rsidP="00416026">
            <w:pPr>
              <w:spacing w:after="0" w:line="240" w:lineRule="auto"/>
              <w:rPr>
                <w:b/>
                <w:bCs/>
              </w:rPr>
            </w:pPr>
            <w:r w:rsidRPr="00416026">
              <w:rPr>
                <w:b/>
                <w:bCs/>
              </w:rPr>
              <w:t>Arts &amp; Festivals</w:t>
            </w:r>
          </w:p>
        </w:tc>
      </w:tr>
      <w:tr w:rsidR="00416026" w:rsidRPr="00416026" w:rsidTr="00416026">
        <w:trPr>
          <w:trHeight w:val="600"/>
        </w:trPr>
        <w:tc>
          <w:tcPr>
            <w:tcW w:w="6675" w:type="dxa"/>
            <w:hideMark/>
          </w:tcPr>
          <w:p w:rsidR="00416026" w:rsidRPr="00416026" w:rsidRDefault="00416026" w:rsidP="00416026">
            <w:pPr>
              <w:spacing w:after="0" w:line="240" w:lineRule="auto"/>
            </w:pPr>
            <w:r w:rsidRPr="00416026">
              <w:t>Curatorial Services (heritage image reproduction service - digital image delivery by email or CD)</w:t>
            </w:r>
          </w:p>
        </w:tc>
        <w:tc>
          <w:tcPr>
            <w:tcW w:w="1284" w:type="dxa"/>
            <w:noWrap/>
            <w:hideMark/>
          </w:tcPr>
          <w:p w:rsidR="00416026" w:rsidRPr="00416026" w:rsidRDefault="00416026" w:rsidP="00416026">
            <w:pPr>
              <w:spacing w:after="0" w:line="240" w:lineRule="auto"/>
              <w:jc w:val="right"/>
            </w:pPr>
            <w:r w:rsidRPr="00416026">
              <w:t>$35.65</w:t>
            </w:r>
          </w:p>
        </w:tc>
        <w:tc>
          <w:tcPr>
            <w:tcW w:w="1284" w:type="dxa"/>
            <w:hideMark/>
          </w:tcPr>
          <w:p w:rsidR="00416026" w:rsidRPr="00416026" w:rsidRDefault="00416026" w:rsidP="00416026">
            <w:pPr>
              <w:spacing w:after="0" w:line="240" w:lineRule="auto"/>
              <w:jc w:val="right"/>
            </w:pPr>
            <w:r w:rsidRPr="00416026">
              <w:t>$34.70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(motion pictures &amp; related photography (first day)</w:t>
            </w:r>
          </w:p>
        </w:tc>
        <w:tc>
          <w:tcPr>
            <w:tcW w:w="1284" w:type="dxa"/>
            <w:noWrap/>
            <w:hideMark/>
          </w:tcPr>
          <w:p w:rsidR="00416026" w:rsidRPr="00416026" w:rsidRDefault="00416026" w:rsidP="00416026">
            <w:pPr>
              <w:spacing w:after="0" w:line="240" w:lineRule="auto"/>
              <w:jc w:val="right"/>
            </w:pPr>
            <w:r w:rsidRPr="00416026">
              <w:t>$841.00</w:t>
            </w:r>
          </w:p>
        </w:tc>
        <w:tc>
          <w:tcPr>
            <w:tcW w:w="1284" w:type="dxa"/>
            <w:hideMark/>
          </w:tcPr>
          <w:p w:rsidR="00416026" w:rsidRPr="00416026" w:rsidRDefault="00416026" w:rsidP="00416026">
            <w:pPr>
              <w:spacing w:after="0" w:line="240" w:lineRule="auto"/>
              <w:jc w:val="right"/>
            </w:pPr>
            <w:r w:rsidRPr="00416026">
              <w:t>$820.00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(motion pictures &amp; related photography (second day)</w:t>
            </w:r>
          </w:p>
        </w:tc>
        <w:tc>
          <w:tcPr>
            <w:tcW w:w="1284" w:type="dxa"/>
            <w:noWrap/>
            <w:hideMark/>
          </w:tcPr>
          <w:p w:rsidR="00416026" w:rsidRPr="00416026" w:rsidRDefault="00416026" w:rsidP="00416026">
            <w:pPr>
              <w:spacing w:after="0" w:line="240" w:lineRule="auto"/>
              <w:jc w:val="right"/>
            </w:pPr>
            <w:r w:rsidRPr="00416026">
              <w:t>$510.00</w:t>
            </w:r>
          </w:p>
        </w:tc>
        <w:tc>
          <w:tcPr>
            <w:tcW w:w="1284" w:type="dxa"/>
            <w:hideMark/>
          </w:tcPr>
          <w:p w:rsidR="00416026" w:rsidRPr="00416026" w:rsidRDefault="00416026" w:rsidP="00416026">
            <w:pPr>
              <w:spacing w:after="0" w:line="240" w:lineRule="auto"/>
              <w:jc w:val="right"/>
            </w:pPr>
            <w:r w:rsidRPr="00416026">
              <w:t>$498.00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(motion pictures &amp; related photography (third and subsequent days)</w:t>
            </w:r>
          </w:p>
        </w:tc>
        <w:tc>
          <w:tcPr>
            <w:tcW w:w="1284" w:type="dxa"/>
            <w:noWrap/>
            <w:hideMark/>
          </w:tcPr>
          <w:p w:rsidR="00416026" w:rsidRPr="00416026" w:rsidRDefault="00416026" w:rsidP="00416026">
            <w:pPr>
              <w:spacing w:after="0" w:line="240" w:lineRule="auto"/>
              <w:jc w:val="right"/>
            </w:pPr>
            <w:r w:rsidRPr="00416026">
              <w:t>$175.00</w:t>
            </w:r>
          </w:p>
        </w:tc>
        <w:tc>
          <w:tcPr>
            <w:tcW w:w="1284" w:type="dxa"/>
            <w:hideMark/>
          </w:tcPr>
          <w:p w:rsidR="00416026" w:rsidRPr="00416026" w:rsidRDefault="00416026" w:rsidP="00416026">
            <w:pPr>
              <w:spacing w:after="0" w:line="240" w:lineRule="auto"/>
              <w:jc w:val="right"/>
            </w:pPr>
            <w:r w:rsidRPr="00416026">
              <w:t>$171.00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(motion pictures &amp; related photography (community / cultural benefit))</w:t>
            </w:r>
          </w:p>
        </w:tc>
        <w:tc>
          <w:tcPr>
            <w:tcW w:w="1284" w:type="dxa"/>
            <w:noWrap/>
            <w:hideMark/>
          </w:tcPr>
          <w:p w:rsidR="00416026" w:rsidRPr="00416026" w:rsidRDefault="00416026" w:rsidP="00416026">
            <w:pPr>
              <w:spacing w:after="0" w:line="240" w:lineRule="auto"/>
              <w:jc w:val="right"/>
            </w:pPr>
            <w:r w:rsidRPr="00416026">
              <w:t>$175.00</w:t>
            </w:r>
          </w:p>
        </w:tc>
        <w:tc>
          <w:tcPr>
            <w:tcW w:w="1284" w:type="dxa"/>
            <w:hideMark/>
          </w:tcPr>
          <w:p w:rsidR="00416026" w:rsidRPr="00416026" w:rsidRDefault="00416026" w:rsidP="00416026">
            <w:pPr>
              <w:spacing w:after="0" w:line="240" w:lineRule="auto"/>
              <w:jc w:val="right"/>
            </w:pPr>
            <w:r w:rsidRPr="00416026">
              <w:t>$171.00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(motion pictures, half day)</w:t>
            </w:r>
          </w:p>
        </w:tc>
        <w:tc>
          <w:tcPr>
            <w:tcW w:w="1284" w:type="dxa"/>
            <w:noWrap/>
            <w:hideMark/>
          </w:tcPr>
          <w:p w:rsidR="00416026" w:rsidRPr="00416026" w:rsidRDefault="00416026" w:rsidP="00416026">
            <w:pPr>
              <w:spacing w:after="0" w:line="240" w:lineRule="auto"/>
              <w:jc w:val="right"/>
            </w:pPr>
            <w:r w:rsidRPr="00416026">
              <w:t>$510.00</w:t>
            </w:r>
          </w:p>
        </w:tc>
        <w:tc>
          <w:tcPr>
            <w:tcW w:w="1284" w:type="dxa"/>
            <w:hideMark/>
          </w:tcPr>
          <w:p w:rsidR="00416026" w:rsidRPr="00416026" w:rsidRDefault="00416026" w:rsidP="00416026">
            <w:pPr>
              <w:spacing w:after="0" w:line="240" w:lineRule="auto"/>
              <w:jc w:val="right"/>
            </w:pPr>
            <w:r w:rsidRPr="00416026">
              <w:t>$498.00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(service fee - low budget)</w:t>
            </w:r>
          </w:p>
        </w:tc>
        <w:tc>
          <w:tcPr>
            <w:tcW w:w="1284" w:type="dxa"/>
            <w:noWrap/>
            <w:hideMark/>
          </w:tcPr>
          <w:p w:rsidR="00416026" w:rsidRPr="00416026" w:rsidRDefault="00416026" w:rsidP="00416026">
            <w:pPr>
              <w:spacing w:after="0" w:line="240" w:lineRule="auto"/>
              <w:jc w:val="right"/>
            </w:pPr>
            <w:r w:rsidRPr="00416026">
              <w:t>$48.00</w:t>
            </w:r>
          </w:p>
        </w:tc>
        <w:tc>
          <w:tcPr>
            <w:tcW w:w="1284" w:type="dxa"/>
            <w:hideMark/>
          </w:tcPr>
          <w:p w:rsidR="00416026" w:rsidRPr="00416026" w:rsidRDefault="00416026" w:rsidP="00416026">
            <w:pPr>
              <w:spacing w:after="0" w:line="240" w:lineRule="auto"/>
              <w:jc w:val="right"/>
            </w:pPr>
            <w:r w:rsidRPr="00416026">
              <w:t>$47.00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Filming Permits (service fee - no budget)</w:t>
            </w:r>
          </w:p>
        </w:tc>
        <w:tc>
          <w:tcPr>
            <w:tcW w:w="1284" w:type="dxa"/>
            <w:noWrap/>
            <w:hideMark/>
          </w:tcPr>
          <w:p w:rsidR="00416026" w:rsidRPr="00416026" w:rsidRDefault="00416026" w:rsidP="00416026">
            <w:pPr>
              <w:spacing w:after="0" w:line="240" w:lineRule="auto"/>
              <w:jc w:val="right"/>
            </w:pPr>
            <w:r w:rsidRPr="00416026">
              <w:t>$20.00</w:t>
            </w:r>
          </w:p>
        </w:tc>
        <w:tc>
          <w:tcPr>
            <w:tcW w:w="1284" w:type="dxa"/>
            <w:hideMark/>
          </w:tcPr>
          <w:p w:rsidR="00416026" w:rsidRPr="00416026" w:rsidRDefault="00416026" w:rsidP="00416026">
            <w:pPr>
              <w:spacing w:after="0" w:line="240" w:lineRule="auto"/>
              <w:jc w:val="right"/>
            </w:pPr>
            <w:r w:rsidRPr="00416026">
              <w:t>$20.00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Photography Permit (commercial stills photography (first day)</w:t>
            </w:r>
          </w:p>
        </w:tc>
        <w:tc>
          <w:tcPr>
            <w:tcW w:w="1284" w:type="dxa"/>
            <w:noWrap/>
            <w:hideMark/>
          </w:tcPr>
          <w:p w:rsidR="00416026" w:rsidRPr="00416026" w:rsidRDefault="00416026" w:rsidP="00416026">
            <w:pPr>
              <w:spacing w:after="0" w:line="240" w:lineRule="auto"/>
              <w:jc w:val="right"/>
            </w:pPr>
            <w:r w:rsidRPr="00416026">
              <w:t>$393.00</w:t>
            </w:r>
          </w:p>
        </w:tc>
        <w:tc>
          <w:tcPr>
            <w:tcW w:w="1284" w:type="dxa"/>
            <w:hideMark/>
          </w:tcPr>
          <w:p w:rsidR="00416026" w:rsidRPr="00416026" w:rsidRDefault="00416026" w:rsidP="00416026">
            <w:pPr>
              <w:spacing w:after="0" w:line="240" w:lineRule="auto"/>
              <w:jc w:val="right"/>
            </w:pPr>
            <w:r w:rsidRPr="00416026">
              <w:t>$383.00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Photography Permit (commercial stills photography second &amp; subsequent days)</w:t>
            </w:r>
          </w:p>
        </w:tc>
        <w:tc>
          <w:tcPr>
            <w:tcW w:w="1284" w:type="dxa"/>
            <w:noWrap/>
            <w:hideMark/>
          </w:tcPr>
          <w:p w:rsidR="00416026" w:rsidRPr="00416026" w:rsidRDefault="00416026" w:rsidP="00416026">
            <w:pPr>
              <w:spacing w:after="0" w:line="240" w:lineRule="auto"/>
              <w:jc w:val="right"/>
            </w:pPr>
            <w:r w:rsidRPr="00416026">
              <w:t>$175.00</w:t>
            </w:r>
          </w:p>
        </w:tc>
        <w:tc>
          <w:tcPr>
            <w:tcW w:w="1284" w:type="dxa"/>
            <w:hideMark/>
          </w:tcPr>
          <w:p w:rsidR="00416026" w:rsidRPr="00416026" w:rsidRDefault="00416026" w:rsidP="00416026">
            <w:pPr>
              <w:spacing w:after="0" w:line="240" w:lineRule="auto"/>
              <w:jc w:val="right"/>
            </w:pPr>
            <w:r w:rsidRPr="00416026">
              <w:t>$171.00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SKF Footpath trading (non alcohol per m2)</w:t>
            </w:r>
          </w:p>
        </w:tc>
        <w:tc>
          <w:tcPr>
            <w:tcW w:w="1284" w:type="dxa"/>
            <w:noWrap/>
            <w:hideMark/>
          </w:tcPr>
          <w:p w:rsidR="00416026" w:rsidRPr="00416026" w:rsidRDefault="00416026" w:rsidP="00416026">
            <w:pPr>
              <w:spacing w:after="0" w:line="240" w:lineRule="auto"/>
              <w:jc w:val="right"/>
            </w:pPr>
            <w:r w:rsidRPr="00416026">
              <w:t>$9.60</w:t>
            </w:r>
          </w:p>
        </w:tc>
        <w:tc>
          <w:tcPr>
            <w:tcW w:w="1284" w:type="dxa"/>
            <w:hideMark/>
          </w:tcPr>
          <w:p w:rsidR="00416026" w:rsidRPr="00416026" w:rsidRDefault="00416026" w:rsidP="00416026">
            <w:pPr>
              <w:spacing w:after="0" w:line="240" w:lineRule="auto"/>
              <w:jc w:val="right"/>
            </w:pPr>
            <w:r w:rsidRPr="00416026">
              <w:t>$9.30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SKF Road Trading (with alcohol per m2)</w:t>
            </w:r>
          </w:p>
        </w:tc>
        <w:tc>
          <w:tcPr>
            <w:tcW w:w="1284" w:type="dxa"/>
            <w:noWrap/>
            <w:hideMark/>
          </w:tcPr>
          <w:p w:rsidR="00416026" w:rsidRPr="00416026" w:rsidRDefault="00416026" w:rsidP="00416026">
            <w:pPr>
              <w:spacing w:after="0" w:line="240" w:lineRule="auto"/>
              <w:jc w:val="right"/>
            </w:pPr>
            <w:r w:rsidRPr="00416026">
              <w:t>$25.50</w:t>
            </w:r>
          </w:p>
        </w:tc>
        <w:tc>
          <w:tcPr>
            <w:tcW w:w="1284" w:type="dxa"/>
            <w:hideMark/>
          </w:tcPr>
          <w:p w:rsidR="00416026" w:rsidRPr="00416026" w:rsidRDefault="00416026" w:rsidP="00416026">
            <w:pPr>
              <w:spacing w:after="0" w:line="240" w:lineRule="auto"/>
              <w:jc w:val="right"/>
            </w:pPr>
            <w:r w:rsidRPr="00416026">
              <w:t>$24.50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SKF Itinerant Market Stall (high pedestrian zone)</w:t>
            </w:r>
          </w:p>
        </w:tc>
        <w:tc>
          <w:tcPr>
            <w:tcW w:w="1284" w:type="dxa"/>
            <w:noWrap/>
            <w:hideMark/>
          </w:tcPr>
          <w:p w:rsidR="00416026" w:rsidRPr="00416026" w:rsidRDefault="00416026" w:rsidP="00416026">
            <w:pPr>
              <w:spacing w:after="0" w:line="240" w:lineRule="auto"/>
              <w:jc w:val="right"/>
            </w:pPr>
            <w:r w:rsidRPr="00416026">
              <w:t>$315.00</w:t>
            </w:r>
          </w:p>
        </w:tc>
        <w:tc>
          <w:tcPr>
            <w:tcW w:w="1284" w:type="dxa"/>
            <w:hideMark/>
          </w:tcPr>
          <w:p w:rsidR="00416026" w:rsidRPr="00416026" w:rsidRDefault="00416026" w:rsidP="00416026">
            <w:pPr>
              <w:spacing w:after="0" w:line="240" w:lineRule="auto"/>
              <w:jc w:val="right"/>
            </w:pPr>
            <w:r w:rsidRPr="00416026">
              <w:t>$306.15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SKF Itinerant Market Stall (regular zone)</w:t>
            </w:r>
          </w:p>
        </w:tc>
        <w:tc>
          <w:tcPr>
            <w:tcW w:w="1284" w:type="dxa"/>
            <w:noWrap/>
            <w:hideMark/>
          </w:tcPr>
          <w:p w:rsidR="00416026" w:rsidRPr="00416026" w:rsidRDefault="00416026" w:rsidP="00416026">
            <w:pPr>
              <w:spacing w:after="0" w:line="240" w:lineRule="auto"/>
              <w:jc w:val="right"/>
            </w:pPr>
            <w:r w:rsidRPr="00416026">
              <w:t>$163.00</w:t>
            </w:r>
          </w:p>
        </w:tc>
        <w:tc>
          <w:tcPr>
            <w:tcW w:w="1284" w:type="dxa"/>
            <w:hideMark/>
          </w:tcPr>
          <w:p w:rsidR="00416026" w:rsidRPr="00416026" w:rsidRDefault="00416026" w:rsidP="00416026">
            <w:pPr>
              <w:spacing w:after="0" w:line="240" w:lineRule="auto"/>
              <w:jc w:val="right"/>
            </w:pPr>
            <w:r w:rsidRPr="00416026">
              <w:t>$158.35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SKF All Food Vending Areas (under 15 m2)</w:t>
            </w:r>
          </w:p>
        </w:tc>
        <w:tc>
          <w:tcPr>
            <w:tcW w:w="1284" w:type="dxa"/>
            <w:noWrap/>
            <w:hideMark/>
          </w:tcPr>
          <w:p w:rsidR="00416026" w:rsidRPr="00416026" w:rsidRDefault="00416026" w:rsidP="00416026">
            <w:pPr>
              <w:spacing w:after="0" w:line="240" w:lineRule="auto"/>
              <w:jc w:val="right"/>
            </w:pPr>
            <w:r w:rsidRPr="00416026">
              <w:t>$75.00</w:t>
            </w:r>
          </w:p>
        </w:tc>
        <w:tc>
          <w:tcPr>
            <w:tcW w:w="1284" w:type="dxa"/>
            <w:hideMark/>
          </w:tcPr>
          <w:p w:rsidR="00416026" w:rsidRPr="00416026" w:rsidRDefault="00416026" w:rsidP="00416026">
            <w:pPr>
              <w:spacing w:after="0" w:line="240" w:lineRule="auto"/>
              <w:jc w:val="right"/>
            </w:pPr>
            <w:r w:rsidRPr="00416026">
              <w:t>$72.85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SKF All Food Vending Areas (over 15 m2)</w:t>
            </w:r>
          </w:p>
        </w:tc>
        <w:tc>
          <w:tcPr>
            <w:tcW w:w="1284" w:type="dxa"/>
            <w:noWrap/>
            <w:hideMark/>
          </w:tcPr>
          <w:p w:rsidR="00416026" w:rsidRPr="00416026" w:rsidRDefault="00416026" w:rsidP="00416026">
            <w:pPr>
              <w:spacing w:after="0" w:line="240" w:lineRule="auto"/>
              <w:jc w:val="right"/>
            </w:pPr>
            <w:r w:rsidRPr="00416026">
              <w:t>$115.50</w:t>
            </w:r>
          </w:p>
        </w:tc>
        <w:tc>
          <w:tcPr>
            <w:tcW w:w="1284" w:type="dxa"/>
            <w:hideMark/>
          </w:tcPr>
          <w:p w:rsidR="00416026" w:rsidRPr="00416026" w:rsidRDefault="00416026" w:rsidP="00416026">
            <w:pPr>
              <w:spacing w:after="0" w:line="240" w:lineRule="auto"/>
              <w:jc w:val="right"/>
            </w:pPr>
            <w:r w:rsidRPr="00416026">
              <w:t>$112.40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St Kilda Film Festival call for entry fee - early bird rate</w:t>
            </w:r>
          </w:p>
        </w:tc>
        <w:tc>
          <w:tcPr>
            <w:tcW w:w="1284" w:type="dxa"/>
            <w:noWrap/>
            <w:hideMark/>
          </w:tcPr>
          <w:p w:rsidR="00416026" w:rsidRPr="00416026" w:rsidRDefault="00416026" w:rsidP="00416026">
            <w:pPr>
              <w:spacing w:after="0" w:line="240" w:lineRule="auto"/>
              <w:jc w:val="right"/>
            </w:pPr>
            <w:r w:rsidRPr="00416026">
              <w:t>$35.00</w:t>
            </w:r>
          </w:p>
        </w:tc>
        <w:tc>
          <w:tcPr>
            <w:tcW w:w="1284" w:type="dxa"/>
            <w:hideMark/>
          </w:tcPr>
          <w:p w:rsidR="00416026" w:rsidRPr="00416026" w:rsidRDefault="00416026" w:rsidP="00416026">
            <w:pPr>
              <w:spacing w:after="0" w:line="240" w:lineRule="auto"/>
              <w:jc w:val="right"/>
            </w:pPr>
            <w:r w:rsidRPr="00416026">
              <w:t>$33.00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St Kilda Film Festival call for entry fee - standard rate</w:t>
            </w:r>
          </w:p>
        </w:tc>
        <w:tc>
          <w:tcPr>
            <w:tcW w:w="1284" w:type="dxa"/>
            <w:noWrap/>
            <w:hideMark/>
          </w:tcPr>
          <w:p w:rsidR="00416026" w:rsidRPr="00416026" w:rsidRDefault="00416026" w:rsidP="00416026">
            <w:pPr>
              <w:spacing w:after="0" w:line="240" w:lineRule="auto"/>
              <w:jc w:val="right"/>
            </w:pPr>
            <w:r w:rsidRPr="00416026">
              <w:t>$39.00</w:t>
            </w:r>
          </w:p>
        </w:tc>
        <w:tc>
          <w:tcPr>
            <w:tcW w:w="1284" w:type="dxa"/>
            <w:hideMark/>
          </w:tcPr>
          <w:p w:rsidR="00416026" w:rsidRPr="00416026" w:rsidRDefault="00416026" w:rsidP="00416026">
            <w:pPr>
              <w:spacing w:after="0" w:line="240" w:lineRule="auto"/>
              <w:jc w:val="right"/>
            </w:pPr>
            <w:r w:rsidRPr="00416026">
              <w:t>$33.00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St Kilda Festival call for entry fee</w:t>
            </w:r>
          </w:p>
        </w:tc>
        <w:tc>
          <w:tcPr>
            <w:tcW w:w="1284" w:type="dxa"/>
            <w:noWrap/>
            <w:hideMark/>
          </w:tcPr>
          <w:p w:rsidR="00416026" w:rsidRPr="00416026" w:rsidRDefault="00416026" w:rsidP="00416026">
            <w:pPr>
              <w:spacing w:after="0" w:line="240" w:lineRule="auto"/>
              <w:jc w:val="right"/>
            </w:pPr>
            <w:r w:rsidRPr="00416026">
              <w:t>$33.00</w:t>
            </w:r>
          </w:p>
        </w:tc>
        <w:tc>
          <w:tcPr>
            <w:tcW w:w="1284" w:type="dxa"/>
            <w:hideMark/>
          </w:tcPr>
          <w:p w:rsidR="00416026" w:rsidRPr="00416026" w:rsidRDefault="00416026" w:rsidP="00416026">
            <w:pPr>
              <w:spacing w:after="0" w:line="240" w:lineRule="auto"/>
              <w:jc w:val="right"/>
            </w:pPr>
            <w:r w:rsidRPr="00416026">
              <w:t>$33.00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(3 monthly permits) 2.4 metre size site</w:t>
            </w:r>
          </w:p>
        </w:tc>
        <w:tc>
          <w:tcPr>
            <w:tcW w:w="1284" w:type="dxa"/>
            <w:noWrap/>
            <w:hideMark/>
          </w:tcPr>
          <w:p w:rsidR="00416026" w:rsidRPr="00416026" w:rsidRDefault="00416026" w:rsidP="00416026">
            <w:pPr>
              <w:spacing w:after="0" w:line="240" w:lineRule="auto"/>
              <w:jc w:val="right"/>
            </w:pPr>
            <w:r w:rsidRPr="00416026">
              <w:t>$620.00</w:t>
            </w:r>
          </w:p>
        </w:tc>
        <w:tc>
          <w:tcPr>
            <w:tcW w:w="1284" w:type="dxa"/>
            <w:hideMark/>
          </w:tcPr>
          <w:p w:rsidR="00416026" w:rsidRPr="00416026" w:rsidRDefault="00416026" w:rsidP="00416026">
            <w:pPr>
              <w:spacing w:after="0" w:line="240" w:lineRule="auto"/>
              <w:jc w:val="right"/>
            </w:pPr>
            <w:r w:rsidRPr="00416026">
              <w:t>$620.00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(6 monthly permits)  2.4 metre size site</w:t>
            </w:r>
          </w:p>
        </w:tc>
        <w:tc>
          <w:tcPr>
            <w:tcW w:w="1284" w:type="dxa"/>
            <w:noWrap/>
            <w:hideMark/>
          </w:tcPr>
          <w:p w:rsidR="00416026" w:rsidRPr="00416026" w:rsidRDefault="00416026" w:rsidP="00416026">
            <w:pPr>
              <w:spacing w:after="0" w:line="240" w:lineRule="auto"/>
              <w:jc w:val="right"/>
            </w:pPr>
            <w:r w:rsidRPr="00416026">
              <w:t>$1,133.00</w:t>
            </w:r>
          </w:p>
        </w:tc>
        <w:tc>
          <w:tcPr>
            <w:tcW w:w="1284" w:type="dxa"/>
            <w:hideMark/>
          </w:tcPr>
          <w:p w:rsidR="00416026" w:rsidRPr="00416026" w:rsidRDefault="00416026" w:rsidP="00416026">
            <w:pPr>
              <w:spacing w:after="0" w:line="240" w:lineRule="auto"/>
              <w:jc w:val="right"/>
            </w:pPr>
            <w:r w:rsidRPr="00416026">
              <w:t>$1,133.00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(12 monthly permits)  2.4 metre size site</w:t>
            </w:r>
          </w:p>
        </w:tc>
        <w:tc>
          <w:tcPr>
            <w:tcW w:w="1284" w:type="dxa"/>
            <w:noWrap/>
            <w:hideMark/>
          </w:tcPr>
          <w:p w:rsidR="00416026" w:rsidRPr="00416026" w:rsidRDefault="00416026" w:rsidP="00416026">
            <w:pPr>
              <w:spacing w:after="0" w:line="240" w:lineRule="auto"/>
              <w:jc w:val="right"/>
            </w:pPr>
            <w:r w:rsidRPr="00416026">
              <w:t>$2,112.00</w:t>
            </w:r>
          </w:p>
        </w:tc>
        <w:tc>
          <w:tcPr>
            <w:tcW w:w="1284" w:type="dxa"/>
            <w:hideMark/>
          </w:tcPr>
          <w:p w:rsidR="00416026" w:rsidRPr="00416026" w:rsidRDefault="00416026" w:rsidP="00416026">
            <w:pPr>
              <w:spacing w:after="0" w:line="240" w:lineRule="auto"/>
              <w:jc w:val="right"/>
            </w:pPr>
            <w:r w:rsidRPr="00416026">
              <w:t>$2,112.00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(casual permits)  2.4 metre size site</w:t>
            </w:r>
          </w:p>
        </w:tc>
        <w:tc>
          <w:tcPr>
            <w:tcW w:w="1284" w:type="dxa"/>
            <w:noWrap/>
            <w:hideMark/>
          </w:tcPr>
          <w:p w:rsidR="00416026" w:rsidRPr="00416026" w:rsidRDefault="00416026" w:rsidP="00416026">
            <w:pPr>
              <w:spacing w:after="0" w:line="240" w:lineRule="auto"/>
              <w:jc w:val="right"/>
            </w:pPr>
            <w:r w:rsidRPr="00416026">
              <w:t>$77.00</w:t>
            </w:r>
          </w:p>
        </w:tc>
        <w:tc>
          <w:tcPr>
            <w:tcW w:w="1284" w:type="dxa"/>
            <w:hideMark/>
          </w:tcPr>
          <w:p w:rsidR="00416026" w:rsidRPr="00416026" w:rsidRDefault="00416026" w:rsidP="00416026">
            <w:pPr>
              <w:spacing w:after="0" w:line="240" w:lineRule="auto"/>
              <w:jc w:val="right"/>
            </w:pPr>
            <w:r w:rsidRPr="00416026">
              <w:t>$77.00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(3 monthly permits) 3.1 metre size site</w:t>
            </w:r>
          </w:p>
        </w:tc>
        <w:tc>
          <w:tcPr>
            <w:tcW w:w="1284" w:type="dxa"/>
            <w:noWrap/>
            <w:hideMark/>
          </w:tcPr>
          <w:p w:rsidR="00416026" w:rsidRPr="00416026" w:rsidRDefault="00416026" w:rsidP="00416026">
            <w:pPr>
              <w:spacing w:after="0" w:line="240" w:lineRule="auto"/>
              <w:jc w:val="right"/>
            </w:pPr>
            <w:r w:rsidRPr="00416026">
              <w:t>$682.00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(6 monthly permits)  3.1 metre size site</w:t>
            </w:r>
          </w:p>
        </w:tc>
        <w:tc>
          <w:tcPr>
            <w:tcW w:w="1284" w:type="dxa"/>
            <w:noWrap/>
            <w:hideMark/>
          </w:tcPr>
          <w:p w:rsidR="00416026" w:rsidRPr="00416026" w:rsidRDefault="00416026" w:rsidP="00416026">
            <w:pPr>
              <w:spacing w:after="0" w:line="240" w:lineRule="auto"/>
              <w:jc w:val="right"/>
            </w:pPr>
            <w:r w:rsidRPr="00416026">
              <w:t>$1,246.00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(12 monthly permits)  3.1 metre size site</w:t>
            </w:r>
          </w:p>
        </w:tc>
        <w:tc>
          <w:tcPr>
            <w:tcW w:w="1284" w:type="dxa"/>
            <w:noWrap/>
            <w:hideMark/>
          </w:tcPr>
          <w:p w:rsidR="00416026" w:rsidRPr="00416026" w:rsidRDefault="00416026" w:rsidP="00416026">
            <w:pPr>
              <w:spacing w:after="0" w:line="240" w:lineRule="auto"/>
              <w:jc w:val="right"/>
            </w:pPr>
            <w:r w:rsidRPr="00416026">
              <w:t>$2,323.00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Esplanade Market (casual permits)  3.1 metre size site</w:t>
            </w:r>
          </w:p>
        </w:tc>
        <w:tc>
          <w:tcPr>
            <w:tcW w:w="1284" w:type="dxa"/>
            <w:noWrap/>
            <w:hideMark/>
          </w:tcPr>
          <w:p w:rsidR="00416026" w:rsidRPr="00416026" w:rsidRDefault="00416026" w:rsidP="00416026">
            <w:pPr>
              <w:spacing w:after="0" w:line="240" w:lineRule="auto"/>
              <w:jc w:val="right"/>
            </w:pPr>
            <w:r w:rsidRPr="00416026">
              <w:t>$85.00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Ready to eat food - Casual stalls 3m site</w:t>
            </w:r>
          </w:p>
        </w:tc>
        <w:tc>
          <w:tcPr>
            <w:tcW w:w="1284" w:type="dxa"/>
            <w:noWrap/>
            <w:hideMark/>
          </w:tcPr>
          <w:p w:rsidR="00416026" w:rsidRPr="00416026" w:rsidRDefault="00416026" w:rsidP="00416026">
            <w:pPr>
              <w:spacing w:after="0" w:line="240" w:lineRule="auto"/>
              <w:jc w:val="right"/>
            </w:pPr>
            <w:r w:rsidRPr="00416026">
              <w:t>$169.00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Ready to eat food - Casual stalls oversize site</w:t>
            </w:r>
          </w:p>
        </w:tc>
        <w:tc>
          <w:tcPr>
            <w:tcW w:w="1284" w:type="dxa"/>
            <w:noWrap/>
            <w:hideMark/>
          </w:tcPr>
          <w:p w:rsidR="00416026" w:rsidRPr="00416026" w:rsidRDefault="00416026" w:rsidP="00416026">
            <w:pPr>
              <w:spacing w:after="0" w:line="240" w:lineRule="auto"/>
              <w:jc w:val="right"/>
            </w:pPr>
            <w:r w:rsidRPr="00416026">
              <w:t>$231.00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600"/>
        </w:trPr>
        <w:tc>
          <w:tcPr>
            <w:tcW w:w="6675" w:type="dxa"/>
            <w:hideMark/>
          </w:tcPr>
          <w:p w:rsidR="00416026" w:rsidRPr="00416026" w:rsidRDefault="00416026" w:rsidP="00416026">
            <w:pPr>
              <w:spacing w:after="0" w:line="240" w:lineRule="auto"/>
            </w:pPr>
            <w:r w:rsidRPr="00416026">
              <w:t>Ready to eat food - Quarterly Permits- for 3 months. (January-March, April-June, July-September, October-December)</w:t>
            </w:r>
          </w:p>
        </w:tc>
        <w:tc>
          <w:tcPr>
            <w:tcW w:w="1284" w:type="dxa"/>
            <w:noWrap/>
            <w:hideMark/>
          </w:tcPr>
          <w:p w:rsidR="00416026" w:rsidRPr="00416026" w:rsidRDefault="00416026" w:rsidP="00416026">
            <w:pPr>
              <w:spacing w:after="0" w:line="240" w:lineRule="auto"/>
              <w:jc w:val="right"/>
            </w:pPr>
            <w:r w:rsidRPr="00416026">
              <w:t>$1,364.00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600"/>
        </w:trPr>
        <w:tc>
          <w:tcPr>
            <w:tcW w:w="6675" w:type="dxa"/>
            <w:hideMark/>
          </w:tcPr>
          <w:p w:rsidR="00416026" w:rsidRPr="00416026" w:rsidRDefault="00416026" w:rsidP="00416026">
            <w:pPr>
              <w:spacing w:after="0" w:line="240" w:lineRule="auto"/>
            </w:pPr>
            <w:r w:rsidRPr="00416026">
              <w:t>Coffee Vendor - Quarterly Permits- for 3 months. (January-March, April-June, July-September, October-December)</w:t>
            </w:r>
          </w:p>
        </w:tc>
        <w:tc>
          <w:tcPr>
            <w:tcW w:w="1284" w:type="dxa"/>
            <w:noWrap/>
            <w:hideMark/>
          </w:tcPr>
          <w:p w:rsidR="00416026" w:rsidRPr="00416026" w:rsidRDefault="00416026" w:rsidP="00416026">
            <w:pPr>
              <w:spacing w:after="0" w:line="240" w:lineRule="auto"/>
              <w:jc w:val="right"/>
            </w:pPr>
            <w:r w:rsidRPr="00416026">
              <w:t>$956.00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Coffee Vendor - Half yearly Permits-  for 6 months (January-June, July-December)</w:t>
            </w:r>
          </w:p>
        </w:tc>
        <w:tc>
          <w:tcPr>
            <w:tcW w:w="1284" w:type="dxa"/>
            <w:noWrap/>
            <w:hideMark/>
          </w:tcPr>
          <w:p w:rsidR="00416026" w:rsidRPr="00416026" w:rsidRDefault="00416026" w:rsidP="00416026">
            <w:pPr>
              <w:spacing w:after="0" w:line="240" w:lineRule="auto"/>
              <w:jc w:val="right"/>
            </w:pPr>
            <w:r w:rsidRPr="00416026">
              <w:t>$1,746.00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Coffee Vendor - Annual Permits -  for 12 months (July-June)</w:t>
            </w:r>
          </w:p>
        </w:tc>
        <w:tc>
          <w:tcPr>
            <w:tcW w:w="1284" w:type="dxa"/>
            <w:noWrap/>
            <w:hideMark/>
          </w:tcPr>
          <w:p w:rsidR="00416026" w:rsidRPr="00416026" w:rsidRDefault="00416026" w:rsidP="00416026">
            <w:pPr>
              <w:spacing w:after="0" w:line="240" w:lineRule="auto"/>
              <w:jc w:val="right"/>
            </w:pPr>
            <w:r w:rsidRPr="00416026">
              <w:t>$3,255.00</w:t>
            </w:r>
          </w:p>
        </w:tc>
        <w:tc>
          <w:tcPr>
            <w:tcW w:w="1284" w:type="dxa"/>
            <w:hideMark/>
          </w:tcPr>
          <w:p w:rsidR="00416026" w:rsidRPr="00416026" w:rsidRDefault="00416026" w:rsidP="00416026">
            <w:pPr>
              <w:spacing w:after="0" w:line="240" w:lineRule="auto"/>
              <w:jc w:val="right"/>
            </w:pPr>
            <w:r w:rsidRPr="00416026">
              <w:t>$0.00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Library Services</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Local History - microfiche reader printer copies</w:t>
            </w:r>
          </w:p>
        </w:tc>
        <w:tc>
          <w:tcPr>
            <w:tcW w:w="1284" w:type="dxa"/>
            <w:noWrap/>
            <w:hideMark/>
          </w:tcPr>
          <w:p w:rsidR="00416026" w:rsidRPr="00416026" w:rsidRDefault="00416026" w:rsidP="00416026">
            <w:pPr>
              <w:spacing w:after="0" w:line="240" w:lineRule="auto"/>
              <w:jc w:val="right"/>
            </w:pPr>
            <w:r w:rsidRPr="00416026">
              <w:t>$0.20</w:t>
            </w:r>
          </w:p>
        </w:tc>
        <w:tc>
          <w:tcPr>
            <w:tcW w:w="1284" w:type="dxa"/>
            <w:hideMark/>
          </w:tcPr>
          <w:p w:rsidR="00416026" w:rsidRPr="00416026" w:rsidRDefault="00416026" w:rsidP="00416026">
            <w:pPr>
              <w:spacing w:after="0" w:line="240" w:lineRule="auto"/>
              <w:jc w:val="right"/>
            </w:pPr>
            <w:r w:rsidRPr="00416026">
              <w:t>$0.20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 xml:space="preserve">Internet/PC copy charge </w:t>
            </w:r>
          </w:p>
        </w:tc>
        <w:tc>
          <w:tcPr>
            <w:tcW w:w="1284" w:type="dxa"/>
            <w:noWrap/>
            <w:hideMark/>
          </w:tcPr>
          <w:p w:rsidR="00416026" w:rsidRPr="00416026" w:rsidRDefault="00416026" w:rsidP="00416026">
            <w:pPr>
              <w:spacing w:after="0" w:line="240" w:lineRule="auto"/>
              <w:jc w:val="right"/>
            </w:pPr>
            <w:r w:rsidRPr="00416026">
              <w:t>$0.20</w:t>
            </w:r>
          </w:p>
        </w:tc>
        <w:tc>
          <w:tcPr>
            <w:tcW w:w="1284" w:type="dxa"/>
            <w:hideMark/>
          </w:tcPr>
          <w:p w:rsidR="00416026" w:rsidRPr="00416026" w:rsidRDefault="00416026" w:rsidP="00416026">
            <w:pPr>
              <w:spacing w:after="0" w:line="240" w:lineRule="auto"/>
              <w:jc w:val="right"/>
            </w:pPr>
            <w:r w:rsidRPr="00416026">
              <w:t>$0.20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Black and white photocopy charges - A4</w:t>
            </w:r>
          </w:p>
        </w:tc>
        <w:tc>
          <w:tcPr>
            <w:tcW w:w="1284" w:type="dxa"/>
            <w:noWrap/>
            <w:hideMark/>
          </w:tcPr>
          <w:p w:rsidR="00416026" w:rsidRPr="00416026" w:rsidRDefault="00416026" w:rsidP="00416026">
            <w:pPr>
              <w:spacing w:after="0" w:line="240" w:lineRule="auto"/>
              <w:jc w:val="right"/>
            </w:pPr>
            <w:r w:rsidRPr="00416026">
              <w:t>$0.20</w:t>
            </w:r>
          </w:p>
        </w:tc>
        <w:tc>
          <w:tcPr>
            <w:tcW w:w="1284" w:type="dxa"/>
            <w:hideMark/>
          </w:tcPr>
          <w:p w:rsidR="00416026" w:rsidRPr="00416026" w:rsidRDefault="00416026" w:rsidP="00416026">
            <w:pPr>
              <w:spacing w:after="0" w:line="240" w:lineRule="auto"/>
              <w:jc w:val="right"/>
            </w:pPr>
            <w:r w:rsidRPr="00416026">
              <w:t>$0.20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Black and white photocopy charges - A3</w:t>
            </w:r>
          </w:p>
        </w:tc>
        <w:tc>
          <w:tcPr>
            <w:tcW w:w="1284" w:type="dxa"/>
            <w:noWrap/>
            <w:hideMark/>
          </w:tcPr>
          <w:p w:rsidR="00416026" w:rsidRPr="00416026" w:rsidRDefault="00416026" w:rsidP="00416026">
            <w:pPr>
              <w:spacing w:after="0" w:line="240" w:lineRule="auto"/>
              <w:jc w:val="right"/>
            </w:pPr>
            <w:r w:rsidRPr="00416026">
              <w:t>$0.20</w:t>
            </w:r>
          </w:p>
        </w:tc>
        <w:tc>
          <w:tcPr>
            <w:tcW w:w="1284" w:type="dxa"/>
            <w:hideMark/>
          </w:tcPr>
          <w:p w:rsidR="00416026" w:rsidRPr="00416026" w:rsidRDefault="00416026" w:rsidP="00416026">
            <w:pPr>
              <w:spacing w:after="0" w:line="240" w:lineRule="auto"/>
              <w:jc w:val="right"/>
            </w:pPr>
            <w:r w:rsidRPr="00416026">
              <w:t>$0.20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Colour Photocopy Charges</w:t>
            </w:r>
          </w:p>
        </w:tc>
        <w:tc>
          <w:tcPr>
            <w:tcW w:w="1284" w:type="dxa"/>
            <w:noWrap/>
            <w:hideMark/>
          </w:tcPr>
          <w:p w:rsidR="00416026" w:rsidRPr="00416026" w:rsidRDefault="00416026" w:rsidP="00416026">
            <w:pPr>
              <w:spacing w:after="0" w:line="240" w:lineRule="auto"/>
              <w:jc w:val="right"/>
            </w:pPr>
            <w:r w:rsidRPr="00416026">
              <w:t>$1.00</w:t>
            </w:r>
          </w:p>
        </w:tc>
        <w:tc>
          <w:tcPr>
            <w:tcW w:w="1284" w:type="dxa"/>
            <w:hideMark/>
          </w:tcPr>
          <w:p w:rsidR="00416026" w:rsidRPr="00416026" w:rsidRDefault="00416026" w:rsidP="00416026">
            <w:pPr>
              <w:spacing w:after="0" w:line="240" w:lineRule="auto"/>
              <w:jc w:val="right"/>
            </w:pPr>
            <w:r w:rsidRPr="00416026">
              <w:t>$1.00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Inter Library Loans</w:t>
            </w:r>
          </w:p>
        </w:tc>
        <w:tc>
          <w:tcPr>
            <w:tcW w:w="1284" w:type="dxa"/>
            <w:noWrap/>
            <w:hideMark/>
          </w:tcPr>
          <w:p w:rsidR="00416026" w:rsidRPr="00416026" w:rsidRDefault="00416026" w:rsidP="00416026">
            <w:pPr>
              <w:spacing w:after="0" w:line="240" w:lineRule="auto"/>
              <w:jc w:val="right"/>
            </w:pPr>
            <w:r w:rsidRPr="00416026">
              <w:t>$2.00</w:t>
            </w:r>
          </w:p>
        </w:tc>
        <w:tc>
          <w:tcPr>
            <w:tcW w:w="1284" w:type="dxa"/>
            <w:hideMark/>
          </w:tcPr>
          <w:p w:rsidR="00416026" w:rsidRPr="00416026" w:rsidRDefault="00416026" w:rsidP="00416026">
            <w:pPr>
              <w:spacing w:after="0" w:line="240" w:lineRule="auto"/>
              <w:jc w:val="right"/>
            </w:pPr>
            <w:r w:rsidRPr="00416026">
              <w:t>$2.00</w:t>
            </w:r>
          </w:p>
        </w:tc>
      </w:tr>
      <w:tr w:rsidR="00416026" w:rsidRPr="00416026" w:rsidTr="00416026">
        <w:trPr>
          <w:trHeight w:val="345"/>
        </w:trPr>
        <w:tc>
          <w:tcPr>
            <w:tcW w:w="9243" w:type="dxa"/>
            <w:gridSpan w:val="3"/>
            <w:hideMark/>
          </w:tcPr>
          <w:p w:rsidR="00416026" w:rsidRPr="00416026" w:rsidRDefault="00416026" w:rsidP="00416026">
            <w:pPr>
              <w:spacing w:before="120" w:after="0" w:line="240" w:lineRule="auto"/>
              <w:rPr>
                <w:b/>
                <w:bCs/>
              </w:rPr>
            </w:pPr>
            <w:r w:rsidRPr="00416026">
              <w:rPr>
                <w:b/>
                <w:bCs/>
              </w:rPr>
              <w:t>Community Health &amp; Service Planning</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Community Connect-Community Facilities</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Community groups Type 1 Based within CoPP</w:t>
            </w:r>
          </w:p>
        </w:tc>
        <w:tc>
          <w:tcPr>
            <w:tcW w:w="1284" w:type="dxa"/>
            <w:noWrap/>
            <w:hideMark/>
          </w:tcPr>
          <w:p w:rsidR="00416026" w:rsidRPr="00416026" w:rsidRDefault="00416026" w:rsidP="00416026">
            <w:pPr>
              <w:spacing w:after="0" w:line="240" w:lineRule="auto"/>
              <w:jc w:val="right"/>
            </w:pPr>
            <w:r w:rsidRPr="00416026">
              <w:t>$12.20</w:t>
            </w:r>
          </w:p>
        </w:tc>
        <w:tc>
          <w:tcPr>
            <w:tcW w:w="1284" w:type="dxa"/>
            <w:noWrap/>
            <w:hideMark/>
          </w:tcPr>
          <w:p w:rsidR="00416026" w:rsidRPr="00416026" w:rsidRDefault="00416026" w:rsidP="00416026">
            <w:pPr>
              <w:spacing w:after="0" w:line="240" w:lineRule="auto"/>
              <w:jc w:val="right"/>
            </w:pPr>
            <w:r w:rsidRPr="00416026">
              <w:t>$11.90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Community groups Type 2 operate from outside CoPP</w:t>
            </w:r>
          </w:p>
        </w:tc>
        <w:tc>
          <w:tcPr>
            <w:tcW w:w="1284" w:type="dxa"/>
            <w:noWrap/>
            <w:hideMark/>
          </w:tcPr>
          <w:p w:rsidR="00416026" w:rsidRPr="00416026" w:rsidRDefault="00416026" w:rsidP="00416026">
            <w:pPr>
              <w:spacing w:after="0" w:line="240" w:lineRule="auto"/>
              <w:jc w:val="right"/>
            </w:pPr>
            <w:r w:rsidRPr="00416026">
              <w:t>$18.00</w:t>
            </w:r>
          </w:p>
        </w:tc>
        <w:tc>
          <w:tcPr>
            <w:tcW w:w="1284" w:type="dxa"/>
            <w:noWrap/>
            <w:hideMark/>
          </w:tcPr>
          <w:p w:rsidR="00416026" w:rsidRPr="00416026" w:rsidRDefault="00416026" w:rsidP="00416026">
            <w:pPr>
              <w:spacing w:after="0" w:line="240" w:lineRule="auto"/>
              <w:jc w:val="right"/>
            </w:pPr>
            <w:r w:rsidRPr="00416026">
              <w:t>$17.50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 xml:space="preserve">Semi Commercial Hirers </w:t>
            </w:r>
          </w:p>
        </w:tc>
        <w:tc>
          <w:tcPr>
            <w:tcW w:w="1284" w:type="dxa"/>
            <w:noWrap/>
            <w:hideMark/>
          </w:tcPr>
          <w:p w:rsidR="00416026" w:rsidRPr="00416026" w:rsidRDefault="00416026" w:rsidP="00416026">
            <w:pPr>
              <w:spacing w:after="0" w:line="240" w:lineRule="auto"/>
              <w:jc w:val="right"/>
            </w:pPr>
            <w:r w:rsidRPr="00416026">
              <w:t>$42.70</w:t>
            </w:r>
          </w:p>
        </w:tc>
        <w:tc>
          <w:tcPr>
            <w:tcW w:w="1284" w:type="dxa"/>
            <w:noWrap/>
            <w:hideMark/>
          </w:tcPr>
          <w:p w:rsidR="00416026" w:rsidRPr="00416026" w:rsidRDefault="00416026" w:rsidP="00416026">
            <w:pPr>
              <w:spacing w:after="0" w:line="240" w:lineRule="auto"/>
              <w:jc w:val="right"/>
            </w:pPr>
            <w:r w:rsidRPr="00416026">
              <w:t>$41.50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Private Hire</w:t>
            </w:r>
          </w:p>
        </w:tc>
        <w:tc>
          <w:tcPr>
            <w:tcW w:w="1284" w:type="dxa"/>
            <w:noWrap/>
            <w:hideMark/>
          </w:tcPr>
          <w:p w:rsidR="00416026" w:rsidRPr="00416026" w:rsidRDefault="00416026" w:rsidP="00416026">
            <w:pPr>
              <w:spacing w:after="0" w:line="240" w:lineRule="auto"/>
              <w:jc w:val="right"/>
            </w:pPr>
            <w:r w:rsidRPr="00416026">
              <w:t>$60.60</w:t>
            </w:r>
          </w:p>
        </w:tc>
        <w:tc>
          <w:tcPr>
            <w:tcW w:w="1284" w:type="dxa"/>
            <w:noWrap/>
            <w:hideMark/>
          </w:tcPr>
          <w:p w:rsidR="00416026" w:rsidRPr="00416026" w:rsidRDefault="00416026" w:rsidP="00416026">
            <w:pPr>
              <w:spacing w:after="0" w:line="240" w:lineRule="auto"/>
              <w:jc w:val="right"/>
            </w:pPr>
            <w:r w:rsidRPr="00416026">
              <w:t>$59.00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Public Liability Insurance</w:t>
            </w:r>
          </w:p>
        </w:tc>
        <w:tc>
          <w:tcPr>
            <w:tcW w:w="1284" w:type="dxa"/>
            <w:noWrap/>
            <w:hideMark/>
          </w:tcPr>
          <w:p w:rsidR="00416026" w:rsidRPr="00416026" w:rsidRDefault="00416026" w:rsidP="00416026">
            <w:pPr>
              <w:spacing w:after="0" w:line="240" w:lineRule="auto"/>
              <w:jc w:val="right"/>
            </w:pPr>
            <w:r w:rsidRPr="00416026">
              <w:t>$28.50</w:t>
            </w:r>
          </w:p>
        </w:tc>
        <w:tc>
          <w:tcPr>
            <w:tcW w:w="1284" w:type="dxa"/>
            <w:noWrap/>
            <w:hideMark/>
          </w:tcPr>
          <w:p w:rsidR="00416026" w:rsidRPr="00416026" w:rsidRDefault="00416026" w:rsidP="00416026">
            <w:pPr>
              <w:spacing w:after="0" w:line="240" w:lineRule="auto"/>
              <w:jc w:val="right"/>
            </w:pPr>
            <w:r w:rsidRPr="00416026">
              <w:t>$28.50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Security Deposit - Standard</w:t>
            </w:r>
          </w:p>
        </w:tc>
        <w:tc>
          <w:tcPr>
            <w:tcW w:w="1284" w:type="dxa"/>
            <w:noWrap/>
            <w:hideMark/>
          </w:tcPr>
          <w:p w:rsidR="00416026" w:rsidRPr="00416026" w:rsidRDefault="00416026" w:rsidP="00416026">
            <w:pPr>
              <w:spacing w:after="0" w:line="240" w:lineRule="auto"/>
              <w:jc w:val="right"/>
            </w:pPr>
            <w:r w:rsidRPr="00416026">
              <w:t>$100.00</w:t>
            </w:r>
          </w:p>
        </w:tc>
        <w:tc>
          <w:tcPr>
            <w:tcW w:w="1284" w:type="dxa"/>
            <w:noWrap/>
            <w:hideMark/>
          </w:tcPr>
          <w:p w:rsidR="00416026" w:rsidRPr="00416026" w:rsidRDefault="00416026" w:rsidP="00416026">
            <w:pPr>
              <w:spacing w:after="0" w:line="240" w:lineRule="auto"/>
              <w:jc w:val="right"/>
            </w:pPr>
            <w:r w:rsidRPr="00416026">
              <w:t>$100.00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Security Deposit - Specific</w:t>
            </w:r>
          </w:p>
        </w:tc>
        <w:tc>
          <w:tcPr>
            <w:tcW w:w="1284" w:type="dxa"/>
            <w:noWrap/>
            <w:hideMark/>
          </w:tcPr>
          <w:p w:rsidR="00416026" w:rsidRPr="00416026" w:rsidRDefault="00416026" w:rsidP="00416026">
            <w:pPr>
              <w:spacing w:after="0" w:line="240" w:lineRule="auto"/>
              <w:jc w:val="right"/>
            </w:pPr>
            <w:r w:rsidRPr="00416026">
              <w:t>$500.00</w:t>
            </w:r>
          </w:p>
        </w:tc>
        <w:tc>
          <w:tcPr>
            <w:tcW w:w="1284" w:type="dxa"/>
            <w:noWrap/>
            <w:hideMark/>
          </w:tcPr>
          <w:p w:rsidR="00416026" w:rsidRPr="00416026" w:rsidRDefault="00416026" w:rsidP="00416026">
            <w:pPr>
              <w:spacing w:after="0" w:line="240" w:lineRule="auto"/>
              <w:jc w:val="right"/>
            </w:pPr>
            <w:r w:rsidRPr="00416026">
              <w:t>$500.00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Access &amp; Ageing</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Access &amp; Inclusion</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PAG - quarter day activities for older people and people with disabilities</w:t>
            </w:r>
          </w:p>
        </w:tc>
        <w:tc>
          <w:tcPr>
            <w:tcW w:w="1284" w:type="dxa"/>
            <w:noWrap/>
            <w:hideMark/>
          </w:tcPr>
          <w:p w:rsidR="00416026" w:rsidRPr="00416026" w:rsidRDefault="00416026" w:rsidP="00416026">
            <w:pPr>
              <w:spacing w:after="0" w:line="240" w:lineRule="auto"/>
              <w:jc w:val="right"/>
            </w:pPr>
            <w:r w:rsidRPr="00416026">
              <w:t>$5.35</w:t>
            </w:r>
          </w:p>
        </w:tc>
        <w:tc>
          <w:tcPr>
            <w:tcW w:w="1284" w:type="dxa"/>
            <w:hideMark/>
          </w:tcPr>
          <w:p w:rsidR="00416026" w:rsidRPr="00416026" w:rsidRDefault="00416026" w:rsidP="00416026">
            <w:pPr>
              <w:spacing w:after="0" w:line="240" w:lineRule="auto"/>
              <w:jc w:val="right"/>
            </w:pPr>
            <w:r w:rsidRPr="00416026">
              <w:t>$5.20</w:t>
            </w:r>
          </w:p>
        </w:tc>
      </w:tr>
      <w:tr w:rsidR="00416026" w:rsidRPr="00416026" w:rsidTr="00416026">
        <w:trPr>
          <w:trHeight w:val="600"/>
        </w:trPr>
        <w:tc>
          <w:tcPr>
            <w:tcW w:w="6675" w:type="dxa"/>
            <w:hideMark/>
          </w:tcPr>
          <w:p w:rsidR="00416026" w:rsidRPr="00416026" w:rsidRDefault="00416026" w:rsidP="00416026">
            <w:pPr>
              <w:spacing w:after="0" w:line="240" w:lineRule="auto"/>
            </w:pPr>
            <w:r w:rsidRPr="00416026">
              <w:t>PAG - half day activities for older people and people with disabilities - this includes water leisure activities</w:t>
            </w:r>
          </w:p>
        </w:tc>
        <w:tc>
          <w:tcPr>
            <w:tcW w:w="1284" w:type="dxa"/>
            <w:noWrap/>
            <w:hideMark/>
          </w:tcPr>
          <w:p w:rsidR="00416026" w:rsidRPr="00416026" w:rsidRDefault="00416026" w:rsidP="00416026">
            <w:pPr>
              <w:spacing w:after="0" w:line="240" w:lineRule="auto"/>
              <w:jc w:val="right"/>
            </w:pPr>
            <w:r w:rsidRPr="00416026">
              <w:t>$9.30</w:t>
            </w:r>
          </w:p>
        </w:tc>
        <w:tc>
          <w:tcPr>
            <w:tcW w:w="1284" w:type="dxa"/>
            <w:hideMark/>
          </w:tcPr>
          <w:p w:rsidR="00416026" w:rsidRPr="00416026" w:rsidRDefault="00416026" w:rsidP="00416026">
            <w:pPr>
              <w:spacing w:after="0" w:line="240" w:lineRule="auto"/>
              <w:jc w:val="right"/>
            </w:pPr>
            <w:r w:rsidRPr="00416026">
              <w:t>$9.05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PAG - full day activities for older people and people with disabilities</w:t>
            </w:r>
          </w:p>
        </w:tc>
        <w:tc>
          <w:tcPr>
            <w:tcW w:w="1284" w:type="dxa"/>
            <w:noWrap/>
            <w:hideMark/>
          </w:tcPr>
          <w:p w:rsidR="00416026" w:rsidRPr="00416026" w:rsidRDefault="00416026" w:rsidP="00416026">
            <w:pPr>
              <w:spacing w:after="0" w:line="240" w:lineRule="auto"/>
              <w:jc w:val="right"/>
            </w:pPr>
            <w:r w:rsidRPr="00416026">
              <w:t>$14.65</w:t>
            </w:r>
          </w:p>
        </w:tc>
        <w:tc>
          <w:tcPr>
            <w:tcW w:w="1284" w:type="dxa"/>
            <w:hideMark/>
          </w:tcPr>
          <w:p w:rsidR="00416026" w:rsidRPr="00416026" w:rsidRDefault="00416026" w:rsidP="00416026">
            <w:pPr>
              <w:spacing w:after="0" w:line="240" w:lineRule="auto"/>
              <w:jc w:val="right"/>
            </w:pPr>
            <w:r w:rsidRPr="00416026">
              <w:t>$14.25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PAG - Package</w:t>
            </w:r>
          </w:p>
        </w:tc>
        <w:tc>
          <w:tcPr>
            <w:tcW w:w="1284" w:type="dxa"/>
            <w:noWrap/>
            <w:hideMark/>
          </w:tcPr>
          <w:p w:rsidR="00416026" w:rsidRPr="00416026" w:rsidRDefault="00416026" w:rsidP="00416026">
            <w:pPr>
              <w:spacing w:after="0" w:line="240" w:lineRule="auto"/>
              <w:jc w:val="right"/>
            </w:pPr>
            <w:r w:rsidRPr="00416026">
              <w:t>$84.50</w:t>
            </w:r>
          </w:p>
        </w:tc>
        <w:tc>
          <w:tcPr>
            <w:tcW w:w="1284" w:type="dxa"/>
            <w:hideMark/>
          </w:tcPr>
          <w:p w:rsidR="00416026" w:rsidRPr="00416026" w:rsidRDefault="00416026" w:rsidP="00416026">
            <w:pPr>
              <w:spacing w:after="0" w:line="240" w:lineRule="auto"/>
              <w:jc w:val="right"/>
            </w:pPr>
            <w:r w:rsidRPr="00416026">
              <w:t>$82.20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Community Support</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Personal Care - Base</w:t>
            </w:r>
          </w:p>
        </w:tc>
        <w:tc>
          <w:tcPr>
            <w:tcW w:w="1284" w:type="dxa"/>
            <w:noWrap/>
            <w:hideMark/>
          </w:tcPr>
          <w:p w:rsidR="00416026" w:rsidRPr="00416026" w:rsidRDefault="00416026" w:rsidP="00416026">
            <w:pPr>
              <w:spacing w:after="0" w:line="240" w:lineRule="auto"/>
              <w:jc w:val="right"/>
            </w:pPr>
            <w:r w:rsidRPr="00416026">
              <w:t>$6.00</w:t>
            </w:r>
          </w:p>
        </w:tc>
        <w:tc>
          <w:tcPr>
            <w:tcW w:w="1284" w:type="dxa"/>
            <w:hideMark/>
          </w:tcPr>
          <w:p w:rsidR="00416026" w:rsidRPr="00416026" w:rsidRDefault="00416026" w:rsidP="00416026">
            <w:pPr>
              <w:spacing w:after="0" w:line="240" w:lineRule="auto"/>
              <w:jc w:val="right"/>
            </w:pPr>
            <w:r w:rsidRPr="00416026">
              <w:t>$5.85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Personal Care - Medium</w:t>
            </w:r>
          </w:p>
        </w:tc>
        <w:tc>
          <w:tcPr>
            <w:tcW w:w="1284" w:type="dxa"/>
            <w:noWrap/>
            <w:hideMark/>
          </w:tcPr>
          <w:p w:rsidR="00416026" w:rsidRPr="00416026" w:rsidRDefault="00416026" w:rsidP="00416026">
            <w:pPr>
              <w:spacing w:after="0" w:line="240" w:lineRule="auto"/>
              <w:jc w:val="right"/>
            </w:pPr>
            <w:r w:rsidRPr="00416026">
              <w:t>$14.25</w:t>
            </w:r>
          </w:p>
        </w:tc>
        <w:tc>
          <w:tcPr>
            <w:tcW w:w="1284" w:type="dxa"/>
            <w:hideMark/>
          </w:tcPr>
          <w:p w:rsidR="00416026" w:rsidRPr="00416026" w:rsidRDefault="00416026" w:rsidP="00416026">
            <w:pPr>
              <w:spacing w:after="0" w:line="240" w:lineRule="auto"/>
              <w:jc w:val="right"/>
            </w:pPr>
            <w:r w:rsidRPr="00416026">
              <w:t>$13.85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Personal Care - Max</w:t>
            </w:r>
          </w:p>
        </w:tc>
        <w:tc>
          <w:tcPr>
            <w:tcW w:w="1284" w:type="dxa"/>
            <w:noWrap/>
            <w:hideMark/>
          </w:tcPr>
          <w:p w:rsidR="00416026" w:rsidRPr="00416026" w:rsidRDefault="00416026" w:rsidP="00416026">
            <w:pPr>
              <w:spacing w:after="0" w:line="240" w:lineRule="auto"/>
              <w:jc w:val="right"/>
            </w:pPr>
            <w:r w:rsidRPr="00416026">
              <w:t>$38.85</w:t>
            </w:r>
          </w:p>
        </w:tc>
        <w:tc>
          <w:tcPr>
            <w:tcW w:w="1284" w:type="dxa"/>
            <w:hideMark/>
          </w:tcPr>
          <w:p w:rsidR="00416026" w:rsidRPr="00416026" w:rsidRDefault="00416026" w:rsidP="00416026">
            <w:pPr>
              <w:spacing w:after="0" w:line="240" w:lineRule="auto"/>
              <w:jc w:val="right"/>
            </w:pPr>
            <w:r w:rsidRPr="00416026">
              <w:t>$37.80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Personal Care - Package</w:t>
            </w:r>
          </w:p>
        </w:tc>
        <w:tc>
          <w:tcPr>
            <w:tcW w:w="1284" w:type="dxa"/>
            <w:noWrap/>
            <w:hideMark/>
          </w:tcPr>
          <w:p w:rsidR="00416026" w:rsidRPr="00416026" w:rsidRDefault="00416026" w:rsidP="00416026">
            <w:pPr>
              <w:spacing w:after="0" w:line="240" w:lineRule="auto"/>
              <w:jc w:val="right"/>
            </w:pPr>
            <w:r w:rsidRPr="00416026">
              <w:t>$55.80</w:t>
            </w:r>
          </w:p>
        </w:tc>
        <w:tc>
          <w:tcPr>
            <w:tcW w:w="1284" w:type="dxa"/>
            <w:hideMark/>
          </w:tcPr>
          <w:p w:rsidR="00416026" w:rsidRPr="00416026" w:rsidRDefault="00416026" w:rsidP="00416026">
            <w:pPr>
              <w:spacing w:after="0" w:line="240" w:lineRule="auto"/>
              <w:jc w:val="right"/>
            </w:pPr>
            <w:r w:rsidRPr="00416026">
              <w:t>$54.30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Respite Care - Base Fee</w:t>
            </w:r>
          </w:p>
        </w:tc>
        <w:tc>
          <w:tcPr>
            <w:tcW w:w="1284" w:type="dxa"/>
            <w:noWrap/>
            <w:hideMark/>
          </w:tcPr>
          <w:p w:rsidR="00416026" w:rsidRPr="00416026" w:rsidRDefault="00416026" w:rsidP="00416026">
            <w:pPr>
              <w:spacing w:after="0" w:line="240" w:lineRule="auto"/>
              <w:jc w:val="right"/>
            </w:pPr>
            <w:r w:rsidRPr="00416026">
              <w:t>$4.25</w:t>
            </w:r>
          </w:p>
        </w:tc>
        <w:tc>
          <w:tcPr>
            <w:tcW w:w="1284" w:type="dxa"/>
            <w:hideMark/>
          </w:tcPr>
          <w:p w:rsidR="00416026" w:rsidRPr="00416026" w:rsidRDefault="00416026" w:rsidP="00416026">
            <w:pPr>
              <w:spacing w:after="0" w:line="240" w:lineRule="auto"/>
              <w:jc w:val="right"/>
            </w:pPr>
            <w:r w:rsidRPr="00416026">
              <w:t>$4.15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Respite Care - Medium Fee</w:t>
            </w:r>
          </w:p>
        </w:tc>
        <w:tc>
          <w:tcPr>
            <w:tcW w:w="1284" w:type="dxa"/>
            <w:noWrap/>
            <w:hideMark/>
          </w:tcPr>
          <w:p w:rsidR="00416026" w:rsidRPr="00416026" w:rsidRDefault="00416026" w:rsidP="00416026">
            <w:pPr>
              <w:spacing w:after="0" w:line="240" w:lineRule="auto"/>
              <w:jc w:val="right"/>
            </w:pPr>
            <w:r w:rsidRPr="00416026">
              <w:t>$7.25</w:t>
            </w:r>
          </w:p>
        </w:tc>
        <w:tc>
          <w:tcPr>
            <w:tcW w:w="1284" w:type="dxa"/>
            <w:hideMark/>
          </w:tcPr>
          <w:p w:rsidR="00416026" w:rsidRPr="00416026" w:rsidRDefault="00416026" w:rsidP="00416026">
            <w:pPr>
              <w:spacing w:after="0" w:line="240" w:lineRule="auto"/>
              <w:jc w:val="right"/>
            </w:pPr>
            <w:r w:rsidRPr="00416026">
              <w:t>$7.05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Respite Care - Max Fee</w:t>
            </w:r>
          </w:p>
        </w:tc>
        <w:tc>
          <w:tcPr>
            <w:tcW w:w="1284" w:type="dxa"/>
            <w:noWrap/>
            <w:hideMark/>
          </w:tcPr>
          <w:p w:rsidR="00416026" w:rsidRPr="00416026" w:rsidRDefault="00416026" w:rsidP="00416026">
            <w:pPr>
              <w:spacing w:after="0" w:line="240" w:lineRule="auto"/>
              <w:jc w:val="right"/>
            </w:pPr>
            <w:r w:rsidRPr="00416026">
              <w:t>$35.80</w:t>
            </w:r>
          </w:p>
        </w:tc>
        <w:tc>
          <w:tcPr>
            <w:tcW w:w="1284" w:type="dxa"/>
            <w:hideMark/>
          </w:tcPr>
          <w:p w:rsidR="00416026" w:rsidRPr="00416026" w:rsidRDefault="00416026" w:rsidP="00416026">
            <w:pPr>
              <w:spacing w:after="0" w:line="240" w:lineRule="auto"/>
              <w:jc w:val="right"/>
            </w:pPr>
            <w:r w:rsidRPr="00416026">
              <w:t>$34.85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Respite Care - Package</w:t>
            </w:r>
          </w:p>
        </w:tc>
        <w:tc>
          <w:tcPr>
            <w:tcW w:w="1284" w:type="dxa"/>
            <w:noWrap/>
            <w:hideMark/>
          </w:tcPr>
          <w:p w:rsidR="00416026" w:rsidRPr="00416026" w:rsidRDefault="00416026" w:rsidP="00416026">
            <w:pPr>
              <w:spacing w:after="0" w:line="240" w:lineRule="auto"/>
              <w:jc w:val="right"/>
            </w:pPr>
            <w:r w:rsidRPr="00416026">
              <w:t>$55.80</w:t>
            </w:r>
          </w:p>
        </w:tc>
        <w:tc>
          <w:tcPr>
            <w:tcW w:w="1284" w:type="dxa"/>
            <w:hideMark/>
          </w:tcPr>
          <w:p w:rsidR="00416026" w:rsidRPr="00416026" w:rsidRDefault="00416026" w:rsidP="00416026">
            <w:pPr>
              <w:spacing w:after="0" w:line="240" w:lineRule="auto"/>
              <w:jc w:val="right"/>
            </w:pPr>
            <w:r w:rsidRPr="00416026">
              <w:t>$54.30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Home Care - Base Fee</w:t>
            </w:r>
          </w:p>
        </w:tc>
        <w:tc>
          <w:tcPr>
            <w:tcW w:w="1284" w:type="dxa"/>
            <w:noWrap/>
            <w:hideMark/>
          </w:tcPr>
          <w:p w:rsidR="00416026" w:rsidRPr="00416026" w:rsidRDefault="00416026" w:rsidP="00416026">
            <w:pPr>
              <w:spacing w:after="0" w:line="240" w:lineRule="auto"/>
              <w:jc w:val="right"/>
            </w:pPr>
            <w:r w:rsidRPr="00416026">
              <w:t>$7.85</w:t>
            </w:r>
          </w:p>
        </w:tc>
        <w:tc>
          <w:tcPr>
            <w:tcW w:w="1284" w:type="dxa"/>
            <w:hideMark/>
          </w:tcPr>
          <w:p w:rsidR="00416026" w:rsidRPr="00416026" w:rsidRDefault="00416026" w:rsidP="00416026">
            <w:pPr>
              <w:spacing w:after="0" w:line="240" w:lineRule="auto"/>
              <w:jc w:val="right"/>
            </w:pPr>
            <w:r w:rsidRPr="00416026">
              <w:t>$7.65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Home Care - Med Fee</w:t>
            </w:r>
          </w:p>
        </w:tc>
        <w:tc>
          <w:tcPr>
            <w:tcW w:w="1284" w:type="dxa"/>
            <w:noWrap/>
            <w:hideMark/>
          </w:tcPr>
          <w:p w:rsidR="00416026" w:rsidRPr="00416026" w:rsidRDefault="00416026" w:rsidP="00416026">
            <w:pPr>
              <w:spacing w:after="0" w:line="240" w:lineRule="auto"/>
              <w:jc w:val="right"/>
            </w:pPr>
            <w:r w:rsidRPr="00416026">
              <w:t>$18.55</w:t>
            </w:r>
          </w:p>
        </w:tc>
        <w:tc>
          <w:tcPr>
            <w:tcW w:w="1284" w:type="dxa"/>
            <w:hideMark/>
          </w:tcPr>
          <w:p w:rsidR="00416026" w:rsidRPr="00416026" w:rsidRDefault="00416026" w:rsidP="00416026">
            <w:pPr>
              <w:spacing w:after="0" w:line="240" w:lineRule="auto"/>
              <w:jc w:val="right"/>
            </w:pPr>
            <w:r w:rsidRPr="00416026">
              <w:t>$18.05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Home Care - Max Fee</w:t>
            </w:r>
          </w:p>
        </w:tc>
        <w:tc>
          <w:tcPr>
            <w:tcW w:w="1284" w:type="dxa"/>
            <w:noWrap/>
            <w:hideMark/>
          </w:tcPr>
          <w:p w:rsidR="00416026" w:rsidRPr="00416026" w:rsidRDefault="00416026" w:rsidP="00416026">
            <w:pPr>
              <w:spacing w:after="0" w:line="240" w:lineRule="auto"/>
              <w:jc w:val="right"/>
            </w:pPr>
            <w:r w:rsidRPr="00416026">
              <w:t>$34.35</w:t>
            </w:r>
          </w:p>
        </w:tc>
        <w:tc>
          <w:tcPr>
            <w:tcW w:w="1284" w:type="dxa"/>
            <w:hideMark/>
          </w:tcPr>
          <w:p w:rsidR="00416026" w:rsidRPr="00416026" w:rsidRDefault="00416026" w:rsidP="00416026">
            <w:pPr>
              <w:spacing w:after="0" w:line="240" w:lineRule="auto"/>
              <w:jc w:val="right"/>
            </w:pPr>
            <w:r w:rsidRPr="00416026">
              <w:t>$33.45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Home Care - Package</w:t>
            </w:r>
          </w:p>
        </w:tc>
        <w:tc>
          <w:tcPr>
            <w:tcW w:w="1284" w:type="dxa"/>
            <w:noWrap/>
            <w:hideMark/>
          </w:tcPr>
          <w:p w:rsidR="00416026" w:rsidRPr="00416026" w:rsidRDefault="00416026" w:rsidP="00416026">
            <w:pPr>
              <w:spacing w:after="0" w:line="240" w:lineRule="auto"/>
              <w:jc w:val="right"/>
            </w:pPr>
            <w:r w:rsidRPr="00416026">
              <w:t>$55.80</w:t>
            </w:r>
          </w:p>
        </w:tc>
        <w:tc>
          <w:tcPr>
            <w:tcW w:w="1284" w:type="dxa"/>
            <w:hideMark/>
          </w:tcPr>
          <w:p w:rsidR="00416026" w:rsidRPr="00416026" w:rsidRDefault="00416026" w:rsidP="00416026">
            <w:pPr>
              <w:spacing w:after="0" w:line="240" w:lineRule="auto"/>
              <w:jc w:val="right"/>
            </w:pPr>
            <w:r w:rsidRPr="00416026">
              <w:t>$54.30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Property Maintenance - Base Fee</w:t>
            </w:r>
          </w:p>
        </w:tc>
        <w:tc>
          <w:tcPr>
            <w:tcW w:w="1284" w:type="dxa"/>
            <w:noWrap/>
            <w:hideMark/>
          </w:tcPr>
          <w:p w:rsidR="00416026" w:rsidRPr="00416026" w:rsidRDefault="00416026" w:rsidP="00416026">
            <w:pPr>
              <w:spacing w:after="0" w:line="240" w:lineRule="auto"/>
              <w:jc w:val="right"/>
            </w:pPr>
            <w:r w:rsidRPr="00416026">
              <w:t>$11.50</w:t>
            </w:r>
          </w:p>
        </w:tc>
        <w:tc>
          <w:tcPr>
            <w:tcW w:w="1284" w:type="dxa"/>
            <w:hideMark/>
          </w:tcPr>
          <w:p w:rsidR="00416026" w:rsidRPr="00416026" w:rsidRDefault="00416026" w:rsidP="00416026">
            <w:pPr>
              <w:spacing w:after="0" w:line="240" w:lineRule="auto"/>
              <w:jc w:val="right"/>
            </w:pPr>
            <w:r w:rsidRPr="00416026">
              <w:t>$11.20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Property Maintenance - Med Fee</w:t>
            </w:r>
          </w:p>
        </w:tc>
        <w:tc>
          <w:tcPr>
            <w:tcW w:w="1284" w:type="dxa"/>
            <w:noWrap/>
            <w:hideMark/>
          </w:tcPr>
          <w:p w:rsidR="00416026" w:rsidRPr="00416026" w:rsidRDefault="00416026" w:rsidP="00416026">
            <w:pPr>
              <w:spacing w:after="0" w:line="240" w:lineRule="auto"/>
              <w:jc w:val="right"/>
            </w:pPr>
            <w:r w:rsidRPr="00416026">
              <w:t>$18.10</w:t>
            </w:r>
          </w:p>
        </w:tc>
        <w:tc>
          <w:tcPr>
            <w:tcW w:w="1284" w:type="dxa"/>
            <w:hideMark/>
          </w:tcPr>
          <w:p w:rsidR="00416026" w:rsidRPr="00416026" w:rsidRDefault="00416026" w:rsidP="00416026">
            <w:pPr>
              <w:spacing w:after="0" w:line="240" w:lineRule="auto"/>
              <w:jc w:val="right"/>
            </w:pPr>
            <w:r w:rsidRPr="00416026">
              <w:t>$17.60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Property Maintenance - Max Fee</w:t>
            </w:r>
          </w:p>
        </w:tc>
        <w:tc>
          <w:tcPr>
            <w:tcW w:w="1284" w:type="dxa"/>
            <w:noWrap/>
            <w:hideMark/>
          </w:tcPr>
          <w:p w:rsidR="00416026" w:rsidRPr="00416026" w:rsidRDefault="00416026" w:rsidP="00416026">
            <w:pPr>
              <w:spacing w:after="0" w:line="240" w:lineRule="auto"/>
              <w:jc w:val="right"/>
            </w:pPr>
            <w:r w:rsidRPr="00416026">
              <w:t>$48.25</w:t>
            </w:r>
          </w:p>
        </w:tc>
        <w:tc>
          <w:tcPr>
            <w:tcW w:w="1284" w:type="dxa"/>
            <w:hideMark/>
          </w:tcPr>
          <w:p w:rsidR="00416026" w:rsidRPr="00416026" w:rsidRDefault="00416026" w:rsidP="00416026">
            <w:pPr>
              <w:spacing w:after="0" w:line="240" w:lineRule="auto"/>
              <w:jc w:val="right"/>
            </w:pPr>
            <w:r w:rsidRPr="00416026">
              <w:t>$46.95</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Property Maintenance - Package</w:t>
            </w:r>
          </w:p>
        </w:tc>
        <w:tc>
          <w:tcPr>
            <w:tcW w:w="1284" w:type="dxa"/>
            <w:noWrap/>
            <w:hideMark/>
          </w:tcPr>
          <w:p w:rsidR="00416026" w:rsidRPr="00416026" w:rsidRDefault="00416026" w:rsidP="00416026">
            <w:pPr>
              <w:spacing w:after="0" w:line="240" w:lineRule="auto"/>
              <w:jc w:val="right"/>
            </w:pPr>
            <w:r w:rsidRPr="00416026">
              <w:t>$75.20</w:t>
            </w:r>
          </w:p>
        </w:tc>
        <w:tc>
          <w:tcPr>
            <w:tcW w:w="1284" w:type="dxa"/>
            <w:hideMark/>
          </w:tcPr>
          <w:p w:rsidR="00416026" w:rsidRPr="00416026" w:rsidRDefault="00416026" w:rsidP="00416026">
            <w:pPr>
              <w:spacing w:after="0" w:line="240" w:lineRule="auto"/>
              <w:jc w:val="right"/>
            </w:pPr>
            <w:r w:rsidRPr="00416026">
              <w:t>$73.20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Food Services</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 xml:space="preserve">Food Services </w:t>
            </w:r>
          </w:p>
        </w:tc>
        <w:tc>
          <w:tcPr>
            <w:tcW w:w="1284" w:type="dxa"/>
            <w:noWrap/>
            <w:hideMark/>
          </w:tcPr>
          <w:p w:rsidR="00416026" w:rsidRPr="00416026" w:rsidRDefault="00416026" w:rsidP="00416026">
            <w:pPr>
              <w:spacing w:after="0" w:line="240" w:lineRule="auto"/>
              <w:jc w:val="right"/>
            </w:pPr>
            <w:r w:rsidRPr="00416026">
              <w:t>$8.80</w:t>
            </w:r>
          </w:p>
        </w:tc>
        <w:tc>
          <w:tcPr>
            <w:tcW w:w="1284" w:type="dxa"/>
            <w:hideMark/>
          </w:tcPr>
          <w:p w:rsidR="00416026" w:rsidRPr="00416026" w:rsidRDefault="00416026" w:rsidP="00416026">
            <w:pPr>
              <w:spacing w:after="0" w:line="240" w:lineRule="auto"/>
              <w:jc w:val="right"/>
            </w:pPr>
            <w:r w:rsidRPr="00416026">
              <w:t>$8.60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Food Services - Package</w:t>
            </w:r>
          </w:p>
        </w:tc>
        <w:tc>
          <w:tcPr>
            <w:tcW w:w="1284" w:type="dxa"/>
            <w:noWrap/>
            <w:hideMark/>
          </w:tcPr>
          <w:p w:rsidR="00416026" w:rsidRPr="00416026" w:rsidRDefault="00416026" w:rsidP="00416026">
            <w:pPr>
              <w:spacing w:after="0" w:line="240" w:lineRule="auto"/>
              <w:jc w:val="right"/>
            </w:pPr>
            <w:r w:rsidRPr="00416026">
              <w:t>$11.10</w:t>
            </w:r>
          </w:p>
        </w:tc>
        <w:tc>
          <w:tcPr>
            <w:tcW w:w="1284" w:type="dxa"/>
            <w:hideMark/>
          </w:tcPr>
          <w:p w:rsidR="00416026" w:rsidRPr="00416026" w:rsidRDefault="00416026" w:rsidP="00416026">
            <w:pPr>
              <w:spacing w:after="0" w:line="240" w:lineRule="auto"/>
              <w:jc w:val="right"/>
            </w:pPr>
            <w:r w:rsidRPr="00416026">
              <w:t>$10.80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Centre-based meal - 3 courses</w:t>
            </w:r>
          </w:p>
        </w:tc>
        <w:tc>
          <w:tcPr>
            <w:tcW w:w="1284" w:type="dxa"/>
            <w:noWrap/>
            <w:hideMark/>
          </w:tcPr>
          <w:p w:rsidR="00416026" w:rsidRPr="00416026" w:rsidRDefault="00416026" w:rsidP="00416026">
            <w:pPr>
              <w:spacing w:after="0" w:line="240" w:lineRule="auto"/>
              <w:jc w:val="right"/>
            </w:pPr>
            <w:r w:rsidRPr="00416026">
              <w:t>$6.00</w:t>
            </w:r>
          </w:p>
        </w:tc>
        <w:tc>
          <w:tcPr>
            <w:tcW w:w="1284" w:type="dxa"/>
            <w:noWrap/>
            <w:hideMark/>
          </w:tcPr>
          <w:p w:rsidR="00416026" w:rsidRPr="00416026" w:rsidRDefault="00416026" w:rsidP="00416026">
            <w:pPr>
              <w:spacing w:after="0" w:line="240" w:lineRule="auto"/>
              <w:jc w:val="right"/>
            </w:pPr>
            <w:r w:rsidRPr="00416026">
              <w:t>$6.00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Centre-based meal - 2 courses</w:t>
            </w:r>
          </w:p>
        </w:tc>
        <w:tc>
          <w:tcPr>
            <w:tcW w:w="1284" w:type="dxa"/>
            <w:noWrap/>
            <w:hideMark/>
          </w:tcPr>
          <w:p w:rsidR="00416026" w:rsidRPr="00416026" w:rsidRDefault="00416026" w:rsidP="00416026">
            <w:pPr>
              <w:spacing w:after="0" w:line="240" w:lineRule="auto"/>
              <w:jc w:val="right"/>
            </w:pPr>
            <w:r w:rsidRPr="00416026">
              <w:t>$4.50</w:t>
            </w:r>
          </w:p>
        </w:tc>
        <w:tc>
          <w:tcPr>
            <w:tcW w:w="1284" w:type="dxa"/>
            <w:hideMark/>
          </w:tcPr>
          <w:p w:rsidR="00416026" w:rsidRPr="00416026" w:rsidRDefault="00416026" w:rsidP="00416026">
            <w:pPr>
              <w:spacing w:after="0" w:line="240" w:lineRule="auto"/>
              <w:jc w:val="right"/>
            </w:pPr>
            <w:r w:rsidRPr="00416026">
              <w:t>$4.50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Community Transport Bus Hire</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Cleaning charge on hire buses</w:t>
            </w:r>
          </w:p>
        </w:tc>
        <w:tc>
          <w:tcPr>
            <w:tcW w:w="1284" w:type="dxa"/>
            <w:noWrap/>
            <w:hideMark/>
          </w:tcPr>
          <w:p w:rsidR="00416026" w:rsidRPr="00416026" w:rsidRDefault="00416026" w:rsidP="00416026">
            <w:pPr>
              <w:spacing w:after="0" w:line="240" w:lineRule="auto"/>
              <w:jc w:val="right"/>
            </w:pPr>
            <w:r w:rsidRPr="00416026">
              <w:t>$52.50</w:t>
            </w:r>
          </w:p>
        </w:tc>
        <w:tc>
          <w:tcPr>
            <w:tcW w:w="1284" w:type="dxa"/>
            <w:hideMark/>
          </w:tcPr>
          <w:p w:rsidR="00416026" w:rsidRPr="00416026" w:rsidRDefault="00416026" w:rsidP="00416026">
            <w:pPr>
              <w:spacing w:after="0" w:line="240" w:lineRule="auto"/>
              <w:jc w:val="right"/>
            </w:pPr>
            <w:r w:rsidRPr="00416026">
              <w:t>$51.10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Cora Graves - Hall Hire</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Semi-Commercial Use</w:t>
            </w:r>
          </w:p>
        </w:tc>
        <w:tc>
          <w:tcPr>
            <w:tcW w:w="1284" w:type="dxa"/>
            <w:noWrap/>
            <w:hideMark/>
          </w:tcPr>
          <w:p w:rsidR="00416026" w:rsidRPr="00416026" w:rsidRDefault="00416026" w:rsidP="00416026">
            <w:pPr>
              <w:spacing w:after="0" w:line="240" w:lineRule="auto"/>
              <w:jc w:val="right"/>
            </w:pPr>
            <w:r w:rsidRPr="00416026">
              <w:t>$42.70</w:t>
            </w:r>
          </w:p>
        </w:tc>
        <w:tc>
          <w:tcPr>
            <w:tcW w:w="1284" w:type="dxa"/>
            <w:hideMark/>
          </w:tcPr>
          <w:p w:rsidR="00416026" w:rsidRPr="00416026" w:rsidRDefault="00416026" w:rsidP="00416026">
            <w:pPr>
              <w:spacing w:after="0" w:line="240" w:lineRule="auto"/>
              <w:jc w:val="right"/>
            </w:pPr>
            <w:r w:rsidRPr="00416026">
              <w:t>$41.50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Casual Hire</w:t>
            </w:r>
          </w:p>
        </w:tc>
        <w:tc>
          <w:tcPr>
            <w:tcW w:w="1284" w:type="dxa"/>
            <w:noWrap/>
            <w:hideMark/>
          </w:tcPr>
          <w:p w:rsidR="00416026" w:rsidRPr="00416026" w:rsidRDefault="00416026" w:rsidP="00416026">
            <w:pPr>
              <w:spacing w:after="0" w:line="240" w:lineRule="auto"/>
              <w:jc w:val="right"/>
            </w:pPr>
            <w:r w:rsidRPr="00416026">
              <w:t>$60.60</w:t>
            </w:r>
          </w:p>
        </w:tc>
        <w:tc>
          <w:tcPr>
            <w:tcW w:w="1284" w:type="dxa"/>
            <w:hideMark/>
          </w:tcPr>
          <w:p w:rsidR="00416026" w:rsidRPr="00416026" w:rsidRDefault="00416026" w:rsidP="00416026">
            <w:pPr>
              <w:spacing w:after="0" w:line="240" w:lineRule="auto"/>
              <w:jc w:val="right"/>
            </w:pPr>
            <w:r w:rsidRPr="00416026">
              <w:t>$59.00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Community Groups</w:t>
            </w:r>
          </w:p>
        </w:tc>
        <w:tc>
          <w:tcPr>
            <w:tcW w:w="1284" w:type="dxa"/>
            <w:noWrap/>
            <w:hideMark/>
          </w:tcPr>
          <w:p w:rsidR="00416026" w:rsidRPr="00416026" w:rsidRDefault="00416026" w:rsidP="00416026">
            <w:pPr>
              <w:spacing w:after="0" w:line="240" w:lineRule="auto"/>
              <w:jc w:val="right"/>
            </w:pPr>
            <w:r w:rsidRPr="00416026">
              <w:t>$12.20</w:t>
            </w:r>
          </w:p>
        </w:tc>
        <w:tc>
          <w:tcPr>
            <w:tcW w:w="1284" w:type="dxa"/>
            <w:hideMark/>
          </w:tcPr>
          <w:p w:rsidR="00416026" w:rsidRPr="00416026" w:rsidRDefault="00416026" w:rsidP="00416026">
            <w:pPr>
              <w:spacing w:after="0" w:line="240" w:lineRule="auto"/>
              <w:jc w:val="right"/>
            </w:pPr>
            <w:r w:rsidRPr="00416026">
              <w:t>$11.90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Family, Youth &amp; Children</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Children's Services</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Long Day Care daily fee</w:t>
            </w:r>
          </w:p>
        </w:tc>
        <w:tc>
          <w:tcPr>
            <w:tcW w:w="1284" w:type="dxa"/>
            <w:noWrap/>
            <w:hideMark/>
          </w:tcPr>
          <w:p w:rsidR="00416026" w:rsidRPr="00416026" w:rsidRDefault="00416026" w:rsidP="00416026">
            <w:pPr>
              <w:spacing w:after="0" w:line="240" w:lineRule="auto"/>
              <w:jc w:val="right"/>
            </w:pPr>
            <w:r w:rsidRPr="00416026">
              <w:t>$120.50</w:t>
            </w:r>
          </w:p>
        </w:tc>
        <w:tc>
          <w:tcPr>
            <w:tcW w:w="1284" w:type="dxa"/>
            <w:hideMark/>
          </w:tcPr>
          <w:p w:rsidR="00416026" w:rsidRPr="00416026" w:rsidRDefault="00416026" w:rsidP="00416026">
            <w:pPr>
              <w:spacing w:after="0" w:line="240" w:lineRule="auto"/>
              <w:jc w:val="right"/>
            </w:pPr>
            <w:r w:rsidRPr="00416026">
              <w:t>$115.20</w:t>
            </w:r>
          </w:p>
        </w:tc>
      </w:tr>
      <w:tr w:rsidR="00416026" w:rsidRPr="00416026" w:rsidTr="00416026">
        <w:trPr>
          <w:trHeight w:val="300"/>
        </w:trPr>
        <w:tc>
          <w:tcPr>
            <w:tcW w:w="9243" w:type="dxa"/>
            <w:gridSpan w:val="3"/>
            <w:hideMark/>
          </w:tcPr>
          <w:p w:rsidR="00416026" w:rsidRPr="00416026" w:rsidRDefault="00416026" w:rsidP="00416026">
            <w:pPr>
              <w:spacing w:before="120" w:after="0" w:line="240" w:lineRule="auto"/>
              <w:rPr>
                <w:b/>
                <w:bCs/>
              </w:rPr>
            </w:pPr>
            <w:r w:rsidRPr="00416026">
              <w:rPr>
                <w:b/>
                <w:bCs/>
              </w:rPr>
              <w:t>Youth Services</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Party Hire fees for St Kilda APG: Non-resident</w:t>
            </w:r>
          </w:p>
        </w:tc>
        <w:tc>
          <w:tcPr>
            <w:tcW w:w="1284" w:type="dxa"/>
            <w:noWrap/>
            <w:hideMark/>
          </w:tcPr>
          <w:p w:rsidR="00416026" w:rsidRPr="00416026" w:rsidRDefault="00416026" w:rsidP="00416026">
            <w:pPr>
              <w:spacing w:after="0" w:line="240" w:lineRule="auto"/>
              <w:jc w:val="right"/>
            </w:pPr>
            <w:r w:rsidRPr="00416026">
              <w:t>$200.00</w:t>
            </w:r>
          </w:p>
        </w:tc>
        <w:tc>
          <w:tcPr>
            <w:tcW w:w="1284" w:type="dxa"/>
            <w:hideMark/>
          </w:tcPr>
          <w:p w:rsidR="00416026" w:rsidRPr="00416026" w:rsidRDefault="00416026" w:rsidP="00416026">
            <w:pPr>
              <w:spacing w:after="0" w:line="240" w:lineRule="auto"/>
              <w:jc w:val="right"/>
            </w:pPr>
            <w:r w:rsidRPr="00416026">
              <w:t>$188.00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Party Hire fees for St Kilda APG: Resident</w:t>
            </w:r>
          </w:p>
        </w:tc>
        <w:tc>
          <w:tcPr>
            <w:tcW w:w="1284" w:type="dxa"/>
            <w:noWrap/>
            <w:hideMark/>
          </w:tcPr>
          <w:p w:rsidR="00416026" w:rsidRPr="00416026" w:rsidRDefault="00416026" w:rsidP="00416026">
            <w:pPr>
              <w:spacing w:after="0" w:line="240" w:lineRule="auto"/>
              <w:jc w:val="right"/>
            </w:pPr>
            <w:r w:rsidRPr="00416026">
              <w:t>$125.00</w:t>
            </w:r>
          </w:p>
        </w:tc>
        <w:tc>
          <w:tcPr>
            <w:tcW w:w="1284" w:type="dxa"/>
            <w:hideMark/>
          </w:tcPr>
          <w:p w:rsidR="00416026" w:rsidRPr="00416026" w:rsidRDefault="00416026" w:rsidP="00416026">
            <w:pPr>
              <w:spacing w:after="0" w:line="240" w:lineRule="auto"/>
              <w:jc w:val="right"/>
            </w:pPr>
            <w:r w:rsidRPr="00416026">
              <w:t>$121.50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Party Hire fees for St Kilda APG: Resident Concession</w:t>
            </w:r>
          </w:p>
        </w:tc>
        <w:tc>
          <w:tcPr>
            <w:tcW w:w="1284" w:type="dxa"/>
            <w:noWrap/>
            <w:hideMark/>
          </w:tcPr>
          <w:p w:rsidR="00416026" w:rsidRPr="00416026" w:rsidRDefault="00416026" w:rsidP="00416026">
            <w:pPr>
              <w:spacing w:after="0" w:line="240" w:lineRule="auto"/>
              <w:jc w:val="right"/>
            </w:pPr>
            <w:r w:rsidRPr="00416026">
              <w:t>$50.00</w:t>
            </w:r>
          </w:p>
        </w:tc>
        <w:tc>
          <w:tcPr>
            <w:tcW w:w="1284" w:type="dxa"/>
            <w:hideMark/>
          </w:tcPr>
          <w:p w:rsidR="00416026" w:rsidRPr="00416026" w:rsidRDefault="00416026" w:rsidP="00416026">
            <w:pPr>
              <w:spacing w:after="0" w:line="240" w:lineRule="auto"/>
              <w:jc w:val="right"/>
            </w:pPr>
            <w:r w:rsidRPr="00416026">
              <w:t>$50.00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Party Hire fees for St Kilda APG: Non-resident Concession</w:t>
            </w:r>
          </w:p>
        </w:tc>
        <w:tc>
          <w:tcPr>
            <w:tcW w:w="1284" w:type="dxa"/>
            <w:noWrap/>
            <w:hideMark/>
          </w:tcPr>
          <w:p w:rsidR="00416026" w:rsidRPr="00416026" w:rsidRDefault="00416026" w:rsidP="00416026">
            <w:pPr>
              <w:spacing w:after="0" w:line="240" w:lineRule="auto"/>
              <w:jc w:val="right"/>
            </w:pPr>
            <w:r w:rsidRPr="00416026">
              <w:t>$110.00</w:t>
            </w:r>
          </w:p>
        </w:tc>
        <w:tc>
          <w:tcPr>
            <w:tcW w:w="1284" w:type="dxa"/>
            <w:hideMark/>
          </w:tcPr>
          <w:p w:rsidR="00416026" w:rsidRPr="00416026" w:rsidRDefault="00416026" w:rsidP="00416026">
            <w:pPr>
              <w:spacing w:after="0" w:line="240" w:lineRule="auto"/>
              <w:jc w:val="right"/>
            </w:pPr>
            <w:r w:rsidRPr="00416026">
              <w:t>$110.00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Hire fees for St Kilda APG: Community groups based within CoPP</w:t>
            </w:r>
          </w:p>
        </w:tc>
        <w:tc>
          <w:tcPr>
            <w:tcW w:w="1284" w:type="dxa"/>
            <w:noWrap/>
            <w:hideMark/>
          </w:tcPr>
          <w:p w:rsidR="00416026" w:rsidRPr="00416026" w:rsidRDefault="00416026" w:rsidP="00416026">
            <w:pPr>
              <w:spacing w:after="0" w:line="240" w:lineRule="auto"/>
              <w:jc w:val="right"/>
            </w:pPr>
            <w:r w:rsidRPr="00416026">
              <w:t>$12.20</w:t>
            </w:r>
          </w:p>
        </w:tc>
        <w:tc>
          <w:tcPr>
            <w:tcW w:w="1284" w:type="dxa"/>
            <w:hideMark/>
          </w:tcPr>
          <w:p w:rsidR="00416026" w:rsidRPr="00416026" w:rsidRDefault="00416026" w:rsidP="00416026">
            <w:pPr>
              <w:spacing w:after="0" w:line="240" w:lineRule="auto"/>
              <w:jc w:val="right"/>
            </w:pPr>
            <w:r w:rsidRPr="00416026">
              <w:t>$11.90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Hire fees for St Kilda APG: Community groups operate from outside CoPP</w:t>
            </w:r>
          </w:p>
        </w:tc>
        <w:tc>
          <w:tcPr>
            <w:tcW w:w="1284" w:type="dxa"/>
            <w:noWrap/>
            <w:hideMark/>
          </w:tcPr>
          <w:p w:rsidR="00416026" w:rsidRPr="00416026" w:rsidRDefault="00416026" w:rsidP="00416026">
            <w:pPr>
              <w:spacing w:after="0" w:line="240" w:lineRule="auto"/>
              <w:jc w:val="right"/>
            </w:pPr>
            <w:r w:rsidRPr="00416026">
              <w:t>$18.00</w:t>
            </w:r>
          </w:p>
        </w:tc>
        <w:tc>
          <w:tcPr>
            <w:tcW w:w="1284" w:type="dxa"/>
            <w:hideMark/>
          </w:tcPr>
          <w:p w:rsidR="00416026" w:rsidRPr="00416026" w:rsidRDefault="00416026" w:rsidP="00416026">
            <w:pPr>
              <w:spacing w:after="0" w:line="240" w:lineRule="auto"/>
              <w:jc w:val="right"/>
            </w:pPr>
            <w:r w:rsidRPr="00416026">
              <w:t>$17.50</w:t>
            </w:r>
          </w:p>
        </w:tc>
      </w:tr>
      <w:tr w:rsidR="00416026" w:rsidRPr="00416026" w:rsidTr="00416026">
        <w:trPr>
          <w:trHeight w:val="300"/>
        </w:trPr>
        <w:tc>
          <w:tcPr>
            <w:tcW w:w="6675" w:type="dxa"/>
            <w:hideMark/>
          </w:tcPr>
          <w:p w:rsidR="00416026" w:rsidRPr="00416026" w:rsidRDefault="00416026" w:rsidP="00416026">
            <w:pPr>
              <w:spacing w:after="0" w:line="240" w:lineRule="auto"/>
            </w:pPr>
            <w:r w:rsidRPr="00416026">
              <w:t xml:space="preserve">Hire fees for St Kilda APG: Semi Commercial Hirers </w:t>
            </w:r>
          </w:p>
        </w:tc>
        <w:tc>
          <w:tcPr>
            <w:tcW w:w="1284" w:type="dxa"/>
            <w:noWrap/>
            <w:hideMark/>
          </w:tcPr>
          <w:p w:rsidR="00416026" w:rsidRPr="00416026" w:rsidRDefault="00416026" w:rsidP="00416026">
            <w:pPr>
              <w:spacing w:after="0" w:line="240" w:lineRule="auto"/>
              <w:jc w:val="right"/>
            </w:pPr>
            <w:r w:rsidRPr="00416026">
              <w:t>$42.70</w:t>
            </w:r>
          </w:p>
        </w:tc>
        <w:tc>
          <w:tcPr>
            <w:tcW w:w="1284" w:type="dxa"/>
            <w:hideMark/>
          </w:tcPr>
          <w:p w:rsidR="00416026" w:rsidRPr="00416026" w:rsidRDefault="00416026" w:rsidP="00416026">
            <w:pPr>
              <w:spacing w:after="0" w:line="240" w:lineRule="auto"/>
              <w:jc w:val="right"/>
            </w:pPr>
            <w:r w:rsidRPr="00416026">
              <w:t>$41.50</w:t>
            </w:r>
          </w:p>
        </w:tc>
      </w:tr>
    </w:tbl>
    <w:p w:rsidR="00840288" w:rsidRPr="00416026" w:rsidRDefault="00840288" w:rsidP="001A7004">
      <w:pPr>
        <w:pStyle w:val="Heading2"/>
        <w:pageBreakBefore/>
      </w:pPr>
      <w:r w:rsidRPr="00416026">
        <w:t>6.4   Fees and Charges - Place Strategy and Development</w:t>
      </w:r>
    </w:p>
    <w:tbl>
      <w:tblPr>
        <w:tblStyle w:val="TableGrid"/>
        <w:tblW w:w="0" w:type="auto"/>
        <w:tblBorders>
          <w:insideH w:val="none" w:sz="0" w:space="0" w:color="auto"/>
        </w:tblBorders>
        <w:tblLook w:val="04A0" w:firstRow="1" w:lastRow="0" w:firstColumn="1" w:lastColumn="0" w:noHBand="0" w:noVBand="1"/>
        <w:tblCaption w:val="Fees and Charges - Place Strategy and Development "/>
        <w:tblDescription w:val="This table lists all user and fee charges for the 2016/17 financial year for activities under the Place Strategy and Development division and compares these to the 2015/16 charges."/>
      </w:tblPr>
      <w:tblGrid>
        <w:gridCol w:w="5737"/>
        <w:gridCol w:w="1753"/>
        <w:gridCol w:w="1753"/>
      </w:tblGrid>
      <w:tr w:rsidR="00416026" w:rsidRPr="00840288" w:rsidTr="00B86065">
        <w:trPr>
          <w:tblHeader/>
        </w:trPr>
        <w:tc>
          <w:tcPr>
            <w:tcW w:w="5737" w:type="dxa"/>
            <w:tcBorders>
              <w:top w:val="single" w:sz="4" w:space="0" w:color="auto"/>
              <w:left w:val="nil"/>
              <w:bottom w:val="single" w:sz="4" w:space="0" w:color="auto"/>
              <w:right w:val="nil"/>
            </w:tcBorders>
            <w:shd w:val="clear" w:color="auto" w:fill="D9D9D9" w:themeFill="background1" w:themeFillShade="D9"/>
            <w:hideMark/>
          </w:tcPr>
          <w:p w:rsidR="00840288" w:rsidRPr="00840288" w:rsidRDefault="00840288" w:rsidP="00B86065">
            <w:pPr>
              <w:spacing w:after="0" w:line="240" w:lineRule="auto"/>
            </w:pPr>
            <w:r>
              <w:t>Description</w:t>
            </w:r>
          </w:p>
        </w:tc>
        <w:tc>
          <w:tcPr>
            <w:tcW w:w="1753" w:type="dxa"/>
            <w:tcBorders>
              <w:top w:val="single" w:sz="4" w:space="0" w:color="auto"/>
              <w:left w:val="nil"/>
              <w:bottom w:val="single" w:sz="4" w:space="0" w:color="auto"/>
              <w:right w:val="nil"/>
            </w:tcBorders>
            <w:shd w:val="clear" w:color="auto" w:fill="D9D9D9" w:themeFill="background1" w:themeFillShade="D9"/>
            <w:hideMark/>
          </w:tcPr>
          <w:p w:rsidR="00416026" w:rsidRPr="00840288" w:rsidRDefault="00416026" w:rsidP="00B86065">
            <w:pPr>
              <w:spacing w:after="0" w:line="240" w:lineRule="auto"/>
              <w:jc w:val="center"/>
              <w:rPr>
                <w:bCs/>
              </w:rPr>
            </w:pPr>
            <w:r w:rsidRPr="00840288">
              <w:rPr>
                <w:bCs/>
              </w:rPr>
              <w:t>2016/17</w:t>
            </w:r>
            <w:r w:rsidRPr="00840288">
              <w:rPr>
                <w:bCs/>
              </w:rPr>
              <w:br/>
              <w:t>Fee</w:t>
            </w:r>
          </w:p>
        </w:tc>
        <w:tc>
          <w:tcPr>
            <w:tcW w:w="1753" w:type="dxa"/>
            <w:tcBorders>
              <w:top w:val="single" w:sz="4" w:space="0" w:color="auto"/>
              <w:left w:val="nil"/>
              <w:bottom w:val="single" w:sz="4" w:space="0" w:color="auto"/>
              <w:right w:val="nil"/>
            </w:tcBorders>
            <w:shd w:val="clear" w:color="auto" w:fill="D9D9D9" w:themeFill="background1" w:themeFillShade="D9"/>
            <w:hideMark/>
          </w:tcPr>
          <w:p w:rsidR="00416026" w:rsidRPr="00840288" w:rsidRDefault="00416026" w:rsidP="00B86065">
            <w:pPr>
              <w:spacing w:after="0" w:line="240" w:lineRule="auto"/>
              <w:jc w:val="center"/>
              <w:rPr>
                <w:bCs/>
              </w:rPr>
            </w:pPr>
            <w:r w:rsidRPr="00840288">
              <w:rPr>
                <w:bCs/>
              </w:rPr>
              <w:t>2015/16</w:t>
            </w:r>
            <w:r w:rsidRPr="00840288">
              <w:rPr>
                <w:bCs/>
              </w:rPr>
              <w:br/>
              <w:t>Fee</w:t>
            </w:r>
          </w:p>
        </w:tc>
      </w:tr>
      <w:tr w:rsidR="00840288" w:rsidRPr="00416026" w:rsidTr="008645A8">
        <w:trPr>
          <w:trHeight w:val="345"/>
        </w:trPr>
        <w:tc>
          <w:tcPr>
            <w:tcW w:w="9243" w:type="dxa"/>
            <w:gridSpan w:val="3"/>
            <w:tcBorders>
              <w:top w:val="single" w:sz="4" w:space="0" w:color="auto"/>
              <w:left w:val="nil"/>
              <w:right w:val="nil"/>
            </w:tcBorders>
            <w:hideMark/>
          </w:tcPr>
          <w:p w:rsidR="00840288" w:rsidRPr="00416026" w:rsidRDefault="00840288" w:rsidP="005C4FDB">
            <w:pPr>
              <w:spacing w:before="120" w:after="0" w:line="240" w:lineRule="auto"/>
              <w:rPr>
                <w:b/>
                <w:bCs/>
              </w:rPr>
            </w:pPr>
            <w:r w:rsidRPr="00416026">
              <w:rPr>
                <w:b/>
                <w:bCs/>
              </w:rPr>
              <w:t>City Development</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rPr>
              <w:t>Building Control</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Building Control Fees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Legal Point of Discharge</w:t>
            </w:r>
          </w:p>
        </w:tc>
        <w:tc>
          <w:tcPr>
            <w:tcW w:w="1753" w:type="dxa"/>
            <w:noWrap/>
            <w:hideMark/>
          </w:tcPr>
          <w:p w:rsidR="00416026" w:rsidRPr="00416026" w:rsidRDefault="00416026" w:rsidP="005C4FDB">
            <w:pPr>
              <w:spacing w:after="0" w:line="240" w:lineRule="auto"/>
              <w:jc w:val="right"/>
            </w:pPr>
            <w:r w:rsidRPr="00416026">
              <w:t>$60.90</w:t>
            </w:r>
          </w:p>
        </w:tc>
        <w:tc>
          <w:tcPr>
            <w:tcW w:w="1753" w:type="dxa"/>
            <w:tcBorders>
              <w:right w:val="nil"/>
            </w:tcBorders>
            <w:noWrap/>
            <w:hideMark/>
          </w:tcPr>
          <w:p w:rsidR="00416026" w:rsidRPr="00416026" w:rsidRDefault="00416026" w:rsidP="005C4FDB">
            <w:pPr>
              <w:spacing w:after="0" w:line="240" w:lineRule="auto"/>
              <w:jc w:val="right"/>
            </w:pPr>
            <w:r w:rsidRPr="00416026">
              <w:t>$60.90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Property enquiry (Form 2.10) 326/1</w:t>
            </w:r>
          </w:p>
        </w:tc>
        <w:tc>
          <w:tcPr>
            <w:tcW w:w="1753" w:type="dxa"/>
            <w:noWrap/>
            <w:hideMark/>
          </w:tcPr>
          <w:p w:rsidR="00416026" w:rsidRPr="00416026" w:rsidRDefault="00416026" w:rsidP="005C4FDB">
            <w:pPr>
              <w:spacing w:after="0" w:line="240" w:lineRule="auto"/>
              <w:jc w:val="right"/>
            </w:pPr>
            <w:r w:rsidRPr="00416026">
              <w:t>$48.60</w:t>
            </w:r>
          </w:p>
        </w:tc>
        <w:tc>
          <w:tcPr>
            <w:tcW w:w="1753" w:type="dxa"/>
            <w:tcBorders>
              <w:right w:val="nil"/>
            </w:tcBorders>
            <w:noWrap/>
            <w:hideMark/>
          </w:tcPr>
          <w:p w:rsidR="00416026" w:rsidRPr="00416026" w:rsidRDefault="00416026" w:rsidP="005C4FDB">
            <w:pPr>
              <w:spacing w:after="0" w:line="240" w:lineRule="auto"/>
              <w:jc w:val="right"/>
            </w:pPr>
            <w:r w:rsidRPr="00416026">
              <w:t>$48.60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Property enquiry (Form 2.10) 326/1 - plus $40 fast track fee</w:t>
            </w:r>
          </w:p>
        </w:tc>
        <w:tc>
          <w:tcPr>
            <w:tcW w:w="1753" w:type="dxa"/>
            <w:noWrap/>
            <w:hideMark/>
          </w:tcPr>
          <w:p w:rsidR="00416026" w:rsidRPr="00416026" w:rsidRDefault="00416026" w:rsidP="005C4FDB">
            <w:pPr>
              <w:spacing w:after="0" w:line="240" w:lineRule="auto"/>
              <w:jc w:val="right"/>
            </w:pPr>
            <w:r w:rsidRPr="00416026">
              <w:t>$88.60</w:t>
            </w:r>
          </w:p>
        </w:tc>
        <w:tc>
          <w:tcPr>
            <w:tcW w:w="1753" w:type="dxa"/>
            <w:tcBorders>
              <w:right w:val="nil"/>
            </w:tcBorders>
            <w:noWrap/>
            <w:hideMark/>
          </w:tcPr>
          <w:p w:rsidR="00416026" w:rsidRPr="00416026" w:rsidRDefault="00416026" w:rsidP="005C4FDB">
            <w:pPr>
              <w:spacing w:after="0" w:line="240" w:lineRule="auto"/>
              <w:jc w:val="right"/>
            </w:pPr>
            <w:r w:rsidRPr="00416026">
              <w:t>$88.60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Flood level certificate 326/2</w:t>
            </w:r>
          </w:p>
        </w:tc>
        <w:tc>
          <w:tcPr>
            <w:tcW w:w="1753" w:type="dxa"/>
            <w:noWrap/>
            <w:hideMark/>
          </w:tcPr>
          <w:p w:rsidR="00416026" w:rsidRPr="00416026" w:rsidRDefault="00416026" w:rsidP="005C4FDB">
            <w:pPr>
              <w:spacing w:after="0" w:line="240" w:lineRule="auto"/>
              <w:jc w:val="right"/>
            </w:pPr>
            <w:r w:rsidRPr="00416026">
              <w:t>$48.60</w:t>
            </w:r>
          </w:p>
        </w:tc>
        <w:tc>
          <w:tcPr>
            <w:tcW w:w="1753" w:type="dxa"/>
            <w:tcBorders>
              <w:right w:val="nil"/>
            </w:tcBorders>
            <w:noWrap/>
            <w:hideMark/>
          </w:tcPr>
          <w:p w:rsidR="00416026" w:rsidRPr="00416026" w:rsidRDefault="00416026" w:rsidP="005C4FDB">
            <w:pPr>
              <w:spacing w:after="0" w:line="240" w:lineRule="auto"/>
              <w:jc w:val="right"/>
            </w:pPr>
            <w:r w:rsidRPr="00416026">
              <w:t>$48.60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Flood level certificate 326/2 - plus $40 fast track fee</w:t>
            </w:r>
          </w:p>
        </w:tc>
        <w:tc>
          <w:tcPr>
            <w:tcW w:w="1753" w:type="dxa"/>
            <w:noWrap/>
            <w:hideMark/>
          </w:tcPr>
          <w:p w:rsidR="00416026" w:rsidRPr="00416026" w:rsidRDefault="00416026" w:rsidP="005C4FDB">
            <w:pPr>
              <w:spacing w:after="0" w:line="240" w:lineRule="auto"/>
              <w:jc w:val="right"/>
            </w:pPr>
            <w:r w:rsidRPr="00416026">
              <w:t>$88.60</w:t>
            </w:r>
          </w:p>
        </w:tc>
        <w:tc>
          <w:tcPr>
            <w:tcW w:w="1753" w:type="dxa"/>
            <w:tcBorders>
              <w:right w:val="nil"/>
            </w:tcBorders>
            <w:noWrap/>
            <w:hideMark/>
          </w:tcPr>
          <w:p w:rsidR="00416026" w:rsidRPr="00416026" w:rsidRDefault="00416026" w:rsidP="005C4FDB">
            <w:pPr>
              <w:spacing w:after="0" w:line="240" w:lineRule="auto"/>
              <w:jc w:val="right"/>
            </w:pPr>
            <w:r w:rsidRPr="00416026">
              <w:t>$88.60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Property enquiry - 326/3</w:t>
            </w:r>
          </w:p>
        </w:tc>
        <w:tc>
          <w:tcPr>
            <w:tcW w:w="1753" w:type="dxa"/>
            <w:noWrap/>
            <w:hideMark/>
          </w:tcPr>
          <w:p w:rsidR="00416026" w:rsidRPr="00416026" w:rsidRDefault="00416026" w:rsidP="005C4FDB">
            <w:pPr>
              <w:spacing w:after="0" w:line="240" w:lineRule="auto"/>
              <w:jc w:val="right"/>
            </w:pPr>
            <w:r w:rsidRPr="00416026">
              <w:t>$48.60</w:t>
            </w:r>
          </w:p>
        </w:tc>
        <w:tc>
          <w:tcPr>
            <w:tcW w:w="1753" w:type="dxa"/>
            <w:tcBorders>
              <w:right w:val="nil"/>
            </w:tcBorders>
            <w:noWrap/>
            <w:hideMark/>
          </w:tcPr>
          <w:p w:rsidR="00416026" w:rsidRPr="00416026" w:rsidRDefault="00416026" w:rsidP="005C4FDB">
            <w:pPr>
              <w:spacing w:after="0" w:line="240" w:lineRule="auto"/>
              <w:jc w:val="right"/>
            </w:pPr>
            <w:r w:rsidRPr="00416026">
              <w:t>$48.60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Lodgement fee from Private Building Surveyors - commercial</w:t>
            </w:r>
          </w:p>
        </w:tc>
        <w:tc>
          <w:tcPr>
            <w:tcW w:w="1753" w:type="dxa"/>
            <w:noWrap/>
            <w:hideMark/>
          </w:tcPr>
          <w:p w:rsidR="00416026" w:rsidRPr="00416026" w:rsidRDefault="00416026" w:rsidP="005C4FDB">
            <w:pPr>
              <w:spacing w:after="0" w:line="240" w:lineRule="auto"/>
              <w:jc w:val="right"/>
            </w:pPr>
            <w:r w:rsidRPr="00416026">
              <w:t>$36.40</w:t>
            </w:r>
          </w:p>
        </w:tc>
        <w:tc>
          <w:tcPr>
            <w:tcW w:w="1753" w:type="dxa"/>
            <w:tcBorders>
              <w:right w:val="nil"/>
            </w:tcBorders>
            <w:noWrap/>
            <w:hideMark/>
          </w:tcPr>
          <w:p w:rsidR="00416026" w:rsidRPr="00416026" w:rsidRDefault="00416026" w:rsidP="005C4FDB">
            <w:pPr>
              <w:spacing w:after="0" w:line="240" w:lineRule="auto"/>
              <w:jc w:val="right"/>
            </w:pPr>
            <w:r w:rsidRPr="00416026">
              <w:t>$36.40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Lodgement fee from Private Building Surveyors - residential</w:t>
            </w:r>
          </w:p>
        </w:tc>
        <w:tc>
          <w:tcPr>
            <w:tcW w:w="1753" w:type="dxa"/>
            <w:noWrap/>
            <w:hideMark/>
          </w:tcPr>
          <w:p w:rsidR="00416026" w:rsidRPr="00416026" w:rsidRDefault="00416026" w:rsidP="005C4FDB">
            <w:pPr>
              <w:spacing w:after="0" w:line="240" w:lineRule="auto"/>
              <w:jc w:val="right"/>
            </w:pPr>
            <w:r w:rsidRPr="00416026">
              <w:t>$36.40</w:t>
            </w:r>
          </w:p>
        </w:tc>
        <w:tc>
          <w:tcPr>
            <w:tcW w:w="1753" w:type="dxa"/>
            <w:tcBorders>
              <w:right w:val="nil"/>
            </w:tcBorders>
            <w:noWrap/>
            <w:hideMark/>
          </w:tcPr>
          <w:p w:rsidR="00416026" w:rsidRPr="00416026" w:rsidRDefault="00416026" w:rsidP="005C4FDB">
            <w:pPr>
              <w:spacing w:after="0" w:line="240" w:lineRule="auto"/>
              <w:jc w:val="right"/>
            </w:pPr>
            <w:r w:rsidRPr="00416026">
              <w:t>$36.40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Govt building levy (Calculated as </w:t>
            </w:r>
            <w:r w:rsidR="005C4FDB">
              <w:t xml:space="preserve"> per cent</w:t>
            </w:r>
            <w:r w:rsidRPr="00416026">
              <w:t xml:space="preserve"> of value of work)</w:t>
            </w:r>
          </w:p>
        </w:tc>
        <w:tc>
          <w:tcPr>
            <w:tcW w:w="1753" w:type="dxa"/>
            <w:noWrap/>
            <w:hideMark/>
          </w:tcPr>
          <w:p w:rsidR="00416026" w:rsidRPr="00416026" w:rsidRDefault="00416026" w:rsidP="005C4FDB">
            <w:pPr>
              <w:spacing w:after="0" w:line="240" w:lineRule="auto"/>
              <w:jc w:val="right"/>
            </w:pPr>
            <w:r w:rsidRPr="00416026">
              <w:t>0.128</w:t>
            </w:r>
            <w:r w:rsidR="005C4FDB">
              <w:t xml:space="preserve"> per cent</w:t>
            </w:r>
            <w:r w:rsidRPr="00416026">
              <w:t xml:space="preserve"> &amp; 0.034</w:t>
            </w:r>
            <w:r w:rsidR="005C4FDB">
              <w:t xml:space="preserve"> per cent</w:t>
            </w:r>
          </w:p>
        </w:tc>
        <w:tc>
          <w:tcPr>
            <w:tcW w:w="1753" w:type="dxa"/>
            <w:tcBorders>
              <w:right w:val="nil"/>
            </w:tcBorders>
            <w:noWrap/>
            <w:hideMark/>
          </w:tcPr>
          <w:p w:rsidR="00416026" w:rsidRPr="00416026" w:rsidRDefault="00416026" w:rsidP="005C4FDB">
            <w:pPr>
              <w:spacing w:after="0" w:line="240" w:lineRule="auto"/>
              <w:jc w:val="right"/>
            </w:pPr>
            <w:r w:rsidRPr="00416026">
              <w:t>0.128</w:t>
            </w:r>
            <w:r w:rsidR="005C4FDB">
              <w:t xml:space="preserve"> per cent</w:t>
            </w:r>
            <w:r w:rsidRPr="00416026">
              <w:t xml:space="preserve"> &amp; 0.034</w:t>
            </w:r>
            <w:r w:rsidR="005C4FDB">
              <w:t xml:space="preserve"> per cent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Report and Consent Fee - Rescode</w:t>
            </w:r>
          </w:p>
        </w:tc>
        <w:tc>
          <w:tcPr>
            <w:tcW w:w="1753" w:type="dxa"/>
            <w:noWrap/>
            <w:hideMark/>
          </w:tcPr>
          <w:p w:rsidR="00416026" w:rsidRPr="00416026" w:rsidRDefault="00416026" w:rsidP="005C4FDB">
            <w:pPr>
              <w:spacing w:after="0" w:line="240" w:lineRule="auto"/>
              <w:jc w:val="right"/>
            </w:pPr>
            <w:r w:rsidRPr="00416026">
              <w:t>$244.00</w:t>
            </w:r>
          </w:p>
        </w:tc>
        <w:tc>
          <w:tcPr>
            <w:tcW w:w="1753" w:type="dxa"/>
            <w:tcBorders>
              <w:right w:val="nil"/>
            </w:tcBorders>
            <w:noWrap/>
            <w:hideMark/>
          </w:tcPr>
          <w:p w:rsidR="00416026" w:rsidRPr="00416026" w:rsidRDefault="00416026" w:rsidP="005C4FDB">
            <w:pPr>
              <w:spacing w:after="0" w:line="240" w:lineRule="auto"/>
              <w:jc w:val="right"/>
            </w:pPr>
            <w:r w:rsidRPr="00416026">
              <w:t>$244.00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Report and Consent Fee - Hoarding</w:t>
            </w:r>
          </w:p>
        </w:tc>
        <w:tc>
          <w:tcPr>
            <w:tcW w:w="1753" w:type="dxa"/>
            <w:noWrap/>
            <w:hideMark/>
          </w:tcPr>
          <w:p w:rsidR="00416026" w:rsidRPr="00416026" w:rsidRDefault="00416026" w:rsidP="005C4FDB">
            <w:pPr>
              <w:spacing w:after="0" w:line="240" w:lineRule="auto"/>
              <w:jc w:val="right"/>
            </w:pPr>
            <w:r w:rsidRPr="00416026">
              <w:t>$244.00</w:t>
            </w:r>
          </w:p>
        </w:tc>
        <w:tc>
          <w:tcPr>
            <w:tcW w:w="1753" w:type="dxa"/>
            <w:tcBorders>
              <w:right w:val="nil"/>
            </w:tcBorders>
            <w:noWrap/>
            <w:hideMark/>
          </w:tcPr>
          <w:p w:rsidR="00416026" w:rsidRPr="00416026" w:rsidRDefault="00416026" w:rsidP="005C4FDB">
            <w:pPr>
              <w:spacing w:after="0" w:line="240" w:lineRule="auto"/>
              <w:jc w:val="right"/>
            </w:pPr>
            <w:r w:rsidRPr="00416026">
              <w:t>$244.00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Fire Safety Determination - Small Building</w:t>
            </w:r>
          </w:p>
        </w:tc>
        <w:tc>
          <w:tcPr>
            <w:tcW w:w="1753" w:type="dxa"/>
            <w:noWrap/>
            <w:hideMark/>
          </w:tcPr>
          <w:p w:rsidR="00416026" w:rsidRPr="00416026" w:rsidRDefault="00416026" w:rsidP="005C4FDB">
            <w:pPr>
              <w:spacing w:after="0" w:line="240" w:lineRule="auto"/>
              <w:jc w:val="right"/>
            </w:pPr>
            <w:r w:rsidRPr="00416026">
              <w:t>$539.75</w:t>
            </w:r>
          </w:p>
        </w:tc>
        <w:tc>
          <w:tcPr>
            <w:tcW w:w="1753" w:type="dxa"/>
            <w:tcBorders>
              <w:right w:val="nil"/>
            </w:tcBorders>
            <w:noWrap/>
            <w:hideMark/>
          </w:tcPr>
          <w:p w:rsidR="00416026" w:rsidRPr="00416026" w:rsidRDefault="00416026" w:rsidP="005C4FDB">
            <w:pPr>
              <w:spacing w:after="0" w:line="240" w:lineRule="auto"/>
              <w:jc w:val="right"/>
            </w:pPr>
            <w:r w:rsidRPr="00416026">
              <w:t>$525.30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Fire Safety Determination - Medium Building</w:t>
            </w:r>
          </w:p>
        </w:tc>
        <w:tc>
          <w:tcPr>
            <w:tcW w:w="1753" w:type="dxa"/>
            <w:noWrap/>
            <w:hideMark/>
          </w:tcPr>
          <w:p w:rsidR="00416026" w:rsidRPr="00416026" w:rsidRDefault="00416026" w:rsidP="005C4FDB">
            <w:pPr>
              <w:spacing w:after="0" w:line="240" w:lineRule="auto"/>
              <w:jc w:val="right"/>
            </w:pPr>
            <w:r w:rsidRPr="00416026">
              <w:t>$1,619.29</w:t>
            </w:r>
          </w:p>
        </w:tc>
        <w:tc>
          <w:tcPr>
            <w:tcW w:w="1753" w:type="dxa"/>
            <w:tcBorders>
              <w:right w:val="nil"/>
            </w:tcBorders>
            <w:noWrap/>
            <w:hideMark/>
          </w:tcPr>
          <w:p w:rsidR="00416026" w:rsidRPr="00416026" w:rsidRDefault="00416026" w:rsidP="005C4FDB">
            <w:pPr>
              <w:spacing w:after="0" w:line="240" w:lineRule="auto"/>
              <w:jc w:val="right"/>
            </w:pPr>
            <w:r w:rsidRPr="00416026">
              <w:t>$1,575.95</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Fire Safety Determination - Large Building</w:t>
            </w:r>
          </w:p>
        </w:tc>
        <w:tc>
          <w:tcPr>
            <w:tcW w:w="1753" w:type="dxa"/>
            <w:noWrap/>
            <w:hideMark/>
          </w:tcPr>
          <w:p w:rsidR="00416026" w:rsidRPr="00416026" w:rsidRDefault="00416026" w:rsidP="005C4FDB">
            <w:pPr>
              <w:spacing w:after="0" w:line="240" w:lineRule="auto"/>
              <w:jc w:val="right"/>
            </w:pPr>
            <w:r w:rsidRPr="00416026">
              <w:t>$2,698.78</w:t>
            </w:r>
          </w:p>
        </w:tc>
        <w:tc>
          <w:tcPr>
            <w:tcW w:w="1753" w:type="dxa"/>
            <w:tcBorders>
              <w:right w:val="nil"/>
            </w:tcBorders>
            <w:noWrap/>
            <w:hideMark/>
          </w:tcPr>
          <w:p w:rsidR="00416026" w:rsidRPr="00416026" w:rsidRDefault="00416026" w:rsidP="005C4FDB">
            <w:pPr>
              <w:spacing w:after="0" w:line="240" w:lineRule="auto"/>
              <w:jc w:val="right"/>
            </w:pPr>
            <w:r w:rsidRPr="00416026">
              <w:t>$2,626.55</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Building Permit Internal</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Demolish detached dwelling </w:t>
            </w:r>
          </w:p>
        </w:tc>
        <w:tc>
          <w:tcPr>
            <w:tcW w:w="1753" w:type="dxa"/>
            <w:noWrap/>
            <w:hideMark/>
          </w:tcPr>
          <w:p w:rsidR="00416026" w:rsidRPr="00416026" w:rsidRDefault="00416026" w:rsidP="005C4FDB">
            <w:pPr>
              <w:spacing w:after="0" w:line="240" w:lineRule="auto"/>
              <w:jc w:val="right"/>
            </w:pPr>
            <w:r w:rsidRPr="00416026">
              <w:t>$1,104.36</w:t>
            </w:r>
          </w:p>
        </w:tc>
        <w:tc>
          <w:tcPr>
            <w:tcW w:w="1753" w:type="dxa"/>
            <w:tcBorders>
              <w:right w:val="nil"/>
            </w:tcBorders>
            <w:noWrap/>
            <w:hideMark/>
          </w:tcPr>
          <w:p w:rsidR="00416026" w:rsidRPr="00416026" w:rsidRDefault="00416026" w:rsidP="005C4FDB">
            <w:pPr>
              <w:spacing w:after="0" w:line="240" w:lineRule="auto"/>
              <w:jc w:val="right"/>
            </w:pPr>
            <w:r w:rsidRPr="00416026">
              <w:t>$1,074.80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Demolish attached dwelling</w:t>
            </w:r>
          </w:p>
        </w:tc>
        <w:tc>
          <w:tcPr>
            <w:tcW w:w="1753" w:type="dxa"/>
            <w:noWrap/>
            <w:hideMark/>
          </w:tcPr>
          <w:p w:rsidR="00416026" w:rsidRPr="00416026" w:rsidRDefault="00416026" w:rsidP="005C4FDB">
            <w:pPr>
              <w:spacing w:after="0" w:line="240" w:lineRule="auto"/>
              <w:jc w:val="right"/>
            </w:pPr>
            <w:r w:rsidRPr="00416026">
              <w:t>$1,327.84</w:t>
            </w:r>
          </w:p>
        </w:tc>
        <w:tc>
          <w:tcPr>
            <w:tcW w:w="1753" w:type="dxa"/>
            <w:tcBorders>
              <w:right w:val="nil"/>
            </w:tcBorders>
            <w:noWrap/>
            <w:hideMark/>
          </w:tcPr>
          <w:p w:rsidR="00416026" w:rsidRPr="00416026" w:rsidRDefault="00416026" w:rsidP="005C4FDB">
            <w:pPr>
              <w:spacing w:after="0" w:line="240" w:lineRule="auto"/>
              <w:jc w:val="right"/>
            </w:pPr>
            <w:r w:rsidRPr="00416026">
              <w:t>$1,292.30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Demolish outbuildings</w:t>
            </w:r>
          </w:p>
        </w:tc>
        <w:tc>
          <w:tcPr>
            <w:tcW w:w="1753" w:type="dxa"/>
            <w:noWrap/>
            <w:hideMark/>
          </w:tcPr>
          <w:p w:rsidR="00416026" w:rsidRPr="00416026" w:rsidRDefault="00416026" w:rsidP="005C4FDB">
            <w:pPr>
              <w:spacing w:after="0" w:line="240" w:lineRule="auto"/>
              <w:jc w:val="right"/>
            </w:pPr>
            <w:r w:rsidRPr="00416026">
              <w:t>$665.00</w:t>
            </w:r>
          </w:p>
        </w:tc>
        <w:tc>
          <w:tcPr>
            <w:tcW w:w="1753" w:type="dxa"/>
            <w:tcBorders>
              <w:right w:val="nil"/>
            </w:tcBorders>
            <w:noWrap/>
            <w:hideMark/>
          </w:tcPr>
          <w:p w:rsidR="00416026" w:rsidRPr="00416026" w:rsidRDefault="00416026" w:rsidP="005C4FDB">
            <w:pPr>
              <w:spacing w:after="0" w:line="240" w:lineRule="auto"/>
              <w:jc w:val="right"/>
            </w:pPr>
            <w:r w:rsidRPr="00416026">
              <w:t>$647.20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Swimming pools (includes barrier to AS 1926)</w:t>
            </w:r>
          </w:p>
        </w:tc>
        <w:tc>
          <w:tcPr>
            <w:tcW w:w="1753" w:type="dxa"/>
            <w:noWrap/>
            <w:hideMark/>
          </w:tcPr>
          <w:p w:rsidR="00416026" w:rsidRPr="00416026" w:rsidRDefault="00416026" w:rsidP="005C4FDB">
            <w:pPr>
              <w:spacing w:after="0" w:line="240" w:lineRule="auto"/>
              <w:jc w:val="right"/>
            </w:pPr>
            <w:r w:rsidRPr="00416026">
              <w:t>$1,818.26</w:t>
            </w:r>
          </w:p>
        </w:tc>
        <w:tc>
          <w:tcPr>
            <w:tcW w:w="1753" w:type="dxa"/>
            <w:tcBorders>
              <w:right w:val="nil"/>
            </w:tcBorders>
            <w:noWrap/>
            <w:hideMark/>
          </w:tcPr>
          <w:p w:rsidR="00416026" w:rsidRPr="00416026" w:rsidRDefault="00416026" w:rsidP="005C4FDB">
            <w:pPr>
              <w:spacing w:after="0" w:line="240" w:lineRule="auto"/>
              <w:jc w:val="right"/>
            </w:pPr>
            <w:r w:rsidRPr="00416026">
              <w:t>$1,769.60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Fences</w:t>
            </w:r>
          </w:p>
        </w:tc>
        <w:tc>
          <w:tcPr>
            <w:tcW w:w="1753" w:type="dxa"/>
            <w:noWrap/>
            <w:hideMark/>
          </w:tcPr>
          <w:p w:rsidR="00416026" w:rsidRPr="00416026" w:rsidRDefault="00416026" w:rsidP="005C4FDB">
            <w:pPr>
              <w:spacing w:after="0" w:line="240" w:lineRule="auto"/>
              <w:jc w:val="right"/>
            </w:pPr>
            <w:r w:rsidRPr="00416026">
              <w:t>$663.77</w:t>
            </w:r>
          </w:p>
        </w:tc>
        <w:tc>
          <w:tcPr>
            <w:tcW w:w="1753" w:type="dxa"/>
            <w:tcBorders>
              <w:right w:val="nil"/>
            </w:tcBorders>
            <w:noWrap/>
            <w:hideMark/>
          </w:tcPr>
          <w:p w:rsidR="00416026" w:rsidRPr="00416026" w:rsidRDefault="00416026" w:rsidP="005C4FDB">
            <w:pPr>
              <w:spacing w:after="0" w:line="240" w:lineRule="auto"/>
              <w:jc w:val="right"/>
            </w:pPr>
            <w:r w:rsidRPr="00416026">
              <w:t>$646.00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Carports/garages &lt;20,000</w:t>
            </w:r>
          </w:p>
        </w:tc>
        <w:tc>
          <w:tcPr>
            <w:tcW w:w="1753" w:type="dxa"/>
            <w:noWrap/>
            <w:hideMark/>
          </w:tcPr>
          <w:p w:rsidR="00416026" w:rsidRPr="00416026" w:rsidRDefault="00416026" w:rsidP="005C4FDB">
            <w:pPr>
              <w:spacing w:after="0" w:line="240" w:lineRule="auto"/>
              <w:jc w:val="right"/>
            </w:pPr>
            <w:r w:rsidRPr="00416026">
              <w:t>$885.19</w:t>
            </w:r>
          </w:p>
        </w:tc>
        <w:tc>
          <w:tcPr>
            <w:tcW w:w="1753" w:type="dxa"/>
            <w:tcBorders>
              <w:right w:val="nil"/>
            </w:tcBorders>
            <w:noWrap/>
            <w:hideMark/>
          </w:tcPr>
          <w:p w:rsidR="00416026" w:rsidRPr="00416026" w:rsidRDefault="00416026" w:rsidP="005C4FDB">
            <w:pPr>
              <w:spacing w:after="0" w:line="240" w:lineRule="auto"/>
              <w:jc w:val="right"/>
            </w:pPr>
            <w:r w:rsidRPr="00416026">
              <w:t>$861.50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Carports/garages &gt;20,000</w:t>
            </w:r>
          </w:p>
        </w:tc>
        <w:tc>
          <w:tcPr>
            <w:tcW w:w="1753" w:type="dxa"/>
            <w:noWrap/>
            <w:hideMark/>
          </w:tcPr>
          <w:p w:rsidR="00416026" w:rsidRPr="00416026" w:rsidRDefault="00416026" w:rsidP="005C4FDB">
            <w:pPr>
              <w:spacing w:after="0" w:line="240" w:lineRule="auto"/>
              <w:jc w:val="right"/>
            </w:pPr>
            <w:r w:rsidRPr="00416026">
              <w:t>$1,106.41</w:t>
            </w:r>
          </w:p>
        </w:tc>
        <w:tc>
          <w:tcPr>
            <w:tcW w:w="1753" w:type="dxa"/>
            <w:tcBorders>
              <w:right w:val="nil"/>
            </w:tcBorders>
            <w:noWrap/>
            <w:hideMark/>
          </w:tcPr>
          <w:p w:rsidR="00416026" w:rsidRPr="00416026" w:rsidRDefault="00416026" w:rsidP="005C4FDB">
            <w:pPr>
              <w:spacing w:after="0" w:line="240" w:lineRule="auto"/>
              <w:jc w:val="right"/>
            </w:pPr>
            <w:r w:rsidRPr="00416026">
              <w:t>$1,076.80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Alterations and additions to a dwelling &lt;100,000</w:t>
            </w:r>
          </w:p>
        </w:tc>
        <w:tc>
          <w:tcPr>
            <w:tcW w:w="1753" w:type="dxa"/>
            <w:noWrap/>
            <w:hideMark/>
          </w:tcPr>
          <w:p w:rsidR="00416026" w:rsidRPr="00416026" w:rsidRDefault="00416026" w:rsidP="005C4FDB">
            <w:pPr>
              <w:spacing w:after="0" w:line="240" w:lineRule="auto"/>
              <w:jc w:val="right"/>
            </w:pPr>
            <w:r w:rsidRPr="00416026">
              <w:t>$1,327.84</w:t>
            </w:r>
          </w:p>
        </w:tc>
        <w:tc>
          <w:tcPr>
            <w:tcW w:w="1753" w:type="dxa"/>
            <w:tcBorders>
              <w:right w:val="nil"/>
            </w:tcBorders>
            <w:noWrap/>
            <w:hideMark/>
          </w:tcPr>
          <w:p w:rsidR="00416026" w:rsidRPr="00416026" w:rsidRDefault="00416026" w:rsidP="005C4FDB">
            <w:pPr>
              <w:spacing w:after="0" w:line="240" w:lineRule="auto"/>
              <w:jc w:val="right"/>
            </w:pPr>
            <w:r w:rsidRPr="00416026">
              <w:t>$1,292.30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Alterations and additions to a dwelling 100,000-200,000</w:t>
            </w:r>
          </w:p>
        </w:tc>
        <w:tc>
          <w:tcPr>
            <w:tcW w:w="1753" w:type="dxa"/>
            <w:noWrap/>
            <w:hideMark/>
          </w:tcPr>
          <w:p w:rsidR="00416026" w:rsidRPr="00416026" w:rsidRDefault="00416026" w:rsidP="005C4FDB">
            <w:pPr>
              <w:spacing w:after="0" w:line="240" w:lineRule="auto"/>
              <w:jc w:val="right"/>
            </w:pPr>
            <w:r w:rsidRPr="00416026">
              <w:t>$1,548.03</w:t>
            </w:r>
          </w:p>
        </w:tc>
        <w:tc>
          <w:tcPr>
            <w:tcW w:w="1753" w:type="dxa"/>
            <w:tcBorders>
              <w:right w:val="nil"/>
            </w:tcBorders>
            <w:noWrap/>
            <w:hideMark/>
          </w:tcPr>
          <w:p w:rsidR="00416026" w:rsidRPr="00416026" w:rsidRDefault="00416026" w:rsidP="005C4FDB">
            <w:pPr>
              <w:spacing w:after="0" w:line="240" w:lineRule="auto"/>
              <w:jc w:val="right"/>
            </w:pPr>
            <w:r w:rsidRPr="00416026">
              <w:t>$1,506.60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Alterations and additions to a dwelling 200,000-300,000</w:t>
            </w:r>
          </w:p>
        </w:tc>
        <w:tc>
          <w:tcPr>
            <w:tcW w:w="1753" w:type="dxa"/>
            <w:noWrap/>
            <w:hideMark/>
          </w:tcPr>
          <w:p w:rsidR="00416026" w:rsidRPr="00416026" w:rsidRDefault="00416026" w:rsidP="005C4FDB">
            <w:pPr>
              <w:spacing w:after="0" w:line="240" w:lineRule="auto"/>
              <w:jc w:val="right"/>
            </w:pPr>
            <w:r w:rsidRPr="00416026">
              <w:t>$1,846.01</w:t>
            </w:r>
          </w:p>
        </w:tc>
        <w:tc>
          <w:tcPr>
            <w:tcW w:w="1753" w:type="dxa"/>
            <w:tcBorders>
              <w:right w:val="nil"/>
            </w:tcBorders>
            <w:noWrap/>
            <w:hideMark/>
          </w:tcPr>
          <w:p w:rsidR="00416026" w:rsidRPr="00416026" w:rsidRDefault="00416026" w:rsidP="005C4FDB">
            <w:pPr>
              <w:spacing w:after="0" w:line="240" w:lineRule="auto"/>
              <w:jc w:val="right"/>
            </w:pPr>
            <w:r w:rsidRPr="00416026">
              <w:t>$1,796.60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Alterations and additions to a dwelling &gt;300,000</w:t>
            </w:r>
          </w:p>
        </w:tc>
        <w:tc>
          <w:tcPr>
            <w:tcW w:w="1753" w:type="dxa"/>
            <w:noWrap/>
            <w:hideMark/>
          </w:tcPr>
          <w:p w:rsidR="00416026" w:rsidRPr="00416026" w:rsidRDefault="00416026" w:rsidP="005C4FDB">
            <w:pPr>
              <w:spacing w:after="0" w:line="240" w:lineRule="auto"/>
              <w:jc w:val="right"/>
            </w:pPr>
            <w:r w:rsidRPr="00416026">
              <w:t>$2,210.67</w:t>
            </w:r>
          </w:p>
        </w:tc>
        <w:tc>
          <w:tcPr>
            <w:tcW w:w="1753" w:type="dxa"/>
            <w:tcBorders>
              <w:right w:val="nil"/>
            </w:tcBorders>
            <w:noWrap/>
            <w:hideMark/>
          </w:tcPr>
          <w:p w:rsidR="00416026" w:rsidRPr="00416026" w:rsidRDefault="00416026" w:rsidP="005C4FDB">
            <w:pPr>
              <w:spacing w:after="0" w:line="240" w:lineRule="auto"/>
              <w:jc w:val="right"/>
            </w:pPr>
            <w:r w:rsidRPr="00416026">
              <w:t>$2,151.50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New dwellings &lt;250,000</w:t>
            </w:r>
          </w:p>
        </w:tc>
        <w:tc>
          <w:tcPr>
            <w:tcW w:w="1753" w:type="dxa"/>
            <w:noWrap/>
            <w:hideMark/>
          </w:tcPr>
          <w:p w:rsidR="00416026" w:rsidRPr="00416026" w:rsidRDefault="00416026" w:rsidP="005C4FDB">
            <w:pPr>
              <w:spacing w:after="0" w:line="240" w:lineRule="auto"/>
              <w:jc w:val="right"/>
            </w:pPr>
            <w:r w:rsidRPr="00416026">
              <w:t>$2,359.86</w:t>
            </w:r>
          </w:p>
        </w:tc>
        <w:tc>
          <w:tcPr>
            <w:tcW w:w="1753" w:type="dxa"/>
            <w:tcBorders>
              <w:right w:val="nil"/>
            </w:tcBorders>
            <w:noWrap/>
            <w:hideMark/>
          </w:tcPr>
          <w:p w:rsidR="00416026" w:rsidRPr="00416026" w:rsidRDefault="00416026" w:rsidP="005C4FDB">
            <w:pPr>
              <w:spacing w:after="0" w:line="240" w:lineRule="auto"/>
              <w:jc w:val="right"/>
            </w:pPr>
            <w:r w:rsidRPr="00416026">
              <w:t>$2,296.70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New dwellings 250,000-500,000</w:t>
            </w:r>
          </w:p>
        </w:tc>
        <w:tc>
          <w:tcPr>
            <w:tcW w:w="1753" w:type="dxa"/>
            <w:noWrap/>
            <w:hideMark/>
          </w:tcPr>
          <w:p w:rsidR="00416026" w:rsidRPr="00416026" w:rsidRDefault="00416026" w:rsidP="005C4FDB">
            <w:pPr>
              <w:spacing w:after="0" w:line="240" w:lineRule="auto"/>
              <w:jc w:val="right"/>
            </w:pPr>
            <w:r w:rsidRPr="00416026">
              <w:t>$2,801.38</w:t>
            </w:r>
          </w:p>
        </w:tc>
        <w:tc>
          <w:tcPr>
            <w:tcW w:w="1753" w:type="dxa"/>
            <w:tcBorders>
              <w:right w:val="nil"/>
            </w:tcBorders>
            <w:noWrap/>
            <w:hideMark/>
          </w:tcPr>
          <w:p w:rsidR="00416026" w:rsidRPr="00416026" w:rsidRDefault="00416026" w:rsidP="005C4FDB">
            <w:pPr>
              <w:spacing w:after="0" w:line="240" w:lineRule="auto"/>
              <w:jc w:val="right"/>
            </w:pPr>
            <w:r w:rsidRPr="00416026">
              <w:t>$2,726.40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New dwellings &gt;500,000</w:t>
            </w:r>
          </w:p>
        </w:tc>
        <w:tc>
          <w:tcPr>
            <w:tcW w:w="1753" w:type="dxa"/>
            <w:noWrap/>
            <w:hideMark/>
          </w:tcPr>
          <w:p w:rsidR="00416026" w:rsidRPr="00416026" w:rsidRDefault="00416026" w:rsidP="005C4FDB">
            <w:pPr>
              <w:spacing w:after="0" w:line="240" w:lineRule="auto"/>
              <w:jc w:val="right"/>
            </w:pPr>
            <w:r w:rsidRPr="00416026">
              <w:t>$3,243.82</w:t>
            </w:r>
          </w:p>
        </w:tc>
        <w:tc>
          <w:tcPr>
            <w:tcW w:w="1753" w:type="dxa"/>
            <w:tcBorders>
              <w:right w:val="nil"/>
            </w:tcBorders>
            <w:noWrap/>
            <w:hideMark/>
          </w:tcPr>
          <w:p w:rsidR="00416026" w:rsidRPr="00416026" w:rsidRDefault="00416026" w:rsidP="005C4FDB">
            <w:pPr>
              <w:spacing w:after="0" w:line="240" w:lineRule="auto"/>
              <w:jc w:val="right"/>
            </w:pPr>
            <w:r w:rsidRPr="00416026">
              <w:t>$3,157.00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Multiple dwellings (2) </w:t>
            </w:r>
          </w:p>
        </w:tc>
        <w:tc>
          <w:tcPr>
            <w:tcW w:w="1753" w:type="dxa"/>
            <w:noWrap/>
            <w:hideMark/>
          </w:tcPr>
          <w:p w:rsidR="00416026" w:rsidRPr="00416026" w:rsidRDefault="00416026" w:rsidP="005C4FDB">
            <w:pPr>
              <w:spacing w:after="0" w:line="240" w:lineRule="auto"/>
              <w:jc w:val="right"/>
            </w:pPr>
            <w:r w:rsidRPr="00416026">
              <w:t>$4,423.90</w:t>
            </w:r>
          </w:p>
        </w:tc>
        <w:tc>
          <w:tcPr>
            <w:tcW w:w="1753" w:type="dxa"/>
            <w:tcBorders>
              <w:right w:val="nil"/>
            </w:tcBorders>
            <w:noWrap/>
            <w:hideMark/>
          </w:tcPr>
          <w:p w:rsidR="00416026" w:rsidRPr="00416026" w:rsidRDefault="00416026" w:rsidP="005C4FDB">
            <w:pPr>
              <w:spacing w:after="0" w:line="240" w:lineRule="auto"/>
              <w:jc w:val="right"/>
            </w:pPr>
            <w:r w:rsidRPr="00416026">
              <w:t>$4,305.50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Multiple dwellings (3)</w:t>
            </w:r>
          </w:p>
        </w:tc>
        <w:tc>
          <w:tcPr>
            <w:tcW w:w="1753" w:type="dxa"/>
            <w:noWrap/>
            <w:hideMark/>
          </w:tcPr>
          <w:p w:rsidR="00416026" w:rsidRPr="00416026" w:rsidRDefault="00416026" w:rsidP="005C4FDB">
            <w:pPr>
              <w:spacing w:after="0" w:line="240" w:lineRule="auto"/>
              <w:jc w:val="right"/>
            </w:pPr>
            <w:r w:rsidRPr="00416026">
              <w:t>$5,160.62</w:t>
            </w:r>
          </w:p>
        </w:tc>
        <w:tc>
          <w:tcPr>
            <w:tcW w:w="1753" w:type="dxa"/>
            <w:tcBorders>
              <w:right w:val="nil"/>
            </w:tcBorders>
            <w:noWrap/>
            <w:hideMark/>
          </w:tcPr>
          <w:p w:rsidR="00416026" w:rsidRPr="00416026" w:rsidRDefault="00416026" w:rsidP="005C4FDB">
            <w:pPr>
              <w:spacing w:after="0" w:line="240" w:lineRule="auto"/>
              <w:jc w:val="right"/>
            </w:pPr>
            <w:r w:rsidRPr="00416026">
              <w:t>$5,022.50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Multiple dwellings (4)</w:t>
            </w:r>
          </w:p>
        </w:tc>
        <w:tc>
          <w:tcPr>
            <w:tcW w:w="1753" w:type="dxa"/>
            <w:noWrap/>
            <w:hideMark/>
          </w:tcPr>
          <w:p w:rsidR="00416026" w:rsidRPr="00416026" w:rsidRDefault="00416026" w:rsidP="005C4FDB">
            <w:pPr>
              <w:spacing w:after="0" w:line="240" w:lineRule="auto"/>
              <w:jc w:val="right"/>
            </w:pPr>
            <w:r w:rsidRPr="00416026">
              <w:t>$5,897.85</w:t>
            </w:r>
          </w:p>
        </w:tc>
        <w:tc>
          <w:tcPr>
            <w:tcW w:w="1753" w:type="dxa"/>
            <w:tcBorders>
              <w:right w:val="nil"/>
            </w:tcBorders>
            <w:noWrap/>
            <w:hideMark/>
          </w:tcPr>
          <w:p w:rsidR="00416026" w:rsidRPr="00416026" w:rsidRDefault="00416026" w:rsidP="005C4FDB">
            <w:pPr>
              <w:spacing w:after="0" w:line="240" w:lineRule="auto"/>
              <w:jc w:val="right"/>
            </w:pPr>
            <w:r w:rsidRPr="00416026">
              <w:t>$5,740.00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Amendment to building permits issued</w:t>
            </w:r>
          </w:p>
        </w:tc>
        <w:tc>
          <w:tcPr>
            <w:tcW w:w="1753" w:type="dxa"/>
            <w:noWrap/>
            <w:hideMark/>
          </w:tcPr>
          <w:p w:rsidR="00416026" w:rsidRPr="00416026" w:rsidRDefault="00416026" w:rsidP="005C4FDB">
            <w:pPr>
              <w:spacing w:after="0" w:line="240" w:lineRule="auto"/>
              <w:jc w:val="right"/>
            </w:pPr>
            <w:r w:rsidRPr="00416026">
              <w:t>$516.01</w:t>
            </w:r>
          </w:p>
        </w:tc>
        <w:tc>
          <w:tcPr>
            <w:tcW w:w="1753" w:type="dxa"/>
            <w:tcBorders>
              <w:right w:val="nil"/>
            </w:tcBorders>
            <w:noWrap/>
            <w:hideMark/>
          </w:tcPr>
          <w:p w:rsidR="00416026" w:rsidRPr="00416026" w:rsidRDefault="00416026" w:rsidP="005C4FDB">
            <w:pPr>
              <w:spacing w:after="0" w:line="240" w:lineRule="auto"/>
              <w:jc w:val="right"/>
            </w:pPr>
            <w:r w:rsidRPr="00416026">
              <w:t>$502.20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Extension of time to building permits issued</w:t>
            </w:r>
          </w:p>
        </w:tc>
        <w:tc>
          <w:tcPr>
            <w:tcW w:w="1753" w:type="dxa"/>
            <w:noWrap/>
            <w:hideMark/>
          </w:tcPr>
          <w:p w:rsidR="00416026" w:rsidRPr="00416026" w:rsidRDefault="00416026" w:rsidP="005C4FDB">
            <w:pPr>
              <w:spacing w:after="0" w:line="240" w:lineRule="auto"/>
              <w:jc w:val="right"/>
            </w:pPr>
            <w:r w:rsidRPr="00416026">
              <w:t>$516.01</w:t>
            </w:r>
          </w:p>
        </w:tc>
        <w:tc>
          <w:tcPr>
            <w:tcW w:w="1753" w:type="dxa"/>
            <w:tcBorders>
              <w:right w:val="nil"/>
            </w:tcBorders>
            <w:noWrap/>
            <w:hideMark/>
          </w:tcPr>
          <w:p w:rsidR="00416026" w:rsidRPr="00416026" w:rsidRDefault="00416026" w:rsidP="005C4FDB">
            <w:pPr>
              <w:spacing w:after="0" w:line="240" w:lineRule="auto"/>
              <w:jc w:val="right"/>
            </w:pPr>
            <w:r w:rsidRPr="00416026">
              <w:t>$502.20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Shop fit outs &lt;100,000</w:t>
            </w:r>
          </w:p>
        </w:tc>
        <w:tc>
          <w:tcPr>
            <w:tcW w:w="1753" w:type="dxa"/>
            <w:noWrap/>
            <w:hideMark/>
          </w:tcPr>
          <w:p w:rsidR="00416026" w:rsidRPr="00416026" w:rsidRDefault="00416026" w:rsidP="005C4FDB">
            <w:pPr>
              <w:spacing w:after="0" w:line="240" w:lineRule="auto"/>
              <w:jc w:val="right"/>
            </w:pPr>
            <w:r w:rsidRPr="00416026">
              <w:t>$1,179.88</w:t>
            </w:r>
          </w:p>
        </w:tc>
        <w:tc>
          <w:tcPr>
            <w:tcW w:w="1753" w:type="dxa"/>
            <w:tcBorders>
              <w:right w:val="nil"/>
            </w:tcBorders>
            <w:noWrap/>
            <w:hideMark/>
          </w:tcPr>
          <w:p w:rsidR="00416026" w:rsidRPr="00416026" w:rsidRDefault="00416026" w:rsidP="005C4FDB">
            <w:pPr>
              <w:spacing w:after="0" w:line="240" w:lineRule="auto"/>
              <w:jc w:val="right"/>
            </w:pPr>
            <w:r w:rsidRPr="00416026">
              <w:t>$1,148.30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Shop fit outs 100,000-200,000</w:t>
            </w:r>
          </w:p>
        </w:tc>
        <w:tc>
          <w:tcPr>
            <w:tcW w:w="1753" w:type="dxa"/>
            <w:noWrap/>
            <w:hideMark/>
          </w:tcPr>
          <w:p w:rsidR="00416026" w:rsidRPr="00416026" w:rsidRDefault="00416026" w:rsidP="005C4FDB">
            <w:pPr>
              <w:spacing w:after="0" w:line="240" w:lineRule="auto"/>
              <w:jc w:val="right"/>
            </w:pPr>
            <w:r w:rsidRPr="00416026">
              <w:t>$1,401.20</w:t>
            </w:r>
          </w:p>
        </w:tc>
        <w:tc>
          <w:tcPr>
            <w:tcW w:w="1753" w:type="dxa"/>
            <w:tcBorders>
              <w:right w:val="nil"/>
            </w:tcBorders>
            <w:noWrap/>
            <w:hideMark/>
          </w:tcPr>
          <w:p w:rsidR="00416026" w:rsidRPr="00416026" w:rsidRDefault="00416026" w:rsidP="005C4FDB">
            <w:pPr>
              <w:spacing w:after="0" w:line="240" w:lineRule="auto"/>
              <w:jc w:val="right"/>
            </w:pPr>
            <w:r w:rsidRPr="00416026">
              <w:t>$1,363.70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Shop fit outs &gt;200,000</w:t>
            </w:r>
          </w:p>
        </w:tc>
        <w:tc>
          <w:tcPr>
            <w:tcW w:w="1753" w:type="dxa"/>
            <w:noWrap/>
            <w:hideMark/>
          </w:tcPr>
          <w:p w:rsidR="00416026" w:rsidRPr="00416026" w:rsidRDefault="00416026" w:rsidP="005C4FDB">
            <w:pPr>
              <w:spacing w:after="0" w:line="240" w:lineRule="auto"/>
              <w:jc w:val="right"/>
            </w:pPr>
            <w:r w:rsidRPr="00416026">
              <w:t>$1,621.91</w:t>
            </w:r>
          </w:p>
        </w:tc>
        <w:tc>
          <w:tcPr>
            <w:tcW w:w="1753" w:type="dxa"/>
            <w:tcBorders>
              <w:right w:val="nil"/>
            </w:tcBorders>
            <w:noWrap/>
            <w:hideMark/>
          </w:tcPr>
          <w:p w:rsidR="00416026" w:rsidRPr="00416026" w:rsidRDefault="00416026" w:rsidP="005C4FDB">
            <w:pPr>
              <w:spacing w:after="0" w:line="240" w:lineRule="auto"/>
              <w:jc w:val="right"/>
            </w:pPr>
            <w:r w:rsidRPr="00416026">
              <w:t>$1,578.50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Internal alterations to class 2 apartments </w:t>
            </w:r>
          </w:p>
        </w:tc>
        <w:tc>
          <w:tcPr>
            <w:tcW w:w="1753" w:type="dxa"/>
            <w:noWrap/>
            <w:hideMark/>
          </w:tcPr>
          <w:p w:rsidR="00416026" w:rsidRPr="00416026" w:rsidRDefault="00416026" w:rsidP="005C4FDB">
            <w:pPr>
              <w:spacing w:after="0" w:line="240" w:lineRule="auto"/>
              <w:jc w:val="right"/>
            </w:pPr>
            <w:r w:rsidRPr="00416026">
              <w:t>$1,106.93</w:t>
            </w:r>
          </w:p>
        </w:tc>
        <w:tc>
          <w:tcPr>
            <w:tcW w:w="1753" w:type="dxa"/>
            <w:tcBorders>
              <w:right w:val="nil"/>
            </w:tcBorders>
            <w:noWrap/>
            <w:hideMark/>
          </w:tcPr>
          <w:p w:rsidR="00416026" w:rsidRPr="00416026" w:rsidRDefault="00416026" w:rsidP="005C4FDB">
            <w:pPr>
              <w:spacing w:after="0" w:line="240" w:lineRule="auto"/>
              <w:jc w:val="right"/>
            </w:pPr>
            <w:r w:rsidRPr="00416026">
              <w:t>$1,077.30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Extension of time-  Class 1 or 10</w:t>
            </w:r>
          </w:p>
        </w:tc>
        <w:tc>
          <w:tcPr>
            <w:tcW w:w="1753" w:type="dxa"/>
            <w:noWrap/>
            <w:hideMark/>
          </w:tcPr>
          <w:p w:rsidR="00416026" w:rsidRPr="00416026" w:rsidRDefault="00416026" w:rsidP="005C4FDB">
            <w:pPr>
              <w:spacing w:after="0" w:line="240" w:lineRule="auto"/>
              <w:jc w:val="right"/>
            </w:pPr>
            <w:r w:rsidRPr="00416026">
              <w:t>$307.53</w:t>
            </w:r>
          </w:p>
        </w:tc>
        <w:tc>
          <w:tcPr>
            <w:tcW w:w="1753" w:type="dxa"/>
            <w:tcBorders>
              <w:right w:val="nil"/>
            </w:tcBorders>
            <w:noWrap/>
            <w:hideMark/>
          </w:tcPr>
          <w:p w:rsidR="00416026" w:rsidRPr="00416026" w:rsidRDefault="00416026" w:rsidP="005C4FDB">
            <w:pPr>
              <w:spacing w:after="0" w:line="240" w:lineRule="auto"/>
              <w:jc w:val="right"/>
            </w:pPr>
            <w:r w:rsidRPr="00416026">
              <w:t>$299.30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Extension of time-  Class 2-9</w:t>
            </w:r>
          </w:p>
        </w:tc>
        <w:tc>
          <w:tcPr>
            <w:tcW w:w="1753" w:type="dxa"/>
            <w:noWrap/>
            <w:hideMark/>
          </w:tcPr>
          <w:p w:rsidR="00416026" w:rsidRPr="00416026" w:rsidRDefault="00416026" w:rsidP="005C4FDB">
            <w:pPr>
              <w:spacing w:after="0" w:line="240" w:lineRule="auto"/>
              <w:jc w:val="right"/>
            </w:pPr>
            <w:r w:rsidRPr="00416026">
              <w:t>$442.34</w:t>
            </w:r>
          </w:p>
        </w:tc>
        <w:tc>
          <w:tcPr>
            <w:tcW w:w="1753" w:type="dxa"/>
            <w:tcBorders>
              <w:right w:val="nil"/>
            </w:tcBorders>
            <w:noWrap/>
            <w:hideMark/>
          </w:tcPr>
          <w:p w:rsidR="00416026" w:rsidRPr="00416026" w:rsidRDefault="00416026" w:rsidP="005C4FDB">
            <w:pPr>
              <w:spacing w:after="0" w:line="240" w:lineRule="auto"/>
              <w:jc w:val="right"/>
            </w:pPr>
            <w:r w:rsidRPr="00416026">
              <w:t>$430.50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Lapsed Permit Renewal (Class 1 or 10)</w:t>
            </w:r>
          </w:p>
        </w:tc>
        <w:tc>
          <w:tcPr>
            <w:tcW w:w="1753" w:type="dxa"/>
            <w:noWrap/>
            <w:hideMark/>
          </w:tcPr>
          <w:p w:rsidR="00416026" w:rsidRPr="00416026" w:rsidRDefault="00416026" w:rsidP="005C4FDB">
            <w:pPr>
              <w:spacing w:after="0" w:line="240" w:lineRule="auto"/>
              <w:jc w:val="right"/>
            </w:pPr>
            <w:r w:rsidRPr="00416026">
              <w:t>$614.19</w:t>
            </w:r>
          </w:p>
        </w:tc>
        <w:tc>
          <w:tcPr>
            <w:tcW w:w="1753" w:type="dxa"/>
            <w:tcBorders>
              <w:right w:val="nil"/>
            </w:tcBorders>
            <w:noWrap/>
            <w:hideMark/>
          </w:tcPr>
          <w:p w:rsidR="00416026" w:rsidRPr="00416026" w:rsidRDefault="00416026" w:rsidP="005C4FDB">
            <w:pPr>
              <w:spacing w:after="0" w:line="240" w:lineRule="auto"/>
              <w:jc w:val="right"/>
            </w:pPr>
            <w:r w:rsidRPr="00416026">
              <w:t>$597.75</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Lapsed Permit Renewal (Class 2 - 9)  Minimum Fee</w:t>
            </w:r>
          </w:p>
        </w:tc>
        <w:tc>
          <w:tcPr>
            <w:tcW w:w="1753" w:type="dxa"/>
            <w:noWrap/>
            <w:hideMark/>
          </w:tcPr>
          <w:p w:rsidR="00416026" w:rsidRPr="00416026" w:rsidRDefault="00416026" w:rsidP="005C4FDB">
            <w:pPr>
              <w:spacing w:after="0" w:line="240" w:lineRule="auto"/>
              <w:jc w:val="right"/>
            </w:pPr>
            <w:r w:rsidRPr="00416026">
              <w:t>$767.54</w:t>
            </w:r>
          </w:p>
        </w:tc>
        <w:tc>
          <w:tcPr>
            <w:tcW w:w="1753" w:type="dxa"/>
            <w:tcBorders>
              <w:right w:val="nil"/>
            </w:tcBorders>
            <w:noWrap/>
            <w:hideMark/>
          </w:tcPr>
          <w:p w:rsidR="00416026" w:rsidRPr="00416026" w:rsidRDefault="00416026" w:rsidP="005C4FDB">
            <w:pPr>
              <w:spacing w:after="0" w:line="240" w:lineRule="auto"/>
              <w:jc w:val="right"/>
            </w:pPr>
            <w:r w:rsidRPr="00416026">
              <w:t>$747.00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Class 2, 3, 4, 5, 6, 7 &amp; 9 Alterations, additions and new buildings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Up to $40,000 </w:t>
            </w:r>
          </w:p>
        </w:tc>
        <w:tc>
          <w:tcPr>
            <w:tcW w:w="1753" w:type="dxa"/>
            <w:noWrap/>
            <w:hideMark/>
          </w:tcPr>
          <w:p w:rsidR="00416026" w:rsidRPr="00416026" w:rsidRDefault="00416026" w:rsidP="005C4FDB">
            <w:pPr>
              <w:spacing w:after="0" w:line="240" w:lineRule="auto"/>
              <w:jc w:val="right"/>
            </w:pPr>
            <w:r w:rsidRPr="00416026">
              <w:t>$805.56</w:t>
            </w:r>
          </w:p>
        </w:tc>
        <w:tc>
          <w:tcPr>
            <w:tcW w:w="1753" w:type="dxa"/>
            <w:tcBorders>
              <w:right w:val="nil"/>
            </w:tcBorders>
            <w:noWrap/>
            <w:hideMark/>
          </w:tcPr>
          <w:p w:rsidR="00416026" w:rsidRPr="00416026" w:rsidRDefault="00416026" w:rsidP="005C4FDB">
            <w:pPr>
              <w:spacing w:after="0" w:line="240" w:lineRule="auto"/>
              <w:jc w:val="right"/>
            </w:pPr>
            <w:r w:rsidRPr="00416026">
              <w:t>$784.00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$40,000 - $100,000</w:t>
            </w:r>
          </w:p>
        </w:tc>
        <w:tc>
          <w:tcPr>
            <w:tcW w:w="1753" w:type="dxa"/>
            <w:noWrap/>
            <w:hideMark/>
          </w:tcPr>
          <w:p w:rsidR="00416026" w:rsidRPr="00416026" w:rsidRDefault="00416026" w:rsidP="005C4FDB">
            <w:pPr>
              <w:spacing w:after="0" w:line="240" w:lineRule="auto"/>
              <w:jc w:val="right"/>
            </w:pPr>
            <w:r w:rsidRPr="00416026">
              <w:t>$ value x (1.749</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(1.749</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$100,001 - $500,000</w:t>
            </w:r>
          </w:p>
        </w:tc>
        <w:tc>
          <w:tcPr>
            <w:tcW w:w="1753" w:type="dxa"/>
            <w:noWrap/>
            <w:hideMark/>
          </w:tcPr>
          <w:p w:rsidR="00416026" w:rsidRPr="00416026" w:rsidRDefault="00416026" w:rsidP="005C4FDB">
            <w:pPr>
              <w:spacing w:after="0" w:line="240" w:lineRule="auto"/>
              <w:jc w:val="right"/>
            </w:pPr>
            <w:r w:rsidRPr="00416026">
              <w:t>$ value x (1.523</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(1.523</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$500,001 - $2 million</w:t>
            </w:r>
          </w:p>
        </w:tc>
        <w:tc>
          <w:tcPr>
            <w:tcW w:w="1753" w:type="dxa"/>
            <w:noWrap/>
            <w:hideMark/>
          </w:tcPr>
          <w:p w:rsidR="00416026" w:rsidRPr="00416026" w:rsidRDefault="00416026" w:rsidP="005C4FDB">
            <w:pPr>
              <w:spacing w:after="0" w:line="240" w:lineRule="auto"/>
              <w:jc w:val="right"/>
            </w:pPr>
            <w:r w:rsidRPr="00416026">
              <w:t>$ value x (0.617</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(0.617</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&gt;$2 - $10 million</w:t>
            </w:r>
          </w:p>
        </w:tc>
        <w:tc>
          <w:tcPr>
            <w:tcW w:w="1753" w:type="dxa"/>
            <w:noWrap/>
            <w:hideMark/>
          </w:tcPr>
          <w:p w:rsidR="00416026" w:rsidRPr="00416026" w:rsidRDefault="00416026" w:rsidP="005C4FDB">
            <w:pPr>
              <w:spacing w:after="0" w:line="240" w:lineRule="auto"/>
              <w:jc w:val="right"/>
            </w:pPr>
            <w:r w:rsidRPr="00416026">
              <w:t>$ value x (0.3284</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(0.3284</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&gt;$10 - $20 million</w:t>
            </w:r>
          </w:p>
        </w:tc>
        <w:tc>
          <w:tcPr>
            <w:tcW w:w="1753" w:type="dxa"/>
            <w:noWrap/>
            <w:hideMark/>
          </w:tcPr>
          <w:p w:rsidR="00416026" w:rsidRPr="00416026" w:rsidRDefault="00416026" w:rsidP="005C4FDB">
            <w:pPr>
              <w:spacing w:after="0" w:line="240" w:lineRule="auto"/>
              <w:jc w:val="right"/>
            </w:pPr>
            <w:r w:rsidRPr="00416026">
              <w:t>$ value x (0.219</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(0.219</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&gt;$20 – $30 million</w:t>
            </w:r>
          </w:p>
        </w:tc>
        <w:tc>
          <w:tcPr>
            <w:tcW w:w="1753" w:type="dxa"/>
            <w:noWrap/>
            <w:hideMark/>
          </w:tcPr>
          <w:p w:rsidR="00416026" w:rsidRPr="00416026" w:rsidRDefault="00416026" w:rsidP="005C4FDB">
            <w:pPr>
              <w:spacing w:after="0" w:line="240" w:lineRule="auto"/>
              <w:jc w:val="right"/>
            </w:pPr>
            <w:r w:rsidRPr="00416026">
              <w:t>$ value x (0.215</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(0.215</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&gt;$30 – $40 million</w:t>
            </w:r>
          </w:p>
        </w:tc>
        <w:tc>
          <w:tcPr>
            <w:tcW w:w="1753" w:type="dxa"/>
            <w:noWrap/>
            <w:hideMark/>
          </w:tcPr>
          <w:p w:rsidR="00416026" w:rsidRPr="00416026" w:rsidRDefault="00416026" w:rsidP="005C4FDB">
            <w:pPr>
              <w:spacing w:after="0" w:line="240" w:lineRule="auto"/>
              <w:jc w:val="right"/>
            </w:pPr>
            <w:r w:rsidRPr="00416026">
              <w:t>$ value x (0.1965</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(0.1965</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&gt;$40 – $50 million</w:t>
            </w:r>
          </w:p>
        </w:tc>
        <w:tc>
          <w:tcPr>
            <w:tcW w:w="1753" w:type="dxa"/>
            <w:noWrap/>
            <w:hideMark/>
          </w:tcPr>
          <w:p w:rsidR="00416026" w:rsidRPr="00416026" w:rsidRDefault="00416026" w:rsidP="005C4FDB">
            <w:pPr>
              <w:spacing w:after="0" w:line="240" w:lineRule="auto"/>
              <w:jc w:val="right"/>
            </w:pPr>
            <w:r w:rsidRPr="00416026">
              <w:t>$ value x (0.2048</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(0.2048</w:t>
            </w:r>
            <w:r w:rsidR="005C4FDB">
              <w:t xml:space="preserve"> per cent</w:t>
            </w:r>
            <w:r w:rsidRPr="00416026">
              <w:t>)</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&gt;$50 million</w:t>
            </w:r>
          </w:p>
        </w:tc>
        <w:tc>
          <w:tcPr>
            <w:tcW w:w="1753" w:type="dxa"/>
            <w:noWrap/>
            <w:hideMark/>
          </w:tcPr>
          <w:p w:rsidR="00416026" w:rsidRPr="00416026" w:rsidRDefault="00416026" w:rsidP="005C4FDB">
            <w:pPr>
              <w:spacing w:after="0" w:line="240" w:lineRule="auto"/>
              <w:jc w:val="right"/>
            </w:pPr>
            <w:r w:rsidRPr="00416026">
              <w:t>$ value x (0.1872</w:t>
            </w:r>
            <w:r w:rsidR="005C4FDB">
              <w:t xml:space="preserve"> per cent</w:t>
            </w:r>
            <w:r w:rsidRPr="00416026">
              <w:t>)</w:t>
            </w:r>
          </w:p>
        </w:tc>
        <w:tc>
          <w:tcPr>
            <w:tcW w:w="1753" w:type="dxa"/>
            <w:tcBorders>
              <w:right w:val="nil"/>
            </w:tcBorders>
            <w:noWrap/>
            <w:hideMark/>
          </w:tcPr>
          <w:p w:rsidR="00416026" w:rsidRPr="00416026" w:rsidRDefault="00416026" w:rsidP="005C4FDB">
            <w:pPr>
              <w:spacing w:after="0" w:line="240" w:lineRule="auto"/>
              <w:jc w:val="right"/>
            </w:pPr>
            <w:r w:rsidRPr="00416026">
              <w:t>$ value x (0.1872</w:t>
            </w:r>
            <w:r w:rsidR="005C4FDB">
              <w:t xml:space="preserve"> per cent</w:t>
            </w:r>
            <w:r w:rsidRPr="00416026">
              <w:t>)</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i/>
                <w:iCs/>
              </w:rPr>
            </w:pPr>
            <w:r w:rsidRPr="00416026">
              <w:rPr>
                <w:b/>
                <w:bCs/>
                <w:i/>
                <w:iCs/>
              </w:rPr>
              <w:t>Business Support </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Form A Report &amp; Consent Request (Bldg Surv)</w:t>
            </w:r>
          </w:p>
        </w:tc>
        <w:tc>
          <w:tcPr>
            <w:tcW w:w="1753" w:type="dxa"/>
            <w:noWrap/>
            <w:hideMark/>
          </w:tcPr>
          <w:p w:rsidR="00416026" w:rsidRPr="00416026" w:rsidRDefault="00416026" w:rsidP="005C4FDB">
            <w:pPr>
              <w:spacing w:after="0" w:line="240" w:lineRule="auto"/>
              <w:jc w:val="right"/>
            </w:pPr>
            <w:r w:rsidRPr="00416026">
              <w:t>$55.55</w:t>
            </w:r>
          </w:p>
        </w:tc>
        <w:tc>
          <w:tcPr>
            <w:tcW w:w="1753" w:type="dxa"/>
            <w:tcBorders>
              <w:right w:val="nil"/>
            </w:tcBorders>
            <w:noWrap/>
            <w:hideMark/>
          </w:tcPr>
          <w:p w:rsidR="00416026" w:rsidRPr="00416026" w:rsidRDefault="00416026" w:rsidP="005C4FDB">
            <w:pPr>
              <w:spacing w:after="0" w:line="240" w:lineRule="auto"/>
              <w:jc w:val="right"/>
            </w:pPr>
            <w:r w:rsidRPr="00416026">
              <w:t>$55.55</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File/Search Requests Res - pre 2007 (Tax 10</w:t>
            </w:r>
            <w:r w:rsidR="005C4FDB">
              <w:t xml:space="preserve"> per cent</w:t>
            </w:r>
            <w:r w:rsidRPr="00416026">
              <w:t>)</w:t>
            </w:r>
          </w:p>
        </w:tc>
        <w:tc>
          <w:tcPr>
            <w:tcW w:w="1753" w:type="dxa"/>
            <w:noWrap/>
            <w:hideMark/>
          </w:tcPr>
          <w:p w:rsidR="00416026" w:rsidRPr="00416026" w:rsidRDefault="00416026" w:rsidP="005C4FDB">
            <w:pPr>
              <w:spacing w:after="0" w:line="240" w:lineRule="auto"/>
              <w:jc w:val="right"/>
            </w:pPr>
            <w:r w:rsidRPr="00416026">
              <w:t>$106.00</w:t>
            </w:r>
          </w:p>
        </w:tc>
        <w:tc>
          <w:tcPr>
            <w:tcW w:w="1753" w:type="dxa"/>
            <w:tcBorders>
              <w:right w:val="nil"/>
            </w:tcBorders>
            <w:noWrap/>
            <w:hideMark/>
          </w:tcPr>
          <w:p w:rsidR="00416026" w:rsidRPr="00416026" w:rsidRDefault="00416026" w:rsidP="005C4FDB">
            <w:pPr>
              <w:spacing w:after="0" w:line="240" w:lineRule="auto"/>
              <w:jc w:val="right"/>
            </w:pPr>
            <w:r w:rsidRPr="00416026">
              <w:t>$106.00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File/Search Requests Res - 2007 onwards (Tax 10</w:t>
            </w:r>
            <w:r w:rsidR="005C4FDB">
              <w:t xml:space="preserve"> per cent</w:t>
            </w:r>
            <w:r w:rsidRPr="00416026">
              <w:t>)</w:t>
            </w:r>
          </w:p>
        </w:tc>
        <w:tc>
          <w:tcPr>
            <w:tcW w:w="1753" w:type="dxa"/>
            <w:noWrap/>
            <w:hideMark/>
          </w:tcPr>
          <w:p w:rsidR="00416026" w:rsidRPr="00416026" w:rsidRDefault="00416026" w:rsidP="005C4FDB">
            <w:pPr>
              <w:spacing w:after="0" w:line="240" w:lineRule="auto"/>
              <w:jc w:val="right"/>
            </w:pPr>
            <w:r w:rsidRPr="00416026">
              <w:t>$57.00</w:t>
            </w:r>
          </w:p>
        </w:tc>
        <w:tc>
          <w:tcPr>
            <w:tcW w:w="1753" w:type="dxa"/>
            <w:tcBorders>
              <w:right w:val="nil"/>
            </w:tcBorders>
            <w:noWrap/>
            <w:hideMark/>
          </w:tcPr>
          <w:p w:rsidR="00416026" w:rsidRPr="00416026" w:rsidRDefault="00416026" w:rsidP="005C4FDB">
            <w:pPr>
              <w:spacing w:after="0" w:line="240" w:lineRule="auto"/>
              <w:jc w:val="right"/>
            </w:pPr>
            <w:r w:rsidRPr="00416026">
              <w:t>$57.00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File/Search Requests Comm- pre 2007 (Tax 10</w:t>
            </w:r>
            <w:r w:rsidR="005C4FDB">
              <w:t xml:space="preserve"> per cent</w:t>
            </w:r>
            <w:r w:rsidRPr="00416026">
              <w:t>)</w:t>
            </w:r>
          </w:p>
        </w:tc>
        <w:tc>
          <w:tcPr>
            <w:tcW w:w="1753" w:type="dxa"/>
            <w:noWrap/>
            <w:hideMark/>
          </w:tcPr>
          <w:p w:rsidR="00416026" w:rsidRPr="00416026" w:rsidRDefault="00416026" w:rsidP="005C4FDB">
            <w:pPr>
              <w:spacing w:after="0" w:line="240" w:lineRule="auto"/>
              <w:jc w:val="right"/>
            </w:pPr>
            <w:r w:rsidRPr="00416026">
              <w:t>$308.00</w:t>
            </w:r>
          </w:p>
        </w:tc>
        <w:tc>
          <w:tcPr>
            <w:tcW w:w="1753" w:type="dxa"/>
            <w:tcBorders>
              <w:right w:val="nil"/>
            </w:tcBorders>
            <w:noWrap/>
            <w:hideMark/>
          </w:tcPr>
          <w:p w:rsidR="00416026" w:rsidRPr="00416026" w:rsidRDefault="00416026" w:rsidP="005C4FDB">
            <w:pPr>
              <w:spacing w:after="0" w:line="240" w:lineRule="auto"/>
              <w:jc w:val="right"/>
            </w:pPr>
            <w:r w:rsidRPr="00416026">
              <w:t>$308.00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File/Search Requests Comm - 2007 onwards (Tax 10</w:t>
            </w:r>
            <w:r w:rsidR="005C4FDB">
              <w:t xml:space="preserve"> per cent</w:t>
            </w:r>
            <w:r w:rsidRPr="00416026">
              <w:t>)</w:t>
            </w:r>
          </w:p>
        </w:tc>
        <w:tc>
          <w:tcPr>
            <w:tcW w:w="1753" w:type="dxa"/>
            <w:noWrap/>
            <w:hideMark/>
          </w:tcPr>
          <w:p w:rsidR="00416026" w:rsidRPr="00416026" w:rsidRDefault="00416026" w:rsidP="005C4FDB">
            <w:pPr>
              <w:spacing w:after="0" w:line="240" w:lineRule="auto"/>
              <w:jc w:val="right"/>
            </w:pPr>
            <w:r w:rsidRPr="00416026">
              <w:t>$90.00</w:t>
            </w:r>
          </w:p>
        </w:tc>
        <w:tc>
          <w:tcPr>
            <w:tcW w:w="1753" w:type="dxa"/>
            <w:tcBorders>
              <w:right w:val="nil"/>
            </w:tcBorders>
            <w:noWrap/>
            <w:hideMark/>
          </w:tcPr>
          <w:p w:rsidR="00416026" w:rsidRPr="00416026" w:rsidRDefault="00416026" w:rsidP="005C4FDB">
            <w:pPr>
              <w:spacing w:after="0" w:line="240" w:lineRule="auto"/>
              <w:jc w:val="right"/>
            </w:pPr>
            <w:r w:rsidRPr="00416026">
              <w:t>$90.00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Residential Property Information Request (Tax 10</w:t>
            </w:r>
            <w:r w:rsidR="005C4FDB">
              <w:t xml:space="preserve"> per cent</w:t>
            </w:r>
            <w:r w:rsidRPr="00416026">
              <w:t>)</w:t>
            </w:r>
          </w:p>
        </w:tc>
        <w:tc>
          <w:tcPr>
            <w:tcW w:w="1753" w:type="dxa"/>
            <w:noWrap/>
            <w:hideMark/>
          </w:tcPr>
          <w:p w:rsidR="00416026" w:rsidRPr="00416026" w:rsidRDefault="00416026" w:rsidP="005C4FDB">
            <w:pPr>
              <w:spacing w:after="0" w:line="240" w:lineRule="auto"/>
              <w:jc w:val="right"/>
            </w:pPr>
            <w:r w:rsidRPr="00416026">
              <w:t>$100.00</w:t>
            </w:r>
          </w:p>
        </w:tc>
        <w:tc>
          <w:tcPr>
            <w:tcW w:w="1753" w:type="dxa"/>
            <w:tcBorders>
              <w:right w:val="nil"/>
            </w:tcBorders>
            <w:noWrap/>
            <w:hideMark/>
          </w:tcPr>
          <w:p w:rsidR="00416026" w:rsidRPr="00416026" w:rsidRDefault="00416026" w:rsidP="005C4FDB">
            <w:pPr>
              <w:spacing w:after="0" w:line="240" w:lineRule="auto"/>
              <w:jc w:val="right"/>
            </w:pPr>
            <w:r w:rsidRPr="00416026">
              <w:t>$100.00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Commercial Property Information Request (Tax 10</w:t>
            </w:r>
            <w:r w:rsidR="005C4FDB">
              <w:t xml:space="preserve"> per cent</w:t>
            </w:r>
            <w:r w:rsidRPr="00416026">
              <w:t>)</w:t>
            </w:r>
            <w:r w:rsidRPr="00416026">
              <w:br/>
              <w:t>(Includes copies of Permits - not plans)</w:t>
            </w:r>
          </w:p>
        </w:tc>
        <w:tc>
          <w:tcPr>
            <w:tcW w:w="1753" w:type="dxa"/>
            <w:noWrap/>
            <w:hideMark/>
          </w:tcPr>
          <w:p w:rsidR="00416026" w:rsidRPr="00416026" w:rsidRDefault="00416026" w:rsidP="005C4FDB">
            <w:pPr>
              <w:spacing w:after="0" w:line="240" w:lineRule="auto"/>
              <w:jc w:val="right"/>
            </w:pPr>
            <w:r w:rsidRPr="00416026">
              <w:t>$308.00</w:t>
            </w:r>
          </w:p>
        </w:tc>
        <w:tc>
          <w:tcPr>
            <w:tcW w:w="1753" w:type="dxa"/>
            <w:tcBorders>
              <w:right w:val="nil"/>
            </w:tcBorders>
            <w:noWrap/>
            <w:hideMark/>
          </w:tcPr>
          <w:p w:rsidR="00416026" w:rsidRPr="00416026" w:rsidRDefault="00416026" w:rsidP="005C4FDB">
            <w:pPr>
              <w:spacing w:after="0" w:line="240" w:lineRule="auto"/>
              <w:jc w:val="right"/>
            </w:pPr>
            <w:r w:rsidRPr="00416026">
              <w:t>$308.00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Search fees - Residential</w:t>
            </w:r>
          </w:p>
        </w:tc>
        <w:tc>
          <w:tcPr>
            <w:tcW w:w="1753" w:type="dxa"/>
            <w:noWrap/>
            <w:hideMark/>
          </w:tcPr>
          <w:p w:rsidR="00416026" w:rsidRPr="00416026" w:rsidRDefault="00416026" w:rsidP="005C4FDB">
            <w:pPr>
              <w:spacing w:after="0" w:line="240" w:lineRule="auto"/>
              <w:jc w:val="right"/>
            </w:pPr>
            <w:r w:rsidRPr="00416026">
              <w:t>$96.00</w:t>
            </w:r>
          </w:p>
        </w:tc>
        <w:tc>
          <w:tcPr>
            <w:tcW w:w="1753" w:type="dxa"/>
            <w:tcBorders>
              <w:right w:val="nil"/>
            </w:tcBorders>
            <w:noWrap/>
            <w:hideMark/>
          </w:tcPr>
          <w:p w:rsidR="00416026" w:rsidRPr="00416026" w:rsidRDefault="00416026" w:rsidP="005C4FDB">
            <w:pPr>
              <w:spacing w:after="0" w:line="240" w:lineRule="auto"/>
              <w:jc w:val="right"/>
            </w:pPr>
            <w:r w:rsidRPr="00416026">
              <w:t>$96.00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Search fees - Apartments</w:t>
            </w:r>
          </w:p>
        </w:tc>
        <w:tc>
          <w:tcPr>
            <w:tcW w:w="1753" w:type="dxa"/>
            <w:noWrap/>
            <w:hideMark/>
          </w:tcPr>
          <w:p w:rsidR="00416026" w:rsidRPr="00416026" w:rsidRDefault="00416026" w:rsidP="005C4FDB">
            <w:pPr>
              <w:spacing w:after="0" w:line="240" w:lineRule="auto"/>
              <w:jc w:val="right"/>
            </w:pPr>
            <w:r w:rsidRPr="00416026">
              <w:t>$288.00</w:t>
            </w:r>
          </w:p>
        </w:tc>
        <w:tc>
          <w:tcPr>
            <w:tcW w:w="1753" w:type="dxa"/>
            <w:tcBorders>
              <w:right w:val="nil"/>
            </w:tcBorders>
            <w:noWrap/>
            <w:hideMark/>
          </w:tcPr>
          <w:p w:rsidR="00416026" w:rsidRPr="00416026" w:rsidRDefault="00416026" w:rsidP="005C4FDB">
            <w:pPr>
              <w:spacing w:after="0" w:line="240" w:lineRule="auto"/>
              <w:jc w:val="right"/>
            </w:pPr>
            <w:r w:rsidRPr="00416026">
              <w:t>$288.00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Search fees – Commercial</w:t>
            </w:r>
          </w:p>
        </w:tc>
        <w:tc>
          <w:tcPr>
            <w:tcW w:w="1753" w:type="dxa"/>
            <w:noWrap/>
            <w:hideMark/>
          </w:tcPr>
          <w:p w:rsidR="00416026" w:rsidRPr="00416026" w:rsidRDefault="00416026" w:rsidP="005C4FDB">
            <w:pPr>
              <w:spacing w:after="0" w:line="240" w:lineRule="auto"/>
              <w:jc w:val="right"/>
            </w:pPr>
            <w:r w:rsidRPr="00416026">
              <w:t>$288.00</w:t>
            </w:r>
          </w:p>
        </w:tc>
        <w:tc>
          <w:tcPr>
            <w:tcW w:w="1753" w:type="dxa"/>
            <w:tcBorders>
              <w:right w:val="nil"/>
            </w:tcBorders>
            <w:noWrap/>
            <w:hideMark/>
          </w:tcPr>
          <w:p w:rsidR="00416026" w:rsidRPr="00416026" w:rsidRDefault="00416026" w:rsidP="005C4FDB">
            <w:pPr>
              <w:spacing w:after="0" w:line="240" w:lineRule="auto"/>
              <w:jc w:val="right"/>
            </w:pPr>
            <w:r w:rsidRPr="00416026">
              <w:t>$288.00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Search fees – Cert of Occupancy, Permits etc</w:t>
            </w:r>
          </w:p>
        </w:tc>
        <w:tc>
          <w:tcPr>
            <w:tcW w:w="1753" w:type="dxa"/>
            <w:noWrap/>
            <w:hideMark/>
          </w:tcPr>
          <w:p w:rsidR="00416026" w:rsidRPr="00416026" w:rsidRDefault="00416026" w:rsidP="005C4FDB">
            <w:pPr>
              <w:spacing w:after="0" w:line="240" w:lineRule="auto"/>
              <w:jc w:val="right"/>
            </w:pPr>
            <w:r w:rsidRPr="00416026">
              <w:t>$57.00</w:t>
            </w:r>
          </w:p>
        </w:tc>
        <w:tc>
          <w:tcPr>
            <w:tcW w:w="1753" w:type="dxa"/>
            <w:tcBorders>
              <w:right w:val="nil"/>
            </w:tcBorders>
            <w:noWrap/>
            <w:hideMark/>
          </w:tcPr>
          <w:p w:rsidR="00416026" w:rsidRPr="00416026" w:rsidRDefault="00416026" w:rsidP="005C4FDB">
            <w:pPr>
              <w:spacing w:after="0" w:line="240" w:lineRule="auto"/>
              <w:jc w:val="right"/>
            </w:pPr>
            <w:r w:rsidRPr="00416026">
              <w:t>$57.00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Advertising</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Board</w:t>
            </w:r>
          </w:p>
        </w:tc>
        <w:tc>
          <w:tcPr>
            <w:tcW w:w="1753" w:type="dxa"/>
            <w:noWrap/>
            <w:hideMark/>
          </w:tcPr>
          <w:p w:rsidR="00416026" w:rsidRPr="00416026" w:rsidRDefault="00416026" w:rsidP="005C4FDB">
            <w:pPr>
              <w:spacing w:after="0" w:line="240" w:lineRule="auto"/>
              <w:jc w:val="right"/>
            </w:pPr>
            <w:r w:rsidRPr="00416026">
              <w:t>$76.00</w:t>
            </w:r>
          </w:p>
        </w:tc>
        <w:tc>
          <w:tcPr>
            <w:tcW w:w="1753" w:type="dxa"/>
            <w:tcBorders>
              <w:right w:val="nil"/>
            </w:tcBorders>
            <w:noWrap/>
            <w:hideMark/>
          </w:tcPr>
          <w:p w:rsidR="00416026" w:rsidRPr="00416026" w:rsidRDefault="00416026" w:rsidP="005C4FDB">
            <w:pPr>
              <w:spacing w:after="0" w:line="240" w:lineRule="auto"/>
              <w:jc w:val="right"/>
            </w:pPr>
            <w:r w:rsidRPr="00416026">
              <w:t>$76.00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Letter</w:t>
            </w:r>
          </w:p>
        </w:tc>
        <w:tc>
          <w:tcPr>
            <w:tcW w:w="1753" w:type="dxa"/>
            <w:noWrap/>
            <w:hideMark/>
          </w:tcPr>
          <w:p w:rsidR="00416026" w:rsidRPr="00416026" w:rsidRDefault="00416026" w:rsidP="005C4FDB">
            <w:pPr>
              <w:spacing w:after="0" w:line="240" w:lineRule="auto"/>
              <w:jc w:val="right"/>
            </w:pPr>
            <w:r w:rsidRPr="00416026">
              <w:t>$11.00</w:t>
            </w:r>
          </w:p>
        </w:tc>
        <w:tc>
          <w:tcPr>
            <w:tcW w:w="1753" w:type="dxa"/>
            <w:tcBorders>
              <w:right w:val="nil"/>
            </w:tcBorders>
            <w:noWrap/>
            <w:hideMark/>
          </w:tcPr>
          <w:p w:rsidR="00416026" w:rsidRPr="00416026" w:rsidRDefault="00416026" w:rsidP="005C4FDB">
            <w:pPr>
              <w:spacing w:after="0" w:line="240" w:lineRule="auto"/>
              <w:jc w:val="right"/>
            </w:pPr>
            <w:r w:rsidRPr="00416026">
              <w:t>$11.00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Photocopying – Plan Printing</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A4</w:t>
            </w:r>
          </w:p>
        </w:tc>
        <w:tc>
          <w:tcPr>
            <w:tcW w:w="1753" w:type="dxa"/>
            <w:noWrap/>
            <w:hideMark/>
          </w:tcPr>
          <w:p w:rsidR="00416026" w:rsidRPr="00416026" w:rsidRDefault="00416026" w:rsidP="005C4FDB">
            <w:pPr>
              <w:spacing w:after="0" w:line="240" w:lineRule="auto"/>
              <w:jc w:val="right"/>
            </w:pPr>
            <w:r w:rsidRPr="00416026">
              <w:t>$1.35</w:t>
            </w:r>
          </w:p>
        </w:tc>
        <w:tc>
          <w:tcPr>
            <w:tcW w:w="1753" w:type="dxa"/>
            <w:tcBorders>
              <w:right w:val="nil"/>
            </w:tcBorders>
            <w:noWrap/>
            <w:hideMark/>
          </w:tcPr>
          <w:p w:rsidR="00416026" w:rsidRPr="00416026" w:rsidRDefault="00416026" w:rsidP="005C4FDB">
            <w:pPr>
              <w:spacing w:after="0" w:line="240" w:lineRule="auto"/>
              <w:jc w:val="right"/>
            </w:pPr>
            <w:r w:rsidRPr="00416026">
              <w:t>$1.35</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A3</w:t>
            </w:r>
          </w:p>
        </w:tc>
        <w:tc>
          <w:tcPr>
            <w:tcW w:w="1753" w:type="dxa"/>
            <w:noWrap/>
            <w:hideMark/>
          </w:tcPr>
          <w:p w:rsidR="00416026" w:rsidRPr="00416026" w:rsidRDefault="00416026" w:rsidP="005C4FDB">
            <w:pPr>
              <w:spacing w:after="0" w:line="240" w:lineRule="auto"/>
              <w:jc w:val="right"/>
            </w:pPr>
            <w:r w:rsidRPr="00416026">
              <w:t>$2.25</w:t>
            </w:r>
          </w:p>
        </w:tc>
        <w:tc>
          <w:tcPr>
            <w:tcW w:w="1753" w:type="dxa"/>
            <w:tcBorders>
              <w:right w:val="nil"/>
            </w:tcBorders>
            <w:noWrap/>
            <w:hideMark/>
          </w:tcPr>
          <w:p w:rsidR="00416026" w:rsidRPr="00416026" w:rsidRDefault="00416026" w:rsidP="005C4FDB">
            <w:pPr>
              <w:spacing w:after="0" w:line="240" w:lineRule="auto"/>
              <w:jc w:val="right"/>
            </w:pPr>
            <w:r w:rsidRPr="00416026">
              <w:t>$2.25</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A2</w:t>
            </w:r>
          </w:p>
        </w:tc>
        <w:tc>
          <w:tcPr>
            <w:tcW w:w="1753" w:type="dxa"/>
            <w:noWrap/>
            <w:hideMark/>
          </w:tcPr>
          <w:p w:rsidR="00416026" w:rsidRPr="00416026" w:rsidRDefault="00416026" w:rsidP="005C4FDB">
            <w:pPr>
              <w:spacing w:after="0" w:line="240" w:lineRule="auto"/>
              <w:jc w:val="right"/>
            </w:pPr>
            <w:r w:rsidRPr="00416026">
              <w:t>$4.95</w:t>
            </w:r>
          </w:p>
        </w:tc>
        <w:tc>
          <w:tcPr>
            <w:tcW w:w="1753" w:type="dxa"/>
            <w:tcBorders>
              <w:right w:val="nil"/>
            </w:tcBorders>
            <w:noWrap/>
            <w:hideMark/>
          </w:tcPr>
          <w:p w:rsidR="00416026" w:rsidRPr="00416026" w:rsidRDefault="00416026" w:rsidP="005C4FDB">
            <w:pPr>
              <w:spacing w:after="0" w:line="240" w:lineRule="auto"/>
              <w:jc w:val="right"/>
            </w:pPr>
            <w:r w:rsidRPr="00416026">
              <w:t>$4.95</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A1 &amp; AO</w:t>
            </w:r>
          </w:p>
        </w:tc>
        <w:tc>
          <w:tcPr>
            <w:tcW w:w="1753" w:type="dxa"/>
            <w:noWrap/>
            <w:hideMark/>
          </w:tcPr>
          <w:p w:rsidR="00416026" w:rsidRPr="00416026" w:rsidRDefault="00416026" w:rsidP="005C4FDB">
            <w:pPr>
              <w:spacing w:after="0" w:line="240" w:lineRule="auto"/>
              <w:jc w:val="right"/>
            </w:pPr>
            <w:r w:rsidRPr="00416026">
              <w:t>$7.60</w:t>
            </w:r>
          </w:p>
        </w:tc>
        <w:tc>
          <w:tcPr>
            <w:tcW w:w="1753" w:type="dxa"/>
            <w:tcBorders>
              <w:right w:val="nil"/>
            </w:tcBorders>
            <w:noWrap/>
            <w:hideMark/>
          </w:tcPr>
          <w:p w:rsidR="00416026" w:rsidRPr="00416026" w:rsidRDefault="00416026" w:rsidP="005C4FDB">
            <w:pPr>
              <w:spacing w:after="0" w:line="240" w:lineRule="auto"/>
              <w:jc w:val="right"/>
            </w:pPr>
            <w:r w:rsidRPr="00416026">
              <w:t>$7.60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Planning Confirmation</w:t>
            </w:r>
          </w:p>
        </w:tc>
        <w:tc>
          <w:tcPr>
            <w:tcW w:w="1753" w:type="dxa"/>
            <w:noWrap/>
            <w:hideMark/>
          </w:tcPr>
          <w:p w:rsidR="00416026" w:rsidRPr="00416026" w:rsidRDefault="00416026" w:rsidP="005C4FDB">
            <w:pPr>
              <w:spacing w:after="0" w:line="240" w:lineRule="auto"/>
              <w:jc w:val="right"/>
            </w:pPr>
            <w:r w:rsidRPr="00416026">
              <w:t>$174.00</w:t>
            </w:r>
          </w:p>
        </w:tc>
        <w:tc>
          <w:tcPr>
            <w:tcW w:w="1753" w:type="dxa"/>
            <w:tcBorders>
              <w:right w:val="nil"/>
            </w:tcBorders>
            <w:noWrap/>
            <w:hideMark/>
          </w:tcPr>
          <w:p w:rsidR="00416026" w:rsidRPr="00416026" w:rsidRDefault="00416026" w:rsidP="005C4FDB">
            <w:pPr>
              <w:spacing w:after="0" w:line="240" w:lineRule="auto"/>
              <w:jc w:val="right"/>
            </w:pPr>
            <w:r w:rsidRPr="00416026">
              <w:t>$174.00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Copy of Planning Register</w:t>
            </w:r>
          </w:p>
        </w:tc>
        <w:tc>
          <w:tcPr>
            <w:tcW w:w="1753" w:type="dxa"/>
            <w:noWrap/>
            <w:hideMark/>
          </w:tcPr>
          <w:p w:rsidR="00416026" w:rsidRPr="00416026" w:rsidRDefault="00416026" w:rsidP="005C4FDB">
            <w:pPr>
              <w:spacing w:after="0" w:line="240" w:lineRule="auto"/>
              <w:jc w:val="right"/>
            </w:pPr>
            <w:r w:rsidRPr="00416026">
              <w:t>$76.00</w:t>
            </w:r>
          </w:p>
        </w:tc>
        <w:tc>
          <w:tcPr>
            <w:tcW w:w="1753" w:type="dxa"/>
            <w:tcBorders>
              <w:right w:val="nil"/>
            </w:tcBorders>
            <w:noWrap/>
            <w:hideMark/>
          </w:tcPr>
          <w:p w:rsidR="00416026" w:rsidRPr="00416026" w:rsidRDefault="00416026" w:rsidP="005C4FDB">
            <w:pPr>
              <w:spacing w:after="0" w:line="240" w:lineRule="auto"/>
              <w:jc w:val="right"/>
            </w:pPr>
            <w:r w:rsidRPr="00416026">
              <w:t>$76.00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rPr>
              <w:t>Statutory Planning</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Planning permit to change the use of the land only</w:t>
            </w:r>
          </w:p>
        </w:tc>
        <w:tc>
          <w:tcPr>
            <w:tcW w:w="1753" w:type="dxa"/>
            <w:noWrap/>
            <w:hideMark/>
          </w:tcPr>
          <w:p w:rsidR="00416026" w:rsidRPr="00416026" w:rsidRDefault="00416026" w:rsidP="005C4FDB">
            <w:pPr>
              <w:spacing w:after="0" w:line="240" w:lineRule="auto"/>
              <w:jc w:val="right"/>
            </w:pPr>
            <w:r w:rsidRPr="00416026">
              <w:t>$502.00</w:t>
            </w:r>
          </w:p>
        </w:tc>
        <w:tc>
          <w:tcPr>
            <w:tcW w:w="1753" w:type="dxa"/>
            <w:tcBorders>
              <w:right w:val="nil"/>
            </w:tcBorders>
            <w:noWrap/>
            <w:hideMark/>
          </w:tcPr>
          <w:p w:rsidR="00416026" w:rsidRPr="00416026" w:rsidRDefault="00416026" w:rsidP="005C4FDB">
            <w:pPr>
              <w:spacing w:after="0" w:line="240" w:lineRule="auto"/>
              <w:jc w:val="right"/>
            </w:pPr>
            <w:r w:rsidRPr="00416026">
              <w:t>$502.00</w:t>
            </w:r>
          </w:p>
        </w:tc>
      </w:tr>
      <w:tr w:rsidR="00840288" w:rsidRPr="00416026" w:rsidTr="008645A8">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i/>
                <w:iCs/>
              </w:rPr>
              <w:t>To develop or to use and develop land  for a single dwelling per lot or to undertake development ancillary to the use of the land for a single dwelling per lot if the estimated cost of development included in the application is: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&lt; $10 000</w:t>
            </w:r>
          </w:p>
        </w:tc>
        <w:tc>
          <w:tcPr>
            <w:tcW w:w="1753" w:type="dxa"/>
            <w:noWrap/>
            <w:hideMark/>
          </w:tcPr>
          <w:p w:rsidR="00416026" w:rsidRPr="00416026" w:rsidRDefault="00416026" w:rsidP="005C4FDB">
            <w:pPr>
              <w:spacing w:after="0" w:line="240" w:lineRule="auto"/>
              <w:jc w:val="right"/>
            </w:pPr>
            <w:r w:rsidRPr="00416026">
              <w:t>$0.00</w:t>
            </w:r>
          </w:p>
        </w:tc>
        <w:tc>
          <w:tcPr>
            <w:tcW w:w="1753" w:type="dxa"/>
            <w:tcBorders>
              <w:right w:val="nil"/>
            </w:tcBorders>
            <w:noWrap/>
            <w:hideMark/>
          </w:tcPr>
          <w:p w:rsidR="00416026" w:rsidRPr="00416026" w:rsidRDefault="00416026" w:rsidP="005C4FDB">
            <w:pPr>
              <w:spacing w:after="0" w:line="240" w:lineRule="auto"/>
              <w:jc w:val="right"/>
            </w:pPr>
            <w:r w:rsidRPr="00416026">
              <w:t>$0.00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$10 000 ≤ $100 000</w:t>
            </w:r>
          </w:p>
        </w:tc>
        <w:tc>
          <w:tcPr>
            <w:tcW w:w="1753" w:type="dxa"/>
            <w:noWrap/>
            <w:hideMark/>
          </w:tcPr>
          <w:p w:rsidR="00416026" w:rsidRPr="00416026" w:rsidRDefault="00416026" w:rsidP="005C4FDB">
            <w:pPr>
              <w:spacing w:after="0" w:line="240" w:lineRule="auto"/>
              <w:jc w:val="right"/>
            </w:pPr>
            <w:r w:rsidRPr="00416026">
              <w:t>$239.00</w:t>
            </w:r>
          </w:p>
        </w:tc>
        <w:tc>
          <w:tcPr>
            <w:tcW w:w="1753" w:type="dxa"/>
            <w:tcBorders>
              <w:right w:val="nil"/>
            </w:tcBorders>
            <w:noWrap/>
            <w:hideMark/>
          </w:tcPr>
          <w:p w:rsidR="00416026" w:rsidRPr="00416026" w:rsidRDefault="00416026" w:rsidP="005C4FDB">
            <w:pPr>
              <w:spacing w:after="0" w:line="240" w:lineRule="auto"/>
              <w:jc w:val="right"/>
            </w:pPr>
            <w:r w:rsidRPr="00416026">
              <w:t>$239.00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$100 001</w:t>
            </w:r>
          </w:p>
        </w:tc>
        <w:tc>
          <w:tcPr>
            <w:tcW w:w="1753" w:type="dxa"/>
            <w:noWrap/>
            <w:hideMark/>
          </w:tcPr>
          <w:p w:rsidR="00416026" w:rsidRPr="00416026" w:rsidRDefault="00416026" w:rsidP="005C4FDB">
            <w:pPr>
              <w:spacing w:after="0" w:line="240" w:lineRule="auto"/>
              <w:jc w:val="right"/>
            </w:pPr>
            <w:r w:rsidRPr="00416026">
              <w:t>$490.00</w:t>
            </w:r>
          </w:p>
        </w:tc>
        <w:tc>
          <w:tcPr>
            <w:tcW w:w="1753" w:type="dxa"/>
            <w:tcBorders>
              <w:right w:val="nil"/>
            </w:tcBorders>
            <w:noWrap/>
            <w:hideMark/>
          </w:tcPr>
          <w:p w:rsidR="00416026" w:rsidRPr="00416026" w:rsidRDefault="00416026" w:rsidP="005C4FDB">
            <w:pPr>
              <w:spacing w:after="0" w:line="240" w:lineRule="auto"/>
              <w:jc w:val="right"/>
            </w:pPr>
            <w:r w:rsidRPr="00416026">
              <w:t>$490.00</w:t>
            </w:r>
          </w:p>
        </w:tc>
      </w:tr>
      <w:tr w:rsidR="00840288" w:rsidRPr="005C4FDB" w:rsidTr="008645A8">
        <w:trPr>
          <w:trHeight w:val="600"/>
        </w:trPr>
        <w:tc>
          <w:tcPr>
            <w:tcW w:w="9243" w:type="dxa"/>
            <w:gridSpan w:val="3"/>
            <w:tcBorders>
              <w:left w:val="nil"/>
              <w:right w:val="nil"/>
            </w:tcBorders>
            <w:hideMark/>
          </w:tcPr>
          <w:p w:rsidR="00840288" w:rsidRPr="005C4FDB" w:rsidRDefault="00840288" w:rsidP="005C4FDB">
            <w:pPr>
              <w:spacing w:before="120" w:after="0" w:line="240" w:lineRule="auto"/>
              <w:rPr>
                <w:bCs/>
              </w:rPr>
            </w:pPr>
            <w:r w:rsidRPr="005C4FDB">
              <w:rPr>
                <w:bCs/>
                <w:i/>
                <w:iCs/>
              </w:rPr>
              <w:t>To develop land (other than for a single dwelling per lot) if the estimated cost of development included in the application is: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$10 000</w:t>
            </w:r>
          </w:p>
        </w:tc>
        <w:tc>
          <w:tcPr>
            <w:tcW w:w="1753" w:type="dxa"/>
            <w:noWrap/>
            <w:hideMark/>
          </w:tcPr>
          <w:p w:rsidR="00416026" w:rsidRPr="00416026" w:rsidRDefault="00416026" w:rsidP="005C4FDB">
            <w:pPr>
              <w:spacing w:after="0" w:line="240" w:lineRule="auto"/>
              <w:jc w:val="right"/>
            </w:pPr>
            <w:r w:rsidRPr="00416026">
              <w:t>$102.00</w:t>
            </w:r>
          </w:p>
        </w:tc>
        <w:tc>
          <w:tcPr>
            <w:tcW w:w="1753" w:type="dxa"/>
            <w:tcBorders>
              <w:right w:val="nil"/>
            </w:tcBorders>
            <w:noWrap/>
            <w:hideMark/>
          </w:tcPr>
          <w:p w:rsidR="00416026" w:rsidRPr="00416026" w:rsidRDefault="00416026" w:rsidP="005C4FDB">
            <w:pPr>
              <w:spacing w:after="0" w:line="240" w:lineRule="auto"/>
              <w:jc w:val="right"/>
            </w:pPr>
            <w:r w:rsidRPr="00416026">
              <w:t>$102.00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$10 000 ≤ $250 000</w:t>
            </w:r>
          </w:p>
        </w:tc>
        <w:tc>
          <w:tcPr>
            <w:tcW w:w="1753" w:type="dxa"/>
            <w:noWrap/>
            <w:hideMark/>
          </w:tcPr>
          <w:p w:rsidR="00416026" w:rsidRPr="00416026" w:rsidRDefault="00416026" w:rsidP="005C4FDB">
            <w:pPr>
              <w:spacing w:after="0" w:line="240" w:lineRule="auto"/>
              <w:jc w:val="right"/>
            </w:pPr>
            <w:r w:rsidRPr="00416026">
              <w:t>$604.00</w:t>
            </w:r>
          </w:p>
        </w:tc>
        <w:tc>
          <w:tcPr>
            <w:tcW w:w="1753" w:type="dxa"/>
            <w:tcBorders>
              <w:right w:val="nil"/>
            </w:tcBorders>
            <w:noWrap/>
            <w:hideMark/>
          </w:tcPr>
          <w:p w:rsidR="00416026" w:rsidRPr="00416026" w:rsidRDefault="00416026" w:rsidP="005C4FDB">
            <w:pPr>
              <w:spacing w:after="0" w:line="240" w:lineRule="auto"/>
              <w:jc w:val="right"/>
            </w:pPr>
            <w:r w:rsidRPr="00416026">
              <w:t>$604.00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$250 000 ≤ $500 000</w:t>
            </w:r>
          </w:p>
        </w:tc>
        <w:tc>
          <w:tcPr>
            <w:tcW w:w="1753" w:type="dxa"/>
            <w:noWrap/>
            <w:hideMark/>
          </w:tcPr>
          <w:p w:rsidR="00416026" w:rsidRPr="00416026" w:rsidRDefault="00416026" w:rsidP="005C4FDB">
            <w:pPr>
              <w:spacing w:after="0" w:line="240" w:lineRule="auto"/>
              <w:jc w:val="right"/>
            </w:pPr>
            <w:r w:rsidRPr="00416026">
              <w:t>$707.00</w:t>
            </w:r>
          </w:p>
        </w:tc>
        <w:tc>
          <w:tcPr>
            <w:tcW w:w="1753" w:type="dxa"/>
            <w:tcBorders>
              <w:right w:val="nil"/>
            </w:tcBorders>
            <w:noWrap/>
            <w:hideMark/>
          </w:tcPr>
          <w:p w:rsidR="00416026" w:rsidRPr="00416026" w:rsidRDefault="00416026" w:rsidP="005C4FDB">
            <w:pPr>
              <w:spacing w:after="0" w:line="240" w:lineRule="auto"/>
              <w:jc w:val="right"/>
            </w:pPr>
            <w:r w:rsidRPr="00416026">
              <w:t>$707.00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$500 000 ≤ $1 000 000</w:t>
            </w:r>
          </w:p>
        </w:tc>
        <w:tc>
          <w:tcPr>
            <w:tcW w:w="1753" w:type="dxa"/>
            <w:noWrap/>
            <w:hideMark/>
          </w:tcPr>
          <w:p w:rsidR="00416026" w:rsidRPr="00416026" w:rsidRDefault="00416026" w:rsidP="005C4FDB">
            <w:pPr>
              <w:spacing w:after="0" w:line="240" w:lineRule="auto"/>
              <w:jc w:val="right"/>
            </w:pPr>
            <w:r w:rsidRPr="00416026">
              <w:t>$815.00</w:t>
            </w:r>
          </w:p>
        </w:tc>
        <w:tc>
          <w:tcPr>
            <w:tcW w:w="1753" w:type="dxa"/>
            <w:tcBorders>
              <w:right w:val="nil"/>
            </w:tcBorders>
            <w:noWrap/>
            <w:hideMark/>
          </w:tcPr>
          <w:p w:rsidR="00416026" w:rsidRPr="00416026" w:rsidRDefault="00416026" w:rsidP="005C4FDB">
            <w:pPr>
              <w:spacing w:after="0" w:line="240" w:lineRule="auto"/>
              <w:jc w:val="right"/>
            </w:pPr>
            <w:r w:rsidRPr="00416026">
              <w:t>$815.00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$1 000 000 ≤ $7 000 000</w:t>
            </w:r>
          </w:p>
        </w:tc>
        <w:tc>
          <w:tcPr>
            <w:tcW w:w="1753" w:type="dxa"/>
            <w:noWrap/>
            <w:hideMark/>
          </w:tcPr>
          <w:p w:rsidR="00416026" w:rsidRPr="00416026" w:rsidRDefault="00416026" w:rsidP="005C4FDB">
            <w:pPr>
              <w:spacing w:after="0" w:line="240" w:lineRule="auto"/>
              <w:jc w:val="right"/>
            </w:pPr>
            <w:r w:rsidRPr="00416026">
              <w:t>$1,153.00</w:t>
            </w:r>
          </w:p>
        </w:tc>
        <w:tc>
          <w:tcPr>
            <w:tcW w:w="1753" w:type="dxa"/>
            <w:tcBorders>
              <w:right w:val="nil"/>
            </w:tcBorders>
            <w:noWrap/>
            <w:hideMark/>
          </w:tcPr>
          <w:p w:rsidR="00416026" w:rsidRPr="00416026" w:rsidRDefault="00416026" w:rsidP="005C4FDB">
            <w:pPr>
              <w:spacing w:after="0" w:line="240" w:lineRule="auto"/>
              <w:jc w:val="right"/>
            </w:pPr>
            <w:r w:rsidRPr="00416026">
              <w:t>$1,153.00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$7 000 000 ≤ $10 000 000</w:t>
            </w:r>
          </w:p>
        </w:tc>
        <w:tc>
          <w:tcPr>
            <w:tcW w:w="1753" w:type="dxa"/>
            <w:noWrap/>
            <w:hideMark/>
          </w:tcPr>
          <w:p w:rsidR="00416026" w:rsidRPr="00416026" w:rsidRDefault="00416026" w:rsidP="005C4FDB">
            <w:pPr>
              <w:spacing w:after="0" w:line="240" w:lineRule="auto"/>
              <w:jc w:val="right"/>
            </w:pPr>
            <w:r w:rsidRPr="00416026">
              <w:t>$4,837.00</w:t>
            </w:r>
          </w:p>
        </w:tc>
        <w:tc>
          <w:tcPr>
            <w:tcW w:w="1753" w:type="dxa"/>
            <w:tcBorders>
              <w:right w:val="nil"/>
            </w:tcBorders>
            <w:noWrap/>
            <w:hideMark/>
          </w:tcPr>
          <w:p w:rsidR="00416026" w:rsidRPr="00416026" w:rsidRDefault="00416026" w:rsidP="005C4FDB">
            <w:pPr>
              <w:spacing w:after="0" w:line="240" w:lineRule="auto"/>
              <w:jc w:val="right"/>
            </w:pPr>
            <w:r w:rsidRPr="00416026">
              <w:t>$4,837.00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$10 000 000 ≤ $50 000 000</w:t>
            </w:r>
          </w:p>
        </w:tc>
        <w:tc>
          <w:tcPr>
            <w:tcW w:w="1753" w:type="dxa"/>
            <w:noWrap/>
            <w:hideMark/>
          </w:tcPr>
          <w:p w:rsidR="00416026" w:rsidRPr="00416026" w:rsidRDefault="00416026" w:rsidP="005C4FDB">
            <w:pPr>
              <w:spacing w:after="0" w:line="240" w:lineRule="auto"/>
              <w:jc w:val="right"/>
            </w:pPr>
            <w:r w:rsidRPr="00416026">
              <w:t>$8,064.00</w:t>
            </w:r>
          </w:p>
        </w:tc>
        <w:tc>
          <w:tcPr>
            <w:tcW w:w="1753" w:type="dxa"/>
            <w:tcBorders>
              <w:right w:val="nil"/>
            </w:tcBorders>
            <w:noWrap/>
            <w:hideMark/>
          </w:tcPr>
          <w:p w:rsidR="00416026" w:rsidRPr="00416026" w:rsidRDefault="00416026" w:rsidP="005C4FDB">
            <w:pPr>
              <w:spacing w:after="0" w:line="240" w:lineRule="auto"/>
              <w:jc w:val="right"/>
            </w:pPr>
            <w:r w:rsidRPr="00416026">
              <w:t>$8,064.00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$50 000 000</w:t>
            </w:r>
          </w:p>
        </w:tc>
        <w:tc>
          <w:tcPr>
            <w:tcW w:w="1753" w:type="dxa"/>
            <w:noWrap/>
            <w:hideMark/>
          </w:tcPr>
          <w:p w:rsidR="00416026" w:rsidRPr="00416026" w:rsidRDefault="00416026" w:rsidP="005C4FDB">
            <w:pPr>
              <w:spacing w:after="0" w:line="240" w:lineRule="auto"/>
              <w:jc w:val="right"/>
            </w:pPr>
            <w:r w:rsidRPr="00416026">
              <w:t>$16,130.00</w:t>
            </w:r>
          </w:p>
        </w:tc>
        <w:tc>
          <w:tcPr>
            <w:tcW w:w="1753" w:type="dxa"/>
            <w:tcBorders>
              <w:right w:val="nil"/>
            </w:tcBorders>
            <w:noWrap/>
            <w:hideMark/>
          </w:tcPr>
          <w:p w:rsidR="00416026" w:rsidRPr="00416026" w:rsidRDefault="00416026" w:rsidP="005C4FDB">
            <w:pPr>
              <w:spacing w:after="0" w:line="240" w:lineRule="auto"/>
              <w:jc w:val="right"/>
            </w:pPr>
            <w:r w:rsidRPr="00416026">
              <w:t>$16,130.00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To subdivide an existing building</w:t>
            </w:r>
          </w:p>
        </w:tc>
        <w:tc>
          <w:tcPr>
            <w:tcW w:w="1753" w:type="dxa"/>
            <w:noWrap/>
            <w:hideMark/>
          </w:tcPr>
          <w:p w:rsidR="00416026" w:rsidRPr="00416026" w:rsidRDefault="00416026" w:rsidP="005C4FDB">
            <w:pPr>
              <w:spacing w:after="0" w:line="240" w:lineRule="auto"/>
              <w:jc w:val="right"/>
            </w:pPr>
            <w:r w:rsidRPr="00416026">
              <w:t>$386.00</w:t>
            </w:r>
          </w:p>
        </w:tc>
        <w:tc>
          <w:tcPr>
            <w:tcW w:w="1753" w:type="dxa"/>
            <w:tcBorders>
              <w:right w:val="nil"/>
            </w:tcBorders>
            <w:noWrap/>
            <w:hideMark/>
          </w:tcPr>
          <w:p w:rsidR="00416026" w:rsidRPr="00416026" w:rsidRDefault="00416026" w:rsidP="005C4FDB">
            <w:pPr>
              <w:spacing w:after="0" w:line="240" w:lineRule="auto"/>
              <w:jc w:val="right"/>
            </w:pPr>
            <w:r w:rsidRPr="00416026">
              <w:t>$386.00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To subdivide land into two lots</w:t>
            </w:r>
          </w:p>
        </w:tc>
        <w:tc>
          <w:tcPr>
            <w:tcW w:w="1753" w:type="dxa"/>
            <w:noWrap/>
            <w:hideMark/>
          </w:tcPr>
          <w:p w:rsidR="00416026" w:rsidRPr="00416026" w:rsidRDefault="00416026" w:rsidP="005C4FDB">
            <w:pPr>
              <w:spacing w:after="0" w:line="240" w:lineRule="auto"/>
              <w:jc w:val="right"/>
            </w:pPr>
            <w:r w:rsidRPr="00416026">
              <w:t>$386.00</w:t>
            </w:r>
          </w:p>
        </w:tc>
        <w:tc>
          <w:tcPr>
            <w:tcW w:w="1753" w:type="dxa"/>
            <w:tcBorders>
              <w:right w:val="nil"/>
            </w:tcBorders>
            <w:noWrap/>
            <w:hideMark/>
          </w:tcPr>
          <w:p w:rsidR="00416026" w:rsidRPr="00416026" w:rsidRDefault="00416026" w:rsidP="005C4FDB">
            <w:pPr>
              <w:spacing w:after="0" w:line="240" w:lineRule="auto"/>
              <w:jc w:val="right"/>
            </w:pPr>
            <w:r w:rsidRPr="00416026">
              <w:t>$386.00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To effect a realignment of a common boundary between lots or to consolidate two or more lots</w:t>
            </w:r>
          </w:p>
        </w:tc>
        <w:tc>
          <w:tcPr>
            <w:tcW w:w="1753" w:type="dxa"/>
            <w:noWrap/>
            <w:hideMark/>
          </w:tcPr>
          <w:p w:rsidR="00416026" w:rsidRPr="00416026" w:rsidRDefault="00416026" w:rsidP="005C4FDB">
            <w:pPr>
              <w:spacing w:after="0" w:line="240" w:lineRule="auto"/>
              <w:jc w:val="right"/>
            </w:pPr>
            <w:r w:rsidRPr="00416026">
              <w:t>$386.00</w:t>
            </w:r>
          </w:p>
        </w:tc>
        <w:tc>
          <w:tcPr>
            <w:tcW w:w="1753" w:type="dxa"/>
            <w:tcBorders>
              <w:right w:val="nil"/>
            </w:tcBorders>
            <w:noWrap/>
            <w:hideMark/>
          </w:tcPr>
          <w:p w:rsidR="00416026" w:rsidRPr="00416026" w:rsidRDefault="00416026" w:rsidP="005C4FDB">
            <w:pPr>
              <w:spacing w:after="0" w:line="240" w:lineRule="auto"/>
              <w:jc w:val="right"/>
            </w:pPr>
            <w:r w:rsidRPr="00416026">
              <w:t>$386.00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To subdivide land </w:t>
            </w:r>
          </w:p>
        </w:tc>
        <w:tc>
          <w:tcPr>
            <w:tcW w:w="1753" w:type="dxa"/>
            <w:noWrap/>
            <w:hideMark/>
          </w:tcPr>
          <w:p w:rsidR="00416026" w:rsidRPr="00416026" w:rsidRDefault="00416026" w:rsidP="005C4FDB">
            <w:pPr>
              <w:spacing w:after="0" w:line="240" w:lineRule="auto"/>
              <w:jc w:val="right"/>
            </w:pPr>
            <w:r w:rsidRPr="00416026">
              <w:t>$781.00</w:t>
            </w:r>
          </w:p>
        </w:tc>
        <w:tc>
          <w:tcPr>
            <w:tcW w:w="1753" w:type="dxa"/>
            <w:tcBorders>
              <w:right w:val="nil"/>
            </w:tcBorders>
            <w:noWrap/>
            <w:hideMark/>
          </w:tcPr>
          <w:p w:rsidR="00416026" w:rsidRPr="00416026" w:rsidRDefault="00416026" w:rsidP="005C4FDB">
            <w:pPr>
              <w:spacing w:after="0" w:line="240" w:lineRule="auto"/>
              <w:jc w:val="right"/>
            </w:pPr>
            <w:r w:rsidRPr="00416026">
              <w:t>$781.00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To remove a restriction over the land if the land has been used or developed for more than 2 years before the date of the application in a manner which would have been lawful under the Planning and Environment  Act 1987 but for the existence of the restriction</w:t>
            </w:r>
          </w:p>
        </w:tc>
        <w:tc>
          <w:tcPr>
            <w:tcW w:w="1753" w:type="dxa"/>
            <w:noWrap/>
            <w:hideMark/>
          </w:tcPr>
          <w:p w:rsidR="00416026" w:rsidRPr="00416026" w:rsidRDefault="00416026" w:rsidP="005C4FDB">
            <w:pPr>
              <w:spacing w:after="0" w:line="240" w:lineRule="auto"/>
              <w:jc w:val="right"/>
            </w:pPr>
            <w:r w:rsidRPr="00416026">
              <w:t>$249.00</w:t>
            </w:r>
          </w:p>
        </w:tc>
        <w:tc>
          <w:tcPr>
            <w:tcW w:w="1753" w:type="dxa"/>
            <w:tcBorders>
              <w:right w:val="nil"/>
            </w:tcBorders>
            <w:noWrap/>
            <w:hideMark/>
          </w:tcPr>
          <w:p w:rsidR="00416026" w:rsidRPr="00416026" w:rsidRDefault="00416026" w:rsidP="005C4FDB">
            <w:pPr>
              <w:spacing w:after="0" w:line="240" w:lineRule="auto"/>
              <w:jc w:val="right"/>
            </w:pPr>
            <w:r w:rsidRPr="00416026">
              <w:t>$249.00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To create, move or vary a restriction; or to create or remove a right of way</w:t>
            </w:r>
          </w:p>
        </w:tc>
        <w:tc>
          <w:tcPr>
            <w:tcW w:w="1753" w:type="dxa"/>
            <w:noWrap/>
            <w:hideMark/>
          </w:tcPr>
          <w:p w:rsidR="00416026" w:rsidRPr="00416026" w:rsidRDefault="00416026" w:rsidP="005C4FDB">
            <w:pPr>
              <w:spacing w:after="0" w:line="240" w:lineRule="auto"/>
              <w:jc w:val="right"/>
            </w:pPr>
            <w:r w:rsidRPr="00416026">
              <w:t>$541.00</w:t>
            </w:r>
          </w:p>
        </w:tc>
        <w:tc>
          <w:tcPr>
            <w:tcW w:w="1753" w:type="dxa"/>
            <w:tcBorders>
              <w:right w:val="nil"/>
            </w:tcBorders>
            <w:noWrap/>
            <w:hideMark/>
          </w:tcPr>
          <w:p w:rsidR="00416026" w:rsidRPr="00416026" w:rsidRDefault="00416026" w:rsidP="005C4FDB">
            <w:pPr>
              <w:spacing w:after="0" w:line="240" w:lineRule="auto"/>
              <w:jc w:val="right"/>
            </w:pPr>
            <w:r w:rsidRPr="00416026">
              <w:t>$541.00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To create, move or remove and easement other than a right of way; or to vary or remove a condition in the nature of an easement other than a right of way in Crown grant.</w:t>
            </w:r>
          </w:p>
        </w:tc>
        <w:tc>
          <w:tcPr>
            <w:tcW w:w="1753" w:type="dxa"/>
            <w:noWrap/>
            <w:hideMark/>
          </w:tcPr>
          <w:p w:rsidR="00416026" w:rsidRPr="00416026" w:rsidRDefault="00416026" w:rsidP="005C4FDB">
            <w:pPr>
              <w:spacing w:after="0" w:line="240" w:lineRule="auto"/>
              <w:jc w:val="right"/>
            </w:pPr>
            <w:r w:rsidRPr="00416026">
              <w:t>$404.00</w:t>
            </w:r>
          </w:p>
        </w:tc>
        <w:tc>
          <w:tcPr>
            <w:tcW w:w="1753" w:type="dxa"/>
            <w:tcBorders>
              <w:right w:val="nil"/>
            </w:tcBorders>
            <w:noWrap/>
            <w:hideMark/>
          </w:tcPr>
          <w:p w:rsidR="00416026" w:rsidRPr="00416026" w:rsidRDefault="00416026" w:rsidP="005C4FDB">
            <w:pPr>
              <w:spacing w:after="0" w:line="240" w:lineRule="auto"/>
              <w:jc w:val="right"/>
            </w:pPr>
            <w:r w:rsidRPr="00416026">
              <w:t>$404.00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Amend an application after notice has been given (Section 57A) (no fee for one dwelling if the estimated cost of development included in the development is less than $10,000)</w:t>
            </w:r>
          </w:p>
        </w:tc>
        <w:tc>
          <w:tcPr>
            <w:tcW w:w="1753" w:type="dxa"/>
            <w:noWrap/>
            <w:hideMark/>
          </w:tcPr>
          <w:p w:rsidR="00416026" w:rsidRPr="00416026" w:rsidRDefault="00416026" w:rsidP="005C4FDB">
            <w:pPr>
              <w:spacing w:after="0" w:line="240" w:lineRule="auto"/>
              <w:jc w:val="right"/>
            </w:pPr>
            <w:r w:rsidRPr="00416026">
              <w:t>$102.00</w:t>
            </w:r>
          </w:p>
        </w:tc>
        <w:tc>
          <w:tcPr>
            <w:tcW w:w="1753" w:type="dxa"/>
            <w:tcBorders>
              <w:right w:val="nil"/>
            </w:tcBorders>
            <w:noWrap/>
            <w:hideMark/>
          </w:tcPr>
          <w:p w:rsidR="00416026" w:rsidRPr="00416026" w:rsidRDefault="00416026" w:rsidP="005C4FDB">
            <w:pPr>
              <w:spacing w:after="0" w:line="240" w:lineRule="auto"/>
              <w:jc w:val="right"/>
            </w:pPr>
            <w:r w:rsidRPr="00416026">
              <w:t>$102.00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Certificate of Compliance </w:t>
            </w:r>
          </w:p>
        </w:tc>
        <w:tc>
          <w:tcPr>
            <w:tcW w:w="1753" w:type="dxa"/>
            <w:noWrap/>
            <w:hideMark/>
          </w:tcPr>
          <w:p w:rsidR="00416026" w:rsidRPr="00416026" w:rsidRDefault="00416026" w:rsidP="005C4FDB">
            <w:pPr>
              <w:spacing w:after="0" w:line="240" w:lineRule="auto"/>
              <w:jc w:val="right"/>
            </w:pPr>
            <w:r w:rsidRPr="00416026">
              <w:t>$147.00</w:t>
            </w:r>
          </w:p>
        </w:tc>
        <w:tc>
          <w:tcPr>
            <w:tcW w:w="1753" w:type="dxa"/>
            <w:tcBorders>
              <w:right w:val="nil"/>
            </w:tcBorders>
            <w:noWrap/>
            <w:hideMark/>
          </w:tcPr>
          <w:p w:rsidR="00416026" w:rsidRPr="00416026" w:rsidRDefault="00416026" w:rsidP="005C4FDB">
            <w:pPr>
              <w:spacing w:after="0" w:line="240" w:lineRule="auto"/>
              <w:jc w:val="right"/>
            </w:pPr>
            <w:r w:rsidRPr="00416026">
              <w:t>$147.00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Determining whether a matter has been carried out to the satisfaction of the responsible authority (including car parking consent)</w:t>
            </w:r>
          </w:p>
        </w:tc>
        <w:tc>
          <w:tcPr>
            <w:tcW w:w="1753" w:type="dxa"/>
            <w:noWrap/>
            <w:hideMark/>
          </w:tcPr>
          <w:p w:rsidR="00416026" w:rsidRPr="00416026" w:rsidRDefault="00416026" w:rsidP="005C4FDB">
            <w:pPr>
              <w:spacing w:after="0" w:line="240" w:lineRule="auto"/>
              <w:jc w:val="right"/>
            </w:pPr>
            <w:r w:rsidRPr="00416026">
              <w:t>$102.00</w:t>
            </w:r>
          </w:p>
        </w:tc>
        <w:tc>
          <w:tcPr>
            <w:tcW w:w="1753" w:type="dxa"/>
            <w:tcBorders>
              <w:right w:val="nil"/>
            </w:tcBorders>
            <w:noWrap/>
            <w:hideMark/>
          </w:tcPr>
          <w:p w:rsidR="00416026" w:rsidRPr="00416026" w:rsidRDefault="00416026" w:rsidP="005C4FDB">
            <w:pPr>
              <w:spacing w:after="0" w:line="240" w:lineRule="auto"/>
              <w:jc w:val="right"/>
            </w:pPr>
            <w:r w:rsidRPr="00416026">
              <w:t>$102.00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Amendment to Permits</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Subdivisions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Application to amend</w:t>
            </w:r>
          </w:p>
        </w:tc>
        <w:tc>
          <w:tcPr>
            <w:tcW w:w="1753" w:type="dxa"/>
            <w:noWrap/>
            <w:hideMark/>
          </w:tcPr>
          <w:p w:rsidR="00416026" w:rsidRPr="00416026" w:rsidRDefault="00416026" w:rsidP="005C4FDB">
            <w:pPr>
              <w:spacing w:after="0" w:line="240" w:lineRule="auto"/>
              <w:jc w:val="right"/>
            </w:pPr>
            <w:r w:rsidRPr="00416026">
              <w:t>$386.00</w:t>
            </w:r>
          </w:p>
        </w:tc>
        <w:tc>
          <w:tcPr>
            <w:tcW w:w="1753" w:type="dxa"/>
            <w:tcBorders>
              <w:right w:val="nil"/>
            </w:tcBorders>
            <w:noWrap/>
            <w:hideMark/>
          </w:tcPr>
          <w:p w:rsidR="00416026" w:rsidRPr="00416026" w:rsidRDefault="00416026" w:rsidP="005C4FDB">
            <w:pPr>
              <w:spacing w:after="0" w:line="240" w:lineRule="auto"/>
              <w:jc w:val="right"/>
            </w:pPr>
            <w:r w:rsidRPr="00416026">
              <w:t>$386.00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Change of use or an amendment to a condition in a permit</w:t>
            </w:r>
          </w:p>
        </w:tc>
        <w:tc>
          <w:tcPr>
            <w:tcW w:w="1753" w:type="dxa"/>
            <w:noWrap/>
            <w:hideMark/>
          </w:tcPr>
          <w:p w:rsidR="00416026" w:rsidRPr="00416026" w:rsidRDefault="00416026" w:rsidP="005C4FDB">
            <w:pPr>
              <w:spacing w:after="0" w:line="240" w:lineRule="auto"/>
              <w:jc w:val="right"/>
            </w:pPr>
            <w:r w:rsidRPr="00416026">
              <w:t>$502.00</w:t>
            </w:r>
          </w:p>
        </w:tc>
        <w:tc>
          <w:tcPr>
            <w:tcW w:w="1753" w:type="dxa"/>
            <w:tcBorders>
              <w:right w:val="nil"/>
            </w:tcBorders>
            <w:noWrap/>
            <w:hideMark/>
          </w:tcPr>
          <w:p w:rsidR="00416026" w:rsidRPr="00416026" w:rsidRDefault="00416026" w:rsidP="005C4FDB">
            <w:pPr>
              <w:spacing w:after="0" w:line="240" w:lineRule="auto"/>
              <w:jc w:val="right"/>
            </w:pPr>
            <w:r w:rsidRPr="00416026">
              <w:t>$502.00</w:t>
            </w:r>
          </w:p>
        </w:tc>
      </w:tr>
      <w:tr w:rsidR="00840288" w:rsidRPr="00416026" w:rsidTr="008645A8">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i/>
                <w:iCs/>
              </w:rPr>
              <w:t>An application to amend a permit (other than a permit to subdivide land) to develop land or to use and develop land for a single dwelling per lot or to undertake development ancillary to the use of the land for a single dwelling per lot if the estimated cost of any additional development to be permitted by the amendment is: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&lt; $10 000</w:t>
            </w:r>
          </w:p>
        </w:tc>
        <w:tc>
          <w:tcPr>
            <w:tcW w:w="1753" w:type="dxa"/>
            <w:noWrap/>
            <w:hideMark/>
          </w:tcPr>
          <w:p w:rsidR="00416026" w:rsidRPr="00416026" w:rsidRDefault="00416026" w:rsidP="005C4FDB">
            <w:pPr>
              <w:spacing w:after="0" w:line="240" w:lineRule="auto"/>
              <w:jc w:val="right"/>
            </w:pPr>
            <w:r w:rsidRPr="00416026">
              <w:t>$0.00</w:t>
            </w:r>
          </w:p>
        </w:tc>
        <w:tc>
          <w:tcPr>
            <w:tcW w:w="1753" w:type="dxa"/>
            <w:tcBorders>
              <w:right w:val="nil"/>
            </w:tcBorders>
            <w:noWrap/>
            <w:hideMark/>
          </w:tcPr>
          <w:p w:rsidR="00416026" w:rsidRPr="00416026" w:rsidRDefault="00416026" w:rsidP="005C4FDB">
            <w:pPr>
              <w:spacing w:after="0" w:line="240" w:lineRule="auto"/>
              <w:jc w:val="right"/>
            </w:pPr>
            <w:r w:rsidRPr="00416026">
              <w:t>$0.00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$10 000 - $100 000</w:t>
            </w:r>
          </w:p>
        </w:tc>
        <w:tc>
          <w:tcPr>
            <w:tcW w:w="1753" w:type="dxa"/>
            <w:noWrap/>
            <w:hideMark/>
          </w:tcPr>
          <w:p w:rsidR="00416026" w:rsidRPr="00416026" w:rsidRDefault="00416026" w:rsidP="005C4FDB">
            <w:pPr>
              <w:spacing w:after="0" w:line="240" w:lineRule="auto"/>
              <w:jc w:val="right"/>
            </w:pPr>
            <w:r w:rsidRPr="00416026">
              <w:t>$239.00</w:t>
            </w:r>
          </w:p>
        </w:tc>
        <w:tc>
          <w:tcPr>
            <w:tcW w:w="1753" w:type="dxa"/>
            <w:tcBorders>
              <w:right w:val="nil"/>
            </w:tcBorders>
            <w:noWrap/>
            <w:hideMark/>
          </w:tcPr>
          <w:p w:rsidR="00416026" w:rsidRPr="00416026" w:rsidRDefault="00416026" w:rsidP="005C4FDB">
            <w:pPr>
              <w:spacing w:after="0" w:line="240" w:lineRule="auto"/>
              <w:jc w:val="right"/>
            </w:pPr>
            <w:r w:rsidRPr="00416026">
              <w:t>$239.00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$100 001</w:t>
            </w:r>
          </w:p>
        </w:tc>
        <w:tc>
          <w:tcPr>
            <w:tcW w:w="1753" w:type="dxa"/>
            <w:noWrap/>
            <w:hideMark/>
          </w:tcPr>
          <w:p w:rsidR="00416026" w:rsidRPr="00416026" w:rsidRDefault="00416026" w:rsidP="005C4FDB">
            <w:pPr>
              <w:spacing w:after="0" w:line="240" w:lineRule="auto"/>
              <w:jc w:val="right"/>
            </w:pPr>
            <w:r w:rsidRPr="00416026">
              <w:t>$490.00</w:t>
            </w:r>
          </w:p>
        </w:tc>
        <w:tc>
          <w:tcPr>
            <w:tcW w:w="1753" w:type="dxa"/>
            <w:tcBorders>
              <w:right w:val="nil"/>
            </w:tcBorders>
            <w:noWrap/>
            <w:hideMark/>
          </w:tcPr>
          <w:p w:rsidR="00416026" w:rsidRPr="00416026" w:rsidRDefault="00416026" w:rsidP="005C4FDB">
            <w:pPr>
              <w:spacing w:after="0" w:line="240" w:lineRule="auto"/>
              <w:jc w:val="right"/>
            </w:pPr>
            <w:r w:rsidRPr="00416026">
              <w:t>$490.00</w:t>
            </w:r>
          </w:p>
        </w:tc>
      </w:tr>
      <w:tr w:rsidR="00840288" w:rsidRPr="00416026" w:rsidTr="008645A8">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i/>
                <w:iCs/>
              </w:rPr>
              <w:t>An application to amend a permit to develop, other than (a) a permit to undertake development ancillary to the use of the land for a single dwelling per lot where the total estimated cost of the development originally permitted and the additional development to be permitted by the amendment is not more than $10,000; or (b) a permit to subdivide land if the estimated cost of any additional development to be permitted by the amendment is: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&lt; or equal to $10 000</w:t>
            </w:r>
          </w:p>
        </w:tc>
        <w:tc>
          <w:tcPr>
            <w:tcW w:w="1753" w:type="dxa"/>
            <w:noWrap/>
            <w:hideMark/>
          </w:tcPr>
          <w:p w:rsidR="00416026" w:rsidRPr="00416026" w:rsidRDefault="00416026" w:rsidP="005C4FDB">
            <w:pPr>
              <w:spacing w:after="0" w:line="240" w:lineRule="auto"/>
              <w:jc w:val="right"/>
            </w:pPr>
            <w:r w:rsidRPr="00416026">
              <w:t>$102.00</w:t>
            </w:r>
          </w:p>
        </w:tc>
        <w:tc>
          <w:tcPr>
            <w:tcW w:w="1753" w:type="dxa"/>
            <w:tcBorders>
              <w:right w:val="nil"/>
            </w:tcBorders>
            <w:noWrap/>
            <w:hideMark/>
          </w:tcPr>
          <w:p w:rsidR="00416026" w:rsidRPr="00416026" w:rsidRDefault="00416026" w:rsidP="005C4FDB">
            <w:pPr>
              <w:spacing w:after="0" w:line="240" w:lineRule="auto"/>
              <w:jc w:val="right"/>
            </w:pPr>
            <w:r w:rsidRPr="00416026">
              <w:t>$102.00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$10 001 - $250 000</w:t>
            </w:r>
          </w:p>
        </w:tc>
        <w:tc>
          <w:tcPr>
            <w:tcW w:w="1753" w:type="dxa"/>
            <w:noWrap/>
            <w:hideMark/>
          </w:tcPr>
          <w:p w:rsidR="00416026" w:rsidRPr="00416026" w:rsidRDefault="00416026" w:rsidP="005C4FDB">
            <w:pPr>
              <w:spacing w:after="0" w:line="240" w:lineRule="auto"/>
              <w:jc w:val="right"/>
            </w:pPr>
            <w:r w:rsidRPr="00416026">
              <w:t>$604.00</w:t>
            </w:r>
          </w:p>
        </w:tc>
        <w:tc>
          <w:tcPr>
            <w:tcW w:w="1753" w:type="dxa"/>
            <w:tcBorders>
              <w:right w:val="nil"/>
            </w:tcBorders>
            <w:noWrap/>
            <w:hideMark/>
          </w:tcPr>
          <w:p w:rsidR="00416026" w:rsidRPr="00416026" w:rsidRDefault="00416026" w:rsidP="005C4FDB">
            <w:pPr>
              <w:spacing w:after="0" w:line="240" w:lineRule="auto"/>
              <w:jc w:val="right"/>
            </w:pPr>
            <w:r w:rsidRPr="00416026">
              <w:t>$604.00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$250 001 - $500 000</w:t>
            </w:r>
          </w:p>
        </w:tc>
        <w:tc>
          <w:tcPr>
            <w:tcW w:w="1753" w:type="dxa"/>
            <w:noWrap/>
            <w:hideMark/>
          </w:tcPr>
          <w:p w:rsidR="00416026" w:rsidRPr="00416026" w:rsidRDefault="00416026" w:rsidP="005C4FDB">
            <w:pPr>
              <w:spacing w:after="0" w:line="240" w:lineRule="auto"/>
              <w:jc w:val="right"/>
            </w:pPr>
            <w:r w:rsidRPr="00416026">
              <w:t>$707.00</w:t>
            </w:r>
          </w:p>
        </w:tc>
        <w:tc>
          <w:tcPr>
            <w:tcW w:w="1753" w:type="dxa"/>
            <w:tcBorders>
              <w:right w:val="nil"/>
            </w:tcBorders>
            <w:noWrap/>
            <w:hideMark/>
          </w:tcPr>
          <w:p w:rsidR="00416026" w:rsidRPr="00416026" w:rsidRDefault="00416026" w:rsidP="005C4FDB">
            <w:pPr>
              <w:spacing w:after="0" w:line="240" w:lineRule="auto"/>
              <w:jc w:val="right"/>
            </w:pPr>
            <w:r w:rsidRPr="00416026">
              <w:t>$707.00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&gt; $500 001 - 1,000 000</w:t>
            </w:r>
          </w:p>
        </w:tc>
        <w:tc>
          <w:tcPr>
            <w:tcW w:w="1753" w:type="dxa"/>
            <w:noWrap/>
            <w:hideMark/>
          </w:tcPr>
          <w:p w:rsidR="00416026" w:rsidRPr="00416026" w:rsidRDefault="00416026" w:rsidP="005C4FDB">
            <w:pPr>
              <w:spacing w:after="0" w:line="240" w:lineRule="auto"/>
              <w:jc w:val="right"/>
            </w:pPr>
            <w:r w:rsidRPr="00416026">
              <w:t>$815.00</w:t>
            </w:r>
          </w:p>
        </w:tc>
        <w:tc>
          <w:tcPr>
            <w:tcW w:w="1753" w:type="dxa"/>
            <w:tcBorders>
              <w:right w:val="nil"/>
            </w:tcBorders>
            <w:noWrap/>
            <w:hideMark/>
          </w:tcPr>
          <w:p w:rsidR="00416026" w:rsidRPr="00416026" w:rsidRDefault="00416026" w:rsidP="005C4FDB">
            <w:pPr>
              <w:spacing w:after="0" w:line="240" w:lineRule="auto"/>
              <w:jc w:val="right"/>
            </w:pPr>
            <w:r w:rsidRPr="00416026">
              <w:t>$815.00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Secondary consent</w:t>
            </w:r>
          </w:p>
        </w:tc>
        <w:tc>
          <w:tcPr>
            <w:tcW w:w="1753" w:type="dxa"/>
            <w:noWrap/>
            <w:hideMark/>
          </w:tcPr>
          <w:p w:rsidR="00416026" w:rsidRPr="00416026" w:rsidRDefault="00416026" w:rsidP="005C4FDB">
            <w:pPr>
              <w:spacing w:after="0" w:line="240" w:lineRule="auto"/>
              <w:jc w:val="right"/>
            </w:pPr>
            <w:r w:rsidRPr="00416026">
              <w:t>$130.20</w:t>
            </w:r>
          </w:p>
        </w:tc>
        <w:tc>
          <w:tcPr>
            <w:tcW w:w="1753" w:type="dxa"/>
            <w:tcBorders>
              <w:right w:val="nil"/>
            </w:tcBorders>
            <w:noWrap/>
            <w:hideMark/>
          </w:tcPr>
          <w:p w:rsidR="00416026" w:rsidRPr="00416026" w:rsidRDefault="00416026" w:rsidP="005C4FDB">
            <w:pPr>
              <w:spacing w:after="0" w:line="240" w:lineRule="auto"/>
              <w:jc w:val="right"/>
            </w:pPr>
            <w:r w:rsidRPr="00416026">
              <w:t>$130.20</w:t>
            </w:r>
          </w:p>
        </w:tc>
      </w:tr>
      <w:tr w:rsidR="005C4FDB" w:rsidRPr="00416026" w:rsidTr="008645A8">
        <w:trPr>
          <w:trHeight w:val="300"/>
        </w:trPr>
        <w:tc>
          <w:tcPr>
            <w:tcW w:w="9243" w:type="dxa"/>
            <w:gridSpan w:val="3"/>
            <w:tcBorders>
              <w:left w:val="nil"/>
              <w:right w:val="nil"/>
            </w:tcBorders>
            <w:hideMark/>
          </w:tcPr>
          <w:p w:rsidR="005C4FDB" w:rsidRPr="00416026" w:rsidRDefault="005C4FDB" w:rsidP="005C4FDB">
            <w:pPr>
              <w:spacing w:before="120" w:after="0" w:line="240" w:lineRule="auto"/>
              <w:rPr>
                <w:b/>
                <w:bCs/>
              </w:rPr>
            </w:pPr>
            <w:r w:rsidRPr="00416026">
              <w:rPr>
                <w:b/>
                <w:bCs/>
                <w:i/>
                <w:iCs/>
              </w:rPr>
              <w:t>Planning Fees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Certification </w:t>
            </w:r>
          </w:p>
        </w:tc>
        <w:tc>
          <w:tcPr>
            <w:tcW w:w="1753" w:type="dxa"/>
            <w:noWrap/>
            <w:hideMark/>
          </w:tcPr>
          <w:p w:rsidR="00416026" w:rsidRPr="00416026" w:rsidRDefault="00416026" w:rsidP="005C4FDB">
            <w:pPr>
              <w:spacing w:after="0" w:line="240" w:lineRule="auto"/>
              <w:jc w:val="right"/>
            </w:pPr>
            <w:r w:rsidRPr="00416026">
              <w:t>$100.00</w:t>
            </w:r>
          </w:p>
        </w:tc>
        <w:tc>
          <w:tcPr>
            <w:tcW w:w="1753" w:type="dxa"/>
            <w:tcBorders>
              <w:right w:val="nil"/>
            </w:tcBorders>
            <w:noWrap/>
            <w:hideMark/>
          </w:tcPr>
          <w:p w:rsidR="00416026" w:rsidRPr="00416026" w:rsidRDefault="00416026" w:rsidP="005C4FDB">
            <w:pPr>
              <w:spacing w:after="0" w:line="240" w:lineRule="auto"/>
              <w:jc w:val="right"/>
            </w:pPr>
            <w:r w:rsidRPr="00416026">
              <w:t>$100.00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Certification (per lot)</w:t>
            </w:r>
          </w:p>
        </w:tc>
        <w:tc>
          <w:tcPr>
            <w:tcW w:w="1753" w:type="dxa"/>
            <w:noWrap/>
            <w:hideMark/>
          </w:tcPr>
          <w:p w:rsidR="00416026" w:rsidRPr="00416026" w:rsidRDefault="00416026" w:rsidP="005C4FDB">
            <w:pPr>
              <w:spacing w:after="0" w:line="240" w:lineRule="auto"/>
              <w:jc w:val="right"/>
            </w:pPr>
            <w:r w:rsidRPr="00416026">
              <w:t>$20.00</w:t>
            </w:r>
          </w:p>
        </w:tc>
        <w:tc>
          <w:tcPr>
            <w:tcW w:w="1753" w:type="dxa"/>
            <w:tcBorders>
              <w:right w:val="nil"/>
            </w:tcBorders>
            <w:noWrap/>
            <w:hideMark/>
          </w:tcPr>
          <w:p w:rsidR="00416026" w:rsidRPr="00416026" w:rsidRDefault="00416026" w:rsidP="005C4FDB">
            <w:pPr>
              <w:spacing w:after="0" w:line="240" w:lineRule="auto"/>
              <w:jc w:val="right"/>
            </w:pPr>
            <w:r w:rsidRPr="00416026">
              <w:t>$20.00</w:t>
            </w:r>
          </w:p>
        </w:tc>
      </w:tr>
      <w:tr w:rsidR="005C4FDB" w:rsidRPr="00416026" w:rsidTr="008645A8">
        <w:trPr>
          <w:trHeight w:val="300"/>
        </w:trPr>
        <w:tc>
          <w:tcPr>
            <w:tcW w:w="9243" w:type="dxa"/>
            <w:gridSpan w:val="3"/>
            <w:tcBorders>
              <w:left w:val="nil"/>
              <w:right w:val="nil"/>
            </w:tcBorders>
            <w:hideMark/>
          </w:tcPr>
          <w:p w:rsidR="005C4FDB" w:rsidRPr="00416026" w:rsidRDefault="005C4FDB" w:rsidP="005C4FDB">
            <w:pPr>
              <w:spacing w:before="120" w:after="0" w:line="240" w:lineRule="auto"/>
              <w:rPr>
                <w:b/>
                <w:bCs/>
              </w:rPr>
            </w:pPr>
            <w:r w:rsidRPr="00416026">
              <w:rPr>
                <w:b/>
                <w:bCs/>
                <w:i/>
                <w:iCs/>
              </w:rPr>
              <w:t>Permit Extension of Time</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1 dwelling</w:t>
            </w:r>
          </w:p>
        </w:tc>
        <w:tc>
          <w:tcPr>
            <w:tcW w:w="1753" w:type="dxa"/>
            <w:noWrap/>
            <w:hideMark/>
          </w:tcPr>
          <w:p w:rsidR="00416026" w:rsidRPr="00416026" w:rsidRDefault="00416026" w:rsidP="005C4FDB">
            <w:pPr>
              <w:spacing w:after="0" w:line="240" w:lineRule="auto"/>
              <w:jc w:val="right"/>
            </w:pPr>
            <w:r w:rsidRPr="00416026">
              <w:t>$574.50</w:t>
            </w:r>
          </w:p>
        </w:tc>
        <w:tc>
          <w:tcPr>
            <w:tcW w:w="1753" w:type="dxa"/>
            <w:tcBorders>
              <w:right w:val="nil"/>
            </w:tcBorders>
            <w:noWrap/>
            <w:hideMark/>
          </w:tcPr>
          <w:p w:rsidR="00416026" w:rsidRPr="00416026" w:rsidRDefault="00416026" w:rsidP="005C4FDB">
            <w:pPr>
              <w:spacing w:after="0" w:line="240" w:lineRule="auto"/>
              <w:jc w:val="right"/>
            </w:pPr>
            <w:r w:rsidRPr="00416026">
              <w:t>$574.50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2-9 dwellings</w:t>
            </w:r>
          </w:p>
        </w:tc>
        <w:tc>
          <w:tcPr>
            <w:tcW w:w="1753" w:type="dxa"/>
            <w:noWrap/>
            <w:hideMark/>
          </w:tcPr>
          <w:p w:rsidR="00416026" w:rsidRPr="00416026" w:rsidRDefault="00416026" w:rsidP="005C4FDB">
            <w:pPr>
              <w:spacing w:after="0" w:line="240" w:lineRule="auto"/>
              <w:jc w:val="right"/>
            </w:pPr>
            <w:r w:rsidRPr="00416026">
              <w:t>$693.40</w:t>
            </w:r>
          </w:p>
        </w:tc>
        <w:tc>
          <w:tcPr>
            <w:tcW w:w="1753" w:type="dxa"/>
            <w:tcBorders>
              <w:right w:val="nil"/>
            </w:tcBorders>
            <w:noWrap/>
            <w:hideMark/>
          </w:tcPr>
          <w:p w:rsidR="00416026" w:rsidRPr="00416026" w:rsidRDefault="00416026" w:rsidP="005C4FDB">
            <w:pPr>
              <w:spacing w:after="0" w:line="240" w:lineRule="auto"/>
              <w:jc w:val="right"/>
            </w:pPr>
            <w:r w:rsidRPr="00416026">
              <w:t>$693.40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10 or more dwellings</w:t>
            </w:r>
          </w:p>
        </w:tc>
        <w:tc>
          <w:tcPr>
            <w:tcW w:w="1753" w:type="dxa"/>
            <w:noWrap/>
            <w:hideMark/>
          </w:tcPr>
          <w:p w:rsidR="00416026" w:rsidRPr="00416026" w:rsidRDefault="00416026" w:rsidP="005C4FDB">
            <w:pPr>
              <w:spacing w:after="0" w:line="240" w:lineRule="auto"/>
              <w:jc w:val="right"/>
            </w:pPr>
            <w:r w:rsidRPr="00416026">
              <w:t>$920.00</w:t>
            </w:r>
          </w:p>
        </w:tc>
        <w:tc>
          <w:tcPr>
            <w:tcW w:w="1753" w:type="dxa"/>
            <w:tcBorders>
              <w:right w:val="nil"/>
            </w:tcBorders>
            <w:noWrap/>
            <w:hideMark/>
          </w:tcPr>
          <w:p w:rsidR="00416026" w:rsidRPr="00416026" w:rsidRDefault="00416026" w:rsidP="005C4FDB">
            <w:pPr>
              <w:spacing w:after="0" w:line="240" w:lineRule="auto"/>
              <w:jc w:val="right"/>
            </w:pPr>
            <w:r w:rsidRPr="00416026">
              <w:t>$920.00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Subdivisions</w:t>
            </w:r>
          </w:p>
        </w:tc>
        <w:tc>
          <w:tcPr>
            <w:tcW w:w="1753" w:type="dxa"/>
            <w:noWrap/>
            <w:hideMark/>
          </w:tcPr>
          <w:p w:rsidR="00416026" w:rsidRPr="00416026" w:rsidRDefault="00416026" w:rsidP="005C4FDB">
            <w:pPr>
              <w:spacing w:after="0" w:line="240" w:lineRule="auto"/>
              <w:jc w:val="right"/>
            </w:pPr>
            <w:r w:rsidRPr="00416026">
              <w:t>$574.00</w:t>
            </w:r>
          </w:p>
        </w:tc>
        <w:tc>
          <w:tcPr>
            <w:tcW w:w="1753" w:type="dxa"/>
            <w:tcBorders>
              <w:right w:val="nil"/>
            </w:tcBorders>
            <w:noWrap/>
            <w:hideMark/>
          </w:tcPr>
          <w:p w:rsidR="00416026" w:rsidRPr="00416026" w:rsidRDefault="00416026" w:rsidP="005C4FDB">
            <w:pPr>
              <w:spacing w:after="0" w:line="240" w:lineRule="auto"/>
              <w:jc w:val="right"/>
            </w:pPr>
            <w:r w:rsidRPr="00416026">
              <w:t>$574.00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Commercial/industrial</w:t>
            </w:r>
          </w:p>
        </w:tc>
        <w:tc>
          <w:tcPr>
            <w:tcW w:w="1753" w:type="dxa"/>
            <w:noWrap/>
            <w:hideMark/>
          </w:tcPr>
          <w:p w:rsidR="00416026" w:rsidRPr="00416026" w:rsidRDefault="00416026" w:rsidP="005C4FDB">
            <w:pPr>
              <w:spacing w:after="0" w:line="240" w:lineRule="auto"/>
              <w:jc w:val="right"/>
            </w:pPr>
            <w:r w:rsidRPr="00416026">
              <w:t>$846.00</w:t>
            </w:r>
          </w:p>
        </w:tc>
        <w:tc>
          <w:tcPr>
            <w:tcW w:w="1753" w:type="dxa"/>
            <w:tcBorders>
              <w:right w:val="nil"/>
            </w:tcBorders>
            <w:noWrap/>
            <w:hideMark/>
          </w:tcPr>
          <w:p w:rsidR="00416026" w:rsidRPr="00416026" w:rsidRDefault="00416026" w:rsidP="005C4FDB">
            <w:pPr>
              <w:spacing w:after="0" w:line="240" w:lineRule="auto"/>
              <w:jc w:val="right"/>
            </w:pPr>
            <w:r w:rsidRPr="00416026">
              <w:t>$846.00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Car parking consent</w:t>
            </w:r>
          </w:p>
        </w:tc>
        <w:tc>
          <w:tcPr>
            <w:tcW w:w="1753" w:type="dxa"/>
            <w:noWrap/>
            <w:hideMark/>
          </w:tcPr>
          <w:p w:rsidR="00416026" w:rsidRPr="00416026" w:rsidRDefault="00416026" w:rsidP="005C4FDB">
            <w:pPr>
              <w:spacing w:after="0" w:line="240" w:lineRule="auto"/>
              <w:jc w:val="right"/>
            </w:pPr>
            <w:r w:rsidRPr="00416026">
              <w:t>$130.00</w:t>
            </w:r>
          </w:p>
        </w:tc>
        <w:tc>
          <w:tcPr>
            <w:tcW w:w="1753" w:type="dxa"/>
            <w:tcBorders>
              <w:right w:val="nil"/>
            </w:tcBorders>
            <w:noWrap/>
            <w:hideMark/>
          </w:tcPr>
          <w:p w:rsidR="00416026" w:rsidRPr="00416026" w:rsidRDefault="00416026" w:rsidP="005C4FDB">
            <w:pPr>
              <w:spacing w:after="0" w:line="240" w:lineRule="auto"/>
              <w:jc w:val="right"/>
            </w:pPr>
            <w:r w:rsidRPr="00416026">
              <w:t>$130.00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Fast Track Applications</w:t>
            </w:r>
          </w:p>
        </w:tc>
        <w:tc>
          <w:tcPr>
            <w:tcW w:w="1753" w:type="dxa"/>
            <w:noWrap/>
            <w:hideMark/>
          </w:tcPr>
          <w:p w:rsidR="00416026" w:rsidRPr="00416026" w:rsidRDefault="00416026" w:rsidP="005C4FDB">
            <w:pPr>
              <w:spacing w:after="0" w:line="240" w:lineRule="auto"/>
              <w:jc w:val="right"/>
            </w:pPr>
            <w:r w:rsidRPr="00416026">
              <w:t>$123.00</w:t>
            </w:r>
          </w:p>
        </w:tc>
        <w:tc>
          <w:tcPr>
            <w:tcW w:w="1753" w:type="dxa"/>
            <w:tcBorders>
              <w:right w:val="nil"/>
            </w:tcBorders>
            <w:noWrap/>
            <w:hideMark/>
          </w:tcPr>
          <w:p w:rsidR="00416026" w:rsidRPr="00416026" w:rsidRDefault="00416026" w:rsidP="005C4FDB">
            <w:pPr>
              <w:spacing w:after="0" w:line="240" w:lineRule="auto"/>
              <w:jc w:val="right"/>
            </w:pPr>
            <w:r w:rsidRPr="00416026">
              <w:t>$123.00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rPr>
              <w:t>City Permits</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Community Amenity</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Work Zone - application fee</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Works zone permit for 3 or less months:</w:t>
            </w:r>
            <w:r w:rsidRPr="00416026">
              <w:br/>
              <w:t>Parking in front of construction site for workers' private vehicles for 3 months or less.</w:t>
            </w:r>
            <w:r w:rsidRPr="00416026">
              <w:br/>
              <w:t>Up to 4 bays or the width of the site (whichever is the lesser)</w:t>
            </w:r>
          </w:p>
        </w:tc>
        <w:tc>
          <w:tcPr>
            <w:tcW w:w="1753" w:type="dxa"/>
            <w:noWrap/>
            <w:hideMark/>
          </w:tcPr>
          <w:p w:rsidR="00416026" w:rsidRPr="00416026" w:rsidRDefault="00416026" w:rsidP="005C4FDB">
            <w:pPr>
              <w:spacing w:after="0" w:line="240" w:lineRule="auto"/>
              <w:jc w:val="right"/>
            </w:pPr>
            <w:r w:rsidRPr="00416026">
              <w:t>$1,258.00</w:t>
            </w:r>
          </w:p>
        </w:tc>
        <w:tc>
          <w:tcPr>
            <w:tcW w:w="1753" w:type="dxa"/>
            <w:tcBorders>
              <w:right w:val="nil"/>
            </w:tcBorders>
            <w:noWrap/>
            <w:hideMark/>
          </w:tcPr>
          <w:p w:rsidR="00416026" w:rsidRPr="00416026" w:rsidRDefault="00416026" w:rsidP="005C4FDB">
            <w:pPr>
              <w:spacing w:after="0" w:line="240" w:lineRule="auto"/>
              <w:jc w:val="right"/>
            </w:pPr>
            <w:r w:rsidRPr="00416026">
              <w:t>$1,224.00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Works zone permit for 6 months</w:t>
            </w:r>
            <w:r w:rsidRPr="00416026">
              <w:br/>
              <w:t>Parking in front of construction site for workers' private vehicles for 6 months.</w:t>
            </w:r>
            <w:r w:rsidRPr="00416026">
              <w:br/>
              <w:t>Up to 4 bays or the width of the site (whichever is the lesser)</w:t>
            </w:r>
          </w:p>
        </w:tc>
        <w:tc>
          <w:tcPr>
            <w:tcW w:w="1753" w:type="dxa"/>
            <w:noWrap/>
            <w:hideMark/>
          </w:tcPr>
          <w:p w:rsidR="00416026" w:rsidRPr="00416026" w:rsidRDefault="00416026" w:rsidP="005C4FDB">
            <w:pPr>
              <w:spacing w:after="0" w:line="240" w:lineRule="auto"/>
              <w:jc w:val="right"/>
            </w:pPr>
            <w:r w:rsidRPr="00416026">
              <w:t>$2,245.00</w:t>
            </w:r>
          </w:p>
        </w:tc>
        <w:tc>
          <w:tcPr>
            <w:tcW w:w="1753" w:type="dxa"/>
            <w:tcBorders>
              <w:right w:val="nil"/>
            </w:tcBorders>
            <w:noWrap/>
            <w:hideMark/>
          </w:tcPr>
          <w:p w:rsidR="00416026" w:rsidRPr="00416026" w:rsidRDefault="00416026" w:rsidP="005C4FDB">
            <w:pPr>
              <w:spacing w:after="0" w:line="240" w:lineRule="auto"/>
              <w:jc w:val="right"/>
            </w:pPr>
            <w:r w:rsidRPr="00416026">
              <w:t>$2,185.00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Works zone permit for 9 months</w:t>
            </w:r>
            <w:r w:rsidRPr="00416026">
              <w:br/>
              <w:t>Parking in front of construction site for workers' private vehicles for 9 months.</w:t>
            </w:r>
            <w:r w:rsidRPr="00416026">
              <w:br/>
              <w:t>Up to 4 bays or the width of the site (whichever is the lesser)</w:t>
            </w:r>
          </w:p>
        </w:tc>
        <w:tc>
          <w:tcPr>
            <w:tcW w:w="1753" w:type="dxa"/>
            <w:noWrap/>
            <w:hideMark/>
          </w:tcPr>
          <w:p w:rsidR="00416026" w:rsidRPr="00416026" w:rsidRDefault="00416026" w:rsidP="005C4FDB">
            <w:pPr>
              <w:spacing w:after="0" w:line="240" w:lineRule="auto"/>
              <w:jc w:val="right"/>
            </w:pPr>
            <w:r w:rsidRPr="00416026">
              <w:t>$2,940.00</w:t>
            </w:r>
          </w:p>
        </w:tc>
        <w:tc>
          <w:tcPr>
            <w:tcW w:w="1753" w:type="dxa"/>
            <w:tcBorders>
              <w:right w:val="nil"/>
            </w:tcBorders>
            <w:noWrap/>
            <w:hideMark/>
          </w:tcPr>
          <w:p w:rsidR="00416026" w:rsidRPr="00416026" w:rsidRDefault="00416026" w:rsidP="005C4FDB">
            <w:pPr>
              <w:spacing w:after="0" w:line="240" w:lineRule="auto"/>
              <w:jc w:val="right"/>
            </w:pPr>
            <w:r w:rsidRPr="00416026">
              <w:t>$2,860.00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Works zone permit for 12 months</w:t>
            </w:r>
            <w:r w:rsidRPr="00416026">
              <w:br w:type="page"/>
              <w:t>Parking in front of construction site for workers' private vehicles for 12 months.</w:t>
            </w:r>
            <w:r w:rsidRPr="00416026">
              <w:br w:type="page"/>
              <w:t>Up to 4 bays or the width of the site (whichever is the lesser)</w:t>
            </w:r>
          </w:p>
        </w:tc>
        <w:tc>
          <w:tcPr>
            <w:tcW w:w="1753" w:type="dxa"/>
            <w:noWrap/>
            <w:hideMark/>
          </w:tcPr>
          <w:p w:rsidR="00416026" w:rsidRPr="00416026" w:rsidRDefault="00416026" w:rsidP="005C4FDB">
            <w:pPr>
              <w:spacing w:after="0" w:line="240" w:lineRule="auto"/>
              <w:jc w:val="right"/>
            </w:pPr>
            <w:r w:rsidRPr="00416026">
              <w:t>$3,655.00</w:t>
            </w:r>
          </w:p>
        </w:tc>
        <w:tc>
          <w:tcPr>
            <w:tcW w:w="1753" w:type="dxa"/>
            <w:tcBorders>
              <w:right w:val="nil"/>
            </w:tcBorders>
            <w:noWrap/>
            <w:hideMark/>
          </w:tcPr>
          <w:p w:rsidR="00416026" w:rsidRPr="00416026" w:rsidRDefault="00416026" w:rsidP="005C4FDB">
            <w:pPr>
              <w:spacing w:after="0" w:line="240" w:lineRule="auto"/>
              <w:jc w:val="right"/>
            </w:pPr>
            <w:r w:rsidRPr="00416026">
              <w:t>$3,557.00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Work Zone permit extensions:</w:t>
            </w:r>
            <w:r w:rsidRPr="00416026">
              <w:br/>
              <w:t>An extension to the permit allowing parking in front of construction site for workers' private vehicles.</w:t>
            </w:r>
          </w:p>
        </w:tc>
        <w:tc>
          <w:tcPr>
            <w:tcW w:w="1753" w:type="dxa"/>
            <w:noWrap/>
            <w:hideMark/>
          </w:tcPr>
          <w:p w:rsidR="00416026" w:rsidRPr="00416026" w:rsidRDefault="00416026" w:rsidP="005C4FDB">
            <w:pPr>
              <w:spacing w:after="0" w:line="240" w:lineRule="auto"/>
              <w:jc w:val="right"/>
            </w:pPr>
            <w:r w:rsidRPr="00416026">
              <w:t>$844.00</w:t>
            </w:r>
          </w:p>
        </w:tc>
        <w:tc>
          <w:tcPr>
            <w:tcW w:w="1753" w:type="dxa"/>
            <w:tcBorders>
              <w:right w:val="nil"/>
            </w:tcBorders>
            <w:noWrap/>
            <w:hideMark/>
          </w:tcPr>
          <w:p w:rsidR="00416026" w:rsidRPr="00416026" w:rsidRDefault="00416026" w:rsidP="005C4FDB">
            <w:pPr>
              <w:spacing w:after="0" w:line="240" w:lineRule="auto"/>
              <w:jc w:val="right"/>
            </w:pPr>
            <w:r w:rsidRPr="00416026">
              <w:t>$821.00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Work Zone permit (additional parking bays, in excess of four)</w:t>
            </w:r>
            <w:r w:rsidRPr="00416026">
              <w:br/>
              <w:t>Additional parking bays for workers' private vehicles in front of a construction site.</w:t>
            </w:r>
          </w:p>
        </w:tc>
        <w:tc>
          <w:tcPr>
            <w:tcW w:w="1753" w:type="dxa"/>
            <w:noWrap/>
            <w:hideMark/>
          </w:tcPr>
          <w:p w:rsidR="00416026" w:rsidRPr="00416026" w:rsidRDefault="00416026" w:rsidP="005C4FDB">
            <w:pPr>
              <w:spacing w:after="0" w:line="240" w:lineRule="auto"/>
              <w:jc w:val="right"/>
            </w:pPr>
            <w:r w:rsidRPr="00416026">
              <w:t>$257.00</w:t>
            </w:r>
          </w:p>
        </w:tc>
        <w:tc>
          <w:tcPr>
            <w:tcW w:w="1753" w:type="dxa"/>
            <w:tcBorders>
              <w:right w:val="nil"/>
            </w:tcBorders>
            <w:noWrap/>
            <w:hideMark/>
          </w:tcPr>
          <w:p w:rsidR="00416026" w:rsidRPr="00416026" w:rsidRDefault="00416026" w:rsidP="005C4FDB">
            <w:pPr>
              <w:spacing w:after="0" w:line="240" w:lineRule="auto"/>
              <w:jc w:val="right"/>
            </w:pPr>
            <w:r w:rsidRPr="00416026">
              <w:t>$250.00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Work Zone Signage installations and removal</w:t>
            </w:r>
          </w:p>
        </w:tc>
        <w:tc>
          <w:tcPr>
            <w:tcW w:w="1753" w:type="dxa"/>
            <w:noWrap/>
            <w:hideMark/>
          </w:tcPr>
          <w:p w:rsidR="00416026" w:rsidRPr="00416026" w:rsidRDefault="00416026" w:rsidP="005C4FDB">
            <w:pPr>
              <w:spacing w:after="0" w:line="240" w:lineRule="auto"/>
              <w:jc w:val="right"/>
            </w:pPr>
            <w:r w:rsidRPr="00416026">
              <w:t>$378.00</w:t>
            </w:r>
          </w:p>
        </w:tc>
        <w:tc>
          <w:tcPr>
            <w:tcW w:w="1753" w:type="dxa"/>
            <w:tcBorders>
              <w:right w:val="nil"/>
            </w:tcBorders>
            <w:noWrap/>
            <w:hideMark/>
          </w:tcPr>
          <w:p w:rsidR="00416026" w:rsidRPr="00416026" w:rsidRDefault="00416026" w:rsidP="005C4FDB">
            <w:pPr>
              <w:spacing w:after="0" w:line="240" w:lineRule="auto"/>
              <w:jc w:val="right"/>
            </w:pPr>
            <w:r w:rsidRPr="00416026">
              <w:t>$368.00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Advertising Signs (Real Estate Agents) application fee</w:t>
            </w:r>
            <w:r w:rsidRPr="00416026">
              <w:br/>
              <w:t>Application fee for the permit to allow small Auctions signs to be placed in residential streets at the time of auctions or open for inspections only.</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Advertising Signs (Real Estate Agents) permit fee</w:t>
            </w:r>
            <w:r w:rsidRPr="00416026">
              <w:br/>
              <w:t>Annual permit for small Auctions signs to be placed in residential streets at the time of auctions or open for inspections only.</w:t>
            </w:r>
          </w:p>
        </w:tc>
        <w:tc>
          <w:tcPr>
            <w:tcW w:w="1753" w:type="dxa"/>
            <w:noWrap/>
            <w:hideMark/>
          </w:tcPr>
          <w:p w:rsidR="00416026" w:rsidRPr="00416026" w:rsidRDefault="00416026" w:rsidP="005C4FDB">
            <w:pPr>
              <w:spacing w:after="0" w:line="240" w:lineRule="auto"/>
              <w:jc w:val="right"/>
            </w:pPr>
            <w:r w:rsidRPr="00416026">
              <w:t>$645.00</w:t>
            </w:r>
          </w:p>
        </w:tc>
        <w:tc>
          <w:tcPr>
            <w:tcW w:w="1753" w:type="dxa"/>
            <w:tcBorders>
              <w:right w:val="nil"/>
            </w:tcBorders>
            <w:noWrap/>
            <w:hideMark/>
          </w:tcPr>
          <w:p w:rsidR="00416026" w:rsidRPr="00416026" w:rsidRDefault="00416026" w:rsidP="005C4FDB">
            <w:pPr>
              <w:spacing w:after="0" w:line="240" w:lineRule="auto"/>
              <w:jc w:val="right"/>
            </w:pPr>
            <w:r w:rsidRPr="00416026">
              <w:t>$627.00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Itinerant Trading</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Charity Bins application fee</w:t>
            </w:r>
            <w:r w:rsidRPr="00416026">
              <w:br/>
              <w:t>Application fee for permit to place a charity clothing bin on council land.</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Charity Bins permit fee</w:t>
            </w:r>
            <w:r w:rsidRPr="00416026">
              <w:br/>
              <w:t>Permit fee to place a charity clothing bin on council land.</w:t>
            </w:r>
          </w:p>
        </w:tc>
        <w:tc>
          <w:tcPr>
            <w:tcW w:w="1753" w:type="dxa"/>
            <w:noWrap/>
            <w:hideMark/>
          </w:tcPr>
          <w:p w:rsidR="00416026" w:rsidRPr="00416026" w:rsidRDefault="00416026" w:rsidP="005C4FDB">
            <w:pPr>
              <w:spacing w:after="0" w:line="240" w:lineRule="auto"/>
              <w:jc w:val="right"/>
            </w:pPr>
            <w:r w:rsidRPr="00416026">
              <w:t>$64.00</w:t>
            </w:r>
          </w:p>
        </w:tc>
        <w:tc>
          <w:tcPr>
            <w:tcW w:w="1753" w:type="dxa"/>
            <w:tcBorders>
              <w:right w:val="nil"/>
            </w:tcBorders>
            <w:noWrap/>
            <w:hideMark/>
          </w:tcPr>
          <w:p w:rsidR="00416026" w:rsidRPr="00416026" w:rsidRDefault="00416026" w:rsidP="005C4FDB">
            <w:pPr>
              <w:spacing w:after="0" w:line="240" w:lineRule="auto"/>
              <w:jc w:val="right"/>
            </w:pPr>
            <w:r w:rsidRPr="00416026">
              <w:t>$62.00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Charity Bins Permit Renewal Fee</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Commercial Waste Bins application fee</w:t>
            </w:r>
            <w:r w:rsidRPr="00416026">
              <w:br/>
              <w:t>Application fee to apply for permit to store waste bins for commercial premises on council land e.g. for cafes (not skip bins).</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Commercial Waste Bins permit fee</w:t>
            </w:r>
            <w:r w:rsidRPr="00416026">
              <w:br/>
              <w:t>Permit fee to store waste bins for commercial premises on council land e.g. for cafes (not skip bins).</w:t>
            </w:r>
          </w:p>
        </w:tc>
        <w:tc>
          <w:tcPr>
            <w:tcW w:w="1753" w:type="dxa"/>
            <w:noWrap/>
            <w:hideMark/>
          </w:tcPr>
          <w:p w:rsidR="00416026" w:rsidRPr="00416026" w:rsidRDefault="00416026" w:rsidP="005C4FDB">
            <w:pPr>
              <w:spacing w:after="0" w:line="240" w:lineRule="auto"/>
              <w:jc w:val="right"/>
            </w:pPr>
            <w:r w:rsidRPr="00416026">
              <w:t>$64.00</w:t>
            </w:r>
          </w:p>
        </w:tc>
        <w:tc>
          <w:tcPr>
            <w:tcW w:w="1753" w:type="dxa"/>
            <w:tcBorders>
              <w:right w:val="nil"/>
            </w:tcBorders>
            <w:noWrap/>
            <w:hideMark/>
          </w:tcPr>
          <w:p w:rsidR="00416026" w:rsidRPr="00416026" w:rsidRDefault="00416026" w:rsidP="005C4FDB">
            <w:pPr>
              <w:spacing w:after="0" w:line="240" w:lineRule="auto"/>
              <w:jc w:val="right"/>
            </w:pPr>
            <w:r w:rsidRPr="00416026">
              <w:t>$62.00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Commercial Waste Bins - 120 litre bin</w:t>
            </w:r>
          </w:p>
        </w:tc>
        <w:tc>
          <w:tcPr>
            <w:tcW w:w="1753" w:type="dxa"/>
            <w:noWrap/>
            <w:hideMark/>
          </w:tcPr>
          <w:p w:rsidR="00416026" w:rsidRPr="00416026" w:rsidRDefault="00416026" w:rsidP="005C4FDB">
            <w:pPr>
              <w:spacing w:after="0" w:line="240" w:lineRule="auto"/>
              <w:jc w:val="right"/>
            </w:pPr>
            <w:r w:rsidRPr="00416026">
              <w:t>$64.00</w:t>
            </w:r>
          </w:p>
        </w:tc>
        <w:tc>
          <w:tcPr>
            <w:tcW w:w="1753" w:type="dxa"/>
            <w:tcBorders>
              <w:right w:val="nil"/>
            </w:tcBorders>
            <w:noWrap/>
            <w:hideMark/>
          </w:tcPr>
          <w:p w:rsidR="00416026" w:rsidRPr="00416026" w:rsidRDefault="00416026" w:rsidP="005C4FDB">
            <w:pPr>
              <w:spacing w:after="0" w:line="240" w:lineRule="auto"/>
              <w:jc w:val="right"/>
            </w:pPr>
            <w:r w:rsidRPr="00416026">
              <w:t>$62.00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Commercial Waste Bins - 240 litre bin</w:t>
            </w:r>
          </w:p>
        </w:tc>
        <w:tc>
          <w:tcPr>
            <w:tcW w:w="1753" w:type="dxa"/>
            <w:noWrap/>
            <w:hideMark/>
          </w:tcPr>
          <w:p w:rsidR="00416026" w:rsidRPr="00416026" w:rsidRDefault="00416026" w:rsidP="005C4FDB">
            <w:pPr>
              <w:spacing w:after="0" w:line="240" w:lineRule="auto"/>
              <w:jc w:val="right"/>
            </w:pPr>
            <w:r w:rsidRPr="00416026">
              <w:t>$92.50</w:t>
            </w:r>
          </w:p>
        </w:tc>
        <w:tc>
          <w:tcPr>
            <w:tcW w:w="1753" w:type="dxa"/>
            <w:tcBorders>
              <w:right w:val="nil"/>
            </w:tcBorders>
            <w:noWrap/>
            <w:hideMark/>
          </w:tcPr>
          <w:p w:rsidR="00416026" w:rsidRPr="00416026" w:rsidRDefault="00416026" w:rsidP="005C4FDB">
            <w:pPr>
              <w:spacing w:after="0" w:line="240" w:lineRule="auto"/>
              <w:jc w:val="right"/>
            </w:pPr>
            <w:r w:rsidRPr="00416026">
              <w:t>$90.00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Commercial Waste Bins - up to 1200 litres</w:t>
            </w:r>
          </w:p>
        </w:tc>
        <w:tc>
          <w:tcPr>
            <w:tcW w:w="1753" w:type="dxa"/>
            <w:noWrap/>
            <w:hideMark/>
          </w:tcPr>
          <w:p w:rsidR="00416026" w:rsidRPr="00416026" w:rsidRDefault="00416026" w:rsidP="005C4FDB">
            <w:pPr>
              <w:spacing w:after="0" w:line="240" w:lineRule="auto"/>
              <w:jc w:val="right"/>
            </w:pPr>
            <w:r w:rsidRPr="00416026">
              <w:t>$369.00</w:t>
            </w:r>
          </w:p>
        </w:tc>
        <w:tc>
          <w:tcPr>
            <w:tcW w:w="1753" w:type="dxa"/>
            <w:tcBorders>
              <w:right w:val="nil"/>
            </w:tcBorders>
            <w:noWrap/>
            <w:hideMark/>
          </w:tcPr>
          <w:p w:rsidR="00416026" w:rsidRPr="00416026" w:rsidRDefault="00416026" w:rsidP="005C4FDB">
            <w:pPr>
              <w:spacing w:after="0" w:line="240" w:lineRule="auto"/>
              <w:jc w:val="right"/>
            </w:pPr>
            <w:r w:rsidRPr="00416026">
              <w:t>$359.00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Non motorised trading permit fee (including pedicabs &amp; horse drawn carts)</w:t>
            </w:r>
          </w:p>
        </w:tc>
        <w:tc>
          <w:tcPr>
            <w:tcW w:w="1753" w:type="dxa"/>
            <w:noWrap/>
            <w:hideMark/>
          </w:tcPr>
          <w:p w:rsidR="00416026" w:rsidRPr="00416026" w:rsidRDefault="00416026" w:rsidP="005C4FDB">
            <w:pPr>
              <w:spacing w:after="0" w:line="240" w:lineRule="auto"/>
              <w:jc w:val="right"/>
            </w:pPr>
            <w:r w:rsidRPr="00416026">
              <w:t>$2,369.00</w:t>
            </w:r>
          </w:p>
        </w:tc>
        <w:tc>
          <w:tcPr>
            <w:tcW w:w="1753" w:type="dxa"/>
            <w:tcBorders>
              <w:right w:val="nil"/>
            </w:tcBorders>
            <w:noWrap/>
            <w:hideMark/>
          </w:tcPr>
          <w:p w:rsidR="00416026" w:rsidRPr="00416026" w:rsidRDefault="00416026" w:rsidP="005C4FDB">
            <w:pPr>
              <w:spacing w:after="0" w:line="240" w:lineRule="auto"/>
              <w:jc w:val="right"/>
            </w:pPr>
            <w:r w:rsidRPr="00416026">
              <w:t>$2,306.00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Occupying the road for works:</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Asset Protection Permit.</w:t>
            </w:r>
            <w:r w:rsidRPr="00416026">
              <w:br/>
              <w:t>Permit and deposit for protection of council land and assets to cover costs for any damage associated with development works at a construction site.</w:t>
            </w:r>
          </w:p>
        </w:tc>
        <w:tc>
          <w:tcPr>
            <w:tcW w:w="1753" w:type="dxa"/>
            <w:noWrap/>
            <w:hideMark/>
          </w:tcPr>
          <w:p w:rsidR="00416026" w:rsidRPr="00416026" w:rsidRDefault="00416026" w:rsidP="005C4FDB">
            <w:pPr>
              <w:spacing w:after="0" w:line="240" w:lineRule="auto"/>
              <w:jc w:val="right"/>
            </w:pPr>
            <w:r w:rsidRPr="00416026">
              <w:t>$218.80</w:t>
            </w:r>
          </w:p>
        </w:tc>
        <w:tc>
          <w:tcPr>
            <w:tcW w:w="1753" w:type="dxa"/>
            <w:tcBorders>
              <w:right w:val="nil"/>
            </w:tcBorders>
            <w:noWrap/>
            <w:hideMark/>
          </w:tcPr>
          <w:p w:rsidR="00416026" w:rsidRPr="00416026" w:rsidRDefault="00416026" w:rsidP="005C4FDB">
            <w:pPr>
              <w:spacing w:after="0" w:line="240" w:lineRule="auto"/>
              <w:jc w:val="right"/>
            </w:pPr>
            <w:r w:rsidRPr="00416026">
              <w:t>$213.00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Out of Hours Permit - application fee</w:t>
            </w:r>
            <w:r w:rsidRPr="00416026">
              <w:br/>
              <w:t>Application fee for development work undertaken outside approved hours under the Local Law: 7am-6pm M-F, 9am-3pm Sat. No works on Sunday or public holidays.</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Out of Hours Permit - permit fee per day</w:t>
            </w:r>
            <w:r w:rsidRPr="00416026">
              <w:br w:type="page"/>
              <w:t>Fee per day for development work undertaken outside approved hours under the Local Law: 7am-6pm M-F, 9am-3pm Sat. No works on Sunday or public holidays.</w:t>
            </w:r>
          </w:p>
        </w:tc>
        <w:tc>
          <w:tcPr>
            <w:tcW w:w="1753" w:type="dxa"/>
            <w:noWrap/>
            <w:hideMark/>
          </w:tcPr>
          <w:p w:rsidR="00416026" w:rsidRPr="00416026" w:rsidRDefault="00416026" w:rsidP="005C4FDB">
            <w:pPr>
              <w:spacing w:after="0" w:line="240" w:lineRule="auto"/>
              <w:jc w:val="right"/>
            </w:pPr>
            <w:r w:rsidRPr="00416026">
              <w:t>$363.00</w:t>
            </w:r>
          </w:p>
        </w:tc>
        <w:tc>
          <w:tcPr>
            <w:tcW w:w="1753" w:type="dxa"/>
            <w:tcBorders>
              <w:right w:val="nil"/>
            </w:tcBorders>
            <w:noWrap/>
            <w:hideMark/>
          </w:tcPr>
          <w:p w:rsidR="00416026" w:rsidRPr="00416026" w:rsidRDefault="00416026" w:rsidP="005C4FDB">
            <w:pPr>
              <w:spacing w:after="0" w:line="240" w:lineRule="auto"/>
              <w:jc w:val="right"/>
            </w:pPr>
            <w:r w:rsidRPr="00416026">
              <w:t>$353.50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Road Opening Permit - application fee</w:t>
            </w:r>
            <w:r w:rsidRPr="00416026">
              <w:br/>
              <w:t>Application fee to excavate council land for the purposes of water, electricity, telecommunications etc for private contractors. Under legislation, service authorities are not required to obtain permits.</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Road Opening Permit - permit fee</w:t>
            </w:r>
            <w:r w:rsidRPr="00416026">
              <w:br/>
              <w:t>Permit fee to excavate council land for the purposes of water, electricity, telecommunications etc for private contractors. Under legislation, service authorities are not required to obtain permits.</w:t>
            </w:r>
          </w:p>
        </w:tc>
        <w:tc>
          <w:tcPr>
            <w:tcW w:w="1753" w:type="dxa"/>
            <w:noWrap/>
            <w:hideMark/>
          </w:tcPr>
          <w:p w:rsidR="00416026" w:rsidRPr="00416026" w:rsidRDefault="00416026" w:rsidP="005C4FDB">
            <w:pPr>
              <w:spacing w:after="0" w:line="240" w:lineRule="auto"/>
              <w:jc w:val="right"/>
            </w:pPr>
            <w:r w:rsidRPr="00416026">
              <w:t>$109.50</w:t>
            </w:r>
          </w:p>
        </w:tc>
        <w:tc>
          <w:tcPr>
            <w:tcW w:w="1753" w:type="dxa"/>
            <w:tcBorders>
              <w:right w:val="nil"/>
            </w:tcBorders>
            <w:noWrap/>
            <w:hideMark/>
          </w:tcPr>
          <w:p w:rsidR="00416026" w:rsidRPr="00416026" w:rsidRDefault="00416026" w:rsidP="005C4FDB">
            <w:pPr>
              <w:spacing w:after="0" w:line="240" w:lineRule="auto"/>
              <w:jc w:val="right"/>
            </w:pPr>
            <w:r w:rsidRPr="00416026">
              <w:t>$106.50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Vehicle Crossing - application fee</w:t>
            </w:r>
            <w:r w:rsidRPr="00416026">
              <w:br/>
              <w:t>Application fee for permit to construct or repair a private driveway to council specifications.</w:t>
            </w:r>
          </w:p>
        </w:tc>
        <w:tc>
          <w:tcPr>
            <w:tcW w:w="1753" w:type="dxa"/>
            <w:noWrap/>
            <w:hideMark/>
          </w:tcPr>
          <w:p w:rsidR="00416026" w:rsidRPr="00416026" w:rsidRDefault="00416026" w:rsidP="005C4FDB">
            <w:pPr>
              <w:spacing w:after="0" w:line="240" w:lineRule="auto"/>
              <w:jc w:val="right"/>
            </w:pPr>
            <w:r w:rsidRPr="00416026">
              <w:t>$120.00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1200"/>
        </w:trPr>
        <w:tc>
          <w:tcPr>
            <w:tcW w:w="5737" w:type="dxa"/>
            <w:tcBorders>
              <w:left w:val="nil"/>
            </w:tcBorders>
            <w:hideMark/>
          </w:tcPr>
          <w:p w:rsidR="00416026" w:rsidRPr="00416026" w:rsidRDefault="00416026" w:rsidP="00840288">
            <w:pPr>
              <w:spacing w:after="0" w:line="240" w:lineRule="auto"/>
            </w:pPr>
            <w:r w:rsidRPr="00416026">
              <w:t>Vehicle Crossing - permit fee</w:t>
            </w:r>
            <w:r w:rsidRPr="00416026">
              <w:br/>
              <w:t>Permit fee to construct or repair a private driveway to council specifications (paid once assessment of application determines that a permit is okay to be issued).</w:t>
            </w:r>
          </w:p>
        </w:tc>
        <w:tc>
          <w:tcPr>
            <w:tcW w:w="1753" w:type="dxa"/>
            <w:noWrap/>
            <w:hideMark/>
          </w:tcPr>
          <w:p w:rsidR="00416026" w:rsidRPr="00416026" w:rsidRDefault="00416026" w:rsidP="005C4FDB">
            <w:pPr>
              <w:spacing w:after="0" w:line="240" w:lineRule="auto"/>
              <w:jc w:val="right"/>
            </w:pPr>
            <w:r w:rsidRPr="00416026">
              <w:t>$163.00</w:t>
            </w:r>
          </w:p>
        </w:tc>
        <w:tc>
          <w:tcPr>
            <w:tcW w:w="1753" w:type="dxa"/>
            <w:tcBorders>
              <w:right w:val="nil"/>
            </w:tcBorders>
            <w:noWrap/>
            <w:hideMark/>
          </w:tcPr>
          <w:p w:rsidR="00416026" w:rsidRPr="00416026" w:rsidRDefault="00416026" w:rsidP="005C4FDB">
            <w:pPr>
              <w:spacing w:after="0" w:line="240" w:lineRule="auto"/>
              <w:jc w:val="right"/>
            </w:pPr>
            <w:r w:rsidRPr="00416026">
              <w:t>$159.00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Street Occupation Permits - application fee</w:t>
            </w:r>
            <w:r w:rsidRPr="00416026">
              <w:br/>
              <w:t xml:space="preserve">Application fee to apply for a permit to occupy council land for works or storage of associated building materials. </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Street Occupation Permits - permit fee</w:t>
            </w:r>
            <w:r w:rsidRPr="00416026">
              <w:br/>
              <w:t>Permit fee to occupy council land for works or storage of associated building materials.</w:t>
            </w:r>
          </w:p>
        </w:tc>
        <w:tc>
          <w:tcPr>
            <w:tcW w:w="1753" w:type="dxa"/>
            <w:noWrap/>
            <w:hideMark/>
          </w:tcPr>
          <w:p w:rsidR="00416026" w:rsidRPr="00416026" w:rsidRDefault="00416026" w:rsidP="005C4FDB">
            <w:pPr>
              <w:spacing w:after="0" w:line="240" w:lineRule="auto"/>
              <w:jc w:val="right"/>
            </w:pPr>
            <w:r w:rsidRPr="00416026">
              <w:t>$119.00</w:t>
            </w:r>
          </w:p>
        </w:tc>
        <w:tc>
          <w:tcPr>
            <w:tcW w:w="1753" w:type="dxa"/>
            <w:tcBorders>
              <w:right w:val="nil"/>
            </w:tcBorders>
            <w:noWrap/>
            <w:hideMark/>
          </w:tcPr>
          <w:p w:rsidR="00416026" w:rsidRPr="00416026" w:rsidRDefault="00416026" w:rsidP="005C4FDB">
            <w:pPr>
              <w:spacing w:after="0" w:line="240" w:lineRule="auto"/>
              <w:jc w:val="right"/>
            </w:pPr>
            <w:r w:rsidRPr="00416026">
              <w:t>$116.00</w:t>
            </w:r>
          </w:p>
        </w:tc>
      </w:tr>
      <w:tr w:rsidR="00416026" w:rsidRPr="00416026" w:rsidTr="008645A8">
        <w:trPr>
          <w:trHeight w:val="1500"/>
        </w:trPr>
        <w:tc>
          <w:tcPr>
            <w:tcW w:w="5737" w:type="dxa"/>
            <w:tcBorders>
              <w:left w:val="nil"/>
            </w:tcBorders>
            <w:hideMark/>
          </w:tcPr>
          <w:p w:rsidR="00416026" w:rsidRPr="00416026" w:rsidRDefault="00416026" w:rsidP="00840288">
            <w:pPr>
              <w:spacing w:after="0" w:line="240" w:lineRule="auto"/>
            </w:pPr>
            <w:r w:rsidRPr="00416026">
              <w:t>Street Occupation Permits - (plus $2 ground / $1 head gantry per sq meter per day)</w:t>
            </w:r>
            <w:r w:rsidRPr="00416026">
              <w:br/>
              <w:t>For street occupation permits, an additional $2 per square meter of ground level surface taken up per week or $1 per square metre per day for overhead gantry (air space e.g.</w:t>
            </w:r>
          </w:p>
        </w:tc>
        <w:tc>
          <w:tcPr>
            <w:tcW w:w="1753" w:type="dxa"/>
            <w:hideMark/>
          </w:tcPr>
          <w:p w:rsidR="00416026" w:rsidRPr="00416026" w:rsidRDefault="00416026" w:rsidP="005C4FDB">
            <w:pPr>
              <w:spacing w:after="0" w:line="240" w:lineRule="auto"/>
              <w:jc w:val="right"/>
            </w:pPr>
            <w:r w:rsidRPr="00416026">
              <w:t>Plus $2.10 ground / $1.10 head gantry per sq meter per day</w:t>
            </w:r>
          </w:p>
        </w:tc>
        <w:tc>
          <w:tcPr>
            <w:tcW w:w="1753" w:type="dxa"/>
            <w:tcBorders>
              <w:right w:val="nil"/>
            </w:tcBorders>
            <w:hideMark/>
          </w:tcPr>
          <w:p w:rsidR="00416026" w:rsidRPr="00416026" w:rsidRDefault="00416026" w:rsidP="005C4FDB">
            <w:pPr>
              <w:spacing w:after="0" w:line="240" w:lineRule="auto"/>
              <w:jc w:val="right"/>
            </w:pPr>
            <w:r w:rsidRPr="00416026">
              <w:t>Plus $2.10 ground / $1.10 head gantry per sq meter per day</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Road Closure Permit - application fee</w:t>
            </w:r>
            <w:r w:rsidRPr="00416026">
              <w:br/>
              <w:t>Application fee for permit to close off one lane of traffic or to close the whole road subject to Traffic Management Plan approval.</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Road Closure Permit - fee per day with road opening</w:t>
            </w:r>
            <w:r w:rsidRPr="00416026">
              <w:br/>
              <w:t xml:space="preserve">Permit fee to close off one lane of traffic or to close the whole road subject to Traffic Management Plan approval. </w:t>
            </w:r>
          </w:p>
        </w:tc>
        <w:tc>
          <w:tcPr>
            <w:tcW w:w="1753" w:type="dxa"/>
            <w:noWrap/>
            <w:hideMark/>
          </w:tcPr>
          <w:p w:rsidR="00416026" w:rsidRPr="00416026" w:rsidRDefault="00416026" w:rsidP="005C4FDB">
            <w:pPr>
              <w:spacing w:after="0" w:line="240" w:lineRule="auto"/>
              <w:jc w:val="right"/>
            </w:pPr>
            <w:r w:rsidRPr="00416026">
              <w:t>$125.00</w:t>
            </w:r>
          </w:p>
        </w:tc>
        <w:tc>
          <w:tcPr>
            <w:tcW w:w="1753" w:type="dxa"/>
            <w:tcBorders>
              <w:right w:val="nil"/>
            </w:tcBorders>
            <w:noWrap/>
            <w:hideMark/>
          </w:tcPr>
          <w:p w:rsidR="00416026" w:rsidRPr="00416026" w:rsidRDefault="00416026" w:rsidP="005C4FDB">
            <w:pPr>
              <w:spacing w:after="0" w:line="240" w:lineRule="auto"/>
              <w:jc w:val="right"/>
            </w:pPr>
            <w:r w:rsidRPr="00416026">
              <w:t>$122.00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Road Closure Permit - fee per day for other closures</w:t>
            </w:r>
          </w:p>
        </w:tc>
        <w:tc>
          <w:tcPr>
            <w:tcW w:w="1753" w:type="dxa"/>
            <w:noWrap/>
            <w:hideMark/>
          </w:tcPr>
          <w:p w:rsidR="00416026" w:rsidRPr="00416026" w:rsidRDefault="00416026" w:rsidP="005C4FDB">
            <w:pPr>
              <w:spacing w:after="0" w:line="240" w:lineRule="auto"/>
              <w:jc w:val="right"/>
            </w:pPr>
            <w:r w:rsidRPr="00416026">
              <w:t>$208.50</w:t>
            </w:r>
          </w:p>
        </w:tc>
        <w:tc>
          <w:tcPr>
            <w:tcW w:w="1753" w:type="dxa"/>
            <w:tcBorders>
              <w:right w:val="nil"/>
            </w:tcBorders>
            <w:noWrap/>
            <w:hideMark/>
          </w:tcPr>
          <w:p w:rsidR="00416026" w:rsidRPr="00416026" w:rsidRDefault="00416026" w:rsidP="005C4FDB">
            <w:pPr>
              <w:spacing w:after="0" w:line="240" w:lineRule="auto"/>
              <w:jc w:val="right"/>
            </w:pPr>
            <w:r w:rsidRPr="00416026">
              <w:t>$203.00</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Skip Bin Permit - application fee</w:t>
            </w:r>
            <w:r w:rsidRPr="00416026">
              <w:br/>
              <w:t>Application fee to apply for a permit to store a refuse/skip bin on council land.</w:t>
            </w:r>
          </w:p>
        </w:tc>
        <w:tc>
          <w:tcPr>
            <w:tcW w:w="1753" w:type="dxa"/>
            <w:noWrap/>
            <w:hideMark/>
          </w:tcPr>
          <w:p w:rsidR="00416026" w:rsidRPr="00416026" w:rsidRDefault="00416026" w:rsidP="005C4FDB">
            <w:pPr>
              <w:spacing w:after="0" w:line="240" w:lineRule="auto"/>
              <w:jc w:val="right"/>
            </w:pPr>
            <w:r w:rsidRPr="00416026">
              <w:t>$26.20</w:t>
            </w:r>
          </w:p>
        </w:tc>
        <w:tc>
          <w:tcPr>
            <w:tcW w:w="1753" w:type="dxa"/>
            <w:tcBorders>
              <w:right w:val="nil"/>
            </w:tcBorders>
            <w:noWrap/>
            <w:hideMark/>
          </w:tcPr>
          <w:p w:rsidR="00416026" w:rsidRPr="00416026" w:rsidRDefault="00416026" w:rsidP="005C4FDB">
            <w:pPr>
              <w:spacing w:after="0" w:line="240" w:lineRule="auto"/>
              <w:jc w:val="right"/>
            </w:pPr>
            <w:r w:rsidRPr="00416026">
              <w:t>$25.50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Skip Bin Permit - per day</w:t>
            </w:r>
            <w:r w:rsidRPr="00416026">
              <w:br/>
              <w:t>Daily fee for permit to store a refuse/skip bin on council land.</w:t>
            </w:r>
          </w:p>
        </w:tc>
        <w:tc>
          <w:tcPr>
            <w:tcW w:w="1753" w:type="dxa"/>
            <w:noWrap/>
            <w:hideMark/>
          </w:tcPr>
          <w:p w:rsidR="00416026" w:rsidRPr="00416026" w:rsidRDefault="00416026" w:rsidP="005C4FDB">
            <w:pPr>
              <w:spacing w:after="0" w:line="240" w:lineRule="auto"/>
              <w:jc w:val="right"/>
            </w:pPr>
            <w:r w:rsidRPr="00416026">
              <w:t>$18.00</w:t>
            </w:r>
          </w:p>
        </w:tc>
        <w:tc>
          <w:tcPr>
            <w:tcW w:w="1753" w:type="dxa"/>
            <w:tcBorders>
              <w:right w:val="nil"/>
            </w:tcBorders>
            <w:noWrap/>
            <w:hideMark/>
          </w:tcPr>
          <w:p w:rsidR="00416026" w:rsidRPr="00416026" w:rsidRDefault="00416026" w:rsidP="005C4FDB">
            <w:pPr>
              <w:spacing w:after="0" w:line="240" w:lineRule="auto"/>
              <w:jc w:val="right"/>
            </w:pPr>
            <w:r w:rsidRPr="00416026">
              <w:t>$17.50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Skip Bin Permit - per week</w:t>
            </w:r>
            <w:r w:rsidRPr="00416026">
              <w:br/>
              <w:t>Weekly fee to store a refuse/skip bin on council land.</w:t>
            </w:r>
          </w:p>
        </w:tc>
        <w:tc>
          <w:tcPr>
            <w:tcW w:w="1753" w:type="dxa"/>
            <w:noWrap/>
            <w:hideMark/>
          </w:tcPr>
          <w:p w:rsidR="00416026" w:rsidRPr="00416026" w:rsidRDefault="00416026" w:rsidP="005C4FDB">
            <w:pPr>
              <w:spacing w:after="0" w:line="240" w:lineRule="auto"/>
              <w:jc w:val="right"/>
            </w:pPr>
            <w:r w:rsidRPr="00416026">
              <w:t>$86.80</w:t>
            </w:r>
          </w:p>
        </w:tc>
        <w:tc>
          <w:tcPr>
            <w:tcW w:w="1753" w:type="dxa"/>
            <w:tcBorders>
              <w:right w:val="nil"/>
            </w:tcBorders>
            <w:noWrap/>
            <w:hideMark/>
          </w:tcPr>
          <w:p w:rsidR="00416026" w:rsidRPr="00416026" w:rsidRDefault="00416026" w:rsidP="005C4FDB">
            <w:pPr>
              <w:spacing w:after="0" w:line="240" w:lineRule="auto"/>
              <w:jc w:val="right"/>
            </w:pPr>
            <w:r w:rsidRPr="00416026">
              <w:t>$84.50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Shipping Container or Portable Storage Containers - up to 6 meter; per day rate.</w:t>
            </w:r>
          </w:p>
        </w:tc>
        <w:tc>
          <w:tcPr>
            <w:tcW w:w="1753" w:type="dxa"/>
            <w:noWrap/>
            <w:hideMark/>
          </w:tcPr>
          <w:p w:rsidR="00416026" w:rsidRPr="00416026" w:rsidRDefault="00416026" w:rsidP="005C4FDB">
            <w:pPr>
              <w:spacing w:after="0" w:line="240" w:lineRule="auto"/>
              <w:jc w:val="right"/>
            </w:pPr>
            <w:r w:rsidRPr="00416026">
              <w:t>$123.50</w:t>
            </w:r>
          </w:p>
        </w:tc>
        <w:tc>
          <w:tcPr>
            <w:tcW w:w="1753" w:type="dxa"/>
            <w:tcBorders>
              <w:right w:val="nil"/>
            </w:tcBorders>
            <w:noWrap/>
            <w:hideMark/>
          </w:tcPr>
          <w:p w:rsidR="00416026" w:rsidRPr="00416026" w:rsidRDefault="00416026" w:rsidP="005C4FDB">
            <w:pPr>
              <w:spacing w:after="0" w:line="240" w:lineRule="auto"/>
              <w:jc w:val="right"/>
            </w:pPr>
            <w:r w:rsidRPr="00416026">
              <w:t>$120.00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Shipping Container or Portable Storage Containers - greater than 6 meter; per day rate.</w:t>
            </w:r>
          </w:p>
        </w:tc>
        <w:tc>
          <w:tcPr>
            <w:tcW w:w="1753" w:type="dxa"/>
            <w:noWrap/>
            <w:hideMark/>
          </w:tcPr>
          <w:p w:rsidR="00416026" w:rsidRPr="00416026" w:rsidRDefault="00416026" w:rsidP="005C4FDB">
            <w:pPr>
              <w:spacing w:after="0" w:line="240" w:lineRule="auto"/>
              <w:jc w:val="right"/>
            </w:pPr>
            <w:r w:rsidRPr="00416026">
              <w:t>$205.50</w:t>
            </w:r>
          </w:p>
        </w:tc>
        <w:tc>
          <w:tcPr>
            <w:tcW w:w="1753" w:type="dxa"/>
            <w:tcBorders>
              <w:right w:val="nil"/>
            </w:tcBorders>
            <w:noWrap/>
            <w:hideMark/>
          </w:tcPr>
          <w:p w:rsidR="00416026" w:rsidRPr="00416026" w:rsidRDefault="00416026" w:rsidP="005C4FDB">
            <w:pPr>
              <w:spacing w:after="0" w:line="240" w:lineRule="auto"/>
              <w:jc w:val="right"/>
            </w:pPr>
            <w:r w:rsidRPr="00416026">
              <w:t>$200.00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Local law Permit Fees</w:t>
            </w:r>
            <w:r w:rsidRPr="00416026">
              <w:rPr>
                <w:b/>
                <w:bCs/>
              </w:rPr>
              <w:t> </w:t>
            </w:r>
          </w:p>
        </w:tc>
      </w:tr>
      <w:tr w:rsidR="00416026" w:rsidRPr="00416026" w:rsidTr="008645A8">
        <w:trPr>
          <w:trHeight w:val="900"/>
        </w:trPr>
        <w:tc>
          <w:tcPr>
            <w:tcW w:w="5737" w:type="dxa"/>
            <w:tcBorders>
              <w:left w:val="nil"/>
            </w:tcBorders>
            <w:hideMark/>
          </w:tcPr>
          <w:p w:rsidR="00416026" w:rsidRPr="00416026" w:rsidRDefault="00416026" w:rsidP="00840288">
            <w:pPr>
              <w:spacing w:after="0" w:line="240" w:lineRule="auto"/>
            </w:pPr>
            <w:r w:rsidRPr="00416026">
              <w:t>Significant Trees - application fee</w:t>
            </w:r>
            <w:r w:rsidRPr="00416026">
              <w:br/>
              <w:t>Application fee to apply for permit to remove or prune a significant tree on private land.</w:t>
            </w:r>
          </w:p>
        </w:tc>
        <w:tc>
          <w:tcPr>
            <w:tcW w:w="1753" w:type="dxa"/>
            <w:noWrap/>
            <w:hideMark/>
          </w:tcPr>
          <w:p w:rsidR="00416026" w:rsidRPr="00416026" w:rsidRDefault="00416026" w:rsidP="005C4FDB">
            <w:pPr>
              <w:spacing w:after="0" w:line="240" w:lineRule="auto"/>
              <w:jc w:val="right"/>
            </w:pPr>
            <w:r w:rsidRPr="00416026">
              <w:t>$99.50</w:t>
            </w:r>
          </w:p>
        </w:tc>
        <w:tc>
          <w:tcPr>
            <w:tcW w:w="1753" w:type="dxa"/>
            <w:tcBorders>
              <w:right w:val="nil"/>
            </w:tcBorders>
            <w:noWrap/>
            <w:hideMark/>
          </w:tcPr>
          <w:p w:rsidR="00416026" w:rsidRPr="00416026" w:rsidRDefault="00416026" w:rsidP="005C4FDB">
            <w:pPr>
              <w:spacing w:after="0" w:line="240" w:lineRule="auto"/>
              <w:jc w:val="right"/>
            </w:pPr>
            <w:r w:rsidRPr="00416026">
              <w:t>$97.00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Significant Trees - permit fee</w:t>
            </w:r>
            <w:r w:rsidRPr="00416026">
              <w:br/>
              <w:t>Permit fee to remove or prune a significant tree on private land.</w:t>
            </w:r>
          </w:p>
        </w:tc>
        <w:tc>
          <w:tcPr>
            <w:tcW w:w="1753" w:type="dxa"/>
            <w:noWrap/>
            <w:hideMark/>
          </w:tcPr>
          <w:p w:rsidR="00416026" w:rsidRPr="00416026" w:rsidRDefault="00416026" w:rsidP="005C4FDB">
            <w:pPr>
              <w:spacing w:after="0" w:line="240" w:lineRule="auto"/>
              <w:jc w:val="right"/>
            </w:pPr>
            <w:r w:rsidRPr="00416026">
              <w:t>$64.00</w:t>
            </w:r>
          </w:p>
        </w:tc>
        <w:tc>
          <w:tcPr>
            <w:tcW w:w="1753" w:type="dxa"/>
            <w:tcBorders>
              <w:right w:val="nil"/>
            </w:tcBorders>
            <w:noWrap/>
            <w:hideMark/>
          </w:tcPr>
          <w:p w:rsidR="00416026" w:rsidRPr="00416026" w:rsidRDefault="00416026" w:rsidP="005C4FDB">
            <w:pPr>
              <w:spacing w:after="0" w:line="240" w:lineRule="auto"/>
              <w:jc w:val="right"/>
            </w:pPr>
            <w:r w:rsidRPr="00416026">
              <w:t>$62.50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 xml:space="preserve">General Local Laws Permit Fee </w:t>
            </w:r>
          </w:p>
        </w:tc>
        <w:tc>
          <w:tcPr>
            <w:tcW w:w="1753" w:type="dxa"/>
            <w:noWrap/>
            <w:hideMark/>
          </w:tcPr>
          <w:p w:rsidR="00416026" w:rsidRPr="00416026" w:rsidRDefault="00416026" w:rsidP="005C4FDB">
            <w:pPr>
              <w:spacing w:after="0" w:line="240" w:lineRule="auto"/>
              <w:jc w:val="right"/>
            </w:pPr>
            <w:r w:rsidRPr="00416026">
              <w:t>$173.50</w:t>
            </w:r>
          </w:p>
        </w:tc>
        <w:tc>
          <w:tcPr>
            <w:tcW w:w="1753" w:type="dxa"/>
            <w:tcBorders>
              <w:right w:val="nil"/>
            </w:tcBorders>
            <w:noWrap/>
            <w:hideMark/>
          </w:tcPr>
          <w:p w:rsidR="00416026" w:rsidRPr="00416026" w:rsidRDefault="00416026" w:rsidP="005C4FDB">
            <w:pPr>
              <w:spacing w:after="0" w:line="240" w:lineRule="auto"/>
              <w:jc w:val="right"/>
            </w:pPr>
            <w:r w:rsidRPr="00416026">
              <w:t>$169.00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rPr>
              <w:t>Footpath Trading</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Occupancy Permits - Tables (charge is annually per item)</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Acland Street</w:t>
            </w:r>
          </w:p>
        </w:tc>
        <w:tc>
          <w:tcPr>
            <w:tcW w:w="1753" w:type="dxa"/>
            <w:noWrap/>
            <w:hideMark/>
          </w:tcPr>
          <w:p w:rsidR="00416026" w:rsidRPr="00416026" w:rsidRDefault="00416026" w:rsidP="005C4FDB">
            <w:pPr>
              <w:spacing w:after="0" w:line="240" w:lineRule="auto"/>
              <w:jc w:val="right"/>
            </w:pPr>
            <w:r w:rsidRPr="00416026">
              <w:t>$79.00</w:t>
            </w:r>
          </w:p>
        </w:tc>
        <w:tc>
          <w:tcPr>
            <w:tcW w:w="1753" w:type="dxa"/>
            <w:tcBorders>
              <w:right w:val="nil"/>
            </w:tcBorders>
            <w:noWrap/>
            <w:hideMark/>
          </w:tcPr>
          <w:p w:rsidR="00416026" w:rsidRPr="00416026" w:rsidRDefault="00416026" w:rsidP="005C4FDB">
            <w:pPr>
              <w:spacing w:after="0" w:line="240" w:lineRule="auto"/>
              <w:jc w:val="right"/>
            </w:pPr>
            <w:r w:rsidRPr="00416026">
              <w:t>$141.00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Fitzroy Street</w:t>
            </w:r>
          </w:p>
        </w:tc>
        <w:tc>
          <w:tcPr>
            <w:tcW w:w="1753" w:type="dxa"/>
            <w:noWrap/>
            <w:hideMark/>
          </w:tcPr>
          <w:p w:rsidR="00416026" w:rsidRPr="00416026" w:rsidRDefault="00416026" w:rsidP="005C4FDB">
            <w:pPr>
              <w:spacing w:after="0" w:line="240" w:lineRule="auto"/>
              <w:jc w:val="right"/>
            </w:pPr>
            <w:r w:rsidRPr="00416026">
              <w:t>$79.00</w:t>
            </w:r>
          </w:p>
        </w:tc>
        <w:tc>
          <w:tcPr>
            <w:tcW w:w="1753" w:type="dxa"/>
            <w:tcBorders>
              <w:right w:val="nil"/>
            </w:tcBorders>
            <w:noWrap/>
            <w:hideMark/>
          </w:tcPr>
          <w:p w:rsidR="00416026" w:rsidRPr="00416026" w:rsidRDefault="00416026" w:rsidP="005C4FDB">
            <w:pPr>
              <w:spacing w:after="0" w:line="240" w:lineRule="auto"/>
              <w:jc w:val="right"/>
            </w:pPr>
            <w:r w:rsidRPr="00416026">
              <w:t>$109.00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Standard</w:t>
            </w:r>
          </w:p>
        </w:tc>
        <w:tc>
          <w:tcPr>
            <w:tcW w:w="1753" w:type="dxa"/>
            <w:noWrap/>
            <w:hideMark/>
          </w:tcPr>
          <w:p w:rsidR="00416026" w:rsidRPr="00416026" w:rsidRDefault="00416026" w:rsidP="005C4FDB">
            <w:pPr>
              <w:spacing w:after="0" w:line="240" w:lineRule="auto"/>
              <w:jc w:val="right"/>
            </w:pPr>
            <w:r w:rsidRPr="00416026">
              <w:t>$79.00</w:t>
            </w:r>
          </w:p>
        </w:tc>
        <w:tc>
          <w:tcPr>
            <w:tcW w:w="1753" w:type="dxa"/>
            <w:tcBorders>
              <w:right w:val="nil"/>
            </w:tcBorders>
            <w:noWrap/>
            <w:hideMark/>
          </w:tcPr>
          <w:p w:rsidR="00416026" w:rsidRPr="00416026" w:rsidRDefault="00416026" w:rsidP="005C4FDB">
            <w:pPr>
              <w:spacing w:after="0" w:line="240" w:lineRule="auto"/>
              <w:jc w:val="right"/>
            </w:pPr>
            <w:r w:rsidRPr="00416026">
              <w:t>$73.00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Discount</w:t>
            </w:r>
          </w:p>
        </w:tc>
        <w:tc>
          <w:tcPr>
            <w:tcW w:w="1753" w:type="dxa"/>
            <w:noWrap/>
            <w:hideMark/>
          </w:tcPr>
          <w:p w:rsidR="00416026" w:rsidRPr="00416026" w:rsidRDefault="00416026" w:rsidP="005C4FDB">
            <w:pPr>
              <w:spacing w:after="0" w:line="240" w:lineRule="auto"/>
              <w:jc w:val="right"/>
            </w:pPr>
            <w:r w:rsidRPr="00416026">
              <w:t>$45.00</w:t>
            </w:r>
          </w:p>
        </w:tc>
        <w:tc>
          <w:tcPr>
            <w:tcW w:w="1753" w:type="dxa"/>
            <w:tcBorders>
              <w:right w:val="nil"/>
            </w:tcBorders>
            <w:noWrap/>
            <w:hideMark/>
          </w:tcPr>
          <w:p w:rsidR="00416026" w:rsidRPr="00416026" w:rsidRDefault="00416026" w:rsidP="005C4FDB">
            <w:pPr>
              <w:spacing w:after="0" w:line="240" w:lineRule="auto"/>
              <w:jc w:val="right"/>
            </w:pPr>
            <w:r w:rsidRPr="00416026">
              <w:t>$45.00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Footpath occupancy permits- Chairs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Acland Street</w:t>
            </w:r>
          </w:p>
        </w:tc>
        <w:tc>
          <w:tcPr>
            <w:tcW w:w="1753" w:type="dxa"/>
            <w:noWrap/>
            <w:hideMark/>
          </w:tcPr>
          <w:p w:rsidR="00416026" w:rsidRPr="00416026" w:rsidRDefault="00416026" w:rsidP="005C4FDB">
            <w:pPr>
              <w:spacing w:after="0" w:line="240" w:lineRule="auto"/>
              <w:jc w:val="right"/>
            </w:pPr>
            <w:r w:rsidRPr="00416026">
              <w:t>$117.00</w:t>
            </w:r>
          </w:p>
        </w:tc>
        <w:tc>
          <w:tcPr>
            <w:tcW w:w="1753" w:type="dxa"/>
            <w:tcBorders>
              <w:right w:val="nil"/>
            </w:tcBorders>
            <w:noWrap/>
            <w:hideMark/>
          </w:tcPr>
          <w:p w:rsidR="00416026" w:rsidRPr="00416026" w:rsidRDefault="00416026" w:rsidP="005C4FDB">
            <w:pPr>
              <w:spacing w:after="0" w:line="240" w:lineRule="auto"/>
              <w:jc w:val="right"/>
            </w:pPr>
            <w:r w:rsidRPr="00416026">
              <w:t>$206.00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Fitzroy Street</w:t>
            </w:r>
          </w:p>
        </w:tc>
        <w:tc>
          <w:tcPr>
            <w:tcW w:w="1753" w:type="dxa"/>
            <w:noWrap/>
            <w:hideMark/>
          </w:tcPr>
          <w:p w:rsidR="00416026" w:rsidRPr="00416026" w:rsidRDefault="00416026" w:rsidP="005C4FDB">
            <w:pPr>
              <w:spacing w:after="0" w:line="240" w:lineRule="auto"/>
              <w:jc w:val="right"/>
            </w:pPr>
            <w:r w:rsidRPr="00416026">
              <w:t>$117.00</w:t>
            </w:r>
          </w:p>
        </w:tc>
        <w:tc>
          <w:tcPr>
            <w:tcW w:w="1753" w:type="dxa"/>
            <w:tcBorders>
              <w:right w:val="nil"/>
            </w:tcBorders>
            <w:noWrap/>
            <w:hideMark/>
          </w:tcPr>
          <w:p w:rsidR="00416026" w:rsidRPr="00416026" w:rsidRDefault="00416026" w:rsidP="005C4FDB">
            <w:pPr>
              <w:spacing w:after="0" w:line="240" w:lineRule="auto"/>
              <w:jc w:val="right"/>
            </w:pPr>
            <w:r w:rsidRPr="00416026">
              <w:t>$135.00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Standard</w:t>
            </w:r>
          </w:p>
        </w:tc>
        <w:tc>
          <w:tcPr>
            <w:tcW w:w="1753" w:type="dxa"/>
            <w:noWrap/>
            <w:hideMark/>
          </w:tcPr>
          <w:p w:rsidR="00416026" w:rsidRPr="00416026" w:rsidRDefault="00416026" w:rsidP="005C4FDB">
            <w:pPr>
              <w:spacing w:after="0" w:line="240" w:lineRule="auto"/>
              <w:jc w:val="right"/>
            </w:pPr>
            <w:r w:rsidRPr="00416026">
              <w:t>$117.00</w:t>
            </w:r>
          </w:p>
        </w:tc>
        <w:tc>
          <w:tcPr>
            <w:tcW w:w="1753" w:type="dxa"/>
            <w:tcBorders>
              <w:right w:val="nil"/>
            </w:tcBorders>
            <w:noWrap/>
            <w:hideMark/>
          </w:tcPr>
          <w:p w:rsidR="00416026" w:rsidRPr="00416026" w:rsidRDefault="00416026" w:rsidP="005C4FDB">
            <w:pPr>
              <w:spacing w:after="0" w:line="240" w:lineRule="auto"/>
              <w:jc w:val="right"/>
            </w:pPr>
            <w:r w:rsidRPr="00416026">
              <w:t>$108.00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Discount</w:t>
            </w:r>
          </w:p>
        </w:tc>
        <w:tc>
          <w:tcPr>
            <w:tcW w:w="1753" w:type="dxa"/>
            <w:noWrap/>
            <w:hideMark/>
          </w:tcPr>
          <w:p w:rsidR="00416026" w:rsidRPr="00416026" w:rsidRDefault="00416026" w:rsidP="005C4FDB">
            <w:pPr>
              <w:spacing w:after="0" w:line="240" w:lineRule="auto"/>
              <w:jc w:val="right"/>
            </w:pPr>
            <w:r w:rsidRPr="00416026">
              <w:t>$70.00</w:t>
            </w:r>
          </w:p>
        </w:tc>
        <w:tc>
          <w:tcPr>
            <w:tcW w:w="1753" w:type="dxa"/>
            <w:tcBorders>
              <w:right w:val="nil"/>
            </w:tcBorders>
            <w:noWrap/>
            <w:hideMark/>
          </w:tcPr>
          <w:p w:rsidR="00416026" w:rsidRPr="00416026" w:rsidRDefault="00416026" w:rsidP="005C4FDB">
            <w:pPr>
              <w:spacing w:after="0" w:line="240" w:lineRule="auto"/>
              <w:jc w:val="right"/>
            </w:pPr>
            <w:r w:rsidRPr="00416026">
              <w:t>$70.00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 xml:space="preserve">Footpath occupancy permits- Glass Screens </w:t>
            </w:r>
            <w:r>
              <w:rPr>
                <w:b/>
                <w:bCs/>
                <w:i/>
                <w:iCs/>
              </w:rPr>
              <w:t>–</w:t>
            </w:r>
            <w:r w:rsidRPr="00416026">
              <w:rPr>
                <w:b/>
                <w:bCs/>
                <w:i/>
                <w:iCs/>
              </w:rPr>
              <w:t xml:space="preserve"> Tables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Fitzroy Street</w:t>
            </w:r>
          </w:p>
        </w:tc>
        <w:tc>
          <w:tcPr>
            <w:tcW w:w="1753" w:type="dxa"/>
            <w:noWrap/>
            <w:hideMark/>
          </w:tcPr>
          <w:p w:rsidR="00416026" w:rsidRPr="00416026" w:rsidRDefault="00416026" w:rsidP="005C4FDB">
            <w:pPr>
              <w:spacing w:after="0" w:line="240" w:lineRule="auto"/>
              <w:jc w:val="right"/>
            </w:pPr>
            <w:r w:rsidRPr="00416026">
              <w:t>$106.00</w:t>
            </w:r>
          </w:p>
        </w:tc>
        <w:tc>
          <w:tcPr>
            <w:tcW w:w="1753" w:type="dxa"/>
            <w:tcBorders>
              <w:right w:val="nil"/>
            </w:tcBorders>
            <w:noWrap/>
            <w:hideMark/>
          </w:tcPr>
          <w:p w:rsidR="00416026" w:rsidRPr="00416026" w:rsidRDefault="00416026" w:rsidP="005C4FDB">
            <w:pPr>
              <w:spacing w:after="0" w:line="240" w:lineRule="auto"/>
              <w:jc w:val="right"/>
            </w:pPr>
            <w:r w:rsidRPr="00416026">
              <w:t>$148.00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Standard</w:t>
            </w:r>
          </w:p>
        </w:tc>
        <w:tc>
          <w:tcPr>
            <w:tcW w:w="1753" w:type="dxa"/>
            <w:noWrap/>
            <w:hideMark/>
          </w:tcPr>
          <w:p w:rsidR="00416026" w:rsidRPr="00416026" w:rsidRDefault="00416026" w:rsidP="005C4FDB">
            <w:pPr>
              <w:spacing w:after="0" w:line="240" w:lineRule="auto"/>
              <w:jc w:val="right"/>
            </w:pPr>
            <w:r w:rsidRPr="00416026">
              <w:t>$106.00</w:t>
            </w:r>
          </w:p>
        </w:tc>
        <w:tc>
          <w:tcPr>
            <w:tcW w:w="1753" w:type="dxa"/>
            <w:tcBorders>
              <w:right w:val="nil"/>
            </w:tcBorders>
            <w:noWrap/>
            <w:hideMark/>
          </w:tcPr>
          <w:p w:rsidR="00416026" w:rsidRPr="00416026" w:rsidRDefault="00416026" w:rsidP="005C4FDB">
            <w:pPr>
              <w:spacing w:after="0" w:line="240" w:lineRule="auto"/>
              <w:jc w:val="right"/>
            </w:pPr>
            <w:r w:rsidRPr="00416026">
              <w:t>$98.00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Discount</w:t>
            </w:r>
          </w:p>
        </w:tc>
        <w:tc>
          <w:tcPr>
            <w:tcW w:w="1753" w:type="dxa"/>
            <w:noWrap/>
            <w:hideMark/>
          </w:tcPr>
          <w:p w:rsidR="00416026" w:rsidRPr="00416026" w:rsidRDefault="00416026" w:rsidP="005C4FDB">
            <w:pPr>
              <w:spacing w:after="0" w:line="240" w:lineRule="auto"/>
              <w:jc w:val="right"/>
            </w:pPr>
            <w:r w:rsidRPr="00416026">
              <w:t>$61.00</w:t>
            </w:r>
          </w:p>
        </w:tc>
        <w:tc>
          <w:tcPr>
            <w:tcW w:w="1753" w:type="dxa"/>
            <w:tcBorders>
              <w:right w:val="nil"/>
            </w:tcBorders>
            <w:noWrap/>
            <w:hideMark/>
          </w:tcPr>
          <w:p w:rsidR="00416026" w:rsidRPr="00416026" w:rsidRDefault="00416026" w:rsidP="005C4FDB">
            <w:pPr>
              <w:spacing w:after="0" w:line="240" w:lineRule="auto"/>
              <w:jc w:val="right"/>
            </w:pPr>
            <w:r w:rsidRPr="00416026">
              <w:t>$61.00</w:t>
            </w:r>
          </w:p>
        </w:tc>
      </w:tr>
      <w:tr w:rsidR="00840288" w:rsidRPr="00416026" w:rsidTr="008645A8">
        <w:trPr>
          <w:trHeight w:val="300"/>
        </w:trPr>
        <w:tc>
          <w:tcPr>
            <w:tcW w:w="9243" w:type="dxa"/>
            <w:gridSpan w:val="3"/>
            <w:tcBorders>
              <w:left w:val="nil"/>
              <w:right w:val="nil"/>
            </w:tcBorders>
            <w:hideMark/>
          </w:tcPr>
          <w:p w:rsidR="00840288" w:rsidRPr="00416026" w:rsidRDefault="00840288" w:rsidP="005C4FDB">
            <w:pPr>
              <w:spacing w:before="120" w:after="0" w:line="240" w:lineRule="auto"/>
              <w:rPr>
                <w:b/>
                <w:bCs/>
              </w:rPr>
            </w:pPr>
            <w:r w:rsidRPr="00416026">
              <w:rPr>
                <w:b/>
                <w:bCs/>
                <w:i/>
                <w:iCs/>
              </w:rPr>
              <w:t>Footpath occupancy permits- Glass Screens - Chairs</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Fitzroy Street</w:t>
            </w:r>
          </w:p>
        </w:tc>
        <w:tc>
          <w:tcPr>
            <w:tcW w:w="1753" w:type="dxa"/>
            <w:noWrap/>
            <w:hideMark/>
          </w:tcPr>
          <w:p w:rsidR="00416026" w:rsidRPr="00416026" w:rsidRDefault="00416026" w:rsidP="005C4FDB">
            <w:pPr>
              <w:spacing w:after="0" w:line="240" w:lineRule="auto"/>
              <w:jc w:val="right"/>
            </w:pPr>
            <w:r w:rsidRPr="00416026">
              <w:t>$158.00</w:t>
            </w:r>
          </w:p>
        </w:tc>
        <w:tc>
          <w:tcPr>
            <w:tcW w:w="1753" w:type="dxa"/>
            <w:tcBorders>
              <w:right w:val="nil"/>
            </w:tcBorders>
            <w:noWrap/>
            <w:hideMark/>
          </w:tcPr>
          <w:p w:rsidR="00416026" w:rsidRPr="00416026" w:rsidRDefault="00416026" w:rsidP="005C4FDB">
            <w:pPr>
              <w:spacing w:after="0" w:line="240" w:lineRule="auto"/>
              <w:jc w:val="right"/>
            </w:pPr>
            <w:r w:rsidRPr="00416026">
              <w:t>$181.00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Standard</w:t>
            </w:r>
          </w:p>
        </w:tc>
        <w:tc>
          <w:tcPr>
            <w:tcW w:w="1753" w:type="dxa"/>
            <w:noWrap/>
            <w:hideMark/>
          </w:tcPr>
          <w:p w:rsidR="00416026" w:rsidRPr="00416026" w:rsidRDefault="00416026" w:rsidP="005C4FDB">
            <w:pPr>
              <w:spacing w:after="0" w:line="240" w:lineRule="auto"/>
              <w:jc w:val="right"/>
            </w:pPr>
            <w:r w:rsidRPr="00416026">
              <w:t>$158.00</w:t>
            </w:r>
          </w:p>
        </w:tc>
        <w:tc>
          <w:tcPr>
            <w:tcW w:w="1753" w:type="dxa"/>
            <w:tcBorders>
              <w:right w:val="nil"/>
            </w:tcBorders>
            <w:noWrap/>
            <w:hideMark/>
          </w:tcPr>
          <w:p w:rsidR="00416026" w:rsidRPr="00416026" w:rsidRDefault="00416026" w:rsidP="005C4FDB">
            <w:pPr>
              <w:spacing w:after="0" w:line="240" w:lineRule="auto"/>
              <w:jc w:val="right"/>
            </w:pPr>
            <w:r w:rsidRPr="00416026">
              <w:t>$146.00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Discount</w:t>
            </w:r>
          </w:p>
        </w:tc>
        <w:tc>
          <w:tcPr>
            <w:tcW w:w="1753" w:type="dxa"/>
            <w:noWrap/>
            <w:hideMark/>
          </w:tcPr>
          <w:p w:rsidR="00416026" w:rsidRPr="00416026" w:rsidRDefault="00416026" w:rsidP="005C4FDB">
            <w:pPr>
              <w:spacing w:after="0" w:line="240" w:lineRule="auto"/>
              <w:jc w:val="right"/>
            </w:pPr>
            <w:r w:rsidRPr="00416026">
              <w:t>$95.00</w:t>
            </w:r>
          </w:p>
        </w:tc>
        <w:tc>
          <w:tcPr>
            <w:tcW w:w="1753" w:type="dxa"/>
            <w:tcBorders>
              <w:right w:val="nil"/>
            </w:tcBorders>
            <w:noWrap/>
            <w:hideMark/>
          </w:tcPr>
          <w:p w:rsidR="00416026" w:rsidRPr="00416026" w:rsidRDefault="00416026" w:rsidP="005C4FDB">
            <w:pPr>
              <w:spacing w:after="0" w:line="240" w:lineRule="auto"/>
              <w:jc w:val="right"/>
            </w:pPr>
            <w:r w:rsidRPr="00416026">
              <w:t>$95.00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Footpath occupancy permits - Advertising signs 1 per property only</w:t>
            </w:r>
          </w:p>
        </w:tc>
        <w:tc>
          <w:tcPr>
            <w:tcW w:w="1753" w:type="dxa"/>
            <w:noWrap/>
            <w:hideMark/>
          </w:tcPr>
          <w:p w:rsidR="00416026" w:rsidRPr="00416026" w:rsidRDefault="00416026" w:rsidP="005C4FDB">
            <w:pPr>
              <w:spacing w:after="0" w:line="240" w:lineRule="auto"/>
              <w:jc w:val="right"/>
            </w:pPr>
            <w:r w:rsidRPr="00416026">
              <w:t>$314.00</w:t>
            </w:r>
          </w:p>
        </w:tc>
        <w:tc>
          <w:tcPr>
            <w:tcW w:w="1753" w:type="dxa"/>
            <w:tcBorders>
              <w:right w:val="nil"/>
            </w:tcBorders>
            <w:noWrap/>
            <w:hideMark/>
          </w:tcPr>
          <w:p w:rsidR="00416026" w:rsidRPr="00416026" w:rsidRDefault="00416026" w:rsidP="005C4FDB">
            <w:pPr>
              <w:spacing w:after="0" w:line="240" w:lineRule="auto"/>
              <w:jc w:val="right"/>
            </w:pPr>
            <w:r w:rsidRPr="00416026">
              <w:t>$296.00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Footpath occupancy permits - Display of goods</w:t>
            </w:r>
          </w:p>
        </w:tc>
        <w:tc>
          <w:tcPr>
            <w:tcW w:w="1753" w:type="dxa"/>
            <w:noWrap/>
            <w:hideMark/>
          </w:tcPr>
          <w:p w:rsidR="00416026" w:rsidRPr="00416026" w:rsidRDefault="00416026" w:rsidP="005C4FDB">
            <w:pPr>
              <w:spacing w:after="0" w:line="240" w:lineRule="auto"/>
              <w:jc w:val="right"/>
            </w:pPr>
            <w:r w:rsidRPr="00416026">
              <w:t>$375.00</w:t>
            </w:r>
          </w:p>
        </w:tc>
        <w:tc>
          <w:tcPr>
            <w:tcW w:w="1753" w:type="dxa"/>
            <w:tcBorders>
              <w:right w:val="nil"/>
            </w:tcBorders>
            <w:noWrap/>
            <w:hideMark/>
          </w:tcPr>
          <w:p w:rsidR="00416026" w:rsidRPr="00416026" w:rsidRDefault="00416026" w:rsidP="005C4FDB">
            <w:pPr>
              <w:spacing w:after="0" w:line="240" w:lineRule="auto"/>
              <w:jc w:val="right"/>
            </w:pPr>
            <w:r w:rsidRPr="00416026">
              <w:t>$354.00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Footpath occupancy permits - Planters per premises with outdoor furniture</w:t>
            </w:r>
          </w:p>
        </w:tc>
        <w:tc>
          <w:tcPr>
            <w:tcW w:w="1753" w:type="dxa"/>
            <w:noWrap/>
            <w:hideMark/>
          </w:tcPr>
          <w:p w:rsidR="00416026" w:rsidRPr="00416026" w:rsidRDefault="00416026" w:rsidP="005C4FDB">
            <w:pPr>
              <w:spacing w:after="0" w:line="240" w:lineRule="auto"/>
              <w:jc w:val="right"/>
            </w:pPr>
            <w:r w:rsidRPr="00416026">
              <w:t>$108.00</w:t>
            </w:r>
          </w:p>
        </w:tc>
        <w:tc>
          <w:tcPr>
            <w:tcW w:w="1753" w:type="dxa"/>
            <w:tcBorders>
              <w:right w:val="nil"/>
            </w:tcBorders>
            <w:noWrap/>
            <w:hideMark/>
          </w:tcPr>
          <w:p w:rsidR="00416026" w:rsidRPr="00416026" w:rsidRDefault="00416026" w:rsidP="005C4FDB">
            <w:pPr>
              <w:spacing w:after="0" w:line="240" w:lineRule="auto"/>
              <w:jc w:val="right"/>
            </w:pPr>
            <w:r w:rsidRPr="00416026">
              <w:t>$102.00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Footpath occupancy permits - Screens  per premises with outdoor furniture</w:t>
            </w:r>
          </w:p>
        </w:tc>
        <w:tc>
          <w:tcPr>
            <w:tcW w:w="1753" w:type="dxa"/>
            <w:noWrap/>
            <w:hideMark/>
          </w:tcPr>
          <w:p w:rsidR="00416026" w:rsidRPr="00416026" w:rsidRDefault="00416026" w:rsidP="005C4FDB">
            <w:pPr>
              <w:spacing w:after="0" w:line="240" w:lineRule="auto"/>
              <w:jc w:val="right"/>
            </w:pPr>
            <w:r w:rsidRPr="00416026">
              <w:t>$191.00</w:t>
            </w:r>
          </w:p>
        </w:tc>
        <w:tc>
          <w:tcPr>
            <w:tcW w:w="1753" w:type="dxa"/>
            <w:tcBorders>
              <w:right w:val="nil"/>
            </w:tcBorders>
            <w:noWrap/>
            <w:hideMark/>
          </w:tcPr>
          <w:p w:rsidR="00416026" w:rsidRPr="00416026" w:rsidRDefault="00416026" w:rsidP="005C4FDB">
            <w:pPr>
              <w:spacing w:after="0" w:line="240" w:lineRule="auto"/>
              <w:jc w:val="right"/>
            </w:pPr>
            <w:r w:rsidRPr="00416026">
              <w:t>$180.00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Footpath occupancy permits - Outdoor heaters</w:t>
            </w:r>
          </w:p>
        </w:tc>
        <w:tc>
          <w:tcPr>
            <w:tcW w:w="1753" w:type="dxa"/>
            <w:noWrap/>
            <w:hideMark/>
          </w:tcPr>
          <w:p w:rsidR="00416026" w:rsidRPr="00416026" w:rsidRDefault="00416026" w:rsidP="005C4FDB">
            <w:pPr>
              <w:spacing w:after="0" w:line="240" w:lineRule="auto"/>
              <w:jc w:val="right"/>
            </w:pPr>
            <w:r w:rsidRPr="00416026">
              <w:t>$126.00</w:t>
            </w:r>
          </w:p>
        </w:tc>
        <w:tc>
          <w:tcPr>
            <w:tcW w:w="1753" w:type="dxa"/>
            <w:tcBorders>
              <w:right w:val="nil"/>
            </w:tcBorders>
            <w:noWrap/>
            <w:hideMark/>
          </w:tcPr>
          <w:p w:rsidR="00416026" w:rsidRPr="00416026" w:rsidRDefault="00416026" w:rsidP="005C4FDB">
            <w:pPr>
              <w:spacing w:after="0" w:line="240" w:lineRule="auto"/>
              <w:jc w:val="right"/>
            </w:pPr>
            <w:r w:rsidRPr="00416026">
              <w:t>$119.00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Renewal Fee</w:t>
            </w:r>
          </w:p>
        </w:tc>
        <w:tc>
          <w:tcPr>
            <w:tcW w:w="1753" w:type="dxa"/>
            <w:noWrap/>
            <w:hideMark/>
          </w:tcPr>
          <w:p w:rsidR="00416026" w:rsidRPr="00416026" w:rsidRDefault="00416026" w:rsidP="005C4FDB">
            <w:pPr>
              <w:spacing w:after="0" w:line="240" w:lineRule="auto"/>
              <w:jc w:val="right"/>
            </w:pPr>
            <w:r w:rsidRPr="00416026">
              <w:t>$72.00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New Applications Fee</w:t>
            </w:r>
          </w:p>
        </w:tc>
        <w:tc>
          <w:tcPr>
            <w:tcW w:w="1753" w:type="dxa"/>
            <w:noWrap/>
            <w:hideMark/>
          </w:tcPr>
          <w:p w:rsidR="00416026" w:rsidRPr="00416026" w:rsidRDefault="00416026" w:rsidP="005C4FDB">
            <w:pPr>
              <w:spacing w:after="0" w:line="240" w:lineRule="auto"/>
              <w:jc w:val="right"/>
            </w:pPr>
            <w:r w:rsidRPr="00416026">
              <w:t>$120.00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Transfers</w:t>
            </w:r>
          </w:p>
        </w:tc>
        <w:tc>
          <w:tcPr>
            <w:tcW w:w="1753" w:type="dxa"/>
            <w:noWrap/>
            <w:hideMark/>
          </w:tcPr>
          <w:p w:rsidR="00416026" w:rsidRPr="00416026" w:rsidRDefault="00416026" w:rsidP="005C4FDB">
            <w:pPr>
              <w:spacing w:after="0" w:line="240" w:lineRule="auto"/>
              <w:jc w:val="right"/>
            </w:pPr>
            <w:r w:rsidRPr="00416026">
              <w:t>$120.00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Glass Screen Application Fees</w:t>
            </w:r>
          </w:p>
        </w:tc>
        <w:tc>
          <w:tcPr>
            <w:tcW w:w="1753" w:type="dxa"/>
            <w:noWrap/>
            <w:hideMark/>
          </w:tcPr>
          <w:p w:rsidR="00416026" w:rsidRPr="00416026" w:rsidRDefault="00416026" w:rsidP="005C4FDB">
            <w:pPr>
              <w:spacing w:after="0" w:line="240" w:lineRule="auto"/>
              <w:jc w:val="right"/>
            </w:pPr>
            <w:r w:rsidRPr="00416026">
              <w:t>$250.00</w:t>
            </w:r>
          </w:p>
        </w:tc>
        <w:tc>
          <w:tcPr>
            <w:tcW w:w="1753" w:type="dxa"/>
            <w:tcBorders>
              <w:right w:val="nil"/>
            </w:tcBorders>
            <w:noWrap/>
            <w:hideMark/>
          </w:tcPr>
          <w:p w:rsidR="00416026" w:rsidRPr="00416026" w:rsidRDefault="00416026" w:rsidP="005C4FDB">
            <w:pPr>
              <w:spacing w:after="0" w:line="240" w:lineRule="auto"/>
              <w:jc w:val="right"/>
            </w:pPr>
            <w:r w:rsidRPr="00416026">
              <w:t>$237.00</w:t>
            </w:r>
          </w:p>
        </w:tc>
      </w:tr>
      <w:tr w:rsidR="00840288" w:rsidRPr="00416026" w:rsidTr="008645A8">
        <w:trPr>
          <w:trHeight w:val="300"/>
        </w:trPr>
        <w:tc>
          <w:tcPr>
            <w:tcW w:w="9243" w:type="dxa"/>
            <w:gridSpan w:val="3"/>
            <w:tcBorders>
              <w:left w:val="nil"/>
              <w:right w:val="nil"/>
            </w:tcBorders>
            <w:noWrap/>
            <w:hideMark/>
          </w:tcPr>
          <w:p w:rsidR="00840288" w:rsidRPr="00416026" w:rsidRDefault="00840288" w:rsidP="005C4FDB">
            <w:pPr>
              <w:spacing w:before="120" w:after="0" w:line="240" w:lineRule="auto"/>
              <w:rPr>
                <w:b/>
                <w:bCs/>
              </w:rPr>
            </w:pPr>
            <w:r w:rsidRPr="00416026">
              <w:rPr>
                <w:b/>
                <w:bCs/>
                <w:i/>
                <w:iCs/>
              </w:rPr>
              <w:t>Temporary Permits</w:t>
            </w:r>
            <w:r w:rsidRPr="00416026">
              <w:rPr>
                <w:b/>
                <w:bCs/>
              </w:rPr>
              <w:t> </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Temporary Application Fee</w:t>
            </w:r>
          </w:p>
        </w:tc>
        <w:tc>
          <w:tcPr>
            <w:tcW w:w="1753" w:type="dxa"/>
            <w:noWrap/>
            <w:hideMark/>
          </w:tcPr>
          <w:p w:rsidR="00416026" w:rsidRPr="00416026" w:rsidRDefault="00416026" w:rsidP="005C4FDB">
            <w:pPr>
              <w:spacing w:after="0" w:line="240" w:lineRule="auto"/>
              <w:jc w:val="right"/>
            </w:pPr>
            <w:r w:rsidRPr="00416026">
              <w:t>$68.00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416026" w:rsidRPr="00416026" w:rsidTr="008645A8">
        <w:trPr>
          <w:trHeight w:val="600"/>
        </w:trPr>
        <w:tc>
          <w:tcPr>
            <w:tcW w:w="5737" w:type="dxa"/>
            <w:tcBorders>
              <w:left w:val="nil"/>
            </w:tcBorders>
            <w:hideMark/>
          </w:tcPr>
          <w:p w:rsidR="00416026" w:rsidRPr="00416026" w:rsidRDefault="00416026" w:rsidP="00840288">
            <w:pPr>
              <w:spacing w:after="0" w:line="240" w:lineRule="auto"/>
            </w:pPr>
            <w:r w:rsidRPr="00416026">
              <w:t>Temp - Marketing &amp; Promotion activity (daily charge) to a max of $305</w:t>
            </w:r>
          </w:p>
        </w:tc>
        <w:tc>
          <w:tcPr>
            <w:tcW w:w="1753" w:type="dxa"/>
            <w:noWrap/>
            <w:hideMark/>
          </w:tcPr>
          <w:p w:rsidR="00416026" w:rsidRPr="00416026" w:rsidRDefault="00416026" w:rsidP="005C4FDB">
            <w:pPr>
              <w:spacing w:after="0" w:line="240" w:lineRule="auto"/>
              <w:jc w:val="right"/>
            </w:pPr>
            <w:r w:rsidRPr="00416026">
              <w:t>$74.00</w:t>
            </w:r>
          </w:p>
        </w:tc>
        <w:tc>
          <w:tcPr>
            <w:tcW w:w="1753" w:type="dxa"/>
            <w:tcBorders>
              <w:right w:val="nil"/>
            </w:tcBorders>
            <w:noWrap/>
            <w:hideMark/>
          </w:tcPr>
          <w:p w:rsidR="00416026" w:rsidRPr="00416026" w:rsidRDefault="00416026" w:rsidP="005C4FDB">
            <w:pPr>
              <w:spacing w:after="0" w:line="240" w:lineRule="auto"/>
              <w:jc w:val="right"/>
            </w:pPr>
            <w:r w:rsidRPr="00416026">
              <w:t>$74.00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Advertising signs application fee</w:t>
            </w:r>
          </w:p>
        </w:tc>
        <w:tc>
          <w:tcPr>
            <w:tcW w:w="1753" w:type="dxa"/>
            <w:noWrap/>
            <w:hideMark/>
          </w:tcPr>
          <w:p w:rsidR="00416026" w:rsidRPr="00416026" w:rsidRDefault="00416026" w:rsidP="005C4FDB">
            <w:pPr>
              <w:spacing w:after="0" w:line="240" w:lineRule="auto"/>
              <w:jc w:val="right"/>
            </w:pPr>
            <w:r w:rsidRPr="00416026">
              <w:t>$68.00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Advertising signs per day (with a max of $255)</w:t>
            </w:r>
          </w:p>
        </w:tc>
        <w:tc>
          <w:tcPr>
            <w:tcW w:w="1753" w:type="dxa"/>
            <w:noWrap/>
            <w:hideMark/>
          </w:tcPr>
          <w:p w:rsidR="00416026" w:rsidRPr="00416026" w:rsidRDefault="00416026" w:rsidP="005C4FDB">
            <w:pPr>
              <w:spacing w:after="0" w:line="240" w:lineRule="auto"/>
              <w:jc w:val="right"/>
            </w:pPr>
            <w:r w:rsidRPr="00416026">
              <w:t>$40.00</w:t>
            </w:r>
          </w:p>
        </w:tc>
        <w:tc>
          <w:tcPr>
            <w:tcW w:w="1753" w:type="dxa"/>
            <w:tcBorders>
              <w:right w:val="nil"/>
            </w:tcBorders>
            <w:noWrap/>
            <w:hideMark/>
          </w:tcPr>
          <w:p w:rsidR="00416026" w:rsidRPr="00416026" w:rsidRDefault="00416026" w:rsidP="005C4FDB">
            <w:pPr>
              <w:spacing w:after="0" w:line="240" w:lineRule="auto"/>
              <w:jc w:val="right"/>
            </w:pPr>
            <w:r w:rsidRPr="00416026">
              <w:t>$40.00</w:t>
            </w:r>
          </w:p>
        </w:tc>
      </w:tr>
      <w:tr w:rsidR="00840288" w:rsidRPr="00416026" w:rsidTr="008645A8">
        <w:trPr>
          <w:trHeight w:val="300"/>
        </w:trPr>
        <w:tc>
          <w:tcPr>
            <w:tcW w:w="9243" w:type="dxa"/>
            <w:gridSpan w:val="3"/>
            <w:tcBorders>
              <w:left w:val="nil"/>
              <w:right w:val="nil"/>
            </w:tcBorders>
            <w:noWrap/>
            <w:hideMark/>
          </w:tcPr>
          <w:p w:rsidR="00840288" w:rsidRPr="00416026" w:rsidRDefault="00840288" w:rsidP="00840288">
            <w:pPr>
              <w:spacing w:after="0" w:line="240" w:lineRule="auto"/>
              <w:rPr>
                <w:b/>
                <w:bCs/>
              </w:rPr>
            </w:pPr>
            <w:r w:rsidRPr="00416026">
              <w:rPr>
                <w:i/>
                <w:iCs/>
              </w:rPr>
              <w:t>Extended Trading - Outdoor seating</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Extended Trading application fee</w:t>
            </w:r>
          </w:p>
        </w:tc>
        <w:tc>
          <w:tcPr>
            <w:tcW w:w="1753" w:type="dxa"/>
            <w:noWrap/>
            <w:hideMark/>
          </w:tcPr>
          <w:p w:rsidR="00416026" w:rsidRPr="00416026" w:rsidRDefault="00416026" w:rsidP="005C4FDB">
            <w:pPr>
              <w:spacing w:after="0" w:line="240" w:lineRule="auto"/>
              <w:jc w:val="right"/>
            </w:pPr>
            <w:r w:rsidRPr="00416026">
              <w:t>$68.00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416026" w:rsidRPr="00416026" w:rsidTr="008645A8">
        <w:trPr>
          <w:trHeight w:val="330"/>
        </w:trPr>
        <w:tc>
          <w:tcPr>
            <w:tcW w:w="5737" w:type="dxa"/>
            <w:tcBorders>
              <w:left w:val="nil"/>
            </w:tcBorders>
            <w:hideMark/>
          </w:tcPr>
          <w:p w:rsidR="00416026" w:rsidRPr="00416026" w:rsidRDefault="00416026" w:rsidP="00840288">
            <w:pPr>
              <w:spacing w:after="0" w:line="240" w:lineRule="auto"/>
            </w:pPr>
            <w:r w:rsidRPr="00416026">
              <w:t>Extension of current situation $10m</w:t>
            </w:r>
            <w:r w:rsidRPr="00416026">
              <w:rPr>
                <w:vertAlign w:val="superscript"/>
              </w:rPr>
              <w:t xml:space="preserve">2 </w:t>
            </w:r>
            <w:r w:rsidRPr="00416026">
              <w:t>Min of $200</w:t>
            </w:r>
          </w:p>
        </w:tc>
        <w:tc>
          <w:tcPr>
            <w:tcW w:w="1753" w:type="dxa"/>
            <w:noWrap/>
            <w:hideMark/>
          </w:tcPr>
          <w:p w:rsidR="00416026" w:rsidRPr="00416026" w:rsidRDefault="00416026" w:rsidP="005C4FDB">
            <w:pPr>
              <w:spacing w:after="0" w:line="240" w:lineRule="auto"/>
              <w:jc w:val="right"/>
            </w:pPr>
            <w:r w:rsidRPr="00416026">
              <w:t>$223.00</w:t>
            </w:r>
          </w:p>
        </w:tc>
        <w:tc>
          <w:tcPr>
            <w:tcW w:w="1753" w:type="dxa"/>
            <w:tcBorders>
              <w:right w:val="nil"/>
            </w:tcBorders>
            <w:noWrap/>
            <w:hideMark/>
          </w:tcPr>
          <w:p w:rsidR="00416026" w:rsidRPr="00416026" w:rsidRDefault="00416026" w:rsidP="005C4FDB">
            <w:pPr>
              <w:spacing w:after="0" w:line="240" w:lineRule="auto"/>
              <w:jc w:val="right"/>
            </w:pPr>
            <w:r w:rsidRPr="00416026">
              <w:t>$223.00</w:t>
            </w:r>
          </w:p>
        </w:tc>
      </w:tr>
      <w:tr w:rsidR="00416026" w:rsidRPr="00416026" w:rsidTr="008645A8">
        <w:trPr>
          <w:trHeight w:val="330"/>
        </w:trPr>
        <w:tc>
          <w:tcPr>
            <w:tcW w:w="5737" w:type="dxa"/>
            <w:tcBorders>
              <w:left w:val="nil"/>
            </w:tcBorders>
            <w:hideMark/>
          </w:tcPr>
          <w:p w:rsidR="00416026" w:rsidRPr="00416026" w:rsidRDefault="00416026" w:rsidP="00840288">
            <w:pPr>
              <w:spacing w:after="0" w:line="240" w:lineRule="auto"/>
            </w:pPr>
            <w:r w:rsidRPr="00416026">
              <w:t>Marque enclosing outdoor seating $15m</w:t>
            </w:r>
            <w:r w:rsidRPr="00416026">
              <w:rPr>
                <w:vertAlign w:val="superscript"/>
              </w:rPr>
              <w:t>2</w:t>
            </w:r>
            <w:r w:rsidRPr="00416026">
              <w:t xml:space="preserve"> Min  of $200</w:t>
            </w:r>
          </w:p>
        </w:tc>
        <w:tc>
          <w:tcPr>
            <w:tcW w:w="1753" w:type="dxa"/>
            <w:noWrap/>
            <w:hideMark/>
          </w:tcPr>
          <w:p w:rsidR="00416026" w:rsidRPr="00416026" w:rsidRDefault="00416026" w:rsidP="005C4FDB">
            <w:pPr>
              <w:spacing w:after="0" w:line="240" w:lineRule="auto"/>
              <w:jc w:val="right"/>
            </w:pPr>
            <w:r w:rsidRPr="00416026">
              <w:t>$223.00</w:t>
            </w:r>
          </w:p>
        </w:tc>
        <w:tc>
          <w:tcPr>
            <w:tcW w:w="1753" w:type="dxa"/>
            <w:tcBorders>
              <w:right w:val="nil"/>
            </w:tcBorders>
            <w:noWrap/>
            <w:hideMark/>
          </w:tcPr>
          <w:p w:rsidR="00416026" w:rsidRPr="00416026" w:rsidRDefault="00416026" w:rsidP="005C4FDB">
            <w:pPr>
              <w:spacing w:after="0" w:line="240" w:lineRule="auto"/>
              <w:jc w:val="right"/>
            </w:pPr>
            <w:r w:rsidRPr="00416026">
              <w:t>$223.00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Marque - once off yearly sales $110/day max $550</w:t>
            </w:r>
          </w:p>
        </w:tc>
        <w:tc>
          <w:tcPr>
            <w:tcW w:w="1753" w:type="dxa"/>
            <w:noWrap/>
            <w:hideMark/>
          </w:tcPr>
          <w:p w:rsidR="00416026" w:rsidRPr="00416026" w:rsidRDefault="00416026" w:rsidP="005C4FDB">
            <w:pPr>
              <w:spacing w:after="0" w:line="240" w:lineRule="auto"/>
              <w:jc w:val="right"/>
            </w:pPr>
            <w:r w:rsidRPr="00416026">
              <w:t>$119.00</w:t>
            </w:r>
          </w:p>
        </w:tc>
        <w:tc>
          <w:tcPr>
            <w:tcW w:w="1753" w:type="dxa"/>
            <w:tcBorders>
              <w:right w:val="nil"/>
            </w:tcBorders>
            <w:noWrap/>
            <w:hideMark/>
          </w:tcPr>
          <w:p w:rsidR="00416026" w:rsidRPr="00416026" w:rsidRDefault="00416026" w:rsidP="005C4FDB">
            <w:pPr>
              <w:spacing w:after="0" w:line="240" w:lineRule="auto"/>
              <w:jc w:val="right"/>
            </w:pPr>
            <w:r w:rsidRPr="00416026">
              <w:t>$119.00</w:t>
            </w:r>
          </w:p>
        </w:tc>
      </w:tr>
      <w:tr w:rsidR="00840288" w:rsidRPr="00416026" w:rsidTr="008645A8">
        <w:trPr>
          <w:trHeight w:val="300"/>
        </w:trPr>
        <w:tc>
          <w:tcPr>
            <w:tcW w:w="9243" w:type="dxa"/>
            <w:gridSpan w:val="3"/>
            <w:tcBorders>
              <w:left w:val="nil"/>
              <w:right w:val="nil"/>
            </w:tcBorders>
            <w:noWrap/>
            <w:hideMark/>
          </w:tcPr>
          <w:p w:rsidR="00840288" w:rsidRPr="00416026" w:rsidRDefault="00840288" w:rsidP="00840288">
            <w:pPr>
              <w:spacing w:before="120" w:after="0" w:line="240" w:lineRule="auto"/>
              <w:rPr>
                <w:b/>
                <w:bCs/>
              </w:rPr>
            </w:pPr>
            <w:r w:rsidRPr="00416026">
              <w:rPr>
                <w:b/>
                <w:bCs/>
                <w:i/>
                <w:iCs/>
              </w:rPr>
              <w:t>Mobile Food Vans</w:t>
            </w:r>
            <w:r w:rsidRPr="00416026">
              <w:rPr>
                <w:b/>
                <w:bCs/>
              </w:rPr>
              <w:t> </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Mobile Food Vans Permit</w:t>
            </w:r>
          </w:p>
        </w:tc>
        <w:tc>
          <w:tcPr>
            <w:tcW w:w="1753" w:type="dxa"/>
            <w:noWrap/>
            <w:hideMark/>
          </w:tcPr>
          <w:p w:rsidR="00416026" w:rsidRPr="00416026" w:rsidRDefault="00416026" w:rsidP="005C4FDB">
            <w:pPr>
              <w:spacing w:after="0" w:line="240" w:lineRule="auto"/>
              <w:jc w:val="right"/>
            </w:pPr>
            <w:r w:rsidRPr="00416026">
              <w:t>$2,173.00</w:t>
            </w:r>
          </w:p>
        </w:tc>
        <w:tc>
          <w:tcPr>
            <w:tcW w:w="1753" w:type="dxa"/>
            <w:tcBorders>
              <w:right w:val="nil"/>
            </w:tcBorders>
            <w:noWrap/>
            <w:hideMark/>
          </w:tcPr>
          <w:p w:rsidR="00416026" w:rsidRPr="00416026" w:rsidRDefault="00416026" w:rsidP="005C4FDB">
            <w:pPr>
              <w:spacing w:after="0" w:line="240" w:lineRule="auto"/>
              <w:jc w:val="right"/>
            </w:pPr>
            <w:r w:rsidRPr="00416026">
              <w:t>$2,120.00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Mobile Food Vehicle Application Fee</w:t>
            </w:r>
          </w:p>
        </w:tc>
        <w:tc>
          <w:tcPr>
            <w:tcW w:w="1753" w:type="dxa"/>
            <w:noWrap/>
            <w:hideMark/>
          </w:tcPr>
          <w:p w:rsidR="00416026" w:rsidRPr="00416026" w:rsidRDefault="00416026" w:rsidP="005C4FDB">
            <w:pPr>
              <w:spacing w:after="0" w:line="240" w:lineRule="auto"/>
              <w:jc w:val="right"/>
            </w:pPr>
            <w:r w:rsidRPr="00416026">
              <w:t>$70.00</w:t>
            </w:r>
          </w:p>
        </w:tc>
        <w:tc>
          <w:tcPr>
            <w:tcW w:w="1753" w:type="dxa"/>
            <w:tcBorders>
              <w:right w:val="nil"/>
            </w:tcBorders>
            <w:noWrap/>
            <w:hideMark/>
          </w:tcPr>
          <w:p w:rsidR="00416026" w:rsidRPr="00416026" w:rsidRDefault="00416026" w:rsidP="005C4FDB">
            <w:pPr>
              <w:spacing w:after="0" w:line="240" w:lineRule="auto"/>
              <w:jc w:val="right"/>
            </w:pPr>
            <w:r w:rsidRPr="00416026">
              <w:t>$68.00</w:t>
            </w:r>
          </w:p>
        </w:tc>
      </w:tr>
      <w:tr w:rsidR="00840288" w:rsidRPr="00416026" w:rsidTr="008645A8">
        <w:trPr>
          <w:trHeight w:val="345"/>
        </w:trPr>
        <w:tc>
          <w:tcPr>
            <w:tcW w:w="9243" w:type="dxa"/>
            <w:gridSpan w:val="3"/>
            <w:tcBorders>
              <w:left w:val="nil"/>
              <w:right w:val="nil"/>
            </w:tcBorders>
            <w:hideMark/>
          </w:tcPr>
          <w:p w:rsidR="00840288" w:rsidRPr="00416026" w:rsidRDefault="00840288" w:rsidP="00840288">
            <w:pPr>
              <w:spacing w:before="120" w:after="0" w:line="240" w:lineRule="auto"/>
              <w:rPr>
                <w:b/>
                <w:bCs/>
              </w:rPr>
            </w:pPr>
            <w:r w:rsidRPr="00416026">
              <w:rPr>
                <w:b/>
                <w:bCs/>
              </w:rPr>
              <w:t>City Growth </w:t>
            </w:r>
          </w:p>
        </w:tc>
      </w:tr>
      <w:tr w:rsidR="00840288" w:rsidRPr="00416026" w:rsidTr="008645A8">
        <w:trPr>
          <w:trHeight w:val="300"/>
        </w:trPr>
        <w:tc>
          <w:tcPr>
            <w:tcW w:w="9243" w:type="dxa"/>
            <w:gridSpan w:val="3"/>
            <w:tcBorders>
              <w:left w:val="nil"/>
              <w:right w:val="nil"/>
            </w:tcBorders>
            <w:hideMark/>
          </w:tcPr>
          <w:p w:rsidR="00840288" w:rsidRPr="00416026" w:rsidRDefault="00840288" w:rsidP="00840288">
            <w:pPr>
              <w:spacing w:before="120" w:after="0" w:line="240" w:lineRule="auto"/>
              <w:rPr>
                <w:b/>
                <w:bCs/>
              </w:rPr>
            </w:pPr>
            <w:r w:rsidRPr="00416026">
              <w:rPr>
                <w:b/>
                <w:bCs/>
              </w:rPr>
              <w:t>Planning Scheme Amendment Fees </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Assessment of Request</w:t>
            </w:r>
          </w:p>
        </w:tc>
        <w:tc>
          <w:tcPr>
            <w:tcW w:w="1753" w:type="dxa"/>
            <w:noWrap/>
            <w:hideMark/>
          </w:tcPr>
          <w:p w:rsidR="00416026" w:rsidRPr="00416026" w:rsidRDefault="00416026" w:rsidP="005C4FDB">
            <w:pPr>
              <w:spacing w:after="0" w:line="240" w:lineRule="auto"/>
              <w:jc w:val="right"/>
            </w:pPr>
            <w:r w:rsidRPr="00416026">
              <w:t>$798.00</w:t>
            </w:r>
          </w:p>
        </w:tc>
        <w:tc>
          <w:tcPr>
            <w:tcW w:w="1753" w:type="dxa"/>
            <w:tcBorders>
              <w:right w:val="nil"/>
            </w:tcBorders>
            <w:noWrap/>
            <w:hideMark/>
          </w:tcPr>
          <w:p w:rsidR="00416026" w:rsidRPr="00416026" w:rsidRDefault="00416026" w:rsidP="005C4FDB">
            <w:pPr>
              <w:spacing w:after="0" w:line="240" w:lineRule="auto"/>
              <w:jc w:val="right"/>
            </w:pPr>
            <w:r w:rsidRPr="00416026">
              <w:t>$798.00</w:t>
            </w:r>
          </w:p>
        </w:tc>
      </w:tr>
      <w:tr w:rsidR="00416026" w:rsidRPr="00416026" w:rsidTr="008645A8">
        <w:trPr>
          <w:trHeight w:val="300"/>
        </w:trPr>
        <w:tc>
          <w:tcPr>
            <w:tcW w:w="5737" w:type="dxa"/>
            <w:tcBorders>
              <w:left w:val="nil"/>
            </w:tcBorders>
            <w:hideMark/>
          </w:tcPr>
          <w:p w:rsidR="00416026" w:rsidRPr="00416026" w:rsidRDefault="00416026" w:rsidP="00840288">
            <w:pPr>
              <w:spacing w:after="0" w:line="240" w:lineRule="auto"/>
            </w:pPr>
            <w:r w:rsidRPr="00416026">
              <w:t>Consideration of Submissions</w:t>
            </w:r>
          </w:p>
        </w:tc>
        <w:tc>
          <w:tcPr>
            <w:tcW w:w="1753" w:type="dxa"/>
            <w:noWrap/>
            <w:hideMark/>
          </w:tcPr>
          <w:p w:rsidR="00416026" w:rsidRPr="00416026" w:rsidRDefault="00416026" w:rsidP="005C4FDB">
            <w:pPr>
              <w:spacing w:after="0" w:line="240" w:lineRule="auto"/>
              <w:jc w:val="right"/>
            </w:pPr>
            <w:r w:rsidRPr="00416026">
              <w:t>$798.00</w:t>
            </w:r>
          </w:p>
        </w:tc>
        <w:tc>
          <w:tcPr>
            <w:tcW w:w="1753" w:type="dxa"/>
            <w:tcBorders>
              <w:right w:val="nil"/>
            </w:tcBorders>
            <w:noWrap/>
            <w:hideMark/>
          </w:tcPr>
          <w:p w:rsidR="00416026" w:rsidRPr="00416026" w:rsidRDefault="00416026" w:rsidP="005C4FDB">
            <w:pPr>
              <w:spacing w:after="0" w:line="240" w:lineRule="auto"/>
              <w:jc w:val="right"/>
            </w:pPr>
            <w:r w:rsidRPr="00416026">
              <w:t>$798.00</w:t>
            </w:r>
          </w:p>
        </w:tc>
      </w:tr>
      <w:tr w:rsidR="00416026" w:rsidRPr="00416026" w:rsidTr="008645A8">
        <w:trPr>
          <w:trHeight w:val="300"/>
        </w:trPr>
        <w:tc>
          <w:tcPr>
            <w:tcW w:w="5737" w:type="dxa"/>
            <w:tcBorders>
              <w:left w:val="nil"/>
              <w:bottom w:val="single" w:sz="4" w:space="0" w:color="auto"/>
            </w:tcBorders>
            <w:hideMark/>
          </w:tcPr>
          <w:p w:rsidR="00416026" w:rsidRPr="00416026" w:rsidRDefault="00416026" w:rsidP="00840288">
            <w:pPr>
              <w:spacing w:after="0" w:line="240" w:lineRule="auto"/>
            </w:pPr>
            <w:r w:rsidRPr="00416026">
              <w:t>Adoption</w:t>
            </w:r>
          </w:p>
        </w:tc>
        <w:tc>
          <w:tcPr>
            <w:tcW w:w="1753" w:type="dxa"/>
            <w:tcBorders>
              <w:bottom w:val="single" w:sz="4" w:space="0" w:color="auto"/>
            </w:tcBorders>
            <w:noWrap/>
            <w:hideMark/>
          </w:tcPr>
          <w:p w:rsidR="00416026" w:rsidRPr="00416026" w:rsidRDefault="00416026" w:rsidP="005C4FDB">
            <w:pPr>
              <w:spacing w:after="0" w:line="240" w:lineRule="auto"/>
              <w:jc w:val="right"/>
            </w:pPr>
            <w:r w:rsidRPr="00416026">
              <w:t>$524.00</w:t>
            </w:r>
          </w:p>
        </w:tc>
        <w:tc>
          <w:tcPr>
            <w:tcW w:w="1753" w:type="dxa"/>
            <w:tcBorders>
              <w:bottom w:val="single" w:sz="4" w:space="0" w:color="auto"/>
              <w:right w:val="nil"/>
            </w:tcBorders>
            <w:noWrap/>
            <w:hideMark/>
          </w:tcPr>
          <w:p w:rsidR="00416026" w:rsidRPr="00416026" w:rsidRDefault="00416026" w:rsidP="005C4FDB">
            <w:pPr>
              <w:spacing w:after="0" w:line="240" w:lineRule="auto"/>
              <w:jc w:val="right"/>
            </w:pPr>
            <w:r w:rsidRPr="00416026">
              <w:t>$524.00</w:t>
            </w:r>
          </w:p>
        </w:tc>
      </w:tr>
    </w:tbl>
    <w:p w:rsidR="002120F0" w:rsidRDefault="002120F0" w:rsidP="00B61E75"/>
    <w:p w:rsidR="002120F0" w:rsidRDefault="002120F0" w:rsidP="00B61E75">
      <w:r>
        <w:br w:type="page"/>
      </w:r>
    </w:p>
    <w:p w:rsidR="005C4FDB" w:rsidRPr="005C4FDB" w:rsidRDefault="005C4FDB" w:rsidP="000830A6">
      <w:pPr>
        <w:pStyle w:val="Heading2"/>
      </w:pPr>
      <w:r w:rsidRPr="005C4FDB">
        <w:t>6.5   Fees and Charges - Organisational Performance</w:t>
      </w:r>
    </w:p>
    <w:tbl>
      <w:tblPr>
        <w:tblStyle w:val="TableGrid"/>
        <w:tblW w:w="0" w:type="auto"/>
        <w:tblBorders>
          <w:insideH w:val="none" w:sz="0" w:space="0" w:color="auto"/>
        </w:tblBorders>
        <w:tblLook w:val="04A0" w:firstRow="1" w:lastRow="0" w:firstColumn="1" w:lastColumn="0" w:noHBand="0" w:noVBand="1"/>
        <w:tblCaption w:val="Fees and charges - Organisational Development"/>
        <w:tblDescription w:val="This table lists all user and fee charges for the 2016/17 financial year for activities under the Organisational Development division and compares these to the 2015/16 charges."/>
      </w:tblPr>
      <w:tblGrid>
        <w:gridCol w:w="6891"/>
        <w:gridCol w:w="1216"/>
        <w:gridCol w:w="1136"/>
      </w:tblGrid>
      <w:tr w:rsidR="005C4FDB" w:rsidRPr="002F7C1B" w:rsidTr="00B86065">
        <w:trPr>
          <w:tblHeader/>
        </w:trPr>
        <w:tc>
          <w:tcPr>
            <w:tcW w:w="6891" w:type="dxa"/>
            <w:tcBorders>
              <w:top w:val="single" w:sz="4" w:space="0" w:color="auto"/>
              <w:left w:val="nil"/>
              <w:bottom w:val="single" w:sz="4" w:space="0" w:color="auto"/>
              <w:right w:val="nil"/>
            </w:tcBorders>
            <w:shd w:val="clear" w:color="auto" w:fill="D9D9D9" w:themeFill="background1" w:themeFillShade="D9"/>
            <w:hideMark/>
          </w:tcPr>
          <w:p w:rsidR="005C4FDB" w:rsidRPr="002F7C1B" w:rsidRDefault="005C4FDB" w:rsidP="0004433D">
            <w:pPr>
              <w:spacing w:after="0" w:line="240" w:lineRule="auto"/>
              <w:rPr>
                <w:bCs/>
              </w:rPr>
            </w:pPr>
            <w:r w:rsidRPr="002F7C1B">
              <w:rPr>
                <w:bCs/>
              </w:rPr>
              <w:t>Description</w:t>
            </w:r>
          </w:p>
        </w:tc>
        <w:tc>
          <w:tcPr>
            <w:tcW w:w="1216" w:type="dxa"/>
            <w:tcBorders>
              <w:top w:val="single" w:sz="4" w:space="0" w:color="auto"/>
              <w:left w:val="nil"/>
              <w:bottom w:val="single" w:sz="4" w:space="0" w:color="auto"/>
              <w:right w:val="nil"/>
            </w:tcBorders>
            <w:shd w:val="clear" w:color="auto" w:fill="D9D9D9" w:themeFill="background1" w:themeFillShade="D9"/>
            <w:hideMark/>
          </w:tcPr>
          <w:p w:rsidR="005C4FDB" w:rsidRPr="002F7C1B" w:rsidRDefault="005C4FDB" w:rsidP="0004433D">
            <w:pPr>
              <w:spacing w:after="0" w:line="240" w:lineRule="auto"/>
              <w:jc w:val="center"/>
              <w:rPr>
                <w:bCs/>
              </w:rPr>
            </w:pPr>
            <w:r w:rsidRPr="002F7C1B">
              <w:rPr>
                <w:bCs/>
              </w:rPr>
              <w:t xml:space="preserve">2016/17 </w:t>
            </w:r>
            <w:r w:rsidRPr="002F7C1B">
              <w:rPr>
                <w:bCs/>
              </w:rPr>
              <w:br/>
              <w:t>Fee</w:t>
            </w:r>
          </w:p>
        </w:tc>
        <w:tc>
          <w:tcPr>
            <w:tcW w:w="1136" w:type="dxa"/>
            <w:tcBorders>
              <w:top w:val="single" w:sz="4" w:space="0" w:color="auto"/>
              <w:left w:val="nil"/>
              <w:bottom w:val="single" w:sz="4" w:space="0" w:color="auto"/>
              <w:right w:val="nil"/>
            </w:tcBorders>
            <w:shd w:val="clear" w:color="auto" w:fill="D9D9D9" w:themeFill="background1" w:themeFillShade="D9"/>
            <w:hideMark/>
          </w:tcPr>
          <w:p w:rsidR="005C4FDB" w:rsidRPr="002F7C1B" w:rsidRDefault="005C4FDB" w:rsidP="0004433D">
            <w:pPr>
              <w:spacing w:after="0" w:line="240" w:lineRule="auto"/>
              <w:jc w:val="center"/>
              <w:rPr>
                <w:bCs/>
              </w:rPr>
            </w:pPr>
            <w:r w:rsidRPr="002F7C1B">
              <w:rPr>
                <w:bCs/>
              </w:rPr>
              <w:t>2015/16</w:t>
            </w:r>
            <w:r w:rsidRPr="002F7C1B">
              <w:rPr>
                <w:bCs/>
              </w:rPr>
              <w:br/>
              <w:t>Fee</w:t>
            </w:r>
          </w:p>
        </w:tc>
      </w:tr>
      <w:tr w:rsidR="0004433D" w:rsidRPr="002F7C1B" w:rsidTr="002F7C1B">
        <w:trPr>
          <w:trHeight w:val="345"/>
        </w:trPr>
        <w:tc>
          <w:tcPr>
            <w:tcW w:w="9243" w:type="dxa"/>
            <w:gridSpan w:val="3"/>
            <w:tcBorders>
              <w:top w:val="single" w:sz="4" w:space="0" w:color="auto"/>
              <w:left w:val="nil"/>
              <w:right w:val="nil"/>
            </w:tcBorders>
            <w:hideMark/>
          </w:tcPr>
          <w:p w:rsidR="0004433D" w:rsidRPr="002F7C1B" w:rsidRDefault="0004433D" w:rsidP="0004433D">
            <w:pPr>
              <w:spacing w:before="120" w:after="0" w:line="240" w:lineRule="auto"/>
              <w:rPr>
                <w:bCs/>
              </w:rPr>
            </w:pPr>
            <w:r w:rsidRPr="002F7C1B">
              <w:rPr>
                <w:bCs/>
              </w:rPr>
              <w:t>Finance and Investments</w:t>
            </w:r>
          </w:p>
        </w:tc>
      </w:tr>
      <w:tr w:rsidR="0004433D" w:rsidRPr="002F7C1B" w:rsidTr="002F7C1B">
        <w:trPr>
          <w:trHeight w:val="300"/>
        </w:trPr>
        <w:tc>
          <w:tcPr>
            <w:tcW w:w="9243" w:type="dxa"/>
            <w:gridSpan w:val="3"/>
            <w:tcBorders>
              <w:left w:val="nil"/>
              <w:right w:val="nil"/>
            </w:tcBorders>
            <w:hideMark/>
          </w:tcPr>
          <w:p w:rsidR="0004433D" w:rsidRPr="002F7C1B" w:rsidRDefault="0004433D" w:rsidP="0004433D">
            <w:pPr>
              <w:spacing w:before="120" w:after="0" w:line="240" w:lineRule="auto"/>
              <w:rPr>
                <w:bCs/>
              </w:rPr>
            </w:pPr>
            <w:r w:rsidRPr="002F7C1B">
              <w:rPr>
                <w:bCs/>
              </w:rPr>
              <w:t>Rates</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Land Information Certificates</w:t>
            </w:r>
          </w:p>
        </w:tc>
        <w:tc>
          <w:tcPr>
            <w:tcW w:w="1216" w:type="dxa"/>
            <w:noWrap/>
            <w:hideMark/>
          </w:tcPr>
          <w:p w:rsidR="005C4FDB" w:rsidRPr="002F7C1B" w:rsidRDefault="005C4FDB" w:rsidP="0004433D">
            <w:pPr>
              <w:spacing w:after="0" w:line="240" w:lineRule="auto"/>
              <w:jc w:val="right"/>
            </w:pPr>
            <w:r w:rsidRPr="002F7C1B">
              <w:t>$24.80</w:t>
            </w:r>
          </w:p>
        </w:tc>
        <w:tc>
          <w:tcPr>
            <w:tcW w:w="1136" w:type="dxa"/>
            <w:tcBorders>
              <w:right w:val="nil"/>
            </w:tcBorders>
            <w:noWrap/>
            <w:hideMark/>
          </w:tcPr>
          <w:p w:rsidR="005C4FDB" w:rsidRPr="002F7C1B" w:rsidRDefault="005C4FDB" w:rsidP="0004433D">
            <w:pPr>
              <w:spacing w:after="0" w:line="240" w:lineRule="auto"/>
              <w:jc w:val="right"/>
            </w:pPr>
            <w:r w:rsidRPr="002F7C1B">
              <w:t>$20.00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 xml:space="preserve">Urgent Land Information Certificates </w:t>
            </w:r>
          </w:p>
        </w:tc>
        <w:tc>
          <w:tcPr>
            <w:tcW w:w="1216" w:type="dxa"/>
            <w:noWrap/>
            <w:hideMark/>
          </w:tcPr>
          <w:p w:rsidR="005C4FDB" w:rsidRPr="002F7C1B" w:rsidRDefault="005C4FDB" w:rsidP="0004433D">
            <w:pPr>
              <w:spacing w:after="0" w:line="240" w:lineRule="auto"/>
              <w:jc w:val="right"/>
            </w:pPr>
            <w:r w:rsidRPr="002F7C1B">
              <w:t>$90.80</w:t>
            </w:r>
          </w:p>
        </w:tc>
        <w:tc>
          <w:tcPr>
            <w:tcW w:w="1136" w:type="dxa"/>
            <w:tcBorders>
              <w:right w:val="nil"/>
            </w:tcBorders>
            <w:noWrap/>
            <w:hideMark/>
          </w:tcPr>
          <w:p w:rsidR="005C4FDB" w:rsidRPr="002F7C1B" w:rsidRDefault="005C4FDB" w:rsidP="0004433D">
            <w:pPr>
              <w:spacing w:after="0" w:line="240" w:lineRule="auto"/>
              <w:jc w:val="right"/>
            </w:pPr>
            <w:r w:rsidRPr="002F7C1B">
              <w:t>$88.15</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Reprint of prior years Rates notice (new fee)</w:t>
            </w:r>
          </w:p>
        </w:tc>
        <w:tc>
          <w:tcPr>
            <w:tcW w:w="1216" w:type="dxa"/>
            <w:noWrap/>
            <w:hideMark/>
          </w:tcPr>
          <w:p w:rsidR="005C4FDB" w:rsidRPr="002F7C1B" w:rsidRDefault="005C4FDB" w:rsidP="0004433D">
            <w:pPr>
              <w:spacing w:after="0" w:line="240" w:lineRule="auto"/>
              <w:jc w:val="right"/>
            </w:pPr>
            <w:r w:rsidRPr="002F7C1B">
              <w:t>$11.00</w:t>
            </w:r>
          </w:p>
        </w:tc>
        <w:tc>
          <w:tcPr>
            <w:tcW w:w="1136" w:type="dxa"/>
            <w:tcBorders>
              <w:right w:val="nil"/>
            </w:tcBorders>
            <w:noWrap/>
            <w:hideMark/>
          </w:tcPr>
          <w:p w:rsidR="005C4FDB" w:rsidRPr="002F7C1B" w:rsidRDefault="005C4FDB" w:rsidP="0004433D">
            <w:pPr>
              <w:spacing w:after="0" w:line="240" w:lineRule="auto"/>
              <w:jc w:val="right"/>
            </w:pPr>
            <w:r w:rsidRPr="002F7C1B">
              <w:t>$0.00</w:t>
            </w:r>
          </w:p>
        </w:tc>
      </w:tr>
      <w:tr w:rsidR="0004433D" w:rsidRPr="002F7C1B" w:rsidTr="002F7C1B">
        <w:trPr>
          <w:trHeight w:val="300"/>
        </w:trPr>
        <w:tc>
          <w:tcPr>
            <w:tcW w:w="9243" w:type="dxa"/>
            <w:gridSpan w:val="3"/>
            <w:tcBorders>
              <w:left w:val="nil"/>
              <w:right w:val="nil"/>
            </w:tcBorders>
            <w:hideMark/>
          </w:tcPr>
          <w:p w:rsidR="0004433D" w:rsidRPr="002F7C1B" w:rsidRDefault="0004433D" w:rsidP="0004433D">
            <w:pPr>
              <w:spacing w:before="120" w:after="0" w:line="240" w:lineRule="auto"/>
              <w:rPr>
                <w:bCs/>
              </w:rPr>
            </w:pPr>
            <w:r w:rsidRPr="002F7C1B">
              <w:rPr>
                <w:bCs/>
              </w:rPr>
              <w:t>Financial Management</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Dishonoured Cheques</w:t>
            </w:r>
          </w:p>
        </w:tc>
        <w:tc>
          <w:tcPr>
            <w:tcW w:w="1216" w:type="dxa"/>
            <w:noWrap/>
            <w:hideMark/>
          </w:tcPr>
          <w:p w:rsidR="005C4FDB" w:rsidRPr="002F7C1B" w:rsidRDefault="005C4FDB" w:rsidP="0004433D">
            <w:pPr>
              <w:spacing w:after="0" w:line="240" w:lineRule="auto"/>
              <w:jc w:val="right"/>
            </w:pPr>
            <w:r w:rsidRPr="002F7C1B">
              <w:t>$42.90</w:t>
            </w:r>
          </w:p>
        </w:tc>
        <w:tc>
          <w:tcPr>
            <w:tcW w:w="1136" w:type="dxa"/>
            <w:tcBorders>
              <w:right w:val="nil"/>
            </w:tcBorders>
            <w:noWrap/>
            <w:hideMark/>
          </w:tcPr>
          <w:p w:rsidR="005C4FDB" w:rsidRPr="002F7C1B" w:rsidRDefault="005C4FDB" w:rsidP="0004433D">
            <w:pPr>
              <w:spacing w:after="0" w:line="240" w:lineRule="auto"/>
              <w:jc w:val="right"/>
            </w:pPr>
            <w:r w:rsidRPr="002F7C1B">
              <w:t>$41.70</w:t>
            </w:r>
          </w:p>
        </w:tc>
      </w:tr>
      <w:tr w:rsidR="0004433D" w:rsidRPr="002F7C1B" w:rsidTr="002F7C1B">
        <w:trPr>
          <w:trHeight w:val="345"/>
        </w:trPr>
        <w:tc>
          <w:tcPr>
            <w:tcW w:w="9243" w:type="dxa"/>
            <w:gridSpan w:val="3"/>
            <w:tcBorders>
              <w:left w:val="nil"/>
              <w:right w:val="nil"/>
            </w:tcBorders>
            <w:hideMark/>
          </w:tcPr>
          <w:p w:rsidR="0004433D" w:rsidRPr="002F7C1B" w:rsidRDefault="0004433D" w:rsidP="0004433D">
            <w:pPr>
              <w:spacing w:before="120" w:after="0" w:line="240" w:lineRule="auto"/>
              <w:rPr>
                <w:bCs/>
              </w:rPr>
            </w:pPr>
            <w:r w:rsidRPr="002F7C1B">
              <w:rPr>
                <w:bCs/>
              </w:rPr>
              <w:t>Business Technology</w:t>
            </w:r>
          </w:p>
        </w:tc>
      </w:tr>
      <w:tr w:rsidR="0004433D" w:rsidRPr="002F7C1B" w:rsidTr="002F7C1B">
        <w:trPr>
          <w:trHeight w:val="300"/>
        </w:trPr>
        <w:tc>
          <w:tcPr>
            <w:tcW w:w="9243" w:type="dxa"/>
            <w:gridSpan w:val="3"/>
            <w:tcBorders>
              <w:left w:val="nil"/>
              <w:right w:val="nil"/>
            </w:tcBorders>
            <w:hideMark/>
          </w:tcPr>
          <w:p w:rsidR="0004433D" w:rsidRPr="002F7C1B" w:rsidRDefault="0004433D" w:rsidP="0004433D">
            <w:pPr>
              <w:spacing w:before="120" w:after="0" w:line="240" w:lineRule="auto"/>
              <w:rPr>
                <w:bCs/>
              </w:rPr>
            </w:pPr>
            <w:r w:rsidRPr="002F7C1B">
              <w:rPr>
                <w:bCs/>
              </w:rPr>
              <w:t>Geospatial Information Systems</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 A4</w:t>
            </w:r>
          </w:p>
        </w:tc>
        <w:tc>
          <w:tcPr>
            <w:tcW w:w="1216" w:type="dxa"/>
            <w:noWrap/>
            <w:hideMark/>
          </w:tcPr>
          <w:p w:rsidR="005C4FDB" w:rsidRPr="002F7C1B" w:rsidRDefault="005C4FDB" w:rsidP="0004433D">
            <w:pPr>
              <w:spacing w:after="0" w:line="240" w:lineRule="auto"/>
              <w:jc w:val="right"/>
            </w:pPr>
            <w:r w:rsidRPr="002F7C1B">
              <w:t>$9.50</w:t>
            </w:r>
          </w:p>
        </w:tc>
        <w:tc>
          <w:tcPr>
            <w:tcW w:w="1136" w:type="dxa"/>
            <w:tcBorders>
              <w:right w:val="nil"/>
            </w:tcBorders>
            <w:noWrap/>
            <w:hideMark/>
          </w:tcPr>
          <w:p w:rsidR="005C4FDB" w:rsidRPr="002F7C1B" w:rsidRDefault="005C4FDB" w:rsidP="0004433D">
            <w:pPr>
              <w:spacing w:after="0" w:line="240" w:lineRule="auto"/>
              <w:jc w:val="right"/>
            </w:pPr>
            <w:r w:rsidRPr="002F7C1B">
              <w:t>$9.20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 A3</w:t>
            </w:r>
          </w:p>
        </w:tc>
        <w:tc>
          <w:tcPr>
            <w:tcW w:w="1216" w:type="dxa"/>
            <w:noWrap/>
            <w:hideMark/>
          </w:tcPr>
          <w:p w:rsidR="005C4FDB" w:rsidRPr="002F7C1B" w:rsidRDefault="005C4FDB" w:rsidP="0004433D">
            <w:pPr>
              <w:spacing w:after="0" w:line="240" w:lineRule="auto"/>
              <w:jc w:val="right"/>
            </w:pPr>
            <w:r w:rsidRPr="002F7C1B">
              <w:t>$21.00</w:t>
            </w:r>
          </w:p>
        </w:tc>
        <w:tc>
          <w:tcPr>
            <w:tcW w:w="1136" w:type="dxa"/>
            <w:tcBorders>
              <w:right w:val="nil"/>
            </w:tcBorders>
            <w:noWrap/>
            <w:hideMark/>
          </w:tcPr>
          <w:p w:rsidR="005C4FDB" w:rsidRPr="002F7C1B" w:rsidRDefault="005C4FDB" w:rsidP="0004433D">
            <w:pPr>
              <w:spacing w:after="0" w:line="240" w:lineRule="auto"/>
              <w:jc w:val="right"/>
            </w:pPr>
            <w:r w:rsidRPr="002F7C1B">
              <w:t>$20.50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 A2</w:t>
            </w:r>
          </w:p>
        </w:tc>
        <w:tc>
          <w:tcPr>
            <w:tcW w:w="1216" w:type="dxa"/>
            <w:noWrap/>
            <w:hideMark/>
          </w:tcPr>
          <w:p w:rsidR="005C4FDB" w:rsidRPr="002F7C1B" w:rsidRDefault="005C4FDB" w:rsidP="0004433D">
            <w:pPr>
              <w:spacing w:after="0" w:line="240" w:lineRule="auto"/>
              <w:jc w:val="right"/>
            </w:pPr>
            <w:r w:rsidRPr="002F7C1B">
              <w:t>$34.80</w:t>
            </w:r>
          </w:p>
        </w:tc>
        <w:tc>
          <w:tcPr>
            <w:tcW w:w="1136" w:type="dxa"/>
            <w:tcBorders>
              <w:right w:val="nil"/>
            </w:tcBorders>
            <w:noWrap/>
            <w:hideMark/>
          </w:tcPr>
          <w:p w:rsidR="005C4FDB" w:rsidRPr="002F7C1B" w:rsidRDefault="005C4FDB" w:rsidP="0004433D">
            <w:pPr>
              <w:spacing w:after="0" w:line="240" w:lineRule="auto"/>
              <w:jc w:val="right"/>
            </w:pPr>
            <w:r w:rsidRPr="002F7C1B">
              <w:t>$33.80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 A1</w:t>
            </w:r>
          </w:p>
        </w:tc>
        <w:tc>
          <w:tcPr>
            <w:tcW w:w="1216" w:type="dxa"/>
            <w:noWrap/>
            <w:hideMark/>
          </w:tcPr>
          <w:p w:rsidR="005C4FDB" w:rsidRPr="002F7C1B" w:rsidRDefault="005C4FDB" w:rsidP="0004433D">
            <w:pPr>
              <w:spacing w:after="0" w:line="240" w:lineRule="auto"/>
              <w:jc w:val="right"/>
            </w:pPr>
            <w:r w:rsidRPr="002F7C1B">
              <w:t>$52.00</w:t>
            </w:r>
          </w:p>
        </w:tc>
        <w:tc>
          <w:tcPr>
            <w:tcW w:w="1136" w:type="dxa"/>
            <w:tcBorders>
              <w:right w:val="nil"/>
            </w:tcBorders>
            <w:noWrap/>
            <w:hideMark/>
          </w:tcPr>
          <w:p w:rsidR="005C4FDB" w:rsidRPr="002F7C1B" w:rsidRDefault="005C4FDB" w:rsidP="0004433D">
            <w:pPr>
              <w:spacing w:after="0" w:line="240" w:lineRule="auto"/>
              <w:jc w:val="right"/>
            </w:pPr>
            <w:r w:rsidRPr="002F7C1B">
              <w:t>$50.75</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 A0</w:t>
            </w:r>
          </w:p>
        </w:tc>
        <w:tc>
          <w:tcPr>
            <w:tcW w:w="1216" w:type="dxa"/>
            <w:noWrap/>
            <w:hideMark/>
          </w:tcPr>
          <w:p w:rsidR="005C4FDB" w:rsidRPr="002F7C1B" w:rsidRDefault="005C4FDB" w:rsidP="0004433D">
            <w:pPr>
              <w:spacing w:after="0" w:line="240" w:lineRule="auto"/>
              <w:jc w:val="right"/>
            </w:pPr>
            <w:r w:rsidRPr="002F7C1B">
              <w:t>$79.00</w:t>
            </w:r>
          </w:p>
        </w:tc>
        <w:tc>
          <w:tcPr>
            <w:tcW w:w="1136" w:type="dxa"/>
            <w:tcBorders>
              <w:right w:val="nil"/>
            </w:tcBorders>
            <w:noWrap/>
            <w:hideMark/>
          </w:tcPr>
          <w:p w:rsidR="005C4FDB" w:rsidRPr="002F7C1B" w:rsidRDefault="005C4FDB" w:rsidP="0004433D">
            <w:pPr>
              <w:spacing w:after="0" w:line="240" w:lineRule="auto"/>
              <w:jc w:val="right"/>
            </w:pPr>
            <w:r w:rsidRPr="002F7C1B">
              <w:t>$76.90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with Aerial Photo - A4</w:t>
            </w:r>
          </w:p>
        </w:tc>
        <w:tc>
          <w:tcPr>
            <w:tcW w:w="1216" w:type="dxa"/>
            <w:noWrap/>
            <w:hideMark/>
          </w:tcPr>
          <w:p w:rsidR="005C4FDB" w:rsidRPr="002F7C1B" w:rsidRDefault="005C4FDB" w:rsidP="0004433D">
            <w:pPr>
              <w:spacing w:after="0" w:line="240" w:lineRule="auto"/>
              <w:jc w:val="right"/>
            </w:pPr>
            <w:r w:rsidRPr="002F7C1B">
              <w:t>$21.00</w:t>
            </w:r>
          </w:p>
        </w:tc>
        <w:tc>
          <w:tcPr>
            <w:tcW w:w="1136" w:type="dxa"/>
            <w:tcBorders>
              <w:right w:val="nil"/>
            </w:tcBorders>
            <w:noWrap/>
            <w:hideMark/>
          </w:tcPr>
          <w:p w:rsidR="005C4FDB" w:rsidRPr="002F7C1B" w:rsidRDefault="005C4FDB" w:rsidP="0004433D">
            <w:pPr>
              <w:spacing w:after="0" w:line="240" w:lineRule="auto"/>
              <w:jc w:val="right"/>
            </w:pPr>
            <w:r w:rsidRPr="002F7C1B">
              <w:t>$20.50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with Aerial Photo - A3</w:t>
            </w:r>
          </w:p>
        </w:tc>
        <w:tc>
          <w:tcPr>
            <w:tcW w:w="1216" w:type="dxa"/>
            <w:noWrap/>
            <w:hideMark/>
          </w:tcPr>
          <w:p w:rsidR="005C4FDB" w:rsidRPr="002F7C1B" w:rsidRDefault="005C4FDB" w:rsidP="0004433D">
            <w:pPr>
              <w:spacing w:after="0" w:line="240" w:lineRule="auto"/>
              <w:jc w:val="right"/>
            </w:pPr>
            <w:r w:rsidRPr="002F7C1B">
              <w:t>$35.00</w:t>
            </w:r>
          </w:p>
        </w:tc>
        <w:tc>
          <w:tcPr>
            <w:tcW w:w="1136" w:type="dxa"/>
            <w:tcBorders>
              <w:right w:val="nil"/>
            </w:tcBorders>
            <w:noWrap/>
            <w:hideMark/>
          </w:tcPr>
          <w:p w:rsidR="005C4FDB" w:rsidRPr="002F7C1B" w:rsidRDefault="005C4FDB" w:rsidP="0004433D">
            <w:pPr>
              <w:spacing w:after="0" w:line="240" w:lineRule="auto"/>
              <w:jc w:val="right"/>
            </w:pPr>
            <w:r w:rsidRPr="002F7C1B">
              <w:t>$33.80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with Aerial Photo - A2</w:t>
            </w:r>
          </w:p>
        </w:tc>
        <w:tc>
          <w:tcPr>
            <w:tcW w:w="1216" w:type="dxa"/>
            <w:noWrap/>
            <w:hideMark/>
          </w:tcPr>
          <w:p w:rsidR="005C4FDB" w:rsidRPr="002F7C1B" w:rsidRDefault="005C4FDB" w:rsidP="0004433D">
            <w:pPr>
              <w:spacing w:after="0" w:line="240" w:lineRule="auto"/>
              <w:jc w:val="right"/>
            </w:pPr>
            <w:r w:rsidRPr="002F7C1B">
              <w:t>$58.00</w:t>
            </w:r>
          </w:p>
        </w:tc>
        <w:tc>
          <w:tcPr>
            <w:tcW w:w="1136" w:type="dxa"/>
            <w:tcBorders>
              <w:right w:val="nil"/>
            </w:tcBorders>
            <w:noWrap/>
            <w:hideMark/>
          </w:tcPr>
          <w:p w:rsidR="005C4FDB" w:rsidRPr="002F7C1B" w:rsidRDefault="005C4FDB" w:rsidP="0004433D">
            <w:pPr>
              <w:spacing w:after="0" w:line="240" w:lineRule="auto"/>
              <w:jc w:val="right"/>
            </w:pPr>
            <w:r w:rsidRPr="002F7C1B">
              <w:t>$56.40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with Aerial Photo - A1</w:t>
            </w:r>
          </w:p>
        </w:tc>
        <w:tc>
          <w:tcPr>
            <w:tcW w:w="1216" w:type="dxa"/>
            <w:noWrap/>
            <w:hideMark/>
          </w:tcPr>
          <w:p w:rsidR="005C4FDB" w:rsidRPr="002F7C1B" w:rsidRDefault="005C4FDB" w:rsidP="0004433D">
            <w:pPr>
              <w:spacing w:after="0" w:line="240" w:lineRule="auto"/>
              <w:jc w:val="right"/>
            </w:pPr>
            <w:r w:rsidRPr="002F7C1B">
              <w:t>$93.00</w:t>
            </w:r>
          </w:p>
        </w:tc>
        <w:tc>
          <w:tcPr>
            <w:tcW w:w="1136" w:type="dxa"/>
            <w:tcBorders>
              <w:right w:val="nil"/>
            </w:tcBorders>
            <w:noWrap/>
            <w:hideMark/>
          </w:tcPr>
          <w:p w:rsidR="005C4FDB" w:rsidRPr="002F7C1B" w:rsidRDefault="005C4FDB" w:rsidP="0004433D">
            <w:pPr>
              <w:spacing w:after="0" w:line="240" w:lineRule="auto"/>
              <w:jc w:val="right"/>
            </w:pPr>
            <w:r w:rsidRPr="002F7C1B">
              <w:t>$90.20</w:t>
            </w:r>
          </w:p>
        </w:tc>
      </w:tr>
      <w:tr w:rsidR="005C4FDB" w:rsidRPr="002F7C1B" w:rsidTr="002F7C1B">
        <w:trPr>
          <w:trHeight w:val="300"/>
        </w:trPr>
        <w:tc>
          <w:tcPr>
            <w:tcW w:w="6891" w:type="dxa"/>
            <w:tcBorders>
              <w:left w:val="nil"/>
            </w:tcBorders>
            <w:hideMark/>
          </w:tcPr>
          <w:p w:rsidR="005C4FDB" w:rsidRPr="002F7C1B" w:rsidRDefault="005C4FDB" w:rsidP="0004433D">
            <w:pPr>
              <w:spacing w:after="0" w:line="240" w:lineRule="auto"/>
            </w:pPr>
            <w:r w:rsidRPr="002F7C1B">
              <w:t>Simple Map with Aerial Photo - A0</w:t>
            </w:r>
          </w:p>
        </w:tc>
        <w:tc>
          <w:tcPr>
            <w:tcW w:w="1216" w:type="dxa"/>
            <w:noWrap/>
            <w:hideMark/>
          </w:tcPr>
          <w:p w:rsidR="005C4FDB" w:rsidRPr="002F7C1B" w:rsidRDefault="005C4FDB" w:rsidP="0004433D">
            <w:pPr>
              <w:spacing w:after="0" w:line="240" w:lineRule="auto"/>
              <w:jc w:val="right"/>
            </w:pPr>
            <w:r w:rsidRPr="002F7C1B">
              <w:t>$133.00</w:t>
            </w:r>
          </w:p>
        </w:tc>
        <w:tc>
          <w:tcPr>
            <w:tcW w:w="1136" w:type="dxa"/>
            <w:tcBorders>
              <w:right w:val="nil"/>
            </w:tcBorders>
            <w:noWrap/>
            <w:hideMark/>
          </w:tcPr>
          <w:p w:rsidR="005C4FDB" w:rsidRPr="002F7C1B" w:rsidRDefault="005C4FDB" w:rsidP="0004433D">
            <w:pPr>
              <w:spacing w:after="0" w:line="240" w:lineRule="auto"/>
              <w:jc w:val="right"/>
            </w:pPr>
            <w:r w:rsidRPr="002F7C1B">
              <w:t>$129.65</w:t>
            </w:r>
          </w:p>
        </w:tc>
      </w:tr>
      <w:tr w:rsidR="005C4FDB" w:rsidRPr="002F7C1B" w:rsidTr="002F7C1B">
        <w:trPr>
          <w:trHeight w:val="300"/>
        </w:trPr>
        <w:tc>
          <w:tcPr>
            <w:tcW w:w="6891" w:type="dxa"/>
            <w:tcBorders>
              <w:left w:val="nil"/>
              <w:bottom w:val="single" w:sz="4" w:space="0" w:color="auto"/>
            </w:tcBorders>
            <w:hideMark/>
          </w:tcPr>
          <w:p w:rsidR="005C4FDB" w:rsidRPr="002F7C1B" w:rsidRDefault="005C4FDB" w:rsidP="0004433D">
            <w:pPr>
              <w:spacing w:after="0" w:line="240" w:lineRule="auto"/>
            </w:pPr>
            <w:r w:rsidRPr="002F7C1B">
              <w:t>GIS hourly rate for further work</w:t>
            </w:r>
          </w:p>
        </w:tc>
        <w:tc>
          <w:tcPr>
            <w:tcW w:w="1216" w:type="dxa"/>
            <w:tcBorders>
              <w:bottom w:val="single" w:sz="4" w:space="0" w:color="auto"/>
            </w:tcBorders>
            <w:noWrap/>
            <w:hideMark/>
          </w:tcPr>
          <w:p w:rsidR="005C4FDB" w:rsidRPr="002F7C1B" w:rsidRDefault="005C4FDB" w:rsidP="0004433D">
            <w:pPr>
              <w:spacing w:after="0" w:line="240" w:lineRule="auto"/>
              <w:jc w:val="right"/>
            </w:pPr>
            <w:r w:rsidRPr="002F7C1B">
              <w:t>$64.00</w:t>
            </w:r>
          </w:p>
        </w:tc>
        <w:tc>
          <w:tcPr>
            <w:tcW w:w="1136" w:type="dxa"/>
            <w:tcBorders>
              <w:bottom w:val="single" w:sz="4" w:space="0" w:color="auto"/>
              <w:right w:val="nil"/>
            </w:tcBorders>
            <w:noWrap/>
            <w:hideMark/>
          </w:tcPr>
          <w:p w:rsidR="005C4FDB" w:rsidRPr="002F7C1B" w:rsidRDefault="005C4FDB" w:rsidP="0004433D">
            <w:pPr>
              <w:spacing w:after="0" w:line="240" w:lineRule="auto"/>
              <w:jc w:val="right"/>
            </w:pPr>
            <w:r w:rsidRPr="002F7C1B">
              <w:t>$62.00</w:t>
            </w:r>
          </w:p>
        </w:tc>
      </w:tr>
    </w:tbl>
    <w:p w:rsidR="00984505" w:rsidRPr="00984505" w:rsidRDefault="00984505" w:rsidP="001A7004">
      <w:pPr>
        <w:pStyle w:val="Heading1"/>
        <w:pageBreakBefore/>
      </w:pPr>
      <w:bookmarkStart w:id="76" w:name="_Toc455395579"/>
      <w:r w:rsidRPr="00984505">
        <w:t>Glossary</w:t>
      </w:r>
      <w:bookmarkEnd w:id="76"/>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Caption w:val="Glossary"/>
        <w:tblDescription w:val="This table provides an explanation for technical terms used in the Budget document."/>
      </w:tblPr>
      <w:tblGrid>
        <w:gridCol w:w="2093"/>
        <w:gridCol w:w="7150"/>
      </w:tblGrid>
      <w:tr w:rsidR="00984505" w:rsidRPr="002F7C1B" w:rsidTr="00984505">
        <w:trPr>
          <w:trHeight w:val="300"/>
          <w:tblHeader/>
        </w:trPr>
        <w:tc>
          <w:tcPr>
            <w:tcW w:w="2093" w:type="dxa"/>
            <w:shd w:val="clear" w:color="auto" w:fill="D9D9D9" w:themeFill="background1" w:themeFillShade="D9"/>
            <w:noWrap/>
            <w:hideMark/>
          </w:tcPr>
          <w:p w:rsidR="00984505" w:rsidRPr="002F7C1B" w:rsidRDefault="00984505">
            <w:pPr>
              <w:rPr>
                <w:bCs/>
              </w:rPr>
            </w:pPr>
            <w:r w:rsidRPr="002F7C1B">
              <w:rPr>
                <w:bCs/>
              </w:rPr>
              <w:t>Term</w:t>
            </w:r>
          </w:p>
        </w:tc>
        <w:tc>
          <w:tcPr>
            <w:tcW w:w="7150" w:type="dxa"/>
            <w:shd w:val="clear" w:color="auto" w:fill="D9D9D9" w:themeFill="background1" w:themeFillShade="D9"/>
            <w:noWrap/>
            <w:hideMark/>
          </w:tcPr>
          <w:p w:rsidR="00984505" w:rsidRPr="002F7C1B" w:rsidRDefault="00984505">
            <w:pPr>
              <w:rPr>
                <w:bCs/>
              </w:rPr>
            </w:pPr>
            <w:r w:rsidRPr="002F7C1B">
              <w:rPr>
                <w:bCs/>
              </w:rPr>
              <w:t>Definition</w:t>
            </w:r>
          </w:p>
        </w:tc>
      </w:tr>
      <w:tr w:rsidR="00984505" w:rsidRPr="00984505" w:rsidTr="00984505">
        <w:trPr>
          <w:trHeight w:val="300"/>
        </w:trPr>
        <w:tc>
          <w:tcPr>
            <w:tcW w:w="2093" w:type="dxa"/>
            <w:hideMark/>
          </w:tcPr>
          <w:p w:rsidR="00984505" w:rsidRPr="00984505" w:rsidRDefault="00984505">
            <w:r w:rsidRPr="00984505">
              <w:t>Act</w:t>
            </w:r>
          </w:p>
        </w:tc>
        <w:tc>
          <w:tcPr>
            <w:tcW w:w="7150" w:type="dxa"/>
            <w:hideMark/>
          </w:tcPr>
          <w:p w:rsidR="00984505" w:rsidRPr="00984505" w:rsidRDefault="00984505">
            <w:r w:rsidRPr="00984505">
              <w:t>Local Government Act 1989</w:t>
            </w:r>
          </w:p>
        </w:tc>
      </w:tr>
      <w:tr w:rsidR="00984505" w:rsidRPr="00984505" w:rsidTr="00984505">
        <w:trPr>
          <w:trHeight w:val="1200"/>
        </w:trPr>
        <w:tc>
          <w:tcPr>
            <w:tcW w:w="2093" w:type="dxa"/>
            <w:hideMark/>
          </w:tcPr>
          <w:p w:rsidR="00984505" w:rsidRPr="00984505" w:rsidRDefault="00984505">
            <w:r w:rsidRPr="00984505">
              <w:t>Accounting Standards</w:t>
            </w:r>
          </w:p>
        </w:tc>
        <w:tc>
          <w:tcPr>
            <w:tcW w:w="7150" w:type="dxa"/>
            <w:hideMark/>
          </w:tcPr>
          <w:p w:rsidR="00984505" w:rsidRPr="00984505" w:rsidRDefault="00984505">
            <w:r w:rsidRPr="00984505">
              <w:t xml:space="preserve">Australian accounting standards are set by the Australian Accounting Standards Board (AASB) and have the force of law for Corporations law entities under s296 of the </w:t>
            </w:r>
            <w:r w:rsidRPr="00984505">
              <w:rPr>
                <w:i/>
                <w:iCs/>
              </w:rPr>
              <w:t>Corporations Act</w:t>
            </w:r>
            <w:r w:rsidRPr="00984505">
              <w:t xml:space="preserve"> 2001. They must also be applied to all other general purpose financial reports of reporting entities in the public and private sectors.</w:t>
            </w:r>
          </w:p>
        </w:tc>
      </w:tr>
      <w:tr w:rsidR="00984505" w:rsidRPr="00984505" w:rsidTr="00984505">
        <w:trPr>
          <w:trHeight w:val="1200"/>
        </w:trPr>
        <w:tc>
          <w:tcPr>
            <w:tcW w:w="2093" w:type="dxa"/>
            <w:hideMark/>
          </w:tcPr>
          <w:p w:rsidR="00984505" w:rsidRPr="00984505" w:rsidRDefault="00984505">
            <w:r w:rsidRPr="00984505">
              <w:t>Adjusted underlying revenue</w:t>
            </w:r>
          </w:p>
        </w:tc>
        <w:tc>
          <w:tcPr>
            <w:tcW w:w="7150" w:type="dxa"/>
            <w:hideMark/>
          </w:tcPr>
          <w:p w:rsidR="00984505" w:rsidRPr="00984505" w:rsidRDefault="00984505">
            <w:r w:rsidRPr="00984505">
              <w:t>The adjusted underlying revenue means total income other than non-recurrent grants used to fund capital expenditure, non-monetary asset contributions and contributions to fund capital expenditure from sources other than grants and non-monetary contributions.</w:t>
            </w:r>
          </w:p>
        </w:tc>
      </w:tr>
      <w:tr w:rsidR="00984505" w:rsidRPr="00984505" w:rsidTr="00984505">
        <w:trPr>
          <w:trHeight w:val="900"/>
        </w:trPr>
        <w:tc>
          <w:tcPr>
            <w:tcW w:w="2093" w:type="dxa"/>
            <w:hideMark/>
          </w:tcPr>
          <w:p w:rsidR="00984505" w:rsidRPr="00984505" w:rsidRDefault="00984505">
            <w:r w:rsidRPr="00984505">
              <w:t>Adjusted underlying surplus (or deficit)</w:t>
            </w:r>
          </w:p>
        </w:tc>
        <w:tc>
          <w:tcPr>
            <w:tcW w:w="7150" w:type="dxa"/>
            <w:hideMark/>
          </w:tcPr>
          <w:p w:rsidR="00984505" w:rsidRPr="00984505" w:rsidRDefault="00984505">
            <w:r w:rsidRPr="00984505">
              <w:t>The adjusted underlying surplus (or deficit) means adjusted underlying revenue less total expenditure. It is a measure of financial sustainability of the Council which excludes the masking of the net surplus (or deficit) by capital-related revenue.</w:t>
            </w:r>
          </w:p>
        </w:tc>
      </w:tr>
      <w:tr w:rsidR="00984505" w:rsidRPr="00984505" w:rsidTr="00984505">
        <w:trPr>
          <w:trHeight w:val="900"/>
        </w:trPr>
        <w:tc>
          <w:tcPr>
            <w:tcW w:w="2093" w:type="dxa"/>
            <w:hideMark/>
          </w:tcPr>
          <w:p w:rsidR="00984505" w:rsidRPr="00984505" w:rsidRDefault="00984505">
            <w:r w:rsidRPr="00984505">
              <w:t>Annual budget</w:t>
            </w:r>
          </w:p>
        </w:tc>
        <w:tc>
          <w:tcPr>
            <w:tcW w:w="7150" w:type="dxa"/>
            <w:hideMark/>
          </w:tcPr>
          <w:p w:rsidR="00984505" w:rsidRPr="00984505" w:rsidRDefault="00984505">
            <w:r w:rsidRPr="00984505">
              <w:t>Plan under Section 127 of the Act setting out the services to be provided and initiatives to be undertaken over the next 12 months and the funding and other resources required.</w:t>
            </w:r>
          </w:p>
        </w:tc>
      </w:tr>
      <w:tr w:rsidR="00984505" w:rsidRPr="00984505" w:rsidTr="00984505">
        <w:trPr>
          <w:trHeight w:val="900"/>
        </w:trPr>
        <w:tc>
          <w:tcPr>
            <w:tcW w:w="2093" w:type="dxa"/>
            <w:hideMark/>
          </w:tcPr>
          <w:p w:rsidR="00984505" w:rsidRPr="00984505" w:rsidRDefault="00984505">
            <w:r w:rsidRPr="00984505">
              <w:t>Annual report</w:t>
            </w:r>
          </w:p>
        </w:tc>
        <w:tc>
          <w:tcPr>
            <w:tcW w:w="7150" w:type="dxa"/>
            <w:hideMark/>
          </w:tcPr>
          <w:p w:rsidR="00984505" w:rsidRPr="00984505" w:rsidRDefault="00984505">
            <w:r w:rsidRPr="00984505">
              <w:t>The annual report prepared by Council under sections 131, 132 and 133 of the Act. The annual report to the community contains a report of operations and audited financial and performance statements.</w:t>
            </w:r>
          </w:p>
        </w:tc>
      </w:tr>
      <w:tr w:rsidR="00984505" w:rsidRPr="00984505" w:rsidTr="00984505">
        <w:trPr>
          <w:trHeight w:val="600"/>
        </w:trPr>
        <w:tc>
          <w:tcPr>
            <w:tcW w:w="2093" w:type="dxa"/>
            <w:hideMark/>
          </w:tcPr>
          <w:p w:rsidR="00984505" w:rsidRPr="00984505" w:rsidRDefault="00984505">
            <w:r w:rsidRPr="00984505">
              <w:t>Annual reporting requirements</w:t>
            </w:r>
          </w:p>
        </w:tc>
        <w:tc>
          <w:tcPr>
            <w:tcW w:w="7150" w:type="dxa"/>
            <w:hideMark/>
          </w:tcPr>
          <w:p w:rsidR="00984505" w:rsidRPr="00984505" w:rsidRDefault="00984505">
            <w:r w:rsidRPr="00984505">
              <w:t xml:space="preserve">Annual reporting requirements include the financial reporting requirements of the Act, Accounting Standards and other mandatory professional reporting requirements. </w:t>
            </w:r>
          </w:p>
        </w:tc>
      </w:tr>
      <w:tr w:rsidR="00984505" w:rsidRPr="00984505" w:rsidTr="00984505">
        <w:trPr>
          <w:trHeight w:val="600"/>
        </w:trPr>
        <w:tc>
          <w:tcPr>
            <w:tcW w:w="2093" w:type="dxa"/>
            <w:hideMark/>
          </w:tcPr>
          <w:p w:rsidR="00984505" w:rsidRPr="00984505" w:rsidRDefault="00984505">
            <w:r w:rsidRPr="00984505">
              <w:t>Asset expansion expenditure</w:t>
            </w:r>
          </w:p>
        </w:tc>
        <w:tc>
          <w:tcPr>
            <w:tcW w:w="7150" w:type="dxa"/>
            <w:hideMark/>
          </w:tcPr>
          <w:p w:rsidR="00984505" w:rsidRPr="00984505" w:rsidRDefault="00984505">
            <w:r w:rsidRPr="00984505">
              <w:t>Expenditure that extends the capacity of an existing asset to provide benefits to new users at the same standard as is provided to beneficiaries.</w:t>
            </w:r>
          </w:p>
        </w:tc>
      </w:tr>
      <w:tr w:rsidR="00984505" w:rsidRPr="00984505" w:rsidTr="00984505">
        <w:trPr>
          <w:trHeight w:val="600"/>
        </w:trPr>
        <w:tc>
          <w:tcPr>
            <w:tcW w:w="2093" w:type="dxa"/>
            <w:hideMark/>
          </w:tcPr>
          <w:p w:rsidR="00984505" w:rsidRPr="00984505" w:rsidRDefault="00984505">
            <w:r w:rsidRPr="00984505">
              <w:t>Asset renewal expenditure</w:t>
            </w:r>
          </w:p>
        </w:tc>
        <w:tc>
          <w:tcPr>
            <w:tcW w:w="7150" w:type="dxa"/>
            <w:hideMark/>
          </w:tcPr>
          <w:p w:rsidR="00984505" w:rsidRPr="00984505" w:rsidRDefault="00984505">
            <w:r w:rsidRPr="00984505">
              <w:t>Expenditure on an existing asset or on replacing and existing asset that returns the service capability of the asset to its original capability.</w:t>
            </w:r>
          </w:p>
        </w:tc>
      </w:tr>
      <w:tr w:rsidR="00984505" w:rsidRPr="00984505" w:rsidTr="00984505">
        <w:trPr>
          <w:trHeight w:val="900"/>
        </w:trPr>
        <w:tc>
          <w:tcPr>
            <w:tcW w:w="2093" w:type="dxa"/>
            <w:hideMark/>
          </w:tcPr>
          <w:p w:rsidR="00984505" w:rsidRPr="00984505" w:rsidRDefault="00984505">
            <w:r w:rsidRPr="00984505">
              <w:t>Asset upgrade expenditure</w:t>
            </w:r>
          </w:p>
        </w:tc>
        <w:tc>
          <w:tcPr>
            <w:tcW w:w="7150" w:type="dxa"/>
            <w:hideMark/>
          </w:tcPr>
          <w:p w:rsidR="00984505" w:rsidRPr="00984505" w:rsidRDefault="00984505">
            <w:r w:rsidRPr="00984505">
              <w:t>Expenditure that:</w:t>
            </w:r>
            <w:r w:rsidRPr="00984505">
              <w:br/>
              <w:t>(a) enhances an existing asset to provide a higher level of service or</w:t>
            </w:r>
            <w:r w:rsidRPr="00984505">
              <w:br/>
              <w:t>(b) increases the life of the asset beyond its original life.</w:t>
            </w:r>
          </w:p>
        </w:tc>
      </w:tr>
      <w:tr w:rsidR="00984505" w:rsidRPr="00984505" w:rsidTr="00984505">
        <w:trPr>
          <w:trHeight w:val="900"/>
        </w:trPr>
        <w:tc>
          <w:tcPr>
            <w:tcW w:w="2093" w:type="dxa"/>
            <w:hideMark/>
          </w:tcPr>
          <w:p w:rsidR="00984505" w:rsidRPr="00984505" w:rsidRDefault="00984505">
            <w:r w:rsidRPr="00984505">
              <w:t>Borrowing strategy</w:t>
            </w:r>
          </w:p>
        </w:tc>
        <w:tc>
          <w:tcPr>
            <w:tcW w:w="7150" w:type="dxa"/>
            <w:hideMark/>
          </w:tcPr>
          <w:p w:rsidR="00984505" w:rsidRPr="00984505" w:rsidRDefault="00984505">
            <w:r w:rsidRPr="00984505">
              <w:t>A borrowing strategy is the process by which the Council's current external funding requirements can be identified, existing funding arrangements managed and future requirements monitored.</w:t>
            </w:r>
          </w:p>
        </w:tc>
      </w:tr>
      <w:tr w:rsidR="00984505" w:rsidRPr="00984505" w:rsidTr="00984505">
        <w:trPr>
          <w:trHeight w:val="1500"/>
        </w:trPr>
        <w:tc>
          <w:tcPr>
            <w:tcW w:w="2093" w:type="dxa"/>
            <w:hideMark/>
          </w:tcPr>
          <w:p w:rsidR="00984505" w:rsidRPr="00984505" w:rsidRDefault="00984505">
            <w:r w:rsidRPr="00984505">
              <w:t>Balance sheet</w:t>
            </w:r>
          </w:p>
        </w:tc>
        <w:tc>
          <w:tcPr>
            <w:tcW w:w="7150" w:type="dxa"/>
            <w:hideMark/>
          </w:tcPr>
          <w:p w:rsidR="00984505" w:rsidRPr="00984505" w:rsidRDefault="00984505">
            <w:r w:rsidRPr="00984505">
              <w:t>The balance sheet shows the expected net current asset, net non-current asset and net asset positions in the forthcoming year compared to the forecast actual in the current year. The balance sheet should be prepared in accordance with the requirements of AASB101 Presentation of Financial Statements and the Local Government Model Financial Report.</w:t>
            </w:r>
          </w:p>
        </w:tc>
      </w:tr>
      <w:tr w:rsidR="00984505" w:rsidRPr="00984505" w:rsidTr="00984505">
        <w:trPr>
          <w:trHeight w:val="1500"/>
        </w:trPr>
        <w:tc>
          <w:tcPr>
            <w:tcW w:w="2093" w:type="dxa"/>
            <w:hideMark/>
          </w:tcPr>
          <w:p w:rsidR="00984505" w:rsidRPr="00984505" w:rsidRDefault="00984505">
            <w:r w:rsidRPr="00984505">
              <w:t>Comprehensive income statement</w:t>
            </w:r>
          </w:p>
        </w:tc>
        <w:tc>
          <w:tcPr>
            <w:tcW w:w="7150" w:type="dxa"/>
            <w:hideMark/>
          </w:tcPr>
          <w:p w:rsidR="00984505" w:rsidRPr="00984505" w:rsidRDefault="00984505">
            <w:r w:rsidRPr="00984505">
              <w:t>The comprehensive income statement shows the expected operating result in the forthcoming year compared to the forecast actual result in the current year.  The income statement should be prepared in accordance with the requirements of AASB101 Presentation of Financial Statements and the Local Government Model Financial Report.</w:t>
            </w:r>
          </w:p>
        </w:tc>
      </w:tr>
      <w:tr w:rsidR="00984505" w:rsidRPr="00984505" w:rsidTr="00984505">
        <w:trPr>
          <w:trHeight w:val="4695"/>
        </w:trPr>
        <w:tc>
          <w:tcPr>
            <w:tcW w:w="2093" w:type="dxa"/>
            <w:hideMark/>
          </w:tcPr>
          <w:p w:rsidR="00984505" w:rsidRPr="00984505" w:rsidRDefault="00984505">
            <w:r w:rsidRPr="00984505">
              <w:t>Financial Statements</w:t>
            </w:r>
          </w:p>
        </w:tc>
        <w:tc>
          <w:tcPr>
            <w:tcW w:w="7150" w:type="dxa"/>
            <w:hideMark/>
          </w:tcPr>
          <w:p w:rsidR="00984505" w:rsidRPr="00984505" w:rsidRDefault="00984505">
            <w:r w:rsidRPr="00984505">
              <w:t>Sections 126(2)(a), 127(2)(a) and / or 131(1)(b) of the Act require the following documents to include financial statements:</w:t>
            </w:r>
            <w:r w:rsidRPr="00984505">
              <w:br/>
              <w:t>- Strategic Resource Plan</w:t>
            </w:r>
            <w:r w:rsidRPr="00984505">
              <w:br/>
              <w:t>- Budget</w:t>
            </w:r>
            <w:r w:rsidRPr="00984505">
              <w:br/>
              <w:t>- Annual Report</w:t>
            </w:r>
            <w:r w:rsidRPr="00984505">
              <w:br/>
            </w:r>
            <w:r w:rsidRPr="00984505">
              <w:br/>
              <w:t xml:space="preserve">The financial statements to be included in the Budget include: </w:t>
            </w:r>
            <w:r w:rsidRPr="00984505">
              <w:br/>
              <w:t>- Comprehensive Income Statement</w:t>
            </w:r>
            <w:r w:rsidRPr="00984505">
              <w:br/>
              <w:t>- Balance Sheet</w:t>
            </w:r>
            <w:r w:rsidRPr="00984505">
              <w:br/>
              <w:t>- Statement of Changes in Equity</w:t>
            </w:r>
            <w:r w:rsidRPr="00984505">
              <w:br/>
              <w:t>- Statement of Cash Flows</w:t>
            </w:r>
            <w:r w:rsidRPr="00984505">
              <w:br/>
              <w:t>- Statement of Capital Works</w:t>
            </w:r>
            <w:r w:rsidRPr="00984505">
              <w:br/>
            </w:r>
            <w:r w:rsidRPr="00984505">
              <w:br/>
              <w:t>The financial statements must be in the form set out in the Local Government Model Financial Report.</w:t>
            </w:r>
          </w:p>
        </w:tc>
      </w:tr>
      <w:tr w:rsidR="00984505" w:rsidRPr="00984505" w:rsidTr="00984505">
        <w:trPr>
          <w:trHeight w:val="1755"/>
        </w:trPr>
        <w:tc>
          <w:tcPr>
            <w:tcW w:w="2093" w:type="dxa"/>
            <w:hideMark/>
          </w:tcPr>
          <w:p w:rsidR="00984505" w:rsidRPr="00984505" w:rsidRDefault="00984505">
            <w:r w:rsidRPr="00984505">
              <w:t>Statement of capital works</w:t>
            </w:r>
          </w:p>
        </w:tc>
        <w:tc>
          <w:tcPr>
            <w:tcW w:w="7150" w:type="dxa"/>
            <w:hideMark/>
          </w:tcPr>
          <w:p w:rsidR="00984505" w:rsidRPr="00984505" w:rsidRDefault="00984505">
            <w:r w:rsidRPr="00984505">
              <w:t>The statement of capital works show the expected internal and external funding for capital works expenditure and the total proposed capital works expenditure for the forthcoming year with a comparison with forecast actual for the current year. The statement of capital works should be prepared in accordance with Regulation 9 of the Local Government (Planning and Reporting) Regulations 2014.</w:t>
            </w:r>
          </w:p>
        </w:tc>
      </w:tr>
      <w:tr w:rsidR="00984505" w:rsidRPr="00984505" w:rsidTr="00984505">
        <w:trPr>
          <w:trHeight w:val="1800"/>
        </w:trPr>
        <w:tc>
          <w:tcPr>
            <w:tcW w:w="2093" w:type="dxa"/>
            <w:hideMark/>
          </w:tcPr>
          <w:p w:rsidR="00984505" w:rsidRPr="00984505" w:rsidRDefault="00984505">
            <w:r w:rsidRPr="00984505">
              <w:t>Statement of cash flows</w:t>
            </w:r>
          </w:p>
        </w:tc>
        <w:tc>
          <w:tcPr>
            <w:tcW w:w="7150" w:type="dxa"/>
            <w:hideMark/>
          </w:tcPr>
          <w:p w:rsidR="00984505" w:rsidRPr="00984505" w:rsidRDefault="00984505">
            <w:r w:rsidRPr="00984505">
              <w:t>The statement of cash flows shows the expected net cash inflows and outflows in the forthcoming year in the form of a reconciliation between the opening and closing balances of total cash and investments for the year. Comparison is made to the current year's expected inflows and outflows. The cash flow statement should be prepared in accordance with the requirements of AASB 107 Statement of Cash Flows and the Local Government Model Financial Report.</w:t>
            </w:r>
          </w:p>
        </w:tc>
      </w:tr>
      <w:tr w:rsidR="00984505" w:rsidRPr="00984505" w:rsidTr="00984505">
        <w:trPr>
          <w:trHeight w:val="1200"/>
        </w:trPr>
        <w:tc>
          <w:tcPr>
            <w:tcW w:w="2093" w:type="dxa"/>
            <w:hideMark/>
          </w:tcPr>
          <w:p w:rsidR="00984505" w:rsidRPr="00984505" w:rsidRDefault="00984505">
            <w:r w:rsidRPr="00984505">
              <w:t>Statement of changes in equity</w:t>
            </w:r>
          </w:p>
        </w:tc>
        <w:tc>
          <w:tcPr>
            <w:tcW w:w="7150" w:type="dxa"/>
            <w:hideMark/>
          </w:tcPr>
          <w:p w:rsidR="00984505" w:rsidRPr="00984505" w:rsidRDefault="00984505">
            <w:r w:rsidRPr="00984505">
              <w:t>The statement of changes in equity shows the expected movement in Accumulated Surplus and reserves for the year. The statement of changes in equity should be prepared in  in accordance with the requirements of AASB 101 Presentation of Financial Statements and the Local Government Model Financial Report.</w:t>
            </w:r>
          </w:p>
        </w:tc>
      </w:tr>
      <w:tr w:rsidR="00984505" w:rsidRPr="00984505" w:rsidTr="00984505">
        <w:trPr>
          <w:trHeight w:val="1935"/>
        </w:trPr>
        <w:tc>
          <w:tcPr>
            <w:tcW w:w="2093" w:type="dxa"/>
            <w:hideMark/>
          </w:tcPr>
          <w:p w:rsidR="00984505" w:rsidRPr="00984505" w:rsidRDefault="00984505">
            <w:r w:rsidRPr="00984505">
              <w:t>Budget preparation requirement</w:t>
            </w:r>
          </w:p>
        </w:tc>
        <w:tc>
          <w:tcPr>
            <w:tcW w:w="7150" w:type="dxa"/>
            <w:hideMark/>
          </w:tcPr>
          <w:p w:rsidR="00984505" w:rsidRPr="00984505" w:rsidRDefault="00984505">
            <w:r w:rsidRPr="00984505">
              <w:t>Under the Act, a Council is required to prepare and adopt an annual budget by 30 June each year.</w:t>
            </w:r>
            <w:r w:rsidRPr="00984505">
              <w:br/>
            </w:r>
            <w:r w:rsidRPr="00984505">
              <w:br/>
              <w:t>The Local Government Amendment (Performance Reporting and Accountability) Bill 2013 amends the date the budget must be adopted to 30 June each year - refer section 11(1) of the Bill. This amends section 130 (3) of the Act.</w:t>
            </w:r>
          </w:p>
        </w:tc>
      </w:tr>
      <w:tr w:rsidR="00984505" w:rsidRPr="00984505" w:rsidTr="00984505">
        <w:trPr>
          <w:trHeight w:val="1800"/>
        </w:trPr>
        <w:tc>
          <w:tcPr>
            <w:tcW w:w="2093" w:type="dxa"/>
            <w:hideMark/>
          </w:tcPr>
          <w:p w:rsidR="00984505" w:rsidRPr="00984505" w:rsidRDefault="00984505">
            <w:r w:rsidRPr="00984505">
              <w:t>Capital expenditure</w:t>
            </w:r>
          </w:p>
        </w:tc>
        <w:tc>
          <w:tcPr>
            <w:tcW w:w="7150" w:type="dxa"/>
            <w:hideMark/>
          </w:tcPr>
          <w:p w:rsidR="00984505" w:rsidRPr="00984505" w:rsidRDefault="00984505">
            <w:r w:rsidRPr="00984505">
              <w:t>Capital expenditure is relatively large (material) expenditure that produces economic benefits expected to last for ore than 12 months. A pre-determined 'threshold' may be used which indicates the level of expenditure deemed to be material in accordance with Council's policy. Capital expenditure includes renewal, expansion and upgrade. Where capital projects involve a combination of renewal, expansion and upgrade expenditures, the total project cost needs to be allocated accordingly.</w:t>
            </w:r>
          </w:p>
        </w:tc>
      </w:tr>
      <w:tr w:rsidR="00984505" w:rsidRPr="00984505" w:rsidTr="00984505">
        <w:trPr>
          <w:trHeight w:val="1200"/>
        </w:trPr>
        <w:tc>
          <w:tcPr>
            <w:tcW w:w="2093" w:type="dxa"/>
            <w:hideMark/>
          </w:tcPr>
          <w:p w:rsidR="00984505" w:rsidRPr="00984505" w:rsidRDefault="00984505">
            <w:r w:rsidRPr="00984505">
              <w:t>Capital works program</w:t>
            </w:r>
          </w:p>
        </w:tc>
        <w:tc>
          <w:tcPr>
            <w:tcW w:w="7150" w:type="dxa"/>
            <w:hideMark/>
          </w:tcPr>
          <w:p w:rsidR="00984505" w:rsidRPr="00984505" w:rsidRDefault="00984505">
            <w:r w:rsidRPr="00984505">
              <w:t>A detailed list of capital works expenditure that will be undertaken during the 2016/17 financial year. Regulation 10 requires that the budget contains a detailed list of capital works expenditure and sets out how that information is to be disclosed by reference to asset categories, asset expenditure type and funding sources.</w:t>
            </w:r>
          </w:p>
        </w:tc>
      </w:tr>
      <w:tr w:rsidR="00984505" w:rsidRPr="00984505" w:rsidTr="00984505">
        <w:trPr>
          <w:trHeight w:val="600"/>
        </w:trPr>
        <w:tc>
          <w:tcPr>
            <w:tcW w:w="2093" w:type="dxa"/>
            <w:hideMark/>
          </w:tcPr>
          <w:p w:rsidR="00984505" w:rsidRPr="00984505" w:rsidRDefault="00984505">
            <w:r w:rsidRPr="00984505">
              <w:t>Carry forward capital works</w:t>
            </w:r>
          </w:p>
        </w:tc>
        <w:tc>
          <w:tcPr>
            <w:tcW w:w="7150" w:type="dxa"/>
            <w:hideMark/>
          </w:tcPr>
          <w:p w:rsidR="00984505" w:rsidRPr="00984505" w:rsidRDefault="00984505">
            <w:r w:rsidRPr="00984505">
              <w:t>Carry forward capital works are those that are incomplete in the current budget year and will be completed in the following budget year.</w:t>
            </w:r>
          </w:p>
        </w:tc>
      </w:tr>
      <w:tr w:rsidR="00984505" w:rsidRPr="00984505" w:rsidTr="00984505">
        <w:trPr>
          <w:trHeight w:val="900"/>
        </w:trPr>
        <w:tc>
          <w:tcPr>
            <w:tcW w:w="2093" w:type="dxa"/>
            <w:hideMark/>
          </w:tcPr>
          <w:p w:rsidR="00984505" w:rsidRPr="00984505" w:rsidRDefault="00984505">
            <w:r w:rsidRPr="00984505">
              <w:t>Council Plan</w:t>
            </w:r>
          </w:p>
        </w:tc>
        <w:tc>
          <w:tcPr>
            <w:tcW w:w="7150" w:type="dxa"/>
            <w:hideMark/>
          </w:tcPr>
          <w:p w:rsidR="00984505" w:rsidRPr="00984505" w:rsidRDefault="00984505">
            <w:r w:rsidRPr="00984505">
              <w:t>Means a Council Plan prepared by Council under Section 125 of the Local Government Act 1989. This document sets out the strategic objectives of the Council and strategies for achieving the objectives as part of the overall strategic planning framework.</w:t>
            </w:r>
          </w:p>
        </w:tc>
      </w:tr>
      <w:tr w:rsidR="00984505" w:rsidRPr="00984505" w:rsidTr="00984505">
        <w:trPr>
          <w:trHeight w:val="1200"/>
        </w:trPr>
        <w:tc>
          <w:tcPr>
            <w:tcW w:w="2093" w:type="dxa"/>
            <w:hideMark/>
          </w:tcPr>
          <w:p w:rsidR="00984505" w:rsidRPr="00984505" w:rsidRDefault="00984505">
            <w:r w:rsidRPr="00984505">
              <w:t>Department of Environment, Land, Water and Planning (DELWP)</w:t>
            </w:r>
          </w:p>
        </w:tc>
        <w:tc>
          <w:tcPr>
            <w:tcW w:w="7150" w:type="dxa"/>
            <w:hideMark/>
          </w:tcPr>
          <w:p w:rsidR="00984505" w:rsidRPr="00984505" w:rsidRDefault="00984505">
            <w:r w:rsidRPr="00984505">
              <w:t>Local Government Victoria is part of the Department of Environment, Land, Water and Planning (DELWP).</w:t>
            </w:r>
          </w:p>
        </w:tc>
      </w:tr>
      <w:tr w:rsidR="00984505" w:rsidRPr="00984505" w:rsidTr="00984505">
        <w:trPr>
          <w:trHeight w:val="600"/>
        </w:trPr>
        <w:tc>
          <w:tcPr>
            <w:tcW w:w="2093" w:type="dxa"/>
            <w:hideMark/>
          </w:tcPr>
          <w:p w:rsidR="00984505" w:rsidRPr="00984505" w:rsidRDefault="00984505">
            <w:r w:rsidRPr="00984505">
              <w:t>Discretionary reserves</w:t>
            </w:r>
          </w:p>
        </w:tc>
        <w:tc>
          <w:tcPr>
            <w:tcW w:w="7150" w:type="dxa"/>
            <w:hideMark/>
          </w:tcPr>
          <w:p w:rsidR="00984505" w:rsidRPr="00984505" w:rsidRDefault="00984505">
            <w:r w:rsidRPr="00984505">
              <w:t xml:space="preserve">Discretionary reserves are funds earmarked by Council for various purposes. </w:t>
            </w:r>
          </w:p>
        </w:tc>
      </w:tr>
      <w:tr w:rsidR="00984505" w:rsidRPr="00984505" w:rsidTr="00984505">
        <w:trPr>
          <w:trHeight w:val="900"/>
        </w:trPr>
        <w:tc>
          <w:tcPr>
            <w:tcW w:w="2093" w:type="dxa"/>
            <w:hideMark/>
          </w:tcPr>
          <w:p w:rsidR="00984505" w:rsidRPr="00984505" w:rsidRDefault="00984505">
            <w:r w:rsidRPr="00984505">
              <w:t>External influences in the preparation of a budget</w:t>
            </w:r>
          </w:p>
        </w:tc>
        <w:tc>
          <w:tcPr>
            <w:tcW w:w="7150" w:type="dxa"/>
            <w:hideMark/>
          </w:tcPr>
          <w:p w:rsidR="00984505" w:rsidRPr="00984505" w:rsidRDefault="00984505">
            <w:r w:rsidRPr="00984505">
              <w:t>Matters arising from third party actions over which Council has little or no control eg. Change in legislation.</w:t>
            </w:r>
          </w:p>
        </w:tc>
      </w:tr>
      <w:tr w:rsidR="00984505" w:rsidRPr="00984505" w:rsidTr="00984505">
        <w:trPr>
          <w:trHeight w:val="600"/>
        </w:trPr>
        <w:tc>
          <w:tcPr>
            <w:tcW w:w="2093" w:type="dxa"/>
            <w:hideMark/>
          </w:tcPr>
          <w:p w:rsidR="00984505" w:rsidRPr="00984505" w:rsidRDefault="00984505">
            <w:r w:rsidRPr="00984505">
              <w:t>Financial sustainability</w:t>
            </w:r>
          </w:p>
        </w:tc>
        <w:tc>
          <w:tcPr>
            <w:tcW w:w="7150" w:type="dxa"/>
            <w:hideMark/>
          </w:tcPr>
          <w:p w:rsidR="00984505" w:rsidRPr="00984505" w:rsidRDefault="00984505">
            <w:r w:rsidRPr="00984505">
              <w:t>A key outcome of the strategic resource plan. Longer term planning is essential in ensuring that a Council remains financially sustainable in the long term.</w:t>
            </w:r>
          </w:p>
        </w:tc>
      </w:tr>
      <w:tr w:rsidR="00984505" w:rsidRPr="00984505" w:rsidTr="00984505">
        <w:trPr>
          <w:trHeight w:val="990"/>
        </w:trPr>
        <w:tc>
          <w:tcPr>
            <w:tcW w:w="2093" w:type="dxa"/>
            <w:hideMark/>
          </w:tcPr>
          <w:p w:rsidR="00984505" w:rsidRPr="00984505" w:rsidRDefault="00984505">
            <w:r w:rsidRPr="00984505">
              <w:t>Financing activities</w:t>
            </w:r>
          </w:p>
        </w:tc>
        <w:tc>
          <w:tcPr>
            <w:tcW w:w="7150" w:type="dxa"/>
            <w:hideMark/>
          </w:tcPr>
          <w:p w:rsidR="00984505" w:rsidRPr="00984505" w:rsidRDefault="00984505">
            <w:r w:rsidRPr="00984505">
              <w:t>Financing activities means those activities which relate to changing the size and composition of the financial structure of the entity, including equity and borrowings not falling within the definition of cash.</w:t>
            </w:r>
          </w:p>
        </w:tc>
      </w:tr>
      <w:tr w:rsidR="00984505" w:rsidRPr="00984505" w:rsidTr="00984505">
        <w:trPr>
          <w:trHeight w:val="1200"/>
        </w:trPr>
        <w:tc>
          <w:tcPr>
            <w:tcW w:w="2093" w:type="dxa"/>
            <w:hideMark/>
          </w:tcPr>
          <w:p w:rsidR="00984505" w:rsidRPr="00984505" w:rsidRDefault="00984505">
            <w:r w:rsidRPr="00984505">
              <w:t xml:space="preserve">Four way budgeting methodology </w:t>
            </w:r>
            <w:r w:rsidRPr="00984505">
              <w:rPr>
                <w:i/>
                <w:iCs/>
              </w:rPr>
              <w:t>(Strategic Resource Plan)</w:t>
            </w:r>
          </w:p>
        </w:tc>
        <w:tc>
          <w:tcPr>
            <w:tcW w:w="7150" w:type="dxa"/>
            <w:hideMark/>
          </w:tcPr>
          <w:p w:rsidR="00984505" w:rsidRPr="00984505" w:rsidRDefault="00984505">
            <w:r w:rsidRPr="00984505">
              <w:t>The linking of the income statement, balance sheet, cash flow statement and capital works statement to produce forecast financial statements based on assumptions about future movements in key revenues, expenses, assets and liabilities.</w:t>
            </w:r>
          </w:p>
        </w:tc>
      </w:tr>
      <w:tr w:rsidR="00984505" w:rsidRPr="00984505" w:rsidTr="00984505">
        <w:trPr>
          <w:trHeight w:val="300"/>
        </w:trPr>
        <w:tc>
          <w:tcPr>
            <w:tcW w:w="2093" w:type="dxa"/>
            <w:hideMark/>
          </w:tcPr>
          <w:p w:rsidR="00984505" w:rsidRPr="00984505" w:rsidRDefault="00984505">
            <w:r w:rsidRPr="00984505">
              <w:t>Infrastructure</w:t>
            </w:r>
          </w:p>
        </w:tc>
        <w:tc>
          <w:tcPr>
            <w:tcW w:w="7150" w:type="dxa"/>
            <w:hideMark/>
          </w:tcPr>
          <w:p w:rsidR="00984505" w:rsidRPr="00984505" w:rsidRDefault="00984505">
            <w:r w:rsidRPr="00984505">
              <w:t>Non-current property, plant and equipment excluding land.</w:t>
            </w:r>
          </w:p>
        </w:tc>
      </w:tr>
      <w:tr w:rsidR="00984505" w:rsidRPr="00984505" w:rsidTr="00984505">
        <w:trPr>
          <w:trHeight w:val="1920"/>
        </w:trPr>
        <w:tc>
          <w:tcPr>
            <w:tcW w:w="2093" w:type="dxa"/>
            <w:hideMark/>
          </w:tcPr>
          <w:p w:rsidR="00984505" w:rsidRPr="00984505" w:rsidRDefault="00984505">
            <w:r w:rsidRPr="00984505">
              <w:t>Infrastructure strategy</w:t>
            </w:r>
          </w:p>
        </w:tc>
        <w:tc>
          <w:tcPr>
            <w:tcW w:w="7150" w:type="dxa"/>
            <w:hideMark/>
          </w:tcPr>
          <w:p w:rsidR="00984505" w:rsidRPr="00984505" w:rsidRDefault="00984505">
            <w:r w:rsidRPr="00984505">
              <w:t>An infrastructure strategy is the process by which current infrastructure and ongoing maintenance requirements can be identified, budgeted capital works implemented and future developments monitored. The key objective of an infrastructure strategy is to maintain or preserve Council's existing assets at desired condition levels. If sufficient funds are not allocated to asset preservation then Council's investment in those assets will reduce, along with the capacity to deliver services to the community.</w:t>
            </w:r>
          </w:p>
        </w:tc>
      </w:tr>
      <w:tr w:rsidR="00984505" w:rsidRPr="00984505" w:rsidTr="00984505">
        <w:trPr>
          <w:trHeight w:val="900"/>
        </w:trPr>
        <w:tc>
          <w:tcPr>
            <w:tcW w:w="2093" w:type="dxa"/>
            <w:hideMark/>
          </w:tcPr>
          <w:p w:rsidR="00984505" w:rsidRPr="00984505" w:rsidRDefault="00984505">
            <w:r w:rsidRPr="00984505">
              <w:t>Internal influences in the preparation of the budget</w:t>
            </w:r>
          </w:p>
        </w:tc>
        <w:tc>
          <w:tcPr>
            <w:tcW w:w="7150" w:type="dxa"/>
            <w:hideMark/>
          </w:tcPr>
          <w:p w:rsidR="00984505" w:rsidRPr="00984505" w:rsidRDefault="00984505">
            <w:r w:rsidRPr="00984505">
              <w:t>Matters arising from Council actions over which there is some element of control (e.g. approval of unbudgeted capital expenditure).</w:t>
            </w:r>
          </w:p>
        </w:tc>
      </w:tr>
      <w:tr w:rsidR="00984505" w:rsidRPr="00984505" w:rsidTr="00984505">
        <w:trPr>
          <w:trHeight w:val="1410"/>
        </w:trPr>
        <w:tc>
          <w:tcPr>
            <w:tcW w:w="2093" w:type="dxa"/>
            <w:hideMark/>
          </w:tcPr>
          <w:p w:rsidR="00984505" w:rsidRPr="00984505" w:rsidRDefault="00984505">
            <w:r w:rsidRPr="00984505">
              <w:t>Investing activities</w:t>
            </w:r>
          </w:p>
        </w:tc>
        <w:tc>
          <w:tcPr>
            <w:tcW w:w="7150" w:type="dxa"/>
            <w:hideMark/>
          </w:tcPr>
          <w:p w:rsidR="00984505" w:rsidRPr="00984505" w:rsidRDefault="00984505">
            <w:r w:rsidRPr="00984505">
              <w:t>Investing activities means those activities which relate to acquisition and disposal of non-current assets, including property, plant and equipment and other productive assets, and investments not falling within the definition of cash.</w:t>
            </w:r>
          </w:p>
        </w:tc>
      </w:tr>
      <w:tr w:rsidR="00984505" w:rsidRPr="00984505" w:rsidTr="00984505">
        <w:trPr>
          <w:trHeight w:val="1350"/>
        </w:trPr>
        <w:tc>
          <w:tcPr>
            <w:tcW w:w="2093" w:type="dxa"/>
            <w:hideMark/>
          </w:tcPr>
          <w:p w:rsidR="00984505" w:rsidRPr="00984505" w:rsidRDefault="00984505">
            <w:r w:rsidRPr="00984505">
              <w:t>Key assumptions</w:t>
            </w:r>
          </w:p>
        </w:tc>
        <w:tc>
          <w:tcPr>
            <w:tcW w:w="7150" w:type="dxa"/>
            <w:hideMark/>
          </w:tcPr>
          <w:p w:rsidR="00984505" w:rsidRPr="00984505" w:rsidRDefault="00984505">
            <w:r w:rsidRPr="00984505">
              <w:t>When preparing a balance sheet of financial position, key assumptions upon which the statement has been based should be disclosed in the budget to assist the reader when comparing movements in assets, liabilities and equity between budget years.</w:t>
            </w:r>
          </w:p>
        </w:tc>
      </w:tr>
      <w:tr w:rsidR="00984505" w:rsidRPr="00984505" w:rsidTr="00984505">
        <w:trPr>
          <w:trHeight w:val="915"/>
        </w:trPr>
        <w:tc>
          <w:tcPr>
            <w:tcW w:w="2093" w:type="dxa"/>
            <w:hideMark/>
          </w:tcPr>
          <w:p w:rsidR="00984505" w:rsidRPr="00984505" w:rsidRDefault="00984505">
            <w:r w:rsidRPr="00984505">
              <w:t>Legislative framework</w:t>
            </w:r>
          </w:p>
        </w:tc>
        <w:tc>
          <w:tcPr>
            <w:tcW w:w="7150" w:type="dxa"/>
            <w:hideMark/>
          </w:tcPr>
          <w:p w:rsidR="00984505" w:rsidRPr="00984505" w:rsidRDefault="00984505">
            <w:r w:rsidRPr="00984505">
              <w:t>The Act, Regulations and other laws and statutes which set a Council's governance, planning and reporting requirements.</w:t>
            </w:r>
          </w:p>
        </w:tc>
      </w:tr>
      <w:tr w:rsidR="00984505" w:rsidRPr="00984505" w:rsidTr="00984505">
        <w:trPr>
          <w:trHeight w:val="1230"/>
        </w:trPr>
        <w:tc>
          <w:tcPr>
            <w:tcW w:w="2093" w:type="dxa"/>
            <w:hideMark/>
          </w:tcPr>
          <w:p w:rsidR="00984505" w:rsidRPr="00984505" w:rsidRDefault="00984505">
            <w:r w:rsidRPr="00984505">
              <w:t>Local Government Model Financial Report</w:t>
            </w:r>
          </w:p>
        </w:tc>
        <w:tc>
          <w:tcPr>
            <w:tcW w:w="7150" w:type="dxa"/>
            <w:hideMark/>
          </w:tcPr>
          <w:p w:rsidR="00984505" w:rsidRPr="00984505" w:rsidRDefault="00984505">
            <w:r w:rsidRPr="00984505">
              <w:t>Local Government Model Financial Report published by the Department from time to time including on the Department's Internet website.</w:t>
            </w:r>
          </w:p>
        </w:tc>
      </w:tr>
      <w:tr w:rsidR="00984505" w:rsidRPr="00984505" w:rsidTr="00984505">
        <w:trPr>
          <w:trHeight w:val="1950"/>
        </w:trPr>
        <w:tc>
          <w:tcPr>
            <w:tcW w:w="2093" w:type="dxa"/>
            <w:hideMark/>
          </w:tcPr>
          <w:p w:rsidR="00984505" w:rsidRPr="00984505" w:rsidRDefault="00984505">
            <w:r w:rsidRPr="00984505">
              <w:t>Local Government (Planning and Reporting) Regulations 2014</w:t>
            </w:r>
          </w:p>
        </w:tc>
        <w:tc>
          <w:tcPr>
            <w:tcW w:w="7150" w:type="dxa"/>
            <w:hideMark/>
          </w:tcPr>
          <w:p w:rsidR="00984505" w:rsidRPr="00984505" w:rsidRDefault="00984505">
            <w:r w:rsidRPr="00984505">
              <w:t>Regulations, made under Section 243 of the Act prescribe:</w:t>
            </w:r>
            <w:r w:rsidRPr="00984505">
              <w:br/>
              <w:t>(a) The content and preparation of the financial statements of a Council</w:t>
            </w:r>
            <w:r w:rsidRPr="00984505">
              <w:br/>
              <w:t>(b) The performance indicators and measures to be included in a budget, revised budget and annual report of a Council</w:t>
            </w:r>
            <w:r w:rsidRPr="00984505">
              <w:br/>
              <w:t>(c) The information to be included in a Council Plan, Strategic Resource Plan, budget, revised budget and annual report.</w:t>
            </w:r>
          </w:p>
        </w:tc>
      </w:tr>
      <w:tr w:rsidR="00984505" w:rsidRPr="00984505" w:rsidTr="00984505">
        <w:trPr>
          <w:trHeight w:val="600"/>
        </w:trPr>
        <w:tc>
          <w:tcPr>
            <w:tcW w:w="2093" w:type="dxa"/>
            <w:hideMark/>
          </w:tcPr>
          <w:p w:rsidR="00984505" w:rsidRPr="00984505" w:rsidRDefault="00984505">
            <w:r w:rsidRPr="00984505">
              <w:t>New asset expenditure</w:t>
            </w:r>
          </w:p>
        </w:tc>
        <w:tc>
          <w:tcPr>
            <w:tcW w:w="7150" w:type="dxa"/>
            <w:hideMark/>
          </w:tcPr>
          <w:p w:rsidR="00984505" w:rsidRPr="00984505" w:rsidRDefault="00984505">
            <w:r w:rsidRPr="00984505">
              <w:t>Expenditure that creates a new asset that provides a service that does not currently exist.</w:t>
            </w:r>
          </w:p>
        </w:tc>
      </w:tr>
      <w:tr w:rsidR="00984505" w:rsidRPr="00984505" w:rsidTr="00984505">
        <w:trPr>
          <w:trHeight w:val="600"/>
        </w:trPr>
        <w:tc>
          <w:tcPr>
            <w:tcW w:w="2093" w:type="dxa"/>
            <w:hideMark/>
          </w:tcPr>
          <w:p w:rsidR="00984505" w:rsidRPr="00984505" w:rsidRDefault="00984505">
            <w:r w:rsidRPr="00984505">
              <w:t>Non-financial resources</w:t>
            </w:r>
          </w:p>
        </w:tc>
        <w:tc>
          <w:tcPr>
            <w:tcW w:w="7150" w:type="dxa"/>
            <w:hideMark/>
          </w:tcPr>
          <w:p w:rsidR="00984505" w:rsidRPr="00984505" w:rsidRDefault="00984505">
            <w:r w:rsidRPr="00984505">
              <w:t>Means the resources other than financial resources required to deliver the services and initiatives in the budget.</w:t>
            </w:r>
          </w:p>
        </w:tc>
      </w:tr>
      <w:tr w:rsidR="00984505" w:rsidRPr="00984505" w:rsidTr="00984505">
        <w:trPr>
          <w:trHeight w:val="900"/>
        </w:trPr>
        <w:tc>
          <w:tcPr>
            <w:tcW w:w="2093" w:type="dxa"/>
            <w:hideMark/>
          </w:tcPr>
          <w:p w:rsidR="00984505" w:rsidRPr="00984505" w:rsidRDefault="00984505">
            <w:r w:rsidRPr="00984505">
              <w:t>Non-recurrent grants</w:t>
            </w:r>
          </w:p>
        </w:tc>
        <w:tc>
          <w:tcPr>
            <w:tcW w:w="7150" w:type="dxa"/>
            <w:hideMark/>
          </w:tcPr>
          <w:p w:rsidR="00984505" w:rsidRPr="00984505" w:rsidRDefault="00984505">
            <w:r w:rsidRPr="00984505">
              <w:t>Means a grant obtained on the condition that it be expended in a specified manner and is not expected to be received again during the period covered by a Council's Strategic Resource Plan.</w:t>
            </w:r>
          </w:p>
        </w:tc>
      </w:tr>
      <w:tr w:rsidR="00984505" w:rsidRPr="00984505" w:rsidTr="00984505">
        <w:trPr>
          <w:trHeight w:val="600"/>
        </w:trPr>
        <w:tc>
          <w:tcPr>
            <w:tcW w:w="2093" w:type="dxa"/>
            <w:hideMark/>
          </w:tcPr>
          <w:p w:rsidR="00984505" w:rsidRPr="00984505" w:rsidRDefault="00984505">
            <w:r w:rsidRPr="00984505">
              <w:t>Operating activities</w:t>
            </w:r>
          </w:p>
        </w:tc>
        <w:tc>
          <w:tcPr>
            <w:tcW w:w="7150" w:type="dxa"/>
            <w:hideMark/>
          </w:tcPr>
          <w:p w:rsidR="00984505" w:rsidRPr="00984505" w:rsidRDefault="00984505">
            <w:r w:rsidRPr="00984505">
              <w:t>Operating activities means those activities that relate to the provision of goods and services.</w:t>
            </w:r>
          </w:p>
        </w:tc>
      </w:tr>
      <w:tr w:rsidR="00984505" w:rsidRPr="00984505" w:rsidTr="00984505">
        <w:trPr>
          <w:trHeight w:val="900"/>
        </w:trPr>
        <w:tc>
          <w:tcPr>
            <w:tcW w:w="2093" w:type="dxa"/>
            <w:hideMark/>
          </w:tcPr>
          <w:p w:rsidR="00984505" w:rsidRPr="00984505" w:rsidRDefault="00984505">
            <w:r w:rsidRPr="00984505">
              <w:t>Operating expenditure</w:t>
            </w:r>
          </w:p>
        </w:tc>
        <w:tc>
          <w:tcPr>
            <w:tcW w:w="7150" w:type="dxa"/>
            <w:hideMark/>
          </w:tcPr>
          <w:p w:rsidR="00984505" w:rsidRPr="00984505" w:rsidRDefault="00984505">
            <w:r w:rsidRPr="00984505">
              <w:t>Operating expenditure is defined as consumptions or losses of future economic benefits, in the form of reductions in assets or increases in liabilities; and that result in a decrease in equity during the reporting period.</w:t>
            </w:r>
          </w:p>
        </w:tc>
      </w:tr>
      <w:tr w:rsidR="00984505" w:rsidRPr="00984505" w:rsidTr="00984505">
        <w:trPr>
          <w:trHeight w:val="1500"/>
        </w:trPr>
        <w:tc>
          <w:tcPr>
            <w:tcW w:w="2093" w:type="dxa"/>
            <w:hideMark/>
          </w:tcPr>
          <w:p w:rsidR="00984505" w:rsidRPr="00984505" w:rsidRDefault="00984505">
            <w:r w:rsidRPr="00984505">
              <w:t xml:space="preserve">Operating performance </w:t>
            </w:r>
            <w:r w:rsidRPr="00984505">
              <w:br/>
            </w:r>
            <w:r w:rsidRPr="00984505">
              <w:rPr>
                <w:i/>
                <w:iCs/>
              </w:rPr>
              <w:t>(Impact of current year on 2016/17 budget)</w:t>
            </w:r>
          </w:p>
        </w:tc>
        <w:tc>
          <w:tcPr>
            <w:tcW w:w="7150" w:type="dxa"/>
            <w:hideMark/>
          </w:tcPr>
          <w:p w:rsidR="00984505" w:rsidRPr="00984505" w:rsidRDefault="00984505">
            <w:r w:rsidRPr="00984505">
              <w:t>This statement shows the expected operating result as compared to the budget result in the current year separating operating and capital components of revenue and expenditure.</w:t>
            </w:r>
          </w:p>
        </w:tc>
      </w:tr>
      <w:tr w:rsidR="00984505" w:rsidRPr="00984505" w:rsidTr="00984505">
        <w:trPr>
          <w:trHeight w:val="900"/>
        </w:trPr>
        <w:tc>
          <w:tcPr>
            <w:tcW w:w="2093" w:type="dxa"/>
            <w:hideMark/>
          </w:tcPr>
          <w:p w:rsidR="00984505" w:rsidRPr="00984505" w:rsidRDefault="00984505">
            <w:r w:rsidRPr="00984505">
              <w:t>Operating revenue</w:t>
            </w:r>
          </w:p>
        </w:tc>
        <w:tc>
          <w:tcPr>
            <w:tcW w:w="7150" w:type="dxa"/>
            <w:hideMark/>
          </w:tcPr>
          <w:p w:rsidR="00984505" w:rsidRPr="00984505" w:rsidRDefault="00984505">
            <w:r w:rsidRPr="00984505">
              <w:t>Operating revenue is defined as inflows or other enhancements or savings in outflows of future economic benefits in the form of increases in assets or reductions in liabilities and that result in an increase in equity during the reporting period.</w:t>
            </w:r>
          </w:p>
        </w:tc>
      </w:tr>
      <w:tr w:rsidR="00984505" w:rsidRPr="00984505" w:rsidTr="00984505">
        <w:trPr>
          <w:trHeight w:val="600"/>
        </w:trPr>
        <w:tc>
          <w:tcPr>
            <w:tcW w:w="2093" w:type="dxa"/>
            <w:hideMark/>
          </w:tcPr>
          <w:p w:rsidR="00984505" w:rsidRPr="00984505" w:rsidRDefault="00984505">
            <w:r w:rsidRPr="00984505">
              <w:t>Own-source revenue</w:t>
            </w:r>
          </w:p>
        </w:tc>
        <w:tc>
          <w:tcPr>
            <w:tcW w:w="7150" w:type="dxa"/>
            <w:hideMark/>
          </w:tcPr>
          <w:p w:rsidR="00984505" w:rsidRPr="00984505" w:rsidRDefault="00984505">
            <w:r w:rsidRPr="00984505">
              <w:t>Means adjusted underlying revenue other than revenue that is not under the control of Council (including government grants).</w:t>
            </w:r>
          </w:p>
        </w:tc>
      </w:tr>
      <w:tr w:rsidR="00984505" w:rsidRPr="00984505" w:rsidTr="00984505">
        <w:trPr>
          <w:trHeight w:val="1260"/>
        </w:trPr>
        <w:tc>
          <w:tcPr>
            <w:tcW w:w="2093" w:type="dxa"/>
            <w:hideMark/>
          </w:tcPr>
          <w:p w:rsidR="00984505" w:rsidRPr="00984505" w:rsidRDefault="00984505">
            <w:r w:rsidRPr="00984505">
              <w:t>Performance statement</w:t>
            </w:r>
          </w:p>
        </w:tc>
        <w:tc>
          <w:tcPr>
            <w:tcW w:w="7150" w:type="dxa"/>
            <w:hideMark/>
          </w:tcPr>
          <w:p w:rsidR="00984505" w:rsidRPr="00984505" w:rsidRDefault="00984505">
            <w:r w:rsidRPr="00984505">
              <w:t>Means a statement including the results of the prescribed service outcome indicators, financial performance indicators and sustainable capacity indicators for the financial year and included in the annual report.</w:t>
            </w:r>
          </w:p>
        </w:tc>
      </w:tr>
      <w:tr w:rsidR="00984505" w:rsidRPr="00984505" w:rsidTr="00984505">
        <w:trPr>
          <w:trHeight w:val="1110"/>
        </w:trPr>
        <w:tc>
          <w:tcPr>
            <w:tcW w:w="2093" w:type="dxa"/>
            <w:hideMark/>
          </w:tcPr>
          <w:p w:rsidR="00984505" w:rsidRPr="00984505" w:rsidRDefault="00984505">
            <w:r w:rsidRPr="00984505">
              <w:t xml:space="preserve">Rate structure </w:t>
            </w:r>
            <w:r w:rsidRPr="00984505">
              <w:rPr>
                <w:i/>
                <w:iCs/>
              </w:rPr>
              <w:t>(Rating information)</w:t>
            </w:r>
          </w:p>
        </w:tc>
        <w:tc>
          <w:tcPr>
            <w:tcW w:w="7150" w:type="dxa"/>
            <w:hideMark/>
          </w:tcPr>
          <w:p w:rsidR="00984505" w:rsidRPr="00984505" w:rsidRDefault="00984505">
            <w:r w:rsidRPr="00984505">
              <w:t>Site value (SV), capital improved value (CIV) or net annual value (NAV) are the main bases upon which rates will be levied. These should be detailed in the budget statement.</w:t>
            </w:r>
          </w:p>
        </w:tc>
      </w:tr>
      <w:tr w:rsidR="00984505" w:rsidRPr="00984505" w:rsidTr="00984505">
        <w:trPr>
          <w:trHeight w:val="2100"/>
        </w:trPr>
        <w:tc>
          <w:tcPr>
            <w:tcW w:w="2093" w:type="dxa"/>
            <w:hideMark/>
          </w:tcPr>
          <w:p w:rsidR="00984505" w:rsidRPr="00984505" w:rsidRDefault="00984505">
            <w:r w:rsidRPr="00984505">
              <w:t>Rating strategy</w:t>
            </w:r>
          </w:p>
        </w:tc>
        <w:tc>
          <w:tcPr>
            <w:tcW w:w="7150" w:type="dxa"/>
            <w:hideMark/>
          </w:tcPr>
          <w:p w:rsidR="00984505" w:rsidRPr="00984505" w:rsidRDefault="00984505">
            <w:r w:rsidRPr="00984505">
              <w:t>A rating strategy is the process by which the Council's rate structure is established and how the total income generated through rates and charges is allocated across properties in the municipality. Decisions regarding the quantum or rate levels and increases from year to year are made as part of Council's long term financial planning processes and with consideration of Council's other sources of income and the planned expenditure on services and works to be undertaken for its community.</w:t>
            </w:r>
          </w:p>
        </w:tc>
      </w:tr>
      <w:tr w:rsidR="00984505" w:rsidRPr="00984505" w:rsidTr="00984505">
        <w:trPr>
          <w:trHeight w:val="300"/>
        </w:trPr>
        <w:tc>
          <w:tcPr>
            <w:tcW w:w="2093" w:type="dxa"/>
            <w:hideMark/>
          </w:tcPr>
          <w:p w:rsidR="00984505" w:rsidRPr="00984505" w:rsidRDefault="00984505">
            <w:r w:rsidRPr="00984505">
              <w:t>Recurrent grant</w:t>
            </w:r>
          </w:p>
        </w:tc>
        <w:tc>
          <w:tcPr>
            <w:tcW w:w="7150" w:type="dxa"/>
            <w:hideMark/>
          </w:tcPr>
          <w:p w:rsidR="00984505" w:rsidRPr="00984505" w:rsidRDefault="00984505">
            <w:r w:rsidRPr="00984505">
              <w:t>A grant other than a non-recurrent grant.</w:t>
            </w:r>
          </w:p>
        </w:tc>
      </w:tr>
      <w:tr w:rsidR="00984505" w:rsidRPr="00984505" w:rsidTr="00984505">
        <w:trPr>
          <w:trHeight w:val="300"/>
        </w:trPr>
        <w:tc>
          <w:tcPr>
            <w:tcW w:w="2093" w:type="dxa"/>
            <w:hideMark/>
          </w:tcPr>
          <w:p w:rsidR="00984505" w:rsidRPr="00984505" w:rsidRDefault="00984505">
            <w:r w:rsidRPr="00984505">
              <w:t>Regulations</w:t>
            </w:r>
          </w:p>
        </w:tc>
        <w:tc>
          <w:tcPr>
            <w:tcW w:w="7150" w:type="dxa"/>
            <w:hideMark/>
          </w:tcPr>
          <w:p w:rsidR="00984505" w:rsidRPr="00984505" w:rsidRDefault="00984505">
            <w:r w:rsidRPr="00984505">
              <w:t>Local Government (Planning and Reporting) Regulations 2014.</w:t>
            </w:r>
          </w:p>
        </w:tc>
      </w:tr>
      <w:tr w:rsidR="00984505" w:rsidRPr="00984505" w:rsidTr="00984505">
        <w:trPr>
          <w:trHeight w:val="1065"/>
        </w:trPr>
        <w:tc>
          <w:tcPr>
            <w:tcW w:w="2093" w:type="dxa"/>
            <w:hideMark/>
          </w:tcPr>
          <w:p w:rsidR="00984505" w:rsidRPr="00984505" w:rsidRDefault="00984505">
            <w:r w:rsidRPr="00984505">
              <w:t>Restricted cash</w:t>
            </w:r>
          </w:p>
        </w:tc>
        <w:tc>
          <w:tcPr>
            <w:tcW w:w="7150" w:type="dxa"/>
            <w:hideMark/>
          </w:tcPr>
          <w:p w:rsidR="00984505" w:rsidRPr="00984505" w:rsidRDefault="00984505">
            <w:r w:rsidRPr="00984505">
              <w:t>Cash and cash equivalents, within the meaning of AAS, that are not available for use other than a purpose for which it is restricted, and includes cash to be used to fund capital works expenditure from the previous financial year.</w:t>
            </w:r>
          </w:p>
        </w:tc>
      </w:tr>
      <w:tr w:rsidR="00984505" w:rsidRPr="00984505" w:rsidTr="00984505">
        <w:trPr>
          <w:trHeight w:val="1380"/>
        </w:trPr>
        <w:tc>
          <w:tcPr>
            <w:tcW w:w="2093" w:type="dxa"/>
            <w:hideMark/>
          </w:tcPr>
          <w:p w:rsidR="00984505" w:rsidRPr="00984505" w:rsidRDefault="00984505">
            <w:r w:rsidRPr="00984505">
              <w:t>Revised budget</w:t>
            </w:r>
          </w:p>
        </w:tc>
        <w:tc>
          <w:tcPr>
            <w:tcW w:w="7150" w:type="dxa"/>
            <w:hideMark/>
          </w:tcPr>
          <w:p w:rsidR="00984505" w:rsidRPr="00984505" w:rsidRDefault="00984505">
            <w:r w:rsidRPr="00984505">
              <w:t>The revised budget prepared by a Council under Section 128 of the Act. Section 128 of the Act permits a Council to prepare a revised budget if circumstances arise which cause a material change in the budget and which affects the financial operations and position of the Council.</w:t>
            </w:r>
          </w:p>
        </w:tc>
      </w:tr>
      <w:tr w:rsidR="00984505" w:rsidRPr="00984505" w:rsidTr="00984505">
        <w:trPr>
          <w:trHeight w:val="900"/>
        </w:trPr>
        <w:tc>
          <w:tcPr>
            <w:tcW w:w="2093" w:type="dxa"/>
            <w:hideMark/>
          </w:tcPr>
          <w:p w:rsidR="00984505" w:rsidRPr="00984505" w:rsidRDefault="00984505">
            <w:r w:rsidRPr="00984505">
              <w:t>Road Management Act</w:t>
            </w:r>
          </w:p>
        </w:tc>
        <w:tc>
          <w:tcPr>
            <w:tcW w:w="7150" w:type="dxa"/>
            <w:hideMark/>
          </w:tcPr>
          <w:p w:rsidR="00984505" w:rsidRPr="00984505" w:rsidRDefault="00984505">
            <w:r w:rsidRPr="00984505">
              <w:t>The purpose of this Act which operates from 1 July 2004 is to reform the law relating to road management in Victoria and to make relating amendments to certain Acts, including the Local Government Act 1989</w:t>
            </w:r>
          </w:p>
        </w:tc>
      </w:tr>
      <w:tr w:rsidR="00984505" w:rsidRPr="00984505" w:rsidTr="00984505">
        <w:trPr>
          <w:trHeight w:val="4935"/>
        </w:trPr>
        <w:tc>
          <w:tcPr>
            <w:tcW w:w="2093" w:type="dxa"/>
            <w:hideMark/>
          </w:tcPr>
          <w:p w:rsidR="00984505" w:rsidRPr="00984505" w:rsidRDefault="00984505">
            <w:r w:rsidRPr="00984505">
              <w:t>Services, Initiatives and Major Initiatives</w:t>
            </w:r>
          </w:p>
        </w:tc>
        <w:tc>
          <w:tcPr>
            <w:tcW w:w="7150" w:type="dxa"/>
            <w:hideMark/>
          </w:tcPr>
          <w:p w:rsidR="00984505" w:rsidRPr="00984505" w:rsidRDefault="00984505" w:rsidP="000830A6">
            <w:r w:rsidRPr="00984505">
              <w:t xml:space="preserve">Section 127 of the Act requires a budget to contain a description of the services and initiatives to be funded by the budget, along with a statement as to how they will contribute to the achievement of the Council's strategic objectives as specified in the Council Plan. </w:t>
            </w:r>
            <w:r w:rsidRPr="00984505">
              <w:br/>
            </w:r>
            <w:r w:rsidRPr="00984505">
              <w:br/>
              <w:t xml:space="preserve">The budget must also include major initiatives, being initiatives identified by the Council as priorities to be undertaken during the financial year. </w:t>
            </w:r>
            <w:r w:rsidRPr="00984505">
              <w:br/>
            </w:r>
            <w:r w:rsidRPr="00984505">
              <w:br/>
              <w:t xml:space="preserve">The services delivered by Council means assistance, support, advice and other actions undertaken by a council for the benefit of the local community. </w:t>
            </w:r>
            <w:r w:rsidRPr="00984505">
              <w:br/>
            </w:r>
            <w:r w:rsidRPr="00984505">
              <w:br/>
              <w:t>Initiatives means actions that are once-off in nature and/or lead to improvements in service.</w:t>
            </w:r>
            <w:r w:rsidRPr="00984505">
              <w:br/>
            </w:r>
            <w:r w:rsidRPr="00984505">
              <w:br/>
              <w:t>Major initiatives means significant initiatives that will directly contribute to the achievement of the council plan during the current year and have major focus in the budget.</w:t>
            </w:r>
          </w:p>
        </w:tc>
      </w:tr>
      <w:tr w:rsidR="00984505" w:rsidRPr="00984505" w:rsidTr="00984505">
        <w:trPr>
          <w:trHeight w:val="900"/>
        </w:trPr>
        <w:tc>
          <w:tcPr>
            <w:tcW w:w="2093" w:type="dxa"/>
            <w:hideMark/>
          </w:tcPr>
          <w:p w:rsidR="00984505" w:rsidRPr="00984505" w:rsidRDefault="00984505">
            <w:r w:rsidRPr="00984505">
              <w:t>Statement of Capital Works</w:t>
            </w:r>
          </w:p>
        </w:tc>
        <w:tc>
          <w:tcPr>
            <w:tcW w:w="7150" w:type="dxa"/>
            <w:hideMark/>
          </w:tcPr>
          <w:p w:rsidR="00984505" w:rsidRPr="00984505" w:rsidRDefault="00984505">
            <w:r w:rsidRPr="00984505">
              <w:t xml:space="preserve">Means a statement which shows all capital expenditure of a council in relation to non-current assets and asset expenditure type prepared in accordance with the model statement of capital works in the Local Government Model Financial Report. </w:t>
            </w:r>
          </w:p>
        </w:tc>
      </w:tr>
      <w:tr w:rsidR="00984505" w:rsidRPr="00984505" w:rsidTr="00984505">
        <w:trPr>
          <w:trHeight w:val="600"/>
        </w:trPr>
        <w:tc>
          <w:tcPr>
            <w:tcW w:w="2093" w:type="dxa"/>
            <w:hideMark/>
          </w:tcPr>
          <w:p w:rsidR="00984505" w:rsidRPr="00984505" w:rsidRDefault="00984505">
            <w:r w:rsidRPr="00984505">
              <w:t>Statement of Human Resources</w:t>
            </w:r>
          </w:p>
        </w:tc>
        <w:tc>
          <w:tcPr>
            <w:tcW w:w="7150" w:type="dxa"/>
            <w:hideMark/>
          </w:tcPr>
          <w:p w:rsidR="00984505" w:rsidRPr="00984505" w:rsidRDefault="00984505">
            <w:r w:rsidRPr="00984505">
              <w:t>Means a statement which shows all Council staff expenditure and the number of full time equivalent Council staff.</w:t>
            </w:r>
          </w:p>
        </w:tc>
      </w:tr>
      <w:tr w:rsidR="00984505" w:rsidRPr="00984505" w:rsidTr="00984505">
        <w:trPr>
          <w:trHeight w:val="600"/>
        </w:trPr>
        <w:tc>
          <w:tcPr>
            <w:tcW w:w="2093" w:type="dxa"/>
            <w:hideMark/>
          </w:tcPr>
          <w:p w:rsidR="00984505" w:rsidRPr="00984505" w:rsidRDefault="00984505">
            <w:r w:rsidRPr="00984505">
              <w:t>Strategic Resource Plan</w:t>
            </w:r>
          </w:p>
        </w:tc>
        <w:tc>
          <w:tcPr>
            <w:tcW w:w="7150" w:type="dxa"/>
            <w:hideMark/>
          </w:tcPr>
          <w:p w:rsidR="00984505" w:rsidRPr="00984505" w:rsidRDefault="00984505">
            <w:r w:rsidRPr="00984505">
              <w:t>Means the Strategic Resource Plan prepared by Council under Section 126 of the Act.</w:t>
            </w:r>
          </w:p>
        </w:tc>
      </w:tr>
      <w:tr w:rsidR="00984505" w:rsidRPr="00984505" w:rsidTr="00984505">
        <w:trPr>
          <w:trHeight w:val="900"/>
        </w:trPr>
        <w:tc>
          <w:tcPr>
            <w:tcW w:w="2093" w:type="dxa"/>
            <w:hideMark/>
          </w:tcPr>
          <w:p w:rsidR="00984505" w:rsidRPr="00984505" w:rsidRDefault="00984505">
            <w:r w:rsidRPr="00984505">
              <w:t>Statutory reserves</w:t>
            </w:r>
          </w:p>
        </w:tc>
        <w:tc>
          <w:tcPr>
            <w:tcW w:w="7150" w:type="dxa"/>
            <w:hideMark/>
          </w:tcPr>
          <w:p w:rsidR="00984505" w:rsidRPr="00984505" w:rsidRDefault="00984505">
            <w:r w:rsidRPr="00984505">
              <w:t xml:space="preserve">Statutory reserves are funds set aside for specified statutory purposes in accordance with various legislative requirements.  These reserves are not available for other purposes. </w:t>
            </w:r>
          </w:p>
        </w:tc>
      </w:tr>
      <w:tr w:rsidR="00984505" w:rsidRPr="00984505" w:rsidTr="00984505">
        <w:trPr>
          <w:trHeight w:val="8100"/>
        </w:trPr>
        <w:tc>
          <w:tcPr>
            <w:tcW w:w="2093" w:type="dxa"/>
            <w:hideMark/>
          </w:tcPr>
          <w:p w:rsidR="00984505" w:rsidRPr="00984505" w:rsidRDefault="00984505">
            <w:r w:rsidRPr="00984505">
              <w:t>Strategic Resource Plan (SRP)</w:t>
            </w:r>
          </w:p>
        </w:tc>
        <w:tc>
          <w:tcPr>
            <w:tcW w:w="7150" w:type="dxa"/>
            <w:hideMark/>
          </w:tcPr>
          <w:p w:rsidR="00984505" w:rsidRPr="00984505" w:rsidRDefault="00984505">
            <w:r w:rsidRPr="00984505">
              <w:t>Section 125(2)(d) of the Act requires that a Council must prepare and approve a Council Plan that must include a strategic resource plan containing matters specified in Section 126.</w:t>
            </w:r>
            <w:r w:rsidRPr="00984505">
              <w:br/>
            </w:r>
            <w:r w:rsidRPr="00984505">
              <w:br/>
              <w:t>Section 126 of the Act states that:</w:t>
            </w:r>
            <w:r w:rsidRPr="00984505">
              <w:br/>
              <w:t>- the strategic resource plan is the plan of the resources required to achieve the council plan strategic objectives</w:t>
            </w:r>
            <w:r w:rsidRPr="00984505">
              <w:br/>
              <w:t>- the strategic resource plan must include the financial statements describing the financial resources in respect of at least the next four financial years</w:t>
            </w:r>
            <w:r w:rsidRPr="00984505">
              <w:br/>
              <w:t>- the strategic resource plan must take into account services and initiatives contained in any plan adopted by council and if the council proposes to adopt a plan to provide services or take initiatives, the resources required must be consistent with the strategic resource plan</w:t>
            </w:r>
            <w:r w:rsidRPr="00984505">
              <w:br/>
              <w:t>- council must review their strategic resource plan during the preparation of the council plan</w:t>
            </w:r>
            <w:r w:rsidRPr="00984505">
              <w:br/>
              <w:t xml:space="preserve">- council must adopt the strategic resource plan not later than 30 June each year and a copy must be available for public inspection at the council office and internet website. </w:t>
            </w:r>
            <w:r w:rsidRPr="00984505">
              <w:br/>
            </w:r>
            <w:r w:rsidRPr="00984505">
              <w:br/>
              <w:t>In preparing the strategic resource plan, councils should comply with the principles of sound financial management (Section 136) as prescribed in the Act being to:</w:t>
            </w:r>
            <w:r w:rsidRPr="00984505">
              <w:br/>
              <w:t>- prudently manage financial risks relating to debt, assets and liabilities</w:t>
            </w:r>
            <w:r w:rsidRPr="00984505">
              <w:br/>
              <w:t xml:space="preserve">- provide reasonable stability in the level of rate burden </w:t>
            </w:r>
            <w:r w:rsidRPr="00984505">
              <w:br/>
              <w:t>- consider the financial effects of council decisions on future generations</w:t>
            </w:r>
            <w:r w:rsidRPr="00984505">
              <w:br/>
              <w:t xml:space="preserve">- provide full, accurate and timely disclosure of financial information </w:t>
            </w:r>
            <w:r w:rsidRPr="00984505">
              <w:br/>
            </w:r>
            <w:r w:rsidRPr="00984505">
              <w:br/>
              <w:t>In addition to Section 126 of the Act parts 2 and 3 of the Regulations also prescribe further details in relation to the preparation of the strategic resource plan</w:t>
            </w:r>
          </w:p>
        </w:tc>
      </w:tr>
      <w:tr w:rsidR="00984505" w:rsidRPr="00984505" w:rsidTr="00984505">
        <w:trPr>
          <w:trHeight w:val="300"/>
        </w:trPr>
        <w:tc>
          <w:tcPr>
            <w:tcW w:w="2093" w:type="dxa"/>
            <w:hideMark/>
          </w:tcPr>
          <w:p w:rsidR="00984505" w:rsidRPr="00984505" w:rsidRDefault="00984505">
            <w:r w:rsidRPr="00984505">
              <w:t>Unrestricted cash</w:t>
            </w:r>
          </w:p>
        </w:tc>
        <w:tc>
          <w:tcPr>
            <w:tcW w:w="7150" w:type="dxa"/>
            <w:hideMark/>
          </w:tcPr>
          <w:p w:rsidR="00984505" w:rsidRPr="00984505" w:rsidRDefault="00984505">
            <w:r w:rsidRPr="00984505">
              <w:t xml:space="preserve">Unrestricted cash represents all cash and cash equivalents other than restricted cash. </w:t>
            </w:r>
          </w:p>
        </w:tc>
      </w:tr>
      <w:tr w:rsidR="00984505" w:rsidRPr="00984505" w:rsidTr="00984505">
        <w:trPr>
          <w:trHeight w:val="900"/>
        </w:trPr>
        <w:tc>
          <w:tcPr>
            <w:tcW w:w="2093" w:type="dxa"/>
            <w:hideMark/>
          </w:tcPr>
          <w:p w:rsidR="00984505" w:rsidRPr="00984505" w:rsidRDefault="00984505">
            <w:r w:rsidRPr="00984505">
              <w:t>Valuations of Land Act 1960</w:t>
            </w:r>
          </w:p>
        </w:tc>
        <w:tc>
          <w:tcPr>
            <w:tcW w:w="7150" w:type="dxa"/>
            <w:hideMark/>
          </w:tcPr>
          <w:p w:rsidR="00984505" w:rsidRPr="00984505" w:rsidRDefault="00984505">
            <w:r w:rsidRPr="00984505">
              <w:t xml:space="preserve">The Valuations of Land Act 1960 requires a Council to revalue all rateable properties every two years.  </w:t>
            </w:r>
            <w:r w:rsidRPr="00984505">
              <w:br/>
              <w:t>Valuations of Land Act- Section 11</w:t>
            </w:r>
          </w:p>
        </w:tc>
      </w:tr>
    </w:tbl>
    <w:p w:rsidR="00B747D3" w:rsidRDefault="00B747D3" w:rsidP="001A7004">
      <w:pPr>
        <w:pageBreakBefore/>
      </w:pPr>
      <w:r>
        <w:t>For more information, please contact us via:</w:t>
      </w:r>
    </w:p>
    <w:p w:rsidR="00B747D3" w:rsidRDefault="00DE577F" w:rsidP="00287D2C">
      <w:hyperlink r:id="rId13" w:history="1">
        <w:r w:rsidR="00B747D3" w:rsidRPr="00B747D3">
          <w:rPr>
            <w:rStyle w:val="Hyperlink"/>
          </w:rPr>
          <w:t>Link to City of Port Phillip website contact us page</w:t>
        </w:r>
      </w:hyperlink>
    </w:p>
    <w:p w:rsidR="00B747D3" w:rsidRDefault="00B747D3" w:rsidP="00B747D3">
      <w:r>
        <w:t>Phone: 03 9209 677</w:t>
      </w:r>
    </w:p>
    <w:p w:rsidR="00B747D3" w:rsidRDefault="00B747D3" w:rsidP="00B747D3">
      <w:r>
        <w:t>Fax: 03 9536 2722</w:t>
      </w:r>
    </w:p>
    <w:p w:rsidR="00B747D3" w:rsidRDefault="00B747D3" w:rsidP="00B747D3">
      <w:r>
        <w:t>SMS: 0432 005 405</w:t>
      </w:r>
    </w:p>
    <w:sectPr w:rsidR="00B747D3" w:rsidSect="003F6909">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7F" w:rsidRDefault="00DE577F" w:rsidP="00D70B04">
      <w:pPr>
        <w:spacing w:after="0"/>
      </w:pPr>
      <w:r>
        <w:separator/>
      </w:r>
    </w:p>
  </w:endnote>
  <w:endnote w:type="continuationSeparator" w:id="0">
    <w:p w:rsidR="00DE577F" w:rsidRDefault="00DE577F" w:rsidP="00D70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0C" w:rsidRPr="00D70B04" w:rsidRDefault="00EA320C" w:rsidP="00897B4C">
    <w:pPr>
      <w:pStyle w:val="Title"/>
      <w:spacing w:before="300" w:after="0" w:line="240" w:lineRule="auto"/>
      <w:contextualSpacing w:val="0"/>
      <w:rPr>
        <w:sz w:val="22"/>
        <w:szCs w:val="22"/>
      </w:rPr>
    </w:pPr>
    <w:r w:rsidRPr="00D70B04">
      <w:rPr>
        <w:sz w:val="22"/>
        <w:szCs w:val="22"/>
      </w:rPr>
      <w:t xml:space="preserve">City </w:t>
    </w:r>
    <w:r w:rsidRPr="00D70B04">
      <w:rPr>
        <w:rStyle w:val="TitleChar"/>
        <w:b/>
        <w:sz w:val="22"/>
        <w:szCs w:val="22"/>
      </w:rPr>
      <w:t>of Port</w:t>
    </w:r>
    <w:r w:rsidRPr="00D70B04">
      <w:rPr>
        <w:sz w:val="22"/>
        <w:szCs w:val="22"/>
      </w:rPr>
      <w:t xml:space="preserve"> Phillip </w:t>
    </w:r>
    <w:r>
      <w:rPr>
        <w:sz w:val="22"/>
        <w:szCs w:val="22"/>
      </w:rPr>
      <w:t xml:space="preserve">Budget </w:t>
    </w:r>
    <w:r w:rsidRPr="00D70B04">
      <w:rPr>
        <w:sz w:val="22"/>
        <w:szCs w:val="22"/>
      </w:rPr>
      <w:t>201</w:t>
    </w:r>
    <w:r>
      <w:rPr>
        <w:sz w:val="22"/>
        <w:szCs w:val="22"/>
      </w:rPr>
      <w:t>6/</w:t>
    </w:r>
    <w:r w:rsidRPr="00D70B04">
      <w:rPr>
        <w:sz w:val="22"/>
        <w:szCs w:val="22"/>
      </w:rPr>
      <w:t>17</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2B36CF">
      <w:rPr>
        <w:sz w:val="22"/>
        <w:szCs w:val="22"/>
      </w:rPr>
      <w:t>69</w:t>
    </w:r>
    <w:r w:rsidRPr="00D70B04">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0C" w:rsidRPr="00D70B04" w:rsidRDefault="00EA320C" w:rsidP="00992DD6">
    <w:pPr>
      <w:pStyle w:val="Title"/>
      <w:tabs>
        <w:tab w:val="clear" w:pos="8931"/>
        <w:tab w:val="right" w:pos="14175"/>
      </w:tabs>
      <w:spacing w:before="300" w:after="0" w:line="240" w:lineRule="auto"/>
      <w:contextualSpacing w:val="0"/>
      <w:rPr>
        <w:sz w:val="22"/>
        <w:szCs w:val="22"/>
      </w:rPr>
    </w:pPr>
    <w:r w:rsidRPr="00D70B04">
      <w:rPr>
        <w:sz w:val="22"/>
        <w:szCs w:val="22"/>
      </w:rPr>
      <w:t xml:space="preserve">City </w:t>
    </w:r>
    <w:r w:rsidRPr="00D70B04">
      <w:rPr>
        <w:rStyle w:val="TitleChar"/>
        <w:b/>
        <w:sz w:val="22"/>
        <w:szCs w:val="22"/>
      </w:rPr>
      <w:t>of Port</w:t>
    </w:r>
    <w:r w:rsidRPr="00D70B04">
      <w:rPr>
        <w:sz w:val="22"/>
        <w:szCs w:val="22"/>
      </w:rPr>
      <w:t xml:space="preserve"> Phillip </w:t>
    </w:r>
    <w:r>
      <w:rPr>
        <w:sz w:val="22"/>
        <w:szCs w:val="22"/>
      </w:rPr>
      <w:t xml:space="preserve">Budget </w:t>
    </w:r>
    <w:r w:rsidRPr="00D70B04">
      <w:rPr>
        <w:sz w:val="22"/>
        <w:szCs w:val="22"/>
      </w:rPr>
      <w:t>201</w:t>
    </w:r>
    <w:r>
      <w:rPr>
        <w:sz w:val="22"/>
        <w:szCs w:val="22"/>
      </w:rPr>
      <w:t>6/</w:t>
    </w:r>
    <w:r w:rsidRPr="00D70B04">
      <w:rPr>
        <w:sz w:val="22"/>
        <w:szCs w:val="22"/>
      </w:rPr>
      <w:t>17</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2B36CF">
      <w:rPr>
        <w:sz w:val="22"/>
        <w:szCs w:val="22"/>
      </w:rPr>
      <w:t>73</w:t>
    </w:r>
    <w:r w:rsidRPr="00D70B04">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0C" w:rsidRPr="00D70B04" w:rsidRDefault="00EA320C" w:rsidP="00897B4C">
    <w:pPr>
      <w:pStyle w:val="Title"/>
      <w:spacing w:before="300" w:after="0" w:line="240" w:lineRule="auto"/>
      <w:contextualSpacing w:val="0"/>
      <w:rPr>
        <w:sz w:val="22"/>
        <w:szCs w:val="22"/>
      </w:rPr>
    </w:pPr>
    <w:r w:rsidRPr="00D70B04">
      <w:rPr>
        <w:sz w:val="22"/>
        <w:szCs w:val="22"/>
      </w:rPr>
      <w:t xml:space="preserve">City </w:t>
    </w:r>
    <w:r w:rsidRPr="00D70B04">
      <w:rPr>
        <w:rStyle w:val="TitleChar"/>
        <w:b/>
        <w:sz w:val="22"/>
        <w:szCs w:val="22"/>
      </w:rPr>
      <w:t>of Port</w:t>
    </w:r>
    <w:r w:rsidRPr="00D70B04">
      <w:rPr>
        <w:sz w:val="22"/>
        <w:szCs w:val="22"/>
      </w:rPr>
      <w:t xml:space="preserve"> Phillip </w:t>
    </w:r>
    <w:r>
      <w:rPr>
        <w:sz w:val="22"/>
        <w:szCs w:val="22"/>
      </w:rPr>
      <w:t xml:space="preserve">Budget </w:t>
    </w:r>
    <w:r w:rsidRPr="00D70B04">
      <w:rPr>
        <w:sz w:val="22"/>
        <w:szCs w:val="22"/>
      </w:rPr>
      <w:t>201</w:t>
    </w:r>
    <w:r>
      <w:rPr>
        <w:sz w:val="22"/>
        <w:szCs w:val="22"/>
      </w:rPr>
      <w:t>6/</w:t>
    </w:r>
    <w:r w:rsidRPr="00D70B04">
      <w:rPr>
        <w:sz w:val="22"/>
        <w:szCs w:val="22"/>
      </w:rPr>
      <w:t>17</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2B36CF">
      <w:rPr>
        <w:sz w:val="22"/>
        <w:szCs w:val="22"/>
      </w:rPr>
      <w:t>84</w:t>
    </w:r>
    <w:r w:rsidRPr="00D70B04">
      <w:rP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0C" w:rsidRPr="00D70B04" w:rsidRDefault="00EA320C" w:rsidP="003626A4">
    <w:pPr>
      <w:pStyle w:val="Title"/>
      <w:tabs>
        <w:tab w:val="clear" w:pos="8931"/>
        <w:tab w:val="right" w:pos="13892"/>
      </w:tabs>
      <w:spacing w:before="300" w:after="0" w:line="240" w:lineRule="auto"/>
      <w:contextualSpacing w:val="0"/>
      <w:rPr>
        <w:sz w:val="22"/>
        <w:szCs w:val="22"/>
      </w:rPr>
    </w:pPr>
    <w:r w:rsidRPr="00D70B04">
      <w:rPr>
        <w:sz w:val="22"/>
        <w:szCs w:val="22"/>
      </w:rPr>
      <w:t xml:space="preserve">City </w:t>
    </w:r>
    <w:r w:rsidRPr="00D70B04">
      <w:rPr>
        <w:rStyle w:val="TitleChar"/>
        <w:b/>
        <w:sz w:val="22"/>
        <w:szCs w:val="22"/>
      </w:rPr>
      <w:t>of Port</w:t>
    </w:r>
    <w:r w:rsidRPr="00D70B04">
      <w:rPr>
        <w:sz w:val="22"/>
        <w:szCs w:val="22"/>
      </w:rPr>
      <w:t xml:space="preserve"> Phillip </w:t>
    </w:r>
    <w:r>
      <w:rPr>
        <w:sz w:val="22"/>
        <w:szCs w:val="22"/>
      </w:rPr>
      <w:t xml:space="preserve">Budget </w:t>
    </w:r>
    <w:r w:rsidRPr="00D70B04">
      <w:rPr>
        <w:sz w:val="22"/>
        <w:szCs w:val="22"/>
      </w:rPr>
      <w:t>201</w:t>
    </w:r>
    <w:r>
      <w:rPr>
        <w:sz w:val="22"/>
        <w:szCs w:val="22"/>
      </w:rPr>
      <w:t>6/</w:t>
    </w:r>
    <w:r w:rsidRPr="00D70B04">
      <w:rPr>
        <w:sz w:val="22"/>
        <w:szCs w:val="22"/>
      </w:rPr>
      <w:t>17</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1A7004">
      <w:rPr>
        <w:sz w:val="22"/>
        <w:szCs w:val="22"/>
      </w:rPr>
      <w:t>95</w:t>
    </w:r>
    <w:r w:rsidRPr="00D70B04">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0C" w:rsidRPr="00D70B04" w:rsidRDefault="00EA320C" w:rsidP="00897B4C">
    <w:pPr>
      <w:pStyle w:val="Title"/>
      <w:spacing w:before="300" w:after="0" w:line="240" w:lineRule="auto"/>
      <w:contextualSpacing w:val="0"/>
      <w:rPr>
        <w:sz w:val="22"/>
        <w:szCs w:val="22"/>
      </w:rPr>
    </w:pPr>
    <w:r w:rsidRPr="00D70B04">
      <w:rPr>
        <w:sz w:val="22"/>
        <w:szCs w:val="22"/>
      </w:rPr>
      <w:t xml:space="preserve">City </w:t>
    </w:r>
    <w:r w:rsidRPr="00D70B04">
      <w:rPr>
        <w:rStyle w:val="TitleChar"/>
        <w:b/>
        <w:sz w:val="22"/>
        <w:szCs w:val="22"/>
      </w:rPr>
      <w:t>of Port</w:t>
    </w:r>
    <w:r w:rsidRPr="00D70B04">
      <w:rPr>
        <w:sz w:val="22"/>
        <w:szCs w:val="22"/>
      </w:rPr>
      <w:t xml:space="preserve"> Phillip </w:t>
    </w:r>
    <w:r>
      <w:rPr>
        <w:sz w:val="22"/>
        <w:szCs w:val="22"/>
      </w:rPr>
      <w:t xml:space="preserve">Budget </w:t>
    </w:r>
    <w:r w:rsidRPr="00D70B04">
      <w:rPr>
        <w:sz w:val="22"/>
        <w:szCs w:val="22"/>
      </w:rPr>
      <w:t>201</w:t>
    </w:r>
    <w:r>
      <w:rPr>
        <w:sz w:val="22"/>
        <w:szCs w:val="22"/>
      </w:rPr>
      <w:t>6/</w:t>
    </w:r>
    <w:r w:rsidRPr="00D70B04">
      <w:rPr>
        <w:sz w:val="22"/>
        <w:szCs w:val="22"/>
      </w:rPr>
      <w:t>17</w:t>
    </w:r>
    <w:r w:rsidRPr="00D70B04">
      <w:rPr>
        <w:b w:val="0"/>
        <w:sz w:val="22"/>
        <w:szCs w:val="22"/>
      </w:rPr>
      <w:tab/>
    </w:r>
    <w:r w:rsidRPr="00D70B04">
      <w:rPr>
        <w:noProof w:val="0"/>
        <w:sz w:val="22"/>
        <w:szCs w:val="22"/>
      </w:rPr>
      <w:fldChar w:fldCharType="begin"/>
    </w:r>
    <w:r w:rsidRPr="00D70B04">
      <w:rPr>
        <w:sz w:val="22"/>
        <w:szCs w:val="22"/>
      </w:rPr>
      <w:instrText xml:space="preserve"> PAGE   \* MERGEFORMAT </w:instrText>
    </w:r>
    <w:r w:rsidRPr="00D70B04">
      <w:rPr>
        <w:noProof w:val="0"/>
        <w:sz w:val="22"/>
        <w:szCs w:val="22"/>
      </w:rPr>
      <w:fldChar w:fldCharType="separate"/>
    </w:r>
    <w:r w:rsidR="001A7004">
      <w:rPr>
        <w:sz w:val="22"/>
        <w:szCs w:val="22"/>
      </w:rPr>
      <w:t>144</w:t>
    </w:r>
    <w:r w:rsidRPr="00D70B04">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7F" w:rsidRDefault="00DE577F" w:rsidP="00D70B04">
      <w:pPr>
        <w:spacing w:after="0"/>
      </w:pPr>
      <w:r>
        <w:separator/>
      </w:r>
    </w:p>
  </w:footnote>
  <w:footnote w:type="continuationSeparator" w:id="0">
    <w:p w:rsidR="00DE577F" w:rsidRDefault="00DE577F" w:rsidP="00D70B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20C" w:rsidRDefault="00EA320C" w:rsidP="00992DD6">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323000"/>
    <w:multiLevelType w:val="hybridMultilevel"/>
    <w:tmpl w:val="3D74D65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CB66A0"/>
    <w:multiLevelType w:val="hybridMultilevel"/>
    <w:tmpl w:val="039CC410"/>
    <w:lvl w:ilvl="0" w:tplc="5EA8CFB6">
      <w:start w:val="1"/>
      <w:numFmt w:val="bullet"/>
      <w:pStyle w:val="StyleBullet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9524D6"/>
    <w:multiLevelType w:val="hybridMultilevel"/>
    <w:tmpl w:val="A4409CEC"/>
    <w:lvl w:ilvl="0" w:tplc="579C776A">
      <w:numFmt w:val="bullet"/>
      <w:lvlText w:val="•"/>
      <w:lvlJc w:val="left"/>
      <w:pPr>
        <w:ind w:left="930" w:hanging="57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3D6BAE"/>
    <w:multiLevelType w:val="hybridMultilevel"/>
    <w:tmpl w:val="68C83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D279E6"/>
    <w:multiLevelType w:val="hybridMultilevel"/>
    <w:tmpl w:val="A8122CF8"/>
    <w:lvl w:ilvl="0" w:tplc="17FC7EC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587C0F"/>
    <w:multiLevelType w:val="hybridMultilevel"/>
    <w:tmpl w:val="370AF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75675D"/>
    <w:multiLevelType w:val="hybridMultilevel"/>
    <w:tmpl w:val="3E860CB2"/>
    <w:lvl w:ilvl="0" w:tplc="17FC7EC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C67F89"/>
    <w:multiLevelType w:val="hybridMultilevel"/>
    <w:tmpl w:val="1EBEB78A"/>
    <w:lvl w:ilvl="0" w:tplc="17FC7EC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821C4A"/>
    <w:multiLevelType w:val="hybridMultilevel"/>
    <w:tmpl w:val="D3CE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8"/>
  </w:num>
  <w:num w:numId="7">
    <w:abstractNumId w:val="7"/>
  </w:num>
  <w:num w:numId="8">
    <w:abstractNumId w:val="9"/>
  </w:num>
  <w:num w:numId="9">
    <w:abstractNumId w:val="3"/>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0"/>
    <w:rsid w:val="000334B1"/>
    <w:rsid w:val="0004433D"/>
    <w:rsid w:val="00045E10"/>
    <w:rsid w:val="000640E8"/>
    <w:rsid w:val="000830A6"/>
    <w:rsid w:val="00084D57"/>
    <w:rsid w:val="000B617D"/>
    <w:rsid w:val="000C323E"/>
    <w:rsid w:val="000C79AA"/>
    <w:rsid w:val="000D21C4"/>
    <w:rsid w:val="00107A6B"/>
    <w:rsid w:val="0011162A"/>
    <w:rsid w:val="00114C8E"/>
    <w:rsid w:val="00127402"/>
    <w:rsid w:val="00141C8C"/>
    <w:rsid w:val="001A38E2"/>
    <w:rsid w:val="001A50F1"/>
    <w:rsid w:val="001A6DA4"/>
    <w:rsid w:val="001A7004"/>
    <w:rsid w:val="001C49E4"/>
    <w:rsid w:val="001E2F27"/>
    <w:rsid w:val="001F5BAB"/>
    <w:rsid w:val="001F6D30"/>
    <w:rsid w:val="00200B8E"/>
    <w:rsid w:val="002120F0"/>
    <w:rsid w:val="0022002B"/>
    <w:rsid w:val="00225A5D"/>
    <w:rsid w:val="00234C63"/>
    <w:rsid w:val="0024223B"/>
    <w:rsid w:val="0026146A"/>
    <w:rsid w:val="002775F3"/>
    <w:rsid w:val="00280601"/>
    <w:rsid w:val="00286C3A"/>
    <w:rsid w:val="00287D2C"/>
    <w:rsid w:val="002B36CF"/>
    <w:rsid w:val="002C12A2"/>
    <w:rsid w:val="002C3F99"/>
    <w:rsid w:val="002D4502"/>
    <w:rsid w:val="002D57A6"/>
    <w:rsid w:val="002E420B"/>
    <w:rsid w:val="002F15D6"/>
    <w:rsid w:val="002F51FD"/>
    <w:rsid w:val="002F7C1B"/>
    <w:rsid w:val="0031521A"/>
    <w:rsid w:val="00317E83"/>
    <w:rsid w:val="003254BE"/>
    <w:rsid w:val="00336A32"/>
    <w:rsid w:val="003568BB"/>
    <w:rsid w:val="00362118"/>
    <w:rsid w:val="003626A4"/>
    <w:rsid w:val="003D64EB"/>
    <w:rsid w:val="003E5F63"/>
    <w:rsid w:val="003F6909"/>
    <w:rsid w:val="00416026"/>
    <w:rsid w:val="00434E45"/>
    <w:rsid w:val="0044280F"/>
    <w:rsid w:val="00443398"/>
    <w:rsid w:val="00445DBF"/>
    <w:rsid w:val="00493D43"/>
    <w:rsid w:val="004A021D"/>
    <w:rsid w:val="004D39DC"/>
    <w:rsid w:val="004E45B1"/>
    <w:rsid w:val="005266FB"/>
    <w:rsid w:val="0054072D"/>
    <w:rsid w:val="005A1A6B"/>
    <w:rsid w:val="005C4FDB"/>
    <w:rsid w:val="005D1B3F"/>
    <w:rsid w:val="005D683C"/>
    <w:rsid w:val="005F4D98"/>
    <w:rsid w:val="005F52DE"/>
    <w:rsid w:val="0060521E"/>
    <w:rsid w:val="006113C6"/>
    <w:rsid w:val="00622FB7"/>
    <w:rsid w:val="0062675B"/>
    <w:rsid w:val="006366AD"/>
    <w:rsid w:val="006367DE"/>
    <w:rsid w:val="00643566"/>
    <w:rsid w:val="00653695"/>
    <w:rsid w:val="006915CC"/>
    <w:rsid w:val="0069194B"/>
    <w:rsid w:val="0069693B"/>
    <w:rsid w:val="006A5CCD"/>
    <w:rsid w:val="006B02CC"/>
    <w:rsid w:val="006B69C0"/>
    <w:rsid w:val="006C4161"/>
    <w:rsid w:val="006D1B99"/>
    <w:rsid w:val="006E51B1"/>
    <w:rsid w:val="006E61E2"/>
    <w:rsid w:val="007019C1"/>
    <w:rsid w:val="00710EC3"/>
    <w:rsid w:val="00716D40"/>
    <w:rsid w:val="00754D55"/>
    <w:rsid w:val="00766730"/>
    <w:rsid w:val="00775C93"/>
    <w:rsid w:val="00777CF8"/>
    <w:rsid w:val="0078418C"/>
    <w:rsid w:val="00784F20"/>
    <w:rsid w:val="007A253C"/>
    <w:rsid w:val="007B4367"/>
    <w:rsid w:val="007D2EF5"/>
    <w:rsid w:val="007E4C7C"/>
    <w:rsid w:val="00806BA7"/>
    <w:rsid w:val="0081751F"/>
    <w:rsid w:val="008257E1"/>
    <w:rsid w:val="00840288"/>
    <w:rsid w:val="008605C3"/>
    <w:rsid w:val="008645A8"/>
    <w:rsid w:val="00865F05"/>
    <w:rsid w:val="00891659"/>
    <w:rsid w:val="00897B4C"/>
    <w:rsid w:val="008A0DFC"/>
    <w:rsid w:val="008B21C4"/>
    <w:rsid w:val="008B3C13"/>
    <w:rsid w:val="008E1B36"/>
    <w:rsid w:val="008F4EEB"/>
    <w:rsid w:val="00902444"/>
    <w:rsid w:val="009064E6"/>
    <w:rsid w:val="00944F44"/>
    <w:rsid w:val="00957E79"/>
    <w:rsid w:val="009635CA"/>
    <w:rsid w:val="00981512"/>
    <w:rsid w:val="0098296D"/>
    <w:rsid w:val="00984505"/>
    <w:rsid w:val="00990139"/>
    <w:rsid w:val="00992DD6"/>
    <w:rsid w:val="009941C3"/>
    <w:rsid w:val="009A2558"/>
    <w:rsid w:val="009A63CE"/>
    <w:rsid w:val="009B114A"/>
    <w:rsid w:val="009D1946"/>
    <w:rsid w:val="009F314E"/>
    <w:rsid w:val="00A1297A"/>
    <w:rsid w:val="00A22500"/>
    <w:rsid w:val="00A2777E"/>
    <w:rsid w:val="00A3248F"/>
    <w:rsid w:val="00A463AE"/>
    <w:rsid w:val="00A5141D"/>
    <w:rsid w:val="00A61B37"/>
    <w:rsid w:val="00A646BF"/>
    <w:rsid w:val="00AB0725"/>
    <w:rsid w:val="00AD68A5"/>
    <w:rsid w:val="00B023F1"/>
    <w:rsid w:val="00B20F6F"/>
    <w:rsid w:val="00B52708"/>
    <w:rsid w:val="00B61E75"/>
    <w:rsid w:val="00B67820"/>
    <w:rsid w:val="00B70926"/>
    <w:rsid w:val="00B747D3"/>
    <w:rsid w:val="00B86065"/>
    <w:rsid w:val="00BB0F62"/>
    <w:rsid w:val="00BB45B6"/>
    <w:rsid w:val="00BB59CA"/>
    <w:rsid w:val="00BC1F24"/>
    <w:rsid w:val="00BE6619"/>
    <w:rsid w:val="00BF32C9"/>
    <w:rsid w:val="00C01F8A"/>
    <w:rsid w:val="00C13CEA"/>
    <w:rsid w:val="00C331E0"/>
    <w:rsid w:val="00C44462"/>
    <w:rsid w:val="00C518DE"/>
    <w:rsid w:val="00C5671A"/>
    <w:rsid w:val="00C5798E"/>
    <w:rsid w:val="00C7656F"/>
    <w:rsid w:val="00C839BE"/>
    <w:rsid w:val="00C92865"/>
    <w:rsid w:val="00CA33B1"/>
    <w:rsid w:val="00CA3538"/>
    <w:rsid w:val="00CA3F94"/>
    <w:rsid w:val="00CC347E"/>
    <w:rsid w:val="00CC6EC0"/>
    <w:rsid w:val="00CE592D"/>
    <w:rsid w:val="00CF48B4"/>
    <w:rsid w:val="00D10087"/>
    <w:rsid w:val="00D1094F"/>
    <w:rsid w:val="00D23D48"/>
    <w:rsid w:val="00D31FCA"/>
    <w:rsid w:val="00D4085C"/>
    <w:rsid w:val="00D51145"/>
    <w:rsid w:val="00D51B9B"/>
    <w:rsid w:val="00D61D3D"/>
    <w:rsid w:val="00D70B04"/>
    <w:rsid w:val="00D778FD"/>
    <w:rsid w:val="00D80D64"/>
    <w:rsid w:val="00D86CAA"/>
    <w:rsid w:val="00D87026"/>
    <w:rsid w:val="00DB48C6"/>
    <w:rsid w:val="00DD44ED"/>
    <w:rsid w:val="00DE577F"/>
    <w:rsid w:val="00DF303E"/>
    <w:rsid w:val="00DF3104"/>
    <w:rsid w:val="00E02997"/>
    <w:rsid w:val="00E054D1"/>
    <w:rsid w:val="00E06382"/>
    <w:rsid w:val="00E20507"/>
    <w:rsid w:val="00E42EA7"/>
    <w:rsid w:val="00E60969"/>
    <w:rsid w:val="00E7577C"/>
    <w:rsid w:val="00E76EE9"/>
    <w:rsid w:val="00E8067B"/>
    <w:rsid w:val="00E82999"/>
    <w:rsid w:val="00E930CE"/>
    <w:rsid w:val="00EA320C"/>
    <w:rsid w:val="00EA4A36"/>
    <w:rsid w:val="00EB0782"/>
    <w:rsid w:val="00EC5110"/>
    <w:rsid w:val="00ED7115"/>
    <w:rsid w:val="00EF3112"/>
    <w:rsid w:val="00EF6627"/>
    <w:rsid w:val="00F12577"/>
    <w:rsid w:val="00F172CA"/>
    <w:rsid w:val="00F34BD4"/>
    <w:rsid w:val="00F4193F"/>
    <w:rsid w:val="00F63C43"/>
    <w:rsid w:val="00F65F94"/>
    <w:rsid w:val="00F73E31"/>
    <w:rsid w:val="00F7638D"/>
    <w:rsid w:val="00F83C60"/>
    <w:rsid w:val="00F85D17"/>
    <w:rsid w:val="00F87764"/>
    <w:rsid w:val="00F910DD"/>
    <w:rsid w:val="00F92A9C"/>
    <w:rsid w:val="00FA2B64"/>
    <w:rsid w:val="00FB29C5"/>
    <w:rsid w:val="00FD09C5"/>
    <w:rsid w:val="00FE75FF"/>
    <w:rsid w:val="00FF0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FC36DA-730D-431A-A824-9C10344B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6BF"/>
    <w:pPr>
      <w:tabs>
        <w:tab w:val="left" w:pos="567"/>
        <w:tab w:val="right" w:pos="8931"/>
      </w:tabs>
      <w:spacing w:after="120" w:line="274" w:lineRule="auto"/>
    </w:pPr>
    <w:rPr>
      <w:rFonts w:ascii="Arial" w:hAnsi="Arial" w:cs="Arial"/>
      <w:noProof/>
      <w:sz w:val="24"/>
      <w:szCs w:val="24"/>
      <w:lang w:eastAsia="en-US"/>
    </w:rPr>
  </w:style>
  <w:style w:type="paragraph" w:styleId="Heading1">
    <w:name w:val="heading 1"/>
    <w:basedOn w:val="Normal"/>
    <w:next w:val="Normal"/>
    <w:link w:val="Heading1Char"/>
    <w:uiPriority w:val="9"/>
    <w:qFormat/>
    <w:rsid w:val="00992DD6"/>
    <w:pPr>
      <w:keepNext/>
      <w:keepLines/>
      <w:spacing w:after="0"/>
      <w:outlineLvl w:val="0"/>
    </w:pPr>
    <w:rPr>
      <w:rFonts w:eastAsia="Times New Roman"/>
      <w:b/>
      <w:bCs/>
      <w:sz w:val="44"/>
      <w:szCs w:val="44"/>
    </w:rPr>
  </w:style>
  <w:style w:type="paragraph" w:styleId="Heading2">
    <w:name w:val="heading 2"/>
    <w:basedOn w:val="Heading4"/>
    <w:next w:val="Normal"/>
    <w:link w:val="Heading2Char"/>
    <w:uiPriority w:val="9"/>
    <w:unhideWhenUsed/>
    <w:qFormat/>
    <w:rsid w:val="00EF6627"/>
    <w:pPr>
      <w:spacing w:before="360"/>
      <w:outlineLvl w:val="1"/>
    </w:pPr>
    <w:rPr>
      <w:sz w:val="32"/>
      <w:szCs w:val="32"/>
    </w:rPr>
  </w:style>
  <w:style w:type="paragraph" w:styleId="Heading3">
    <w:name w:val="heading 3"/>
    <w:basedOn w:val="Normal"/>
    <w:next w:val="Normal"/>
    <w:link w:val="Heading3Char"/>
    <w:uiPriority w:val="9"/>
    <w:unhideWhenUsed/>
    <w:qFormat/>
    <w:rsid w:val="002F15D6"/>
    <w:pPr>
      <w:keepNext/>
      <w:keepLines/>
      <w:tabs>
        <w:tab w:val="left" w:pos="1134"/>
      </w:tabs>
      <w:spacing w:before="240"/>
      <w:outlineLvl w:val="2"/>
    </w:pPr>
    <w:rPr>
      <w:rFonts w:eastAsia="Times New Roman"/>
      <w:b/>
      <w:bCs/>
      <w:sz w:val="28"/>
      <w:szCs w:val="28"/>
    </w:rPr>
  </w:style>
  <w:style w:type="paragraph" w:styleId="Heading4">
    <w:name w:val="heading 4"/>
    <w:basedOn w:val="Normal"/>
    <w:next w:val="Normal"/>
    <w:link w:val="Heading4Char"/>
    <w:uiPriority w:val="9"/>
    <w:unhideWhenUsed/>
    <w:qFormat/>
    <w:rsid w:val="009B114A"/>
    <w:pPr>
      <w:keepNext/>
      <w:keepLines/>
      <w:spacing w:before="200" w:after="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2DD6"/>
    <w:rPr>
      <w:rFonts w:ascii="Arial" w:eastAsia="Times New Roman" w:hAnsi="Arial" w:cs="Arial"/>
      <w:b/>
      <w:bCs/>
      <w:noProof/>
      <w:sz w:val="44"/>
      <w:szCs w:val="44"/>
      <w:lang w:eastAsia="en-US"/>
    </w:rPr>
  </w:style>
  <w:style w:type="character" w:customStyle="1" w:styleId="Heading4Char">
    <w:name w:val="Heading 4 Char"/>
    <w:link w:val="Heading4"/>
    <w:uiPriority w:val="9"/>
    <w:rsid w:val="009B114A"/>
    <w:rPr>
      <w:rFonts w:ascii="Arial" w:eastAsia="Times New Roman" w:hAnsi="Arial" w:cs="Arial"/>
      <w:b/>
      <w:bCs/>
      <w:iCs/>
      <w:noProof/>
      <w:sz w:val="24"/>
      <w:szCs w:val="24"/>
      <w:lang w:eastAsia="en-US"/>
    </w:rPr>
  </w:style>
  <w:style w:type="character" w:customStyle="1" w:styleId="Heading2Char">
    <w:name w:val="Heading 2 Char"/>
    <w:link w:val="Heading2"/>
    <w:uiPriority w:val="9"/>
    <w:rsid w:val="00EF6627"/>
    <w:rPr>
      <w:rFonts w:ascii="Arial" w:eastAsia="Times New Roman" w:hAnsi="Arial" w:cs="Arial"/>
      <w:b/>
      <w:bCs/>
      <w:iCs/>
      <w:noProof/>
      <w:sz w:val="32"/>
      <w:szCs w:val="32"/>
      <w:lang w:eastAsia="en-US"/>
    </w:rPr>
  </w:style>
  <w:style w:type="character" w:customStyle="1" w:styleId="Heading3Char">
    <w:name w:val="Heading 3 Char"/>
    <w:link w:val="Heading3"/>
    <w:uiPriority w:val="9"/>
    <w:rsid w:val="002F15D6"/>
    <w:rPr>
      <w:rFonts w:ascii="Arial" w:eastAsia="Times New Roman" w:hAnsi="Arial" w:cs="Arial"/>
      <w:b/>
      <w:bCs/>
      <w:noProof/>
      <w:sz w:val="28"/>
      <w:szCs w:val="28"/>
      <w:lang w:eastAsia="en-US"/>
    </w:rPr>
  </w:style>
  <w:style w:type="paragraph" w:styleId="Title">
    <w:name w:val="Title"/>
    <w:basedOn w:val="Normal"/>
    <w:next w:val="Normal"/>
    <w:link w:val="TitleChar"/>
    <w:uiPriority w:val="10"/>
    <w:qFormat/>
    <w:rsid w:val="00CC6EC0"/>
    <w:pPr>
      <w:spacing w:after="300"/>
      <w:contextualSpacing/>
    </w:pPr>
    <w:rPr>
      <w:rFonts w:eastAsia="Times New Roman"/>
      <w:b/>
      <w:spacing w:val="5"/>
      <w:kern w:val="28"/>
      <w:sz w:val="48"/>
      <w:szCs w:val="48"/>
    </w:rPr>
  </w:style>
  <w:style w:type="character" w:customStyle="1" w:styleId="TitleChar">
    <w:name w:val="Title Char"/>
    <w:link w:val="Title"/>
    <w:uiPriority w:val="10"/>
    <w:rsid w:val="00CC6EC0"/>
    <w:rPr>
      <w:rFonts w:ascii="Arial" w:eastAsia="Times New Roman" w:hAnsi="Arial" w:cs="Arial"/>
      <w:b/>
      <w:spacing w:val="5"/>
      <w:kern w:val="28"/>
      <w:sz w:val="48"/>
      <w:szCs w:val="48"/>
    </w:rPr>
  </w:style>
  <w:style w:type="character" w:styleId="BookTitle">
    <w:name w:val="Book Title"/>
    <w:uiPriority w:val="33"/>
    <w:qFormat/>
    <w:rsid w:val="00CC6EC0"/>
    <w:rPr>
      <w:b/>
      <w:bCs/>
      <w:smallCaps/>
      <w:spacing w:val="5"/>
    </w:rPr>
  </w:style>
  <w:style w:type="character" w:styleId="SubtleReference">
    <w:name w:val="Subtle Reference"/>
    <w:uiPriority w:val="31"/>
    <w:qFormat/>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Cambria" w:hAnsi="Cambria" w:cs="Times New Roman"/>
      <w:color w:val="365F91"/>
      <w:lang w:val="en-US" w:eastAsia="ja-JP"/>
    </w:rPr>
  </w:style>
  <w:style w:type="paragraph" w:styleId="TOC2">
    <w:name w:val="toc 2"/>
    <w:basedOn w:val="Normal"/>
    <w:next w:val="Normal"/>
    <w:autoRedefine/>
    <w:uiPriority w:val="39"/>
    <w:unhideWhenUsed/>
    <w:qFormat/>
    <w:rsid w:val="008E1B36"/>
    <w:pPr>
      <w:spacing w:after="100"/>
      <w:ind w:left="220"/>
    </w:pPr>
    <w:rPr>
      <w:rFonts w:eastAsia="Times New Roman" w:cs="Times New Roman"/>
      <w:szCs w:val="22"/>
      <w:lang w:val="en-US" w:eastAsia="ja-JP"/>
    </w:rPr>
  </w:style>
  <w:style w:type="paragraph" w:styleId="TOC1">
    <w:name w:val="toc 1"/>
    <w:basedOn w:val="Normal"/>
    <w:next w:val="Normal"/>
    <w:autoRedefine/>
    <w:uiPriority w:val="39"/>
    <w:unhideWhenUsed/>
    <w:qFormat/>
    <w:rsid w:val="008E1B36"/>
    <w:pPr>
      <w:spacing w:after="100"/>
    </w:pPr>
    <w:rPr>
      <w:rFonts w:eastAsia="Times New Roman" w:cs="Times New Roman"/>
      <w:szCs w:val="22"/>
      <w:lang w:val="en-US" w:eastAsia="ja-JP"/>
    </w:rPr>
  </w:style>
  <w:style w:type="paragraph" w:styleId="TOC3">
    <w:name w:val="toc 3"/>
    <w:basedOn w:val="Normal"/>
    <w:next w:val="Normal"/>
    <w:autoRedefine/>
    <w:uiPriority w:val="39"/>
    <w:unhideWhenUsed/>
    <w:qFormat/>
    <w:rsid w:val="00D80D64"/>
    <w:pPr>
      <w:spacing w:after="100"/>
      <w:ind w:left="440"/>
    </w:pPr>
    <w:rPr>
      <w:rFonts w:ascii="Calibri" w:eastAsia="Times New Roman" w:hAnsi="Calibri" w:cs="Times New Roman"/>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link w:val="BalloonText"/>
    <w:uiPriority w:val="99"/>
    <w:semiHidden/>
    <w:rsid w:val="00D80D64"/>
    <w:rPr>
      <w:rFonts w:ascii="Tahoma" w:hAnsi="Tahoma" w:cs="Tahoma"/>
      <w:sz w:val="16"/>
      <w:szCs w:val="16"/>
      <w:lang w:eastAsia="en-US"/>
    </w:rPr>
  </w:style>
  <w:style w:type="paragraph" w:styleId="NoSpacing">
    <w:name w:val="No Spacing"/>
    <w:uiPriority w:val="1"/>
    <w:qFormat/>
    <w:rsid w:val="003E5F63"/>
    <w:pPr>
      <w:tabs>
        <w:tab w:val="right" w:pos="6804"/>
      </w:tabs>
    </w:pPr>
    <w:rPr>
      <w:rFonts w:ascii="Arial" w:hAnsi="Arial" w:cs="Arial"/>
      <w:sz w:val="24"/>
      <w:szCs w:val="24"/>
      <w:lang w:eastAsia="en-US"/>
    </w:rPr>
  </w:style>
  <w:style w:type="character" w:styleId="Hyperlink">
    <w:name w:val="Hyperlink"/>
    <w:uiPriority w:val="99"/>
    <w:unhideWhenUsed/>
    <w:rsid w:val="00F7638D"/>
    <w:rPr>
      <w:color w:val="0000FF"/>
      <w:u w:val="single"/>
    </w:rPr>
  </w:style>
  <w:style w:type="paragraph" w:customStyle="1" w:styleId="StyleBulleted">
    <w:name w:val="Style Bulleted"/>
    <w:basedOn w:val="Normal"/>
    <w:link w:val="StyleBulletedChar"/>
    <w:qFormat/>
    <w:rsid w:val="00AD68A5"/>
    <w:pPr>
      <w:numPr>
        <w:numId w:val="2"/>
      </w:numPr>
      <w:tabs>
        <w:tab w:val="left" w:pos="709"/>
      </w:tabs>
      <w:ind w:left="567" w:hanging="567"/>
    </w:pPr>
  </w:style>
  <w:style w:type="character" w:customStyle="1" w:styleId="StyleBulletedChar">
    <w:name w:val="Style Bulleted Char"/>
    <w:link w:val="StyleBulleted"/>
    <w:rsid w:val="00AD68A5"/>
    <w:rPr>
      <w:rFonts w:ascii="Arial" w:hAnsi="Arial" w:cs="Arial"/>
      <w:noProof/>
      <w:sz w:val="24"/>
      <w:szCs w:val="24"/>
      <w:lang w:eastAsia="en-US"/>
    </w:rPr>
  </w:style>
  <w:style w:type="paragraph" w:styleId="ListBullet">
    <w:name w:val="List Bullet"/>
    <w:basedOn w:val="Normal"/>
    <w:uiPriority w:val="99"/>
    <w:unhideWhenUsed/>
    <w:rsid w:val="0060521E"/>
    <w:pPr>
      <w:numPr>
        <w:numId w:val="1"/>
      </w:numPr>
      <w:contextualSpacing/>
    </w:pPr>
  </w:style>
  <w:style w:type="character" w:styleId="SubtleEmphasis">
    <w:name w:val="Subtle Emphasis"/>
    <w:uiPriority w:val="19"/>
    <w:qFormat/>
    <w:rsid w:val="005F52DE"/>
    <w:rPr>
      <w:i/>
      <w:iCs/>
      <w:color w:val="808080"/>
    </w:rPr>
  </w:style>
  <w:style w:type="paragraph" w:styleId="Subtitle">
    <w:name w:val="Subtitle"/>
    <w:basedOn w:val="Normal"/>
    <w:next w:val="Normal"/>
    <w:link w:val="SubtitleChar"/>
    <w:uiPriority w:val="11"/>
    <w:qFormat/>
    <w:rsid w:val="00EC5110"/>
    <w:pPr>
      <w:spacing w:before="120"/>
    </w:pPr>
    <w:rPr>
      <w:sz w:val="28"/>
      <w:szCs w:val="28"/>
    </w:rPr>
  </w:style>
  <w:style w:type="character" w:customStyle="1" w:styleId="SubtitleChar">
    <w:name w:val="Subtitle Char"/>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D70B04"/>
    <w:pPr>
      <w:tabs>
        <w:tab w:val="clear" w:pos="567"/>
        <w:tab w:val="clear" w:pos="8931"/>
        <w:tab w:val="center" w:pos="4513"/>
        <w:tab w:val="right" w:pos="9026"/>
      </w:tabs>
    </w:pPr>
  </w:style>
  <w:style w:type="character" w:customStyle="1" w:styleId="HeaderChar">
    <w:name w:val="Header Char"/>
    <w:link w:val="Header"/>
    <w:uiPriority w:val="99"/>
    <w:rsid w:val="00D70B04"/>
    <w:rPr>
      <w:rFonts w:ascii="Arial" w:hAnsi="Arial" w:cs="Arial"/>
      <w:noProof/>
      <w:sz w:val="24"/>
      <w:szCs w:val="24"/>
      <w:lang w:eastAsia="en-US"/>
    </w:rPr>
  </w:style>
  <w:style w:type="paragraph" w:styleId="Footer">
    <w:name w:val="footer"/>
    <w:basedOn w:val="Normal"/>
    <w:link w:val="FooterChar"/>
    <w:uiPriority w:val="99"/>
    <w:unhideWhenUsed/>
    <w:rsid w:val="00D70B04"/>
    <w:pPr>
      <w:tabs>
        <w:tab w:val="clear" w:pos="567"/>
        <w:tab w:val="clear" w:pos="8931"/>
        <w:tab w:val="center" w:pos="4513"/>
        <w:tab w:val="right" w:pos="9026"/>
      </w:tabs>
    </w:pPr>
  </w:style>
  <w:style w:type="character" w:customStyle="1" w:styleId="FooterChar">
    <w:name w:val="Footer Char"/>
    <w:link w:val="Footer"/>
    <w:uiPriority w:val="99"/>
    <w:rsid w:val="00D70B04"/>
    <w:rPr>
      <w:rFonts w:ascii="Arial" w:hAnsi="Arial" w:cs="Arial"/>
      <w:noProof/>
      <w:sz w:val="24"/>
      <w:szCs w:val="24"/>
      <w:lang w:eastAsia="en-US"/>
    </w:rPr>
  </w:style>
  <w:style w:type="character" w:styleId="FollowedHyperlink">
    <w:name w:val="FollowedHyperlink"/>
    <w:basedOn w:val="DefaultParagraphFont"/>
    <w:uiPriority w:val="99"/>
    <w:semiHidden/>
    <w:unhideWhenUsed/>
    <w:rsid w:val="00B747D3"/>
    <w:rPr>
      <w:color w:val="800080" w:themeColor="followedHyperlink"/>
      <w:u w:val="single"/>
    </w:rPr>
  </w:style>
  <w:style w:type="paragraph" w:styleId="ListParagraph">
    <w:name w:val="List Paragraph"/>
    <w:basedOn w:val="Normal"/>
    <w:uiPriority w:val="34"/>
    <w:qFormat/>
    <w:rsid w:val="000B617D"/>
    <w:pPr>
      <w:ind w:left="720"/>
      <w:contextualSpacing/>
    </w:pPr>
  </w:style>
  <w:style w:type="paragraph" w:customStyle="1" w:styleId="Headertext">
    <w:name w:val="Header text"/>
    <w:basedOn w:val="Normal"/>
    <w:qFormat/>
    <w:rsid w:val="0026146A"/>
    <w:rPr>
      <w:sz w:val="28"/>
    </w:rPr>
  </w:style>
  <w:style w:type="table" w:customStyle="1" w:styleId="TableGrid1">
    <w:name w:val="Table Grid1"/>
    <w:basedOn w:val="TableNormal"/>
    <w:next w:val="TableGrid"/>
    <w:uiPriority w:val="59"/>
    <w:rsid w:val="0099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830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723">
      <w:bodyDiv w:val="1"/>
      <w:marLeft w:val="0"/>
      <w:marRight w:val="0"/>
      <w:marTop w:val="0"/>
      <w:marBottom w:val="0"/>
      <w:divBdr>
        <w:top w:val="none" w:sz="0" w:space="0" w:color="auto"/>
        <w:left w:val="none" w:sz="0" w:space="0" w:color="auto"/>
        <w:bottom w:val="none" w:sz="0" w:space="0" w:color="auto"/>
        <w:right w:val="none" w:sz="0" w:space="0" w:color="auto"/>
      </w:divBdr>
    </w:div>
    <w:div w:id="129789477">
      <w:bodyDiv w:val="1"/>
      <w:marLeft w:val="0"/>
      <w:marRight w:val="0"/>
      <w:marTop w:val="0"/>
      <w:marBottom w:val="0"/>
      <w:divBdr>
        <w:top w:val="none" w:sz="0" w:space="0" w:color="auto"/>
        <w:left w:val="none" w:sz="0" w:space="0" w:color="auto"/>
        <w:bottom w:val="none" w:sz="0" w:space="0" w:color="auto"/>
        <w:right w:val="none" w:sz="0" w:space="0" w:color="auto"/>
      </w:divBdr>
    </w:div>
    <w:div w:id="315960956">
      <w:bodyDiv w:val="1"/>
      <w:marLeft w:val="0"/>
      <w:marRight w:val="0"/>
      <w:marTop w:val="0"/>
      <w:marBottom w:val="0"/>
      <w:divBdr>
        <w:top w:val="none" w:sz="0" w:space="0" w:color="auto"/>
        <w:left w:val="none" w:sz="0" w:space="0" w:color="auto"/>
        <w:bottom w:val="none" w:sz="0" w:space="0" w:color="auto"/>
        <w:right w:val="none" w:sz="0" w:space="0" w:color="auto"/>
      </w:divBdr>
    </w:div>
    <w:div w:id="370498703">
      <w:bodyDiv w:val="1"/>
      <w:marLeft w:val="0"/>
      <w:marRight w:val="0"/>
      <w:marTop w:val="0"/>
      <w:marBottom w:val="0"/>
      <w:divBdr>
        <w:top w:val="none" w:sz="0" w:space="0" w:color="auto"/>
        <w:left w:val="none" w:sz="0" w:space="0" w:color="auto"/>
        <w:bottom w:val="none" w:sz="0" w:space="0" w:color="auto"/>
        <w:right w:val="none" w:sz="0" w:space="0" w:color="auto"/>
      </w:divBdr>
    </w:div>
    <w:div w:id="545870225">
      <w:bodyDiv w:val="1"/>
      <w:marLeft w:val="0"/>
      <w:marRight w:val="0"/>
      <w:marTop w:val="0"/>
      <w:marBottom w:val="0"/>
      <w:divBdr>
        <w:top w:val="none" w:sz="0" w:space="0" w:color="auto"/>
        <w:left w:val="none" w:sz="0" w:space="0" w:color="auto"/>
        <w:bottom w:val="none" w:sz="0" w:space="0" w:color="auto"/>
        <w:right w:val="none" w:sz="0" w:space="0" w:color="auto"/>
      </w:divBdr>
    </w:div>
    <w:div w:id="747459898">
      <w:bodyDiv w:val="1"/>
      <w:marLeft w:val="0"/>
      <w:marRight w:val="0"/>
      <w:marTop w:val="0"/>
      <w:marBottom w:val="0"/>
      <w:divBdr>
        <w:top w:val="none" w:sz="0" w:space="0" w:color="auto"/>
        <w:left w:val="none" w:sz="0" w:space="0" w:color="auto"/>
        <w:bottom w:val="none" w:sz="0" w:space="0" w:color="auto"/>
        <w:right w:val="none" w:sz="0" w:space="0" w:color="auto"/>
      </w:divBdr>
    </w:div>
    <w:div w:id="789134001">
      <w:bodyDiv w:val="1"/>
      <w:marLeft w:val="0"/>
      <w:marRight w:val="0"/>
      <w:marTop w:val="0"/>
      <w:marBottom w:val="0"/>
      <w:divBdr>
        <w:top w:val="none" w:sz="0" w:space="0" w:color="auto"/>
        <w:left w:val="none" w:sz="0" w:space="0" w:color="auto"/>
        <w:bottom w:val="none" w:sz="0" w:space="0" w:color="auto"/>
        <w:right w:val="none" w:sz="0" w:space="0" w:color="auto"/>
      </w:divBdr>
    </w:div>
    <w:div w:id="877620164">
      <w:bodyDiv w:val="1"/>
      <w:marLeft w:val="0"/>
      <w:marRight w:val="0"/>
      <w:marTop w:val="0"/>
      <w:marBottom w:val="0"/>
      <w:divBdr>
        <w:top w:val="none" w:sz="0" w:space="0" w:color="auto"/>
        <w:left w:val="none" w:sz="0" w:space="0" w:color="auto"/>
        <w:bottom w:val="none" w:sz="0" w:space="0" w:color="auto"/>
        <w:right w:val="none" w:sz="0" w:space="0" w:color="auto"/>
      </w:divBdr>
    </w:div>
    <w:div w:id="882640624">
      <w:bodyDiv w:val="1"/>
      <w:marLeft w:val="0"/>
      <w:marRight w:val="0"/>
      <w:marTop w:val="0"/>
      <w:marBottom w:val="0"/>
      <w:divBdr>
        <w:top w:val="none" w:sz="0" w:space="0" w:color="auto"/>
        <w:left w:val="none" w:sz="0" w:space="0" w:color="auto"/>
        <w:bottom w:val="none" w:sz="0" w:space="0" w:color="auto"/>
        <w:right w:val="none" w:sz="0" w:space="0" w:color="auto"/>
      </w:divBdr>
    </w:div>
    <w:div w:id="949506374">
      <w:bodyDiv w:val="1"/>
      <w:marLeft w:val="0"/>
      <w:marRight w:val="0"/>
      <w:marTop w:val="0"/>
      <w:marBottom w:val="0"/>
      <w:divBdr>
        <w:top w:val="none" w:sz="0" w:space="0" w:color="auto"/>
        <w:left w:val="none" w:sz="0" w:space="0" w:color="auto"/>
        <w:bottom w:val="none" w:sz="0" w:space="0" w:color="auto"/>
        <w:right w:val="none" w:sz="0" w:space="0" w:color="auto"/>
      </w:divBdr>
    </w:div>
    <w:div w:id="1129475864">
      <w:bodyDiv w:val="1"/>
      <w:marLeft w:val="0"/>
      <w:marRight w:val="0"/>
      <w:marTop w:val="0"/>
      <w:marBottom w:val="0"/>
      <w:divBdr>
        <w:top w:val="none" w:sz="0" w:space="0" w:color="auto"/>
        <w:left w:val="none" w:sz="0" w:space="0" w:color="auto"/>
        <w:bottom w:val="none" w:sz="0" w:space="0" w:color="auto"/>
        <w:right w:val="none" w:sz="0" w:space="0" w:color="auto"/>
      </w:divBdr>
    </w:div>
    <w:div w:id="1235361401">
      <w:bodyDiv w:val="1"/>
      <w:marLeft w:val="0"/>
      <w:marRight w:val="0"/>
      <w:marTop w:val="0"/>
      <w:marBottom w:val="0"/>
      <w:divBdr>
        <w:top w:val="none" w:sz="0" w:space="0" w:color="auto"/>
        <w:left w:val="none" w:sz="0" w:space="0" w:color="auto"/>
        <w:bottom w:val="none" w:sz="0" w:space="0" w:color="auto"/>
        <w:right w:val="none" w:sz="0" w:space="0" w:color="auto"/>
      </w:divBdr>
    </w:div>
    <w:div w:id="1288388563">
      <w:bodyDiv w:val="1"/>
      <w:marLeft w:val="0"/>
      <w:marRight w:val="0"/>
      <w:marTop w:val="0"/>
      <w:marBottom w:val="0"/>
      <w:divBdr>
        <w:top w:val="none" w:sz="0" w:space="0" w:color="auto"/>
        <w:left w:val="none" w:sz="0" w:space="0" w:color="auto"/>
        <w:bottom w:val="none" w:sz="0" w:space="0" w:color="auto"/>
        <w:right w:val="none" w:sz="0" w:space="0" w:color="auto"/>
      </w:divBdr>
    </w:div>
    <w:div w:id="1309241822">
      <w:bodyDiv w:val="1"/>
      <w:marLeft w:val="0"/>
      <w:marRight w:val="0"/>
      <w:marTop w:val="0"/>
      <w:marBottom w:val="0"/>
      <w:divBdr>
        <w:top w:val="none" w:sz="0" w:space="0" w:color="auto"/>
        <w:left w:val="none" w:sz="0" w:space="0" w:color="auto"/>
        <w:bottom w:val="none" w:sz="0" w:space="0" w:color="auto"/>
        <w:right w:val="none" w:sz="0" w:space="0" w:color="auto"/>
      </w:divBdr>
    </w:div>
    <w:div w:id="1513185043">
      <w:bodyDiv w:val="1"/>
      <w:marLeft w:val="0"/>
      <w:marRight w:val="0"/>
      <w:marTop w:val="0"/>
      <w:marBottom w:val="0"/>
      <w:divBdr>
        <w:top w:val="none" w:sz="0" w:space="0" w:color="auto"/>
        <w:left w:val="none" w:sz="0" w:space="0" w:color="auto"/>
        <w:bottom w:val="none" w:sz="0" w:space="0" w:color="auto"/>
        <w:right w:val="none" w:sz="0" w:space="0" w:color="auto"/>
      </w:divBdr>
    </w:div>
    <w:div w:id="19424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rtphillip.vic.gov.au/contact_u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99A1-9CA3-4594-BA84-16185C47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30390</Words>
  <Characters>173225</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203209</CharactersWithSpaces>
  <SharedDoc>false</SharedDoc>
  <HLinks>
    <vt:vector size="96" baseType="variant">
      <vt:variant>
        <vt:i4>6684795</vt:i4>
      </vt:variant>
      <vt:variant>
        <vt:i4>90</vt:i4>
      </vt:variant>
      <vt:variant>
        <vt:i4>0</vt:i4>
      </vt:variant>
      <vt:variant>
        <vt:i4>5</vt:i4>
      </vt:variant>
      <vt:variant>
        <vt:lpwstr>http://www.portphillip.vic.gov.au/</vt:lpwstr>
      </vt:variant>
      <vt:variant>
        <vt:lpwstr/>
      </vt:variant>
      <vt:variant>
        <vt:i4>1638456</vt:i4>
      </vt:variant>
      <vt:variant>
        <vt:i4>83</vt:i4>
      </vt:variant>
      <vt:variant>
        <vt:i4>0</vt:i4>
      </vt:variant>
      <vt:variant>
        <vt:i4>5</vt:i4>
      </vt:variant>
      <vt:variant>
        <vt:lpwstr/>
      </vt:variant>
      <vt:variant>
        <vt:lpwstr>_Toc418259144</vt:lpwstr>
      </vt:variant>
      <vt:variant>
        <vt:i4>1638456</vt:i4>
      </vt:variant>
      <vt:variant>
        <vt:i4>77</vt:i4>
      </vt:variant>
      <vt:variant>
        <vt:i4>0</vt:i4>
      </vt:variant>
      <vt:variant>
        <vt:i4>5</vt:i4>
      </vt:variant>
      <vt:variant>
        <vt:lpwstr/>
      </vt:variant>
      <vt:variant>
        <vt:lpwstr>_Toc418259141</vt:lpwstr>
      </vt:variant>
      <vt:variant>
        <vt:i4>1835064</vt:i4>
      </vt:variant>
      <vt:variant>
        <vt:i4>71</vt:i4>
      </vt:variant>
      <vt:variant>
        <vt:i4>0</vt:i4>
      </vt:variant>
      <vt:variant>
        <vt:i4>5</vt:i4>
      </vt:variant>
      <vt:variant>
        <vt:lpwstr/>
      </vt:variant>
      <vt:variant>
        <vt:lpwstr>_Toc418259116</vt:lpwstr>
      </vt:variant>
      <vt:variant>
        <vt:i4>1835064</vt:i4>
      </vt:variant>
      <vt:variant>
        <vt:i4>65</vt:i4>
      </vt:variant>
      <vt:variant>
        <vt:i4>0</vt:i4>
      </vt:variant>
      <vt:variant>
        <vt:i4>5</vt:i4>
      </vt:variant>
      <vt:variant>
        <vt:lpwstr/>
      </vt:variant>
      <vt:variant>
        <vt:lpwstr>_Toc418259115</vt:lpwstr>
      </vt:variant>
      <vt:variant>
        <vt:i4>1835064</vt:i4>
      </vt:variant>
      <vt:variant>
        <vt:i4>59</vt:i4>
      </vt:variant>
      <vt:variant>
        <vt:i4>0</vt:i4>
      </vt:variant>
      <vt:variant>
        <vt:i4>5</vt:i4>
      </vt:variant>
      <vt:variant>
        <vt:lpwstr/>
      </vt:variant>
      <vt:variant>
        <vt:lpwstr>_Toc418259114</vt:lpwstr>
      </vt:variant>
      <vt:variant>
        <vt:i4>1835064</vt:i4>
      </vt:variant>
      <vt:variant>
        <vt:i4>53</vt:i4>
      </vt:variant>
      <vt:variant>
        <vt:i4>0</vt:i4>
      </vt:variant>
      <vt:variant>
        <vt:i4>5</vt:i4>
      </vt:variant>
      <vt:variant>
        <vt:lpwstr/>
      </vt:variant>
      <vt:variant>
        <vt:lpwstr>_Toc418259113</vt:lpwstr>
      </vt:variant>
      <vt:variant>
        <vt:i4>1835064</vt:i4>
      </vt:variant>
      <vt:variant>
        <vt:i4>47</vt:i4>
      </vt:variant>
      <vt:variant>
        <vt:i4>0</vt:i4>
      </vt:variant>
      <vt:variant>
        <vt:i4>5</vt:i4>
      </vt:variant>
      <vt:variant>
        <vt:lpwstr/>
      </vt:variant>
      <vt:variant>
        <vt:lpwstr>_Toc418259111</vt:lpwstr>
      </vt:variant>
      <vt:variant>
        <vt:i4>1900600</vt:i4>
      </vt:variant>
      <vt:variant>
        <vt:i4>41</vt:i4>
      </vt:variant>
      <vt:variant>
        <vt:i4>0</vt:i4>
      </vt:variant>
      <vt:variant>
        <vt:i4>5</vt:i4>
      </vt:variant>
      <vt:variant>
        <vt:lpwstr/>
      </vt:variant>
      <vt:variant>
        <vt:lpwstr>_Toc418259109</vt:lpwstr>
      </vt:variant>
      <vt:variant>
        <vt:i4>1900600</vt:i4>
      </vt:variant>
      <vt:variant>
        <vt:i4>35</vt:i4>
      </vt:variant>
      <vt:variant>
        <vt:i4>0</vt:i4>
      </vt:variant>
      <vt:variant>
        <vt:i4>5</vt:i4>
      </vt:variant>
      <vt:variant>
        <vt:lpwstr/>
      </vt:variant>
      <vt:variant>
        <vt:lpwstr>_Toc418259106</vt:lpwstr>
      </vt:variant>
      <vt:variant>
        <vt:i4>1900600</vt:i4>
      </vt:variant>
      <vt:variant>
        <vt:i4>29</vt:i4>
      </vt:variant>
      <vt:variant>
        <vt:i4>0</vt:i4>
      </vt:variant>
      <vt:variant>
        <vt:i4>5</vt:i4>
      </vt:variant>
      <vt:variant>
        <vt:lpwstr/>
      </vt:variant>
      <vt:variant>
        <vt:lpwstr>_Toc418259104</vt:lpwstr>
      </vt:variant>
      <vt:variant>
        <vt:i4>1310777</vt:i4>
      </vt:variant>
      <vt:variant>
        <vt:i4>23</vt:i4>
      </vt:variant>
      <vt:variant>
        <vt:i4>0</vt:i4>
      </vt:variant>
      <vt:variant>
        <vt:i4>5</vt:i4>
      </vt:variant>
      <vt:variant>
        <vt:lpwstr/>
      </vt:variant>
      <vt:variant>
        <vt:lpwstr>_Toc418259098</vt:lpwstr>
      </vt:variant>
      <vt:variant>
        <vt:i4>1310777</vt:i4>
      </vt:variant>
      <vt:variant>
        <vt:i4>17</vt:i4>
      </vt:variant>
      <vt:variant>
        <vt:i4>0</vt:i4>
      </vt:variant>
      <vt:variant>
        <vt:i4>5</vt:i4>
      </vt:variant>
      <vt:variant>
        <vt:lpwstr/>
      </vt:variant>
      <vt:variant>
        <vt:lpwstr>_Toc418259095</vt:lpwstr>
      </vt:variant>
      <vt:variant>
        <vt:i4>1376313</vt:i4>
      </vt:variant>
      <vt:variant>
        <vt:i4>11</vt:i4>
      </vt:variant>
      <vt:variant>
        <vt:i4>0</vt:i4>
      </vt:variant>
      <vt:variant>
        <vt:i4>5</vt:i4>
      </vt:variant>
      <vt:variant>
        <vt:lpwstr/>
      </vt:variant>
      <vt:variant>
        <vt:lpwstr>_Toc418259089</vt:lpwstr>
      </vt:variant>
      <vt:variant>
        <vt:i4>1376313</vt:i4>
      </vt:variant>
      <vt:variant>
        <vt:i4>8</vt:i4>
      </vt:variant>
      <vt:variant>
        <vt:i4>0</vt:i4>
      </vt:variant>
      <vt:variant>
        <vt:i4>5</vt:i4>
      </vt:variant>
      <vt:variant>
        <vt:lpwstr/>
      </vt:variant>
      <vt:variant>
        <vt:lpwstr>_Toc418259088</vt:lpwstr>
      </vt:variant>
      <vt:variant>
        <vt:i4>1376313</vt:i4>
      </vt:variant>
      <vt:variant>
        <vt:i4>2</vt:i4>
      </vt:variant>
      <vt:variant>
        <vt:i4>0</vt:i4>
      </vt:variant>
      <vt:variant>
        <vt:i4>5</vt:i4>
      </vt:variant>
      <vt:variant>
        <vt:lpwstr/>
      </vt:variant>
      <vt:variant>
        <vt:lpwstr>_Toc418259085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mrosser</dc:creator>
  <cp:keywords/>
  <dc:description/>
  <cp:lastModifiedBy>Veronica Jenkin</cp:lastModifiedBy>
  <cp:revision>2</cp:revision>
  <dcterms:created xsi:type="dcterms:W3CDTF">2020-07-18T00:02:00Z</dcterms:created>
  <dcterms:modified xsi:type="dcterms:W3CDTF">2020-07-18T00:02:00Z</dcterms:modified>
</cp:coreProperties>
</file>