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6649"/>
        <w:gridCol w:w="2377"/>
      </w:tblGrid>
      <w:tr w:rsidR="00541150" w:rsidTr="00E85E60">
        <w:tc>
          <w:tcPr>
            <w:tcW w:w="9458" w:type="dxa"/>
            <w:gridSpan w:val="2"/>
            <w:tcBorders>
              <w:bottom w:val="single" w:sz="18" w:space="0" w:color="808080" w:themeColor="background1" w:themeShade="80"/>
            </w:tcBorders>
            <w:vAlign w:val="center"/>
          </w:tcPr>
          <w:p w:rsidR="00541150" w:rsidRPr="00F11A8E" w:rsidRDefault="00007BB3" w:rsidP="00A311AF">
            <w:pPr>
              <w:pStyle w:val="NoSpacing"/>
              <w:rPr>
                <w:rFonts w:asciiTheme="majorHAnsi" w:eastAsiaTheme="majorEastAsia" w:hAnsiTheme="majorHAnsi" w:cstheme="majorBidi"/>
                <w:sz w:val="76"/>
                <w:szCs w:val="72"/>
              </w:rPr>
            </w:pPr>
            <w:bookmarkStart w:id="0" w:name="_GoBack"/>
            <w:bookmarkEnd w:id="0"/>
            <w:r>
              <w:rPr>
                <w:rFonts w:ascii="Gill Sans MT" w:eastAsiaTheme="majorEastAsia" w:hAnsi="Gill Sans MT" w:cstheme="majorBidi"/>
                <w:sz w:val="76"/>
                <w:szCs w:val="72"/>
              </w:rPr>
              <w:t>Risk Management</w:t>
            </w:r>
            <w:r w:rsidR="00E85E60">
              <w:rPr>
                <w:rFonts w:ascii="Gill Sans MT" w:eastAsiaTheme="majorEastAsia" w:hAnsi="Gill Sans MT" w:cstheme="majorBidi"/>
                <w:sz w:val="76"/>
                <w:szCs w:val="72"/>
              </w:rPr>
              <w:t xml:space="preserve"> Policy</w:t>
            </w:r>
          </w:p>
        </w:tc>
      </w:tr>
      <w:tr w:rsidR="00541150" w:rsidTr="00E85E60">
        <w:trPr>
          <w:trHeight w:val="1260"/>
        </w:trPr>
        <w:tc>
          <w:tcPr>
            <w:tcW w:w="6961" w:type="dxa"/>
            <w:tcBorders>
              <w:top w:val="single" w:sz="18" w:space="0" w:color="808080" w:themeColor="background1" w:themeShade="80"/>
            </w:tcBorders>
            <w:vAlign w:val="center"/>
          </w:tcPr>
          <w:p w:rsidR="00541150" w:rsidRDefault="00541150" w:rsidP="00232255">
            <w:pPr>
              <w:pStyle w:val="NoSpacing"/>
            </w:pPr>
          </w:p>
        </w:tc>
        <w:tc>
          <w:tcPr>
            <w:tcW w:w="2497" w:type="dxa"/>
            <w:tcBorders>
              <w:top w:val="single" w:sz="18" w:space="0" w:color="808080" w:themeColor="background1" w:themeShade="80"/>
            </w:tcBorders>
            <w:vAlign w:val="center"/>
          </w:tcPr>
          <w:p w:rsidR="00541150" w:rsidRDefault="00541150" w:rsidP="00E85E60">
            <w:pPr>
              <w:pStyle w:val="NoSpacing"/>
              <w:rPr>
                <w:rFonts w:asciiTheme="majorHAnsi" w:eastAsiaTheme="majorEastAsia" w:hAnsiTheme="majorHAnsi" w:cstheme="majorBidi"/>
                <w:sz w:val="36"/>
                <w:szCs w:val="36"/>
              </w:rPr>
            </w:pPr>
          </w:p>
        </w:tc>
      </w:tr>
    </w:tbl>
    <w:p w:rsidR="00541150" w:rsidRDefault="00541150" w:rsidP="00E87473">
      <w:pPr>
        <w:pStyle w:val="Heading2"/>
        <w:numPr>
          <w:ilvl w:val="0"/>
          <w:numId w:val="0"/>
        </w:numPr>
        <w:spacing w:before="120" w:after="120" w:line="240" w:lineRule="auto"/>
        <w:ind w:left="576" w:hanging="576"/>
        <w:rPr>
          <w:rFonts w:ascii="Gill Sans MT" w:hAnsi="Gill Sans MT"/>
          <w:color w:val="F79646" w:themeColor="accent6"/>
        </w:rPr>
      </w:pPr>
    </w:p>
    <w:p w:rsidR="00E87473" w:rsidRDefault="00E87473" w:rsidP="00E87473"/>
    <w:p w:rsidR="00E87473" w:rsidRDefault="00E87473" w:rsidP="00E87473"/>
    <w:p w:rsidR="00E87473" w:rsidRDefault="00E87473" w:rsidP="00E87473"/>
    <w:p w:rsidR="00E87473" w:rsidRDefault="00E87473" w:rsidP="00E87473"/>
    <w:p w:rsidR="00E87473" w:rsidRDefault="00E87473" w:rsidP="00E87473"/>
    <w:p w:rsidR="00E87473" w:rsidRDefault="00E87473" w:rsidP="00E87473"/>
    <w:p w:rsidR="00E87473" w:rsidRDefault="00E87473" w:rsidP="00E87473"/>
    <w:tbl>
      <w:tblPr>
        <w:tblStyle w:val="TableGrid"/>
        <w:tblW w:w="9424" w:type="dxa"/>
        <w:tblInd w:w="-102" w:type="dxa"/>
        <w:tblLook w:val="01E0" w:firstRow="1" w:lastRow="1" w:firstColumn="1" w:lastColumn="1" w:noHBand="0" w:noVBand="0"/>
      </w:tblPr>
      <w:tblGrid>
        <w:gridCol w:w="1770"/>
        <w:gridCol w:w="3827"/>
        <w:gridCol w:w="1701"/>
        <w:gridCol w:w="2126"/>
      </w:tblGrid>
      <w:tr w:rsidR="00E87473" w:rsidRPr="00B91AA3" w:rsidTr="00132263">
        <w:tc>
          <w:tcPr>
            <w:tcW w:w="1770" w:type="dxa"/>
            <w:tcBorders>
              <w:bottom w:val="single" w:sz="4" w:space="0" w:color="auto"/>
            </w:tcBorders>
          </w:tcPr>
          <w:p w:rsidR="00E87473" w:rsidRPr="00B91AA3" w:rsidRDefault="00132263" w:rsidP="005361CC">
            <w:pPr>
              <w:spacing w:before="60" w:after="60"/>
              <w:rPr>
                <w:rFonts w:ascii="Gill Sans MT" w:hAnsi="Gill Sans MT"/>
              </w:rPr>
            </w:pPr>
            <w:r>
              <w:rPr>
                <w:rFonts w:ascii="Gill Sans MT" w:hAnsi="Gill Sans MT"/>
              </w:rPr>
              <w:t>Policy Owner</w:t>
            </w:r>
          </w:p>
        </w:tc>
        <w:tc>
          <w:tcPr>
            <w:tcW w:w="3827" w:type="dxa"/>
            <w:tcBorders>
              <w:bottom w:val="single" w:sz="4" w:space="0" w:color="auto"/>
            </w:tcBorders>
          </w:tcPr>
          <w:p w:rsidR="00E87473" w:rsidRPr="00B91AA3" w:rsidRDefault="00BC177A" w:rsidP="005361CC">
            <w:pPr>
              <w:spacing w:before="60" w:after="60"/>
              <w:rPr>
                <w:rFonts w:ascii="Gill Sans MT" w:hAnsi="Gill Sans MT"/>
              </w:rPr>
            </w:pPr>
            <w:r>
              <w:rPr>
                <w:rFonts w:ascii="Gill Sans MT" w:hAnsi="Gill Sans MT"/>
              </w:rPr>
              <w:t>EM, Service &amp; Business Improvement</w:t>
            </w:r>
          </w:p>
        </w:tc>
        <w:tc>
          <w:tcPr>
            <w:tcW w:w="1701" w:type="dxa"/>
            <w:vAlign w:val="center"/>
          </w:tcPr>
          <w:p w:rsidR="00E87473" w:rsidRPr="00B91AA3" w:rsidRDefault="00E87473" w:rsidP="005361CC">
            <w:pPr>
              <w:spacing w:before="60" w:after="60"/>
              <w:rPr>
                <w:rFonts w:ascii="Gill Sans MT" w:hAnsi="Gill Sans MT"/>
                <w:lang w:eastAsia="en-US"/>
              </w:rPr>
            </w:pPr>
            <w:r w:rsidRPr="00B91AA3">
              <w:rPr>
                <w:rFonts w:ascii="Gill Sans MT" w:hAnsi="Gill Sans MT"/>
                <w:lang w:eastAsia="en-US"/>
              </w:rPr>
              <w:t>TRIM folder</w:t>
            </w:r>
          </w:p>
        </w:tc>
        <w:tc>
          <w:tcPr>
            <w:tcW w:w="2126" w:type="dxa"/>
            <w:vAlign w:val="center"/>
          </w:tcPr>
          <w:p w:rsidR="00E87473" w:rsidRPr="00120D9D" w:rsidRDefault="002F11B9" w:rsidP="002F11B9">
            <w:pPr>
              <w:spacing w:before="60" w:after="60"/>
              <w:rPr>
                <w:rFonts w:ascii="Gill Sans MT" w:hAnsi="Gill Sans MT" w:cs="Arial"/>
                <w:i/>
              </w:rPr>
            </w:pPr>
            <w:r>
              <w:rPr>
                <w:rFonts w:ascii="Gill Sans MT" w:hAnsi="Gill Sans MT" w:cs="Arial"/>
                <w:i/>
              </w:rPr>
              <w:t>50</w:t>
            </w:r>
            <w:r w:rsidR="00E87473" w:rsidRPr="00120D9D">
              <w:rPr>
                <w:rFonts w:ascii="Gill Sans MT" w:hAnsi="Gill Sans MT" w:cs="Arial"/>
                <w:i/>
              </w:rPr>
              <w:t>/</w:t>
            </w:r>
            <w:r>
              <w:rPr>
                <w:rFonts w:ascii="Gill Sans MT" w:hAnsi="Gill Sans MT" w:cs="Arial"/>
                <w:i/>
              </w:rPr>
              <w:t>01</w:t>
            </w:r>
            <w:r w:rsidR="00E87473" w:rsidRPr="00120D9D">
              <w:rPr>
                <w:rFonts w:ascii="Gill Sans MT" w:hAnsi="Gill Sans MT" w:cs="Arial"/>
                <w:i/>
              </w:rPr>
              <w:t>/</w:t>
            </w:r>
            <w:r>
              <w:rPr>
                <w:rFonts w:ascii="Gill Sans MT" w:hAnsi="Gill Sans MT" w:cs="Arial"/>
                <w:i/>
              </w:rPr>
              <w:t>123</w:t>
            </w:r>
          </w:p>
        </w:tc>
      </w:tr>
      <w:tr w:rsidR="00E87473" w:rsidRPr="00B91AA3" w:rsidTr="00132263">
        <w:tc>
          <w:tcPr>
            <w:tcW w:w="1770" w:type="dxa"/>
            <w:tcBorders>
              <w:bottom w:val="single" w:sz="4" w:space="0" w:color="auto"/>
            </w:tcBorders>
            <w:vAlign w:val="center"/>
          </w:tcPr>
          <w:p w:rsidR="00E87473" w:rsidRPr="00B91AA3" w:rsidRDefault="007850B8" w:rsidP="005361CC">
            <w:pPr>
              <w:spacing w:before="60" w:after="60"/>
              <w:rPr>
                <w:rFonts w:ascii="Gill Sans MT" w:hAnsi="Gill Sans MT"/>
                <w:lang w:eastAsia="en-US"/>
              </w:rPr>
            </w:pPr>
            <w:r>
              <w:rPr>
                <w:rFonts w:ascii="Gill Sans MT" w:hAnsi="Gill Sans MT"/>
                <w:lang w:eastAsia="en-US"/>
              </w:rPr>
              <w:t>Noted</w:t>
            </w:r>
            <w:r w:rsidR="00E87473" w:rsidRPr="00B91AA3">
              <w:rPr>
                <w:rFonts w:ascii="Gill Sans MT" w:hAnsi="Gill Sans MT"/>
                <w:lang w:eastAsia="en-US"/>
              </w:rPr>
              <w:t xml:space="preserve"> by</w:t>
            </w:r>
          </w:p>
        </w:tc>
        <w:tc>
          <w:tcPr>
            <w:tcW w:w="3827" w:type="dxa"/>
            <w:tcBorders>
              <w:bottom w:val="single" w:sz="4" w:space="0" w:color="auto"/>
            </w:tcBorders>
            <w:vAlign w:val="center"/>
          </w:tcPr>
          <w:p w:rsidR="00E87473" w:rsidRPr="00120D9D" w:rsidRDefault="0058488D" w:rsidP="005361CC">
            <w:pPr>
              <w:spacing w:before="60" w:after="60"/>
              <w:rPr>
                <w:rFonts w:ascii="Gill Sans MT" w:hAnsi="Gill Sans MT" w:cs="Arial"/>
                <w:i/>
              </w:rPr>
            </w:pPr>
            <w:r>
              <w:rPr>
                <w:rFonts w:ascii="Gill Sans MT" w:hAnsi="Gill Sans MT" w:cs="Arial"/>
                <w:i/>
              </w:rPr>
              <w:t>ELT</w:t>
            </w:r>
          </w:p>
        </w:tc>
        <w:tc>
          <w:tcPr>
            <w:tcW w:w="1701" w:type="dxa"/>
            <w:tcBorders>
              <w:bottom w:val="single" w:sz="4" w:space="0" w:color="auto"/>
            </w:tcBorders>
            <w:vAlign w:val="center"/>
          </w:tcPr>
          <w:p w:rsidR="00E87473" w:rsidRPr="00B91AA3" w:rsidRDefault="007850B8" w:rsidP="005361CC">
            <w:pPr>
              <w:spacing w:before="60" w:after="60"/>
              <w:rPr>
                <w:rFonts w:ascii="Gill Sans MT" w:hAnsi="Gill Sans MT"/>
                <w:lang w:eastAsia="en-US"/>
              </w:rPr>
            </w:pPr>
            <w:r>
              <w:rPr>
                <w:rFonts w:ascii="Gill Sans MT" w:hAnsi="Gill Sans MT"/>
                <w:lang w:eastAsia="en-US"/>
              </w:rPr>
              <w:t>Noted</w:t>
            </w:r>
            <w:r w:rsidR="00E87473" w:rsidRPr="00B91AA3">
              <w:rPr>
                <w:rFonts w:ascii="Gill Sans MT" w:hAnsi="Gill Sans MT"/>
                <w:lang w:eastAsia="en-US"/>
              </w:rPr>
              <w:t xml:space="preserve"> date</w:t>
            </w:r>
          </w:p>
        </w:tc>
        <w:tc>
          <w:tcPr>
            <w:tcW w:w="2126" w:type="dxa"/>
            <w:vAlign w:val="center"/>
          </w:tcPr>
          <w:p w:rsidR="00E87473" w:rsidRPr="00120D9D" w:rsidRDefault="00232255">
            <w:pPr>
              <w:spacing w:before="60" w:after="60"/>
              <w:rPr>
                <w:rFonts w:ascii="Gill Sans MT" w:hAnsi="Gill Sans MT" w:cs="Arial"/>
                <w:i/>
              </w:rPr>
            </w:pPr>
            <w:r>
              <w:rPr>
                <w:rFonts w:ascii="Gill Sans MT" w:hAnsi="Gill Sans MT" w:cs="Arial"/>
                <w:i/>
              </w:rPr>
              <w:t>April</w:t>
            </w:r>
            <w:r w:rsidR="00E87473" w:rsidRPr="00120D9D">
              <w:rPr>
                <w:rFonts w:ascii="Gill Sans MT" w:hAnsi="Gill Sans MT" w:cs="Arial"/>
                <w:i/>
              </w:rPr>
              <w:t xml:space="preserve"> </w:t>
            </w:r>
            <w:r w:rsidR="002F11B9">
              <w:rPr>
                <w:rFonts w:ascii="Gill Sans MT" w:hAnsi="Gill Sans MT" w:cs="Arial"/>
                <w:i/>
              </w:rPr>
              <w:t>201</w:t>
            </w:r>
            <w:r>
              <w:rPr>
                <w:rFonts w:ascii="Gill Sans MT" w:hAnsi="Gill Sans MT" w:cs="Arial"/>
                <w:i/>
              </w:rPr>
              <w:t>7</w:t>
            </w:r>
          </w:p>
        </w:tc>
      </w:tr>
      <w:tr w:rsidR="0058488D" w:rsidRPr="00B91AA3" w:rsidTr="00132263">
        <w:tc>
          <w:tcPr>
            <w:tcW w:w="1770" w:type="dxa"/>
            <w:tcBorders>
              <w:bottom w:val="single" w:sz="4" w:space="0" w:color="auto"/>
            </w:tcBorders>
            <w:vAlign w:val="center"/>
          </w:tcPr>
          <w:p w:rsidR="0058488D" w:rsidRPr="00B91AA3" w:rsidRDefault="0058488D" w:rsidP="005361CC">
            <w:pPr>
              <w:spacing w:before="60" w:after="60"/>
              <w:rPr>
                <w:rFonts w:ascii="Gill Sans MT" w:hAnsi="Gill Sans MT"/>
              </w:rPr>
            </w:pPr>
            <w:r>
              <w:rPr>
                <w:rFonts w:ascii="Gill Sans MT" w:hAnsi="Gill Sans MT"/>
              </w:rPr>
              <w:t>Adopted by</w:t>
            </w:r>
          </w:p>
        </w:tc>
        <w:tc>
          <w:tcPr>
            <w:tcW w:w="3827" w:type="dxa"/>
            <w:tcBorders>
              <w:bottom w:val="single" w:sz="4" w:space="0" w:color="auto"/>
            </w:tcBorders>
            <w:vAlign w:val="center"/>
          </w:tcPr>
          <w:p w:rsidR="0058488D" w:rsidRPr="00A311AF" w:rsidRDefault="0058488D" w:rsidP="005361CC">
            <w:pPr>
              <w:spacing w:before="60" w:after="60"/>
              <w:rPr>
                <w:rFonts w:ascii="Gill Sans MT" w:hAnsi="Gill Sans MT"/>
                <w:i/>
                <w:highlight w:val="yellow"/>
              </w:rPr>
            </w:pPr>
            <w:r>
              <w:rPr>
                <w:rFonts w:ascii="Gill Sans MT" w:hAnsi="Gill Sans MT"/>
                <w:i/>
                <w:highlight w:val="yellow"/>
              </w:rPr>
              <w:t>Council</w:t>
            </w:r>
          </w:p>
        </w:tc>
        <w:tc>
          <w:tcPr>
            <w:tcW w:w="1701" w:type="dxa"/>
            <w:tcBorders>
              <w:bottom w:val="single" w:sz="4" w:space="0" w:color="auto"/>
            </w:tcBorders>
            <w:vAlign w:val="center"/>
          </w:tcPr>
          <w:p w:rsidR="0058488D" w:rsidRPr="00B91AA3" w:rsidRDefault="0058488D" w:rsidP="005361CC">
            <w:pPr>
              <w:spacing w:before="60" w:after="60"/>
              <w:rPr>
                <w:rFonts w:ascii="Gill Sans MT" w:hAnsi="Gill Sans MT"/>
              </w:rPr>
            </w:pPr>
            <w:r w:rsidRPr="00B91AA3">
              <w:rPr>
                <w:rFonts w:ascii="Gill Sans MT" w:hAnsi="Gill Sans MT"/>
                <w:lang w:eastAsia="en-US"/>
              </w:rPr>
              <w:t>Approval date</w:t>
            </w:r>
          </w:p>
        </w:tc>
        <w:tc>
          <w:tcPr>
            <w:tcW w:w="2126" w:type="dxa"/>
            <w:vAlign w:val="center"/>
          </w:tcPr>
          <w:p w:rsidR="0058488D" w:rsidRDefault="0058488D">
            <w:pPr>
              <w:spacing w:before="60" w:after="60"/>
              <w:rPr>
                <w:rFonts w:ascii="Gill Sans MT" w:hAnsi="Gill Sans MT"/>
                <w:i/>
              </w:rPr>
            </w:pPr>
            <w:r w:rsidRPr="0058488D">
              <w:rPr>
                <w:rFonts w:ascii="Gill Sans MT" w:hAnsi="Gill Sans MT"/>
                <w:i/>
                <w:highlight w:val="yellow"/>
              </w:rPr>
              <w:t>June 2017</w:t>
            </w:r>
          </w:p>
        </w:tc>
      </w:tr>
      <w:tr w:rsidR="00E87473" w:rsidRPr="00B91AA3" w:rsidTr="00132263">
        <w:tc>
          <w:tcPr>
            <w:tcW w:w="1770" w:type="dxa"/>
            <w:tcBorders>
              <w:top w:val="single" w:sz="4" w:space="0" w:color="auto"/>
              <w:left w:val="nil"/>
              <w:bottom w:val="nil"/>
              <w:right w:val="nil"/>
            </w:tcBorders>
          </w:tcPr>
          <w:p w:rsidR="00E87473" w:rsidRPr="00B91AA3" w:rsidRDefault="00E87473" w:rsidP="005361CC">
            <w:pPr>
              <w:spacing w:before="60" w:after="60"/>
              <w:rPr>
                <w:rFonts w:ascii="Gill Sans MT" w:hAnsi="Gill Sans MT"/>
              </w:rPr>
            </w:pPr>
          </w:p>
        </w:tc>
        <w:tc>
          <w:tcPr>
            <w:tcW w:w="3827" w:type="dxa"/>
            <w:tcBorders>
              <w:top w:val="single" w:sz="4" w:space="0" w:color="auto"/>
              <w:left w:val="nil"/>
              <w:bottom w:val="nil"/>
              <w:right w:val="single" w:sz="4" w:space="0" w:color="auto"/>
            </w:tcBorders>
          </w:tcPr>
          <w:p w:rsidR="00E87473" w:rsidRPr="00B91AA3" w:rsidRDefault="00E87473" w:rsidP="005361CC">
            <w:pPr>
              <w:spacing w:before="60" w:after="60"/>
              <w:rPr>
                <w:rFonts w:ascii="Gill Sans MT" w:hAnsi="Gill Sans MT"/>
              </w:rPr>
            </w:pPr>
          </w:p>
        </w:tc>
        <w:tc>
          <w:tcPr>
            <w:tcW w:w="1701" w:type="dxa"/>
            <w:tcBorders>
              <w:left w:val="single" w:sz="4" w:space="0" w:color="auto"/>
            </w:tcBorders>
            <w:vAlign w:val="center"/>
          </w:tcPr>
          <w:p w:rsidR="00E87473" w:rsidRPr="00B91AA3" w:rsidRDefault="00132263" w:rsidP="005361CC">
            <w:pPr>
              <w:spacing w:before="60" w:after="60"/>
              <w:rPr>
                <w:rFonts w:ascii="Gill Sans MT" w:hAnsi="Gill Sans MT"/>
                <w:lang w:eastAsia="en-US"/>
              </w:rPr>
            </w:pPr>
            <w:r>
              <w:rPr>
                <w:rFonts w:ascii="Gill Sans MT" w:hAnsi="Gill Sans MT"/>
                <w:lang w:eastAsia="en-US"/>
              </w:rPr>
              <w:t xml:space="preserve">Next </w:t>
            </w:r>
            <w:r w:rsidR="00E87473" w:rsidRPr="00B91AA3">
              <w:rPr>
                <w:rFonts w:ascii="Gill Sans MT" w:hAnsi="Gill Sans MT"/>
                <w:lang w:eastAsia="en-US"/>
              </w:rPr>
              <w:t>Review date</w:t>
            </w:r>
          </w:p>
        </w:tc>
        <w:tc>
          <w:tcPr>
            <w:tcW w:w="2126" w:type="dxa"/>
            <w:vAlign w:val="center"/>
          </w:tcPr>
          <w:p w:rsidR="00E87473" w:rsidRPr="00120D9D" w:rsidRDefault="0058488D">
            <w:pPr>
              <w:spacing w:before="60" w:after="60"/>
              <w:rPr>
                <w:rFonts w:ascii="Gill Sans MT" w:hAnsi="Gill Sans MT" w:cs="Arial"/>
                <w:i/>
              </w:rPr>
            </w:pPr>
            <w:r>
              <w:rPr>
                <w:rFonts w:ascii="Gill Sans MT" w:hAnsi="Gill Sans MT" w:cs="Arial"/>
                <w:i/>
              </w:rPr>
              <w:t xml:space="preserve">June </w:t>
            </w:r>
            <w:r w:rsidR="002F11B9">
              <w:rPr>
                <w:rFonts w:ascii="Gill Sans MT" w:hAnsi="Gill Sans MT" w:cs="Arial"/>
                <w:i/>
              </w:rPr>
              <w:t>201</w:t>
            </w:r>
            <w:r w:rsidR="00232255">
              <w:rPr>
                <w:rFonts w:ascii="Gill Sans MT" w:hAnsi="Gill Sans MT" w:cs="Arial"/>
                <w:i/>
              </w:rPr>
              <w:t>9</w:t>
            </w:r>
          </w:p>
        </w:tc>
      </w:tr>
      <w:tr w:rsidR="00132263" w:rsidRPr="00B91AA3" w:rsidTr="00132263">
        <w:tc>
          <w:tcPr>
            <w:tcW w:w="1770" w:type="dxa"/>
            <w:tcBorders>
              <w:top w:val="nil"/>
              <w:left w:val="nil"/>
              <w:bottom w:val="nil"/>
              <w:right w:val="nil"/>
            </w:tcBorders>
          </w:tcPr>
          <w:p w:rsidR="00132263" w:rsidRPr="00B91AA3" w:rsidRDefault="00132263" w:rsidP="005361CC">
            <w:pPr>
              <w:spacing w:before="60" w:after="60"/>
              <w:rPr>
                <w:rFonts w:ascii="Gill Sans MT" w:hAnsi="Gill Sans MT"/>
              </w:rPr>
            </w:pPr>
          </w:p>
        </w:tc>
        <w:tc>
          <w:tcPr>
            <w:tcW w:w="3827" w:type="dxa"/>
            <w:tcBorders>
              <w:top w:val="nil"/>
              <w:left w:val="nil"/>
              <w:bottom w:val="nil"/>
              <w:right w:val="single" w:sz="4" w:space="0" w:color="auto"/>
            </w:tcBorders>
          </w:tcPr>
          <w:p w:rsidR="00132263" w:rsidRPr="00B91AA3" w:rsidRDefault="00132263" w:rsidP="005361CC">
            <w:pPr>
              <w:spacing w:before="60" w:after="60"/>
              <w:rPr>
                <w:rFonts w:ascii="Gill Sans MT" w:hAnsi="Gill Sans MT"/>
              </w:rPr>
            </w:pPr>
          </w:p>
        </w:tc>
        <w:tc>
          <w:tcPr>
            <w:tcW w:w="1701" w:type="dxa"/>
            <w:tcBorders>
              <w:left w:val="single" w:sz="4" w:space="0" w:color="auto"/>
            </w:tcBorders>
            <w:vAlign w:val="center"/>
          </w:tcPr>
          <w:p w:rsidR="00132263" w:rsidRPr="00B91AA3" w:rsidRDefault="00132263" w:rsidP="005361CC">
            <w:pPr>
              <w:spacing w:before="60" w:after="60"/>
              <w:rPr>
                <w:rFonts w:ascii="Gill Sans MT" w:hAnsi="Gill Sans MT"/>
              </w:rPr>
            </w:pPr>
            <w:r>
              <w:rPr>
                <w:rFonts w:ascii="Gill Sans MT" w:hAnsi="Gill Sans MT"/>
              </w:rPr>
              <w:t>Review frequency</w:t>
            </w:r>
          </w:p>
        </w:tc>
        <w:tc>
          <w:tcPr>
            <w:tcW w:w="2126" w:type="dxa"/>
            <w:vAlign w:val="center"/>
          </w:tcPr>
          <w:p w:rsidR="00132263" w:rsidRDefault="00132263">
            <w:pPr>
              <w:spacing w:before="60" w:after="60"/>
              <w:rPr>
                <w:rFonts w:ascii="Gill Sans MT" w:hAnsi="Gill Sans MT"/>
                <w:i/>
              </w:rPr>
            </w:pPr>
            <w:r>
              <w:rPr>
                <w:rFonts w:ascii="Gill Sans MT" w:hAnsi="Gill Sans MT"/>
                <w:i/>
              </w:rPr>
              <w:t>2 years</w:t>
            </w:r>
          </w:p>
        </w:tc>
      </w:tr>
    </w:tbl>
    <w:p w:rsidR="00E87473" w:rsidRPr="00E87473" w:rsidRDefault="00E87473" w:rsidP="00E87473">
      <w:pPr>
        <w:sectPr w:rsidR="00E87473" w:rsidRPr="00E87473" w:rsidSect="00541150">
          <w:headerReference w:type="default" r:id="rId8"/>
          <w:footerReference w:type="default" r:id="rId9"/>
          <w:headerReference w:type="first" r:id="rId10"/>
          <w:pgSz w:w="11906" w:h="16838" w:code="9"/>
          <w:pgMar w:top="1440" w:right="1440" w:bottom="1440" w:left="1440" w:header="709" w:footer="709" w:gutter="0"/>
          <w:cols w:space="708"/>
          <w:titlePg/>
          <w:docGrid w:linePitch="360"/>
        </w:sectPr>
      </w:pPr>
    </w:p>
    <w:p w:rsidR="00BE056F" w:rsidRPr="009D035C" w:rsidRDefault="00E85E60" w:rsidP="009D035C">
      <w:pPr>
        <w:pStyle w:val="Heading2"/>
        <w:numPr>
          <w:ilvl w:val="0"/>
          <w:numId w:val="1"/>
        </w:numPr>
        <w:spacing w:before="120" w:after="120" w:line="240" w:lineRule="auto"/>
        <w:ind w:left="357" w:hanging="357"/>
        <w:rPr>
          <w:rFonts w:ascii="Gill Sans MT" w:hAnsi="Gill Sans MT"/>
          <w:color w:val="F79646" w:themeColor="accent6"/>
        </w:rPr>
      </w:pPr>
      <w:bookmarkStart w:id="1" w:name="_Toc479776214"/>
      <w:r w:rsidRPr="00E85E60">
        <w:rPr>
          <w:rFonts w:ascii="Gill Sans MT" w:hAnsi="Gill Sans MT"/>
          <w:color w:val="F79646" w:themeColor="accent6"/>
        </w:rPr>
        <w:lastRenderedPageBreak/>
        <w:t>PURPOSE</w:t>
      </w:r>
      <w:bookmarkEnd w:id="1"/>
    </w:p>
    <w:p w:rsidR="00771A61" w:rsidRPr="00771A61" w:rsidRDefault="00A311AF" w:rsidP="00771A61">
      <w:pPr>
        <w:pStyle w:val="ListParagraph"/>
        <w:numPr>
          <w:ilvl w:val="1"/>
          <w:numId w:val="1"/>
        </w:numPr>
        <w:spacing w:before="60" w:after="60"/>
        <w:rPr>
          <w:rFonts w:ascii="Gill Sans MT" w:hAnsi="Gill Sans MT"/>
          <w:sz w:val="22"/>
          <w:szCs w:val="22"/>
          <w:lang w:eastAsia="en-AU"/>
        </w:rPr>
      </w:pPr>
      <w:r w:rsidRPr="0071520C">
        <w:rPr>
          <w:rFonts w:ascii="Gill Sans MT" w:hAnsi="Gill Sans MT"/>
          <w:sz w:val="22"/>
          <w:szCs w:val="22"/>
          <w:lang w:eastAsia="en-AU"/>
        </w:rPr>
        <w:t xml:space="preserve">The Council </w:t>
      </w:r>
      <w:r w:rsidR="00432311">
        <w:rPr>
          <w:rFonts w:ascii="Gill Sans MT" w:hAnsi="Gill Sans MT"/>
          <w:sz w:val="22"/>
          <w:szCs w:val="22"/>
          <w:lang w:eastAsia="en-AU"/>
        </w:rPr>
        <w:t xml:space="preserve">has significant </w:t>
      </w:r>
      <w:r w:rsidR="00E97A05">
        <w:rPr>
          <w:rFonts w:ascii="Gill Sans MT" w:hAnsi="Gill Sans MT"/>
          <w:sz w:val="22"/>
          <w:szCs w:val="22"/>
          <w:lang w:eastAsia="en-AU"/>
        </w:rPr>
        <w:t xml:space="preserve">legislative, </w:t>
      </w:r>
      <w:r w:rsidR="00432311">
        <w:rPr>
          <w:rFonts w:ascii="Gill Sans MT" w:hAnsi="Gill Sans MT"/>
          <w:sz w:val="22"/>
          <w:szCs w:val="22"/>
          <w:lang w:eastAsia="en-AU"/>
        </w:rPr>
        <w:t>financial, servic</w:t>
      </w:r>
      <w:r w:rsidR="00771A61">
        <w:rPr>
          <w:rFonts w:ascii="Gill Sans MT" w:hAnsi="Gill Sans MT"/>
          <w:sz w:val="22"/>
          <w:szCs w:val="22"/>
          <w:lang w:eastAsia="en-AU"/>
        </w:rPr>
        <w:t>e delivery,</w:t>
      </w:r>
      <w:r w:rsidR="00432311">
        <w:rPr>
          <w:rFonts w:ascii="Gill Sans MT" w:hAnsi="Gill Sans MT"/>
          <w:sz w:val="22"/>
          <w:szCs w:val="22"/>
          <w:lang w:eastAsia="en-AU"/>
        </w:rPr>
        <w:t xml:space="preserve"> asset management</w:t>
      </w:r>
      <w:r w:rsidR="00771A61">
        <w:rPr>
          <w:rFonts w:ascii="Gill Sans MT" w:hAnsi="Gill Sans MT"/>
          <w:sz w:val="22"/>
          <w:szCs w:val="22"/>
          <w:lang w:eastAsia="en-AU"/>
        </w:rPr>
        <w:t xml:space="preserve">, and contractual </w:t>
      </w:r>
      <w:r w:rsidR="00432311">
        <w:rPr>
          <w:rFonts w:ascii="Gill Sans MT" w:hAnsi="Gill Sans MT"/>
          <w:sz w:val="22"/>
          <w:szCs w:val="22"/>
          <w:lang w:eastAsia="en-AU"/>
        </w:rPr>
        <w:t xml:space="preserve">responsibilities. It has a duty of care to councillors, </w:t>
      </w:r>
      <w:r w:rsidR="00771A61">
        <w:rPr>
          <w:rFonts w:ascii="Gill Sans MT" w:hAnsi="Gill Sans MT"/>
          <w:sz w:val="22"/>
          <w:szCs w:val="22"/>
          <w:lang w:eastAsia="en-AU"/>
        </w:rPr>
        <w:t>employees,</w:t>
      </w:r>
      <w:r w:rsidR="00432311">
        <w:rPr>
          <w:rFonts w:ascii="Gill Sans MT" w:hAnsi="Gill Sans MT"/>
          <w:sz w:val="22"/>
          <w:szCs w:val="22"/>
          <w:lang w:eastAsia="en-AU"/>
        </w:rPr>
        <w:t xml:space="preserve"> contractors, volunteers, </w:t>
      </w:r>
      <w:r w:rsidR="00E97A05">
        <w:rPr>
          <w:rFonts w:ascii="Gill Sans MT" w:hAnsi="Gill Sans MT"/>
          <w:sz w:val="22"/>
          <w:szCs w:val="22"/>
          <w:lang w:eastAsia="en-AU"/>
        </w:rPr>
        <w:t>the community, broader public and environment</w:t>
      </w:r>
      <w:r w:rsidR="00771A61">
        <w:rPr>
          <w:rFonts w:ascii="Gill Sans MT" w:hAnsi="Gill Sans MT"/>
          <w:sz w:val="22"/>
          <w:szCs w:val="22"/>
          <w:lang w:eastAsia="en-AU"/>
        </w:rPr>
        <w:t>.</w:t>
      </w:r>
    </w:p>
    <w:p w:rsidR="009D035C" w:rsidRPr="009D035C" w:rsidRDefault="009D035C" w:rsidP="009D035C">
      <w:pPr>
        <w:pStyle w:val="ListParagraph"/>
        <w:numPr>
          <w:ilvl w:val="1"/>
          <w:numId w:val="1"/>
        </w:numPr>
        <w:spacing w:before="60" w:after="60"/>
        <w:rPr>
          <w:rFonts w:ascii="Gill Sans MT" w:hAnsi="Gill Sans MT"/>
          <w:sz w:val="22"/>
          <w:szCs w:val="22"/>
          <w:lang w:eastAsia="en-AU"/>
        </w:rPr>
      </w:pPr>
      <w:r w:rsidRPr="009D035C">
        <w:rPr>
          <w:rFonts w:asciiTheme="minorHAnsi" w:hAnsiTheme="minorHAnsi"/>
          <w:szCs w:val="24"/>
        </w:rPr>
        <w:t xml:space="preserve">It </w:t>
      </w:r>
      <w:r w:rsidR="00771A61">
        <w:rPr>
          <w:rFonts w:ascii="Gill Sans MT" w:hAnsi="Gill Sans MT"/>
          <w:sz w:val="22"/>
          <w:szCs w:val="22"/>
          <w:lang w:eastAsia="en-AU"/>
        </w:rPr>
        <w:t xml:space="preserve">is incumbent on Council </w:t>
      </w:r>
      <w:r w:rsidRPr="009D035C">
        <w:rPr>
          <w:rFonts w:ascii="Gill Sans MT" w:hAnsi="Gill Sans MT"/>
          <w:sz w:val="22"/>
          <w:szCs w:val="22"/>
          <w:lang w:eastAsia="en-AU"/>
        </w:rPr>
        <w:t xml:space="preserve">to understand </w:t>
      </w:r>
      <w:r w:rsidR="00771A61">
        <w:rPr>
          <w:rFonts w:ascii="Gill Sans MT" w:hAnsi="Gill Sans MT"/>
          <w:sz w:val="22"/>
          <w:szCs w:val="22"/>
          <w:lang w:eastAsia="en-AU"/>
        </w:rPr>
        <w:t xml:space="preserve">and manage </w:t>
      </w:r>
      <w:r w:rsidR="00C16FD1">
        <w:rPr>
          <w:rFonts w:ascii="Gill Sans MT" w:hAnsi="Gill Sans MT"/>
          <w:sz w:val="22"/>
          <w:szCs w:val="22"/>
          <w:lang w:eastAsia="en-AU"/>
        </w:rPr>
        <w:t xml:space="preserve">the strategic, </w:t>
      </w:r>
      <w:r w:rsidRPr="009D035C">
        <w:rPr>
          <w:rFonts w:ascii="Gill Sans MT" w:hAnsi="Gill Sans MT"/>
          <w:sz w:val="22"/>
          <w:szCs w:val="22"/>
          <w:lang w:eastAsia="en-AU"/>
        </w:rPr>
        <w:t xml:space="preserve">operational </w:t>
      </w:r>
      <w:r w:rsidR="00C16FD1">
        <w:rPr>
          <w:rFonts w:ascii="Gill Sans MT" w:hAnsi="Gill Sans MT"/>
          <w:sz w:val="22"/>
          <w:szCs w:val="22"/>
          <w:lang w:eastAsia="en-AU"/>
        </w:rPr>
        <w:t xml:space="preserve">and project </w:t>
      </w:r>
      <w:r w:rsidRPr="009D035C">
        <w:rPr>
          <w:rFonts w:ascii="Gill Sans MT" w:hAnsi="Gill Sans MT"/>
          <w:sz w:val="22"/>
          <w:szCs w:val="22"/>
          <w:lang w:eastAsia="en-AU"/>
        </w:rPr>
        <w:t xml:space="preserve">risks and opportunities </w:t>
      </w:r>
      <w:r w:rsidR="00771A61">
        <w:rPr>
          <w:rFonts w:ascii="Gill Sans MT" w:hAnsi="Gill Sans MT"/>
          <w:sz w:val="22"/>
          <w:szCs w:val="22"/>
          <w:lang w:eastAsia="en-AU"/>
        </w:rPr>
        <w:t xml:space="preserve">it faces to enable it to make informed </w:t>
      </w:r>
      <w:r w:rsidRPr="009D035C">
        <w:rPr>
          <w:rFonts w:ascii="Gill Sans MT" w:hAnsi="Gill Sans MT"/>
          <w:sz w:val="22"/>
          <w:szCs w:val="22"/>
          <w:lang w:eastAsia="en-AU"/>
        </w:rPr>
        <w:t xml:space="preserve">decisions and meet </w:t>
      </w:r>
      <w:r w:rsidR="00B920F9">
        <w:rPr>
          <w:rFonts w:ascii="Gill Sans MT" w:hAnsi="Gill Sans MT"/>
          <w:sz w:val="22"/>
          <w:szCs w:val="22"/>
          <w:lang w:eastAsia="en-AU"/>
        </w:rPr>
        <w:t xml:space="preserve">its </w:t>
      </w:r>
      <w:r w:rsidR="00E97A05">
        <w:rPr>
          <w:rFonts w:ascii="Gill Sans MT" w:hAnsi="Gill Sans MT"/>
          <w:sz w:val="22"/>
          <w:szCs w:val="22"/>
          <w:lang w:eastAsia="en-AU"/>
        </w:rPr>
        <w:t xml:space="preserve">responsibilities, council priorities and community expectations. </w:t>
      </w:r>
    </w:p>
    <w:p w:rsidR="00771A61" w:rsidRPr="00771A61" w:rsidRDefault="00771A61" w:rsidP="00771A61">
      <w:pPr>
        <w:pStyle w:val="ListParagraph"/>
        <w:numPr>
          <w:ilvl w:val="1"/>
          <w:numId w:val="1"/>
        </w:numPr>
        <w:spacing w:before="60" w:after="60"/>
        <w:rPr>
          <w:rFonts w:ascii="Gill Sans MT" w:hAnsi="Gill Sans MT"/>
          <w:sz w:val="22"/>
          <w:szCs w:val="22"/>
          <w:lang w:eastAsia="en-AU"/>
        </w:rPr>
      </w:pPr>
      <w:r w:rsidRPr="00C16FD1">
        <w:rPr>
          <w:rFonts w:ascii="Gill Sans MT" w:hAnsi="Gill Sans MT"/>
          <w:sz w:val="22"/>
          <w:szCs w:val="22"/>
          <w:lang w:eastAsia="en-AU"/>
        </w:rPr>
        <w:t>This policy sets out the key requirements, roles and responsibilities in relation to risk management at the City of Port Phillip. It is designed to embed a</w:t>
      </w:r>
      <w:r w:rsidR="00E75024">
        <w:rPr>
          <w:rFonts w:ascii="Gill Sans MT" w:hAnsi="Gill Sans MT"/>
          <w:sz w:val="22"/>
          <w:szCs w:val="22"/>
          <w:lang w:eastAsia="en-AU"/>
        </w:rPr>
        <w:t>n advanced</w:t>
      </w:r>
      <w:r w:rsidRPr="00C16FD1">
        <w:rPr>
          <w:rFonts w:ascii="Gill Sans MT" w:hAnsi="Gill Sans MT"/>
          <w:sz w:val="22"/>
          <w:szCs w:val="22"/>
          <w:lang w:eastAsia="en-AU"/>
        </w:rPr>
        <w:t xml:space="preserve"> risk management culture</w:t>
      </w:r>
      <w:r w:rsidR="00E75024">
        <w:rPr>
          <w:rFonts w:ascii="Gill Sans MT" w:hAnsi="Gill Sans MT"/>
          <w:sz w:val="22"/>
          <w:szCs w:val="22"/>
          <w:lang w:eastAsia="en-AU"/>
        </w:rPr>
        <w:t>.</w:t>
      </w:r>
      <w:r w:rsidRPr="00C16FD1">
        <w:rPr>
          <w:rFonts w:ascii="Gill Sans MT" w:hAnsi="Gill Sans MT"/>
          <w:sz w:val="22"/>
          <w:szCs w:val="22"/>
          <w:lang w:eastAsia="en-AU"/>
        </w:rPr>
        <w:t xml:space="preserve"> </w:t>
      </w:r>
    </w:p>
    <w:p w:rsidR="00A311AF" w:rsidRDefault="00A311AF" w:rsidP="00A311AF">
      <w:pPr>
        <w:autoSpaceDE w:val="0"/>
        <w:autoSpaceDN w:val="0"/>
        <w:adjustRightInd w:val="0"/>
        <w:spacing w:after="0" w:line="240" w:lineRule="auto"/>
        <w:rPr>
          <w:rFonts w:ascii="Calibri" w:eastAsia="Times New Roman" w:hAnsi="Calibri"/>
          <w:lang w:val="en-GB"/>
        </w:rPr>
      </w:pPr>
    </w:p>
    <w:p w:rsidR="00860994" w:rsidRPr="00E85E60" w:rsidRDefault="00860994" w:rsidP="00860994">
      <w:pPr>
        <w:pStyle w:val="Heading2"/>
        <w:numPr>
          <w:ilvl w:val="0"/>
          <w:numId w:val="1"/>
        </w:numPr>
        <w:spacing w:before="120" w:after="120" w:line="240" w:lineRule="auto"/>
        <w:ind w:left="357" w:hanging="357"/>
        <w:rPr>
          <w:rFonts w:ascii="Gill Sans MT" w:hAnsi="Gill Sans MT"/>
          <w:color w:val="F79646" w:themeColor="accent6"/>
        </w:rPr>
      </w:pPr>
      <w:bookmarkStart w:id="2" w:name="_Toc479776215"/>
      <w:r w:rsidRPr="00E85E60">
        <w:rPr>
          <w:rFonts w:ascii="Gill Sans MT" w:hAnsi="Gill Sans MT"/>
          <w:color w:val="F79646" w:themeColor="accent6"/>
        </w:rPr>
        <w:t>SCOPE</w:t>
      </w:r>
      <w:bookmarkEnd w:id="2"/>
    </w:p>
    <w:p w:rsidR="00A311AF" w:rsidRPr="00C16FD1" w:rsidRDefault="00B920F9" w:rsidP="00C16FD1">
      <w:pPr>
        <w:pStyle w:val="ListParagraph"/>
        <w:numPr>
          <w:ilvl w:val="1"/>
          <w:numId w:val="1"/>
        </w:numPr>
        <w:spacing w:before="60" w:after="60"/>
        <w:rPr>
          <w:rFonts w:ascii="Gill Sans MT" w:hAnsi="Gill Sans MT"/>
          <w:sz w:val="22"/>
          <w:szCs w:val="22"/>
          <w:lang w:eastAsia="en-AU"/>
        </w:rPr>
      </w:pPr>
      <w:r>
        <w:rPr>
          <w:rFonts w:ascii="Gill Sans MT" w:hAnsi="Gill Sans MT"/>
          <w:sz w:val="22"/>
          <w:szCs w:val="22"/>
          <w:lang w:eastAsia="en-AU"/>
        </w:rPr>
        <w:t>This p</w:t>
      </w:r>
      <w:r w:rsidR="00432311" w:rsidRPr="00C16FD1">
        <w:rPr>
          <w:rFonts w:ascii="Gill Sans MT" w:hAnsi="Gill Sans MT"/>
          <w:sz w:val="22"/>
          <w:szCs w:val="22"/>
          <w:lang w:eastAsia="en-AU"/>
        </w:rPr>
        <w:t xml:space="preserve">olicy applies to councillors, council </w:t>
      </w:r>
      <w:r w:rsidR="00A311AF" w:rsidRPr="00C16FD1">
        <w:rPr>
          <w:rFonts w:ascii="Gill Sans MT" w:hAnsi="Gill Sans MT"/>
          <w:sz w:val="22"/>
          <w:szCs w:val="22"/>
          <w:lang w:eastAsia="en-AU"/>
        </w:rPr>
        <w:t>staff, volunteers, contractors and service providers engaged to conduct authorised Council business.</w:t>
      </w:r>
    </w:p>
    <w:p w:rsidR="004961CE" w:rsidRPr="00A90610" w:rsidRDefault="004961CE" w:rsidP="004961CE">
      <w:pPr>
        <w:autoSpaceDE w:val="0"/>
        <w:autoSpaceDN w:val="0"/>
        <w:adjustRightInd w:val="0"/>
        <w:spacing w:after="0" w:line="240" w:lineRule="auto"/>
        <w:rPr>
          <w:rFonts w:asciiTheme="minorHAnsi" w:hAnsiTheme="minorHAnsi"/>
          <w:sz w:val="24"/>
          <w:szCs w:val="24"/>
        </w:rPr>
      </w:pPr>
    </w:p>
    <w:p w:rsidR="001E3489" w:rsidRPr="00771A61" w:rsidRDefault="0039637E" w:rsidP="00771A61">
      <w:pPr>
        <w:pStyle w:val="Heading2"/>
        <w:numPr>
          <w:ilvl w:val="0"/>
          <w:numId w:val="1"/>
        </w:numPr>
        <w:spacing w:before="120" w:after="120" w:line="240" w:lineRule="auto"/>
        <w:ind w:left="357" w:hanging="357"/>
        <w:rPr>
          <w:rFonts w:ascii="Gill Sans MT" w:hAnsi="Gill Sans MT"/>
          <w:color w:val="F79646" w:themeColor="accent6"/>
        </w:rPr>
      </w:pPr>
      <w:bookmarkStart w:id="3" w:name="_Toc479776216"/>
      <w:r>
        <w:rPr>
          <w:rFonts w:ascii="Gill Sans MT" w:hAnsi="Gill Sans MT"/>
          <w:color w:val="F79646" w:themeColor="accent6"/>
        </w:rPr>
        <w:t>GUIDING PRINCIPLES</w:t>
      </w:r>
      <w:bookmarkEnd w:id="3"/>
    </w:p>
    <w:p w:rsidR="00B74FA4" w:rsidRPr="0071520C" w:rsidRDefault="00B74FA4" w:rsidP="00B74FA4">
      <w:pPr>
        <w:pStyle w:val="ListParagraph"/>
        <w:numPr>
          <w:ilvl w:val="1"/>
          <w:numId w:val="1"/>
        </w:numPr>
        <w:spacing w:before="60" w:after="60"/>
        <w:rPr>
          <w:rFonts w:ascii="Gill Sans MT" w:hAnsi="Gill Sans MT"/>
          <w:sz w:val="22"/>
          <w:szCs w:val="22"/>
          <w:lang w:eastAsia="en-AU"/>
        </w:rPr>
      </w:pPr>
      <w:r w:rsidRPr="00C16FD1">
        <w:rPr>
          <w:rFonts w:ascii="Gill Sans MT" w:hAnsi="Gill Sans MT"/>
          <w:sz w:val="22"/>
          <w:szCs w:val="22"/>
          <w:lang w:eastAsia="en-AU"/>
        </w:rPr>
        <w:t xml:space="preserve">Council has moral, financial and legal responsibility to effectively manage risk and opportunities in all areas of its operations. </w:t>
      </w:r>
    </w:p>
    <w:p w:rsidR="00B74FA4" w:rsidRPr="00D747E4" w:rsidRDefault="00B74FA4" w:rsidP="00B74FA4">
      <w:pPr>
        <w:pStyle w:val="ListParagraph"/>
        <w:numPr>
          <w:ilvl w:val="1"/>
          <w:numId w:val="1"/>
        </w:numPr>
        <w:spacing w:before="60" w:after="60"/>
        <w:rPr>
          <w:rFonts w:ascii="Gill Sans MT" w:hAnsi="Gill Sans MT"/>
          <w:sz w:val="22"/>
          <w:szCs w:val="22"/>
          <w:lang w:eastAsia="en-AU"/>
        </w:rPr>
      </w:pPr>
      <w:r>
        <w:rPr>
          <w:rFonts w:ascii="Gill Sans MT" w:hAnsi="Gill Sans MT"/>
          <w:sz w:val="22"/>
          <w:szCs w:val="22"/>
          <w:lang w:eastAsia="en-AU"/>
        </w:rPr>
        <w:t>Risk</w:t>
      </w:r>
      <w:r w:rsidRPr="00CA07F9">
        <w:rPr>
          <w:rFonts w:ascii="Gill Sans MT" w:hAnsi="Gill Sans MT"/>
          <w:sz w:val="22"/>
          <w:szCs w:val="22"/>
          <w:lang w:eastAsia="en-AU"/>
        </w:rPr>
        <w:t xml:space="preserve"> management </w:t>
      </w:r>
      <w:r>
        <w:rPr>
          <w:rFonts w:ascii="Gill Sans MT" w:hAnsi="Gill Sans MT"/>
          <w:sz w:val="22"/>
          <w:szCs w:val="22"/>
          <w:lang w:eastAsia="en-AU"/>
        </w:rPr>
        <w:t>is an essential element of corporate governance and will be integrated into</w:t>
      </w:r>
      <w:r w:rsidRPr="00CA07F9">
        <w:rPr>
          <w:rFonts w:ascii="Gill Sans MT" w:hAnsi="Gill Sans MT"/>
          <w:sz w:val="22"/>
          <w:szCs w:val="22"/>
          <w:lang w:eastAsia="en-AU"/>
        </w:rPr>
        <w:t xml:space="preserve"> </w:t>
      </w:r>
      <w:r>
        <w:rPr>
          <w:rFonts w:ascii="Gill Sans MT" w:hAnsi="Gill Sans MT"/>
          <w:sz w:val="22"/>
          <w:szCs w:val="22"/>
          <w:lang w:eastAsia="en-AU"/>
        </w:rPr>
        <w:t>enterprise planning, reporting, asset management and project management</w:t>
      </w:r>
      <w:r w:rsidRPr="00D747E4">
        <w:rPr>
          <w:rFonts w:ascii="Gill Sans MT" w:hAnsi="Gill Sans MT"/>
          <w:sz w:val="22"/>
          <w:szCs w:val="22"/>
          <w:lang w:eastAsia="en-AU"/>
        </w:rPr>
        <w:t>.</w:t>
      </w:r>
    </w:p>
    <w:p w:rsidR="0038343B" w:rsidRPr="00C16FD1" w:rsidRDefault="00D747E4" w:rsidP="00C16FD1">
      <w:pPr>
        <w:pStyle w:val="ListParagraph"/>
        <w:numPr>
          <w:ilvl w:val="1"/>
          <w:numId w:val="1"/>
        </w:numPr>
        <w:spacing w:before="60" w:after="60"/>
        <w:rPr>
          <w:rFonts w:ascii="Gill Sans MT" w:hAnsi="Gill Sans MT"/>
          <w:sz w:val="22"/>
          <w:szCs w:val="22"/>
          <w:lang w:eastAsia="en-AU"/>
        </w:rPr>
      </w:pPr>
      <w:r>
        <w:rPr>
          <w:rFonts w:ascii="Gill Sans MT" w:hAnsi="Gill Sans MT"/>
          <w:sz w:val="22"/>
          <w:szCs w:val="22"/>
          <w:lang w:eastAsia="en-AU"/>
        </w:rPr>
        <w:t xml:space="preserve">Council will </w:t>
      </w:r>
      <w:r w:rsidR="0038343B" w:rsidRPr="00C16FD1">
        <w:rPr>
          <w:rFonts w:ascii="Gill Sans MT" w:hAnsi="Gill Sans MT"/>
          <w:sz w:val="22"/>
          <w:szCs w:val="22"/>
          <w:lang w:eastAsia="en-AU"/>
        </w:rPr>
        <w:t>take a risk-based approach to managing risks based on the severity of the risk and effectiveness of controls.</w:t>
      </w:r>
      <w:r w:rsidRPr="00D747E4">
        <w:rPr>
          <w:rFonts w:ascii="Gill Sans MT" w:hAnsi="Gill Sans MT"/>
          <w:sz w:val="22"/>
          <w:szCs w:val="22"/>
          <w:lang w:eastAsia="en-AU"/>
        </w:rPr>
        <w:t xml:space="preserve"> </w:t>
      </w:r>
      <w:r>
        <w:rPr>
          <w:rFonts w:ascii="Gill Sans MT" w:hAnsi="Gill Sans MT"/>
          <w:sz w:val="22"/>
          <w:szCs w:val="22"/>
          <w:lang w:eastAsia="en-AU"/>
        </w:rPr>
        <w:t>Management of</w:t>
      </w:r>
      <w:r w:rsidRPr="00C16FD1">
        <w:rPr>
          <w:rFonts w:ascii="Gill Sans MT" w:hAnsi="Gill Sans MT"/>
          <w:sz w:val="22"/>
          <w:szCs w:val="22"/>
          <w:lang w:eastAsia="en-AU"/>
        </w:rPr>
        <w:t xml:space="preserve"> catastrophic and high risk</w:t>
      </w:r>
      <w:r>
        <w:rPr>
          <w:rFonts w:ascii="Gill Sans MT" w:hAnsi="Gill Sans MT"/>
          <w:sz w:val="22"/>
          <w:szCs w:val="22"/>
          <w:lang w:eastAsia="en-AU"/>
        </w:rPr>
        <w:t>s will be prioritised.</w:t>
      </w:r>
    </w:p>
    <w:p w:rsidR="000532E2" w:rsidRDefault="000532E2" w:rsidP="00C16FD1">
      <w:pPr>
        <w:pStyle w:val="ListParagraph"/>
        <w:numPr>
          <w:ilvl w:val="1"/>
          <w:numId w:val="1"/>
        </w:numPr>
        <w:spacing w:before="60" w:after="60"/>
        <w:rPr>
          <w:rFonts w:ascii="Gill Sans MT" w:hAnsi="Gill Sans MT"/>
          <w:sz w:val="22"/>
          <w:szCs w:val="22"/>
          <w:lang w:eastAsia="en-AU"/>
        </w:rPr>
      </w:pPr>
      <w:r w:rsidRPr="00C16FD1">
        <w:rPr>
          <w:rFonts w:ascii="Gill Sans MT" w:hAnsi="Gill Sans MT"/>
          <w:sz w:val="22"/>
          <w:szCs w:val="22"/>
          <w:lang w:eastAsia="en-AU"/>
        </w:rPr>
        <w:t xml:space="preserve">Council will embed and resource the Three Lines of Defence </w:t>
      </w:r>
      <w:r w:rsidR="00B920F9">
        <w:rPr>
          <w:rFonts w:ascii="Gill Sans MT" w:hAnsi="Gill Sans MT"/>
          <w:sz w:val="22"/>
          <w:szCs w:val="22"/>
          <w:lang w:eastAsia="en-AU"/>
        </w:rPr>
        <w:t>Model (see definitions) including (1) operational managers (2) specialist risk roles and (3) audit.</w:t>
      </w:r>
    </w:p>
    <w:p w:rsidR="00A90610" w:rsidRPr="00B920F9" w:rsidRDefault="00A90610" w:rsidP="00B920F9">
      <w:pPr>
        <w:spacing w:before="60" w:after="60"/>
        <w:rPr>
          <w:rFonts w:ascii="Gill Sans MT" w:hAnsi="Gill Sans MT"/>
          <w:lang w:eastAsia="en-AU"/>
        </w:rPr>
      </w:pPr>
    </w:p>
    <w:p w:rsidR="00A90610" w:rsidRDefault="005A63BE" w:rsidP="00A90610">
      <w:pPr>
        <w:pStyle w:val="Heading2"/>
        <w:numPr>
          <w:ilvl w:val="0"/>
          <w:numId w:val="1"/>
        </w:numPr>
        <w:spacing w:before="120" w:after="120" w:line="240" w:lineRule="auto"/>
        <w:ind w:left="357" w:hanging="357"/>
        <w:rPr>
          <w:rFonts w:ascii="Gill Sans MT" w:hAnsi="Gill Sans MT"/>
          <w:color w:val="F79646" w:themeColor="accent6"/>
        </w:rPr>
      </w:pPr>
      <w:r>
        <w:rPr>
          <w:rFonts w:ascii="Gill Sans MT" w:hAnsi="Gill Sans MT"/>
          <w:color w:val="F79646" w:themeColor="accent6"/>
        </w:rPr>
        <w:t>POLICY</w:t>
      </w:r>
    </w:p>
    <w:p w:rsidR="005A63BE" w:rsidRPr="00010230" w:rsidRDefault="005A63BE" w:rsidP="00010230">
      <w:pPr>
        <w:pStyle w:val="Heading2"/>
        <w:numPr>
          <w:ilvl w:val="0"/>
          <w:numId w:val="0"/>
        </w:numPr>
        <w:spacing w:before="120" w:after="120" w:line="240" w:lineRule="auto"/>
        <w:ind w:firstLine="357"/>
        <w:rPr>
          <w:rFonts w:ascii="Gill Sans MT" w:hAnsi="Gill Sans MT"/>
          <w:i/>
          <w:color w:val="F79646" w:themeColor="accent6"/>
          <w:sz w:val="24"/>
          <w:szCs w:val="24"/>
        </w:rPr>
      </w:pPr>
      <w:r w:rsidRPr="00010230">
        <w:rPr>
          <w:rFonts w:ascii="Gill Sans MT" w:hAnsi="Gill Sans MT"/>
          <w:i/>
          <w:color w:val="F79646" w:themeColor="accent6"/>
          <w:sz w:val="24"/>
          <w:szCs w:val="24"/>
        </w:rPr>
        <w:t>Risk Management Framework</w:t>
      </w:r>
    </w:p>
    <w:p w:rsidR="005A63BE" w:rsidRPr="005A63BE" w:rsidRDefault="005A63BE" w:rsidP="005A63BE">
      <w:pPr>
        <w:pStyle w:val="ListParagraph"/>
        <w:numPr>
          <w:ilvl w:val="1"/>
          <w:numId w:val="1"/>
        </w:numPr>
        <w:spacing w:before="60" w:after="60"/>
        <w:rPr>
          <w:rFonts w:ascii="Gill Sans MT" w:hAnsi="Gill Sans MT"/>
          <w:sz w:val="22"/>
          <w:szCs w:val="22"/>
          <w:lang w:eastAsia="en-AU"/>
        </w:rPr>
      </w:pPr>
      <w:r w:rsidRPr="005A63BE">
        <w:rPr>
          <w:rFonts w:ascii="Gill Sans MT" w:hAnsi="Gill Sans MT"/>
          <w:sz w:val="22"/>
          <w:szCs w:val="22"/>
          <w:lang w:eastAsia="en-AU"/>
        </w:rPr>
        <w:t xml:space="preserve">The Council will maintain a Risk Management Framework detailing </w:t>
      </w:r>
      <w:r w:rsidR="004A16D5">
        <w:rPr>
          <w:rFonts w:ascii="Gill Sans MT" w:hAnsi="Gill Sans MT"/>
          <w:sz w:val="22"/>
          <w:szCs w:val="22"/>
          <w:lang w:eastAsia="en-AU"/>
        </w:rPr>
        <w:t>its approach to risk management</w:t>
      </w:r>
      <w:r w:rsidR="00B920F9">
        <w:rPr>
          <w:rFonts w:ascii="Gill Sans MT" w:hAnsi="Gill Sans MT"/>
          <w:sz w:val="22"/>
          <w:szCs w:val="22"/>
          <w:lang w:eastAsia="en-AU"/>
        </w:rPr>
        <w:t xml:space="preserve"> and to</w:t>
      </w:r>
      <w:r w:rsidRPr="005A63BE">
        <w:rPr>
          <w:rFonts w:ascii="Gill Sans MT" w:hAnsi="Gill Sans MT"/>
          <w:sz w:val="22"/>
          <w:szCs w:val="22"/>
          <w:lang w:eastAsia="en-AU"/>
        </w:rPr>
        <w:t xml:space="preserve"> provide a consistent methodology to assess, prioritise and manage risk.</w:t>
      </w:r>
    </w:p>
    <w:p w:rsidR="005A63BE" w:rsidRPr="005A63BE" w:rsidRDefault="005A63BE" w:rsidP="005A63BE">
      <w:pPr>
        <w:pStyle w:val="ListParagraph"/>
        <w:numPr>
          <w:ilvl w:val="1"/>
          <w:numId w:val="1"/>
        </w:numPr>
        <w:spacing w:before="60" w:after="60"/>
        <w:rPr>
          <w:rFonts w:ascii="Gill Sans MT" w:hAnsi="Gill Sans MT"/>
          <w:sz w:val="22"/>
          <w:szCs w:val="22"/>
          <w:lang w:eastAsia="en-AU"/>
        </w:rPr>
      </w:pPr>
      <w:r w:rsidRPr="005A63BE">
        <w:rPr>
          <w:rFonts w:ascii="Gill Sans MT" w:hAnsi="Gill Sans MT"/>
          <w:sz w:val="22"/>
          <w:szCs w:val="22"/>
          <w:lang w:eastAsia="en-AU"/>
        </w:rPr>
        <w:t xml:space="preserve">The Risk Management Framework will be approved by </w:t>
      </w:r>
      <w:r w:rsidRPr="0058488D">
        <w:rPr>
          <w:rFonts w:ascii="Gill Sans MT" w:hAnsi="Gill Sans MT"/>
          <w:sz w:val="22"/>
          <w:szCs w:val="22"/>
          <w:lang w:eastAsia="en-AU"/>
        </w:rPr>
        <w:t xml:space="preserve">the </w:t>
      </w:r>
      <w:r w:rsidR="0058488D">
        <w:rPr>
          <w:rFonts w:ascii="Gill Sans MT" w:hAnsi="Gill Sans MT"/>
          <w:sz w:val="22"/>
          <w:szCs w:val="22"/>
          <w:lang w:eastAsia="en-AU"/>
        </w:rPr>
        <w:t>Executive Leadership Team (and noted by the Audit &amp; Risk Committee and Council)</w:t>
      </w:r>
      <w:r w:rsidR="00B920F9">
        <w:rPr>
          <w:rFonts w:ascii="Gill Sans MT" w:hAnsi="Gill Sans MT"/>
          <w:sz w:val="22"/>
          <w:szCs w:val="22"/>
          <w:lang w:eastAsia="en-AU"/>
        </w:rPr>
        <w:t xml:space="preserve"> and reviewed at least </w:t>
      </w:r>
      <w:r w:rsidR="00B920F9" w:rsidRPr="0058488D">
        <w:rPr>
          <w:rFonts w:ascii="Gill Sans MT" w:hAnsi="Gill Sans MT"/>
          <w:sz w:val="22"/>
          <w:szCs w:val="22"/>
          <w:lang w:eastAsia="en-AU"/>
        </w:rPr>
        <w:t>every two</w:t>
      </w:r>
      <w:r w:rsidRPr="005A63BE">
        <w:rPr>
          <w:rFonts w:ascii="Gill Sans MT" w:hAnsi="Gill Sans MT"/>
          <w:sz w:val="22"/>
          <w:szCs w:val="22"/>
          <w:lang w:eastAsia="en-AU"/>
        </w:rPr>
        <w:t xml:space="preserve"> years. </w:t>
      </w:r>
    </w:p>
    <w:p w:rsidR="005A63BE" w:rsidRPr="005A63BE" w:rsidRDefault="00B920F9" w:rsidP="005A63BE">
      <w:pPr>
        <w:pStyle w:val="ListParagraph"/>
        <w:numPr>
          <w:ilvl w:val="1"/>
          <w:numId w:val="1"/>
        </w:numPr>
        <w:spacing w:before="60" w:after="60"/>
        <w:rPr>
          <w:rFonts w:asciiTheme="minorHAnsi" w:eastAsiaTheme="minorHAnsi" w:hAnsiTheme="minorHAnsi" w:cs="TT515o00"/>
          <w:sz w:val="22"/>
          <w:szCs w:val="24"/>
        </w:rPr>
      </w:pPr>
      <w:r>
        <w:rPr>
          <w:rFonts w:ascii="Gill Sans MT" w:hAnsi="Gill Sans MT"/>
          <w:sz w:val="22"/>
          <w:szCs w:val="22"/>
          <w:lang w:eastAsia="en-AU"/>
        </w:rPr>
        <w:t>The Framework will be</w:t>
      </w:r>
      <w:r w:rsidR="005A63BE" w:rsidRPr="005A63BE">
        <w:rPr>
          <w:rFonts w:ascii="Gill Sans MT" w:hAnsi="Gill Sans MT"/>
          <w:sz w:val="22"/>
          <w:szCs w:val="22"/>
          <w:lang w:eastAsia="en-AU"/>
        </w:rPr>
        <w:t xml:space="preserve"> aligned to the Australian/New Zealand ISO Standard on Risk Management (AS/NZS ISO 31000</w:t>
      </w:r>
      <w:r w:rsidR="005A63BE" w:rsidRPr="005A63BE">
        <w:rPr>
          <w:rFonts w:asciiTheme="minorHAnsi" w:hAnsiTheme="minorHAnsi" w:cs="TT515o00"/>
          <w:szCs w:val="24"/>
        </w:rPr>
        <w:t>:2009).</w:t>
      </w:r>
    </w:p>
    <w:p w:rsidR="005A63BE" w:rsidRDefault="005A63BE" w:rsidP="005A63BE">
      <w:pPr>
        <w:pStyle w:val="ListParagraph"/>
        <w:autoSpaceDE w:val="0"/>
        <w:autoSpaceDN w:val="0"/>
        <w:adjustRightInd w:val="0"/>
        <w:ind w:left="709"/>
        <w:contextualSpacing/>
        <w:rPr>
          <w:rFonts w:asciiTheme="minorHAnsi" w:eastAsia="Arial" w:hAnsiTheme="minorHAnsi"/>
          <w:spacing w:val="-3"/>
          <w:szCs w:val="24"/>
        </w:rPr>
      </w:pPr>
    </w:p>
    <w:p w:rsidR="005A63BE" w:rsidRPr="00010230" w:rsidRDefault="005A63BE" w:rsidP="00010230">
      <w:pPr>
        <w:pStyle w:val="Heading2"/>
        <w:numPr>
          <w:ilvl w:val="0"/>
          <w:numId w:val="0"/>
        </w:numPr>
        <w:spacing w:before="120" w:after="120" w:line="240" w:lineRule="auto"/>
        <w:ind w:firstLine="357"/>
        <w:rPr>
          <w:rFonts w:ascii="Gill Sans MT" w:hAnsi="Gill Sans MT"/>
          <w:i/>
          <w:color w:val="F79646" w:themeColor="accent6"/>
          <w:sz w:val="24"/>
          <w:szCs w:val="24"/>
        </w:rPr>
      </w:pPr>
      <w:r w:rsidRPr="00010230">
        <w:rPr>
          <w:rFonts w:ascii="Gill Sans MT" w:hAnsi="Gill Sans MT"/>
          <w:i/>
          <w:color w:val="F79646" w:themeColor="accent6"/>
          <w:sz w:val="24"/>
          <w:szCs w:val="24"/>
        </w:rPr>
        <w:lastRenderedPageBreak/>
        <w:t xml:space="preserve">Strategic Risk Management </w:t>
      </w:r>
    </w:p>
    <w:p w:rsidR="005A63BE" w:rsidRPr="005A63BE" w:rsidRDefault="005A63BE" w:rsidP="005A63BE">
      <w:pPr>
        <w:pStyle w:val="ListParagraph"/>
        <w:numPr>
          <w:ilvl w:val="1"/>
          <w:numId w:val="1"/>
        </w:numPr>
        <w:spacing w:before="60" w:after="60"/>
        <w:rPr>
          <w:rFonts w:ascii="Gill Sans MT" w:hAnsi="Gill Sans MT"/>
          <w:sz w:val="22"/>
          <w:szCs w:val="22"/>
          <w:lang w:eastAsia="en-AU"/>
        </w:rPr>
      </w:pPr>
      <w:r w:rsidRPr="005A63BE">
        <w:rPr>
          <w:rFonts w:ascii="Gill Sans MT" w:hAnsi="Gill Sans MT"/>
          <w:sz w:val="22"/>
          <w:szCs w:val="22"/>
          <w:lang w:eastAsia="en-AU"/>
        </w:rPr>
        <w:t>Council will main</w:t>
      </w:r>
      <w:r w:rsidR="004F0EF0">
        <w:rPr>
          <w:rFonts w:ascii="Gill Sans MT" w:hAnsi="Gill Sans MT"/>
          <w:sz w:val="22"/>
          <w:szCs w:val="22"/>
          <w:lang w:eastAsia="en-AU"/>
        </w:rPr>
        <w:t>tain a strategic risk register including</w:t>
      </w:r>
      <w:r w:rsidRPr="005A63BE">
        <w:rPr>
          <w:rFonts w:ascii="Gill Sans MT" w:hAnsi="Gill Sans MT"/>
          <w:sz w:val="22"/>
          <w:szCs w:val="22"/>
          <w:lang w:eastAsia="en-AU"/>
        </w:rPr>
        <w:t xml:space="preserve"> the key risks in the external and internal operating environment that coul</w:t>
      </w:r>
      <w:r w:rsidR="001330F7">
        <w:rPr>
          <w:rFonts w:ascii="Gill Sans MT" w:hAnsi="Gill Sans MT"/>
          <w:sz w:val="22"/>
          <w:szCs w:val="22"/>
          <w:lang w:eastAsia="en-AU"/>
        </w:rPr>
        <w:t xml:space="preserve">d </w:t>
      </w:r>
      <w:r w:rsidR="00C55150">
        <w:rPr>
          <w:rFonts w:ascii="Gill Sans MT" w:hAnsi="Gill Sans MT"/>
          <w:sz w:val="22"/>
          <w:szCs w:val="22"/>
          <w:lang w:eastAsia="en-AU"/>
        </w:rPr>
        <w:t xml:space="preserve">materially </w:t>
      </w:r>
      <w:r w:rsidR="001330F7">
        <w:rPr>
          <w:rFonts w:ascii="Gill Sans MT" w:hAnsi="Gill Sans MT"/>
          <w:sz w:val="22"/>
          <w:szCs w:val="22"/>
          <w:lang w:eastAsia="en-AU"/>
        </w:rPr>
        <w:t>impact</w:t>
      </w:r>
      <w:r w:rsidRPr="005A63BE">
        <w:rPr>
          <w:rFonts w:ascii="Gill Sans MT" w:hAnsi="Gill Sans MT"/>
          <w:sz w:val="22"/>
          <w:szCs w:val="22"/>
          <w:lang w:eastAsia="en-AU"/>
        </w:rPr>
        <w:t xml:space="preserve"> the delivery of the Council Plan. </w:t>
      </w:r>
    </w:p>
    <w:p w:rsidR="005A63BE" w:rsidRPr="005A63BE" w:rsidRDefault="004A16D5" w:rsidP="005A63BE">
      <w:pPr>
        <w:pStyle w:val="ListParagraph"/>
        <w:numPr>
          <w:ilvl w:val="1"/>
          <w:numId w:val="1"/>
        </w:numPr>
        <w:spacing w:before="60" w:after="60"/>
        <w:rPr>
          <w:rFonts w:ascii="Gill Sans MT" w:hAnsi="Gill Sans MT"/>
          <w:sz w:val="22"/>
          <w:szCs w:val="22"/>
          <w:lang w:eastAsia="en-AU"/>
        </w:rPr>
      </w:pPr>
      <w:r>
        <w:rPr>
          <w:rFonts w:ascii="Gill Sans MT" w:hAnsi="Gill Sans MT"/>
          <w:sz w:val="22"/>
          <w:szCs w:val="22"/>
          <w:lang w:eastAsia="en-AU"/>
        </w:rPr>
        <w:t>A summary of strategic risks, controls and improvement actions</w:t>
      </w:r>
      <w:r w:rsidR="00B02CDD">
        <w:rPr>
          <w:rFonts w:ascii="Gill Sans MT" w:hAnsi="Gill Sans MT"/>
          <w:sz w:val="22"/>
          <w:szCs w:val="22"/>
          <w:lang w:eastAsia="en-AU"/>
        </w:rPr>
        <w:t xml:space="preserve"> will at a minimum:</w:t>
      </w:r>
    </w:p>
    <w:p w:rsidR="005A63BE" w:rsidRPr="00B02CDD" w:rsidRDefault="00B02CDD" w:rsidP="005A63BE">
      <w:pPr>
        <w:pStyle w:val="ListParagraph"/>
        <w:numPr>
          <w:ilvl w:val="0"/>
          <w:numId w:val="7"/>
        </w:numPr>
        <w:autoSpaceDE w:val="0"/>
        <w:autoSpaceDN w:val="0"/>
        <w:adjustRightInd w:val="0"/>
        <w:contextualSpacing/>
        <w:rPr>
          <w:rFonts w:ascii="Gill Sans MT" w:hAnsi="Gill Sans MT"/>
          <w:sz w:val="22"/>
          <w:szCs w:val="22"/>
          <w:lang w:eastAsia="en-AU"/>
        </w:rPr>
      </w:pPr>
      <w:r w:rsidRPr="00B02CDD">
        <w:rPr>
          <w:rFonts w:ascii="Gill Sans MT" w:hAnsi="Gill Sans MT"/>
          <w:sz w:val="22"/>
          <w:szCs w:val="22"/>
          <w:lang w:eastAsia="en-AU"/>
        </w:rPr>
        <w:t xml:space="preserve">be </w:t>
      </w:r>
      <w:r w:rsidR="005A63BE" w:rsidRPr="00B02CDD">
        <w:rPr>
          <w:rFonts w:ascii="Gill Sans MT" w:hAnsi="Gill Sans MT"/>
          <w:sz w:val="22"/>
          <w:szCs w:val="22"/>
          <w:lang w:eastAsia="en-AU"/>
        </w:rPr>
        <w:t>considered by the Council at the commencement of the annual planning process</w:t>
      </w:r>
      <w:r w:rsidRPr="00B02CDD">
        <w:rPr>
          <w:rFonts w:ascii="Gill Sans MT" w:hAnsi="Gill Sans MT"/>
          <w:sz w:val="22"/>
          <w:szCs w:val="22"/>
          <w:lang w:eastAsia="en-AU"/>
        </w:rPr>
        <w:t xml:space="preserve"> (usually December)</w:t>
      </w:r>
    </w:p>
    <w:p w:rsidR="005A63BE" w:rsidRPr="00B02CDD" w:rsidRDefault="00B02CDD" w:rsidP="005A63BE">
      <w:pPr>
        <w:pStyle w:val="ListParagraph"/>
        <w:numPr>
          <w:ilvl w:val="0"/>
          <w:numId w:val="7"/>
        </w:numPr>
        <w:autoSpaceDE w:val="0"/>
        <w:autoSpaceDN w:val="0"/>
        <w:adjustRightInd w:val="0"/>
        <w:contextualSpacing/>
        <w:rPr>
          <w:rFonts w:ascii="Gill Sans MT" w:hAnsi="Gill Sans MT"/>
          <w:sz w:val="22"/>
          <w:szCs w:val="22"/>
          <w:lang w:eastAsia="en-AU"/>
        </w:rPr>
      </w:pPr>
      <w:r w:rsidRPr="00B02CDD">
        <w:rPr>
          <w:rFonts w:ascii="Gill Sans MT" w:hAnsi="Gill Sans MT"/>
          <w:sz w:val="22"/>
          <w:szCs w:val="22"/>
          <w:lang w:eastAsia="en-AU"/>
        </w:rPr>
        <w:t xml:space="preserve">be </w:t>
      </w:r>
      <w:r w:rsidR="00B920F9">
        <w:rPr>
          <w:rFonts w:ascii="Gill Sans MT" w:hAnsi="Gill Sans MT"/>
          <w:sz w:val="22"/>
          <w:szCs w:val="22"/>
          <w:lang w:eastAsia="en-AU"/>
        </w:rPr>
        <w:t>considered by the Audit and Risk Committee</w:t>
      </w:r>
      <w:r w:rsidR="005A63BE" w:rsidRPr="00B02CDD">
        <w:rPr>
          <w:rFonts w:ascii="Gill Sans MT" w:hAnsi="Gill Sans MT"/>
          <w:sz w:val="22"/>
          <w:szCs w:val="22"/>
          <w:lang w:eastAsia="en-AU"/>
        </w:rPr>
        <w:t xml:space="preserve"> </w:t>
      </w:r>
      <w:r w:rsidR="00B920F9">
        <w:rPr>
          <w:rFonts w:ascii="Gill Sans MT" w:hAnsi="Gill Sans MT"/>
          <w:sz w:val="22"/>
          <w:szCs w:val="22"/>
          <w:lang w:eastAsia="en-AU"/>
        </w:rPr>
        <w:t xml:space="preserve">(ARCO) </w:t>
      </w:r>
      <w:r w:rsidR="005A63BE" w:rsidRPr="00B02CDD">
        <w:rPr>
          <w:rFonts w:ascii="Gill Sans MT" w:hAnsi="Gill Sans MT"/>
          <w:sz w:val="22"/>
          <w:szCs w:val="22"/>
          <w:lang w:eastAsia="en-AU"/>
        </w:rPr>
        <w:t>as part of de</w:t>
      </w:r>
      <w:r w:rsidR="004F0EF0" w:rsidRPr="00B02CDD">
        <w:rPr>
          <w:rFonts w:ascii="Gill Sans MT" w:hAnsi="Gill Sans MT"/>
          <w:sz w:val="22"/>
          <w:szCs w:val="22"/>
          <w:lang w:eastAsia="en-AU"/>
        </w:rPr>
        <w:t xml:space="preserve">velopment of the </w:t>
      </w:r>
      <w:r w:rsidR="004F0EF0" w:rsidRPr="0058488D">
        <w:rPr>
          <w:rFonts w:ascii="Gill Sans MT" w:hAnsi="Gill Sans MT"/>
          <w:sz w:val="22"/>
          <w:szCs w:val="22"/>
          <w:lang w:eastAsia="en-AU"/>
        </w:rPr>
        <w:t>Internal Audit and Compliance P</w:t>
      </w:r>
      <w:r w:rsidR="005A63BE" w:rsidRPr="0058488D">
        <w:rPr>
          <w:rFonts w:ascii="Gill Sans MT" w:hAnsi="Gill Sans MT"/>
          <w:sz w:val="22"/>
          <w:szCs w:val="22"/>
          <w:lang w:eastAsia="en-AU"/>
        </w:rPr>
        <w:t>lan</w:t>
      </w:r>
      <w:r w:rsidRPr="00B02CDD">
        <w:rPr>
          <w:rFonts w:ascii="Gill Sans MT" w:hAnsi="Gill Sans MT"/>
          <w:sz w:val="22"/>
          <w:szCs w:val="22"/>
          <w:lang w:eastAsia="en-AU"/>
        </w:rPr>
        <w:t xml:space="preserve"> (usually May)</w:t>
      </w:r>
    </w:p>
    <w:p w:rsidR="005A63BE" w:rsidRPr="00B02CDD" w:rsidRDefault="00B02CDD" w:rsidP="005A63BE">
      <w:pPr>
        <w:pStyle w:val="ListParagraph"/>
        <w:numPr>
          <w:ilvl w:val="0"/>
          <w:numId w:val="7"/>
        </w:numPr>
        <w:autoSpaceDE w:val="0"/>
        <w:autoSpaceDN w:val="0"/>
        <w:adjustRightInd w:val="0"/>
        <w:contextualSpacing/>
        <w:rPr>
          <w:rFonts w:ascii="Gill Sans MT" w:hAnsi="Gill Sans MT"/>
          <w:sz w:val="22"/>
          <w:szCs w:val="22"/>
          <w:lang w:eastAsia="en-AU"/>
        </w:rPr>
      </w:pPr>
      <w:proofErr w:type="gramStart"/>
      <w:r w:rsidRPr="00B02CDD">
        <w:rPr>
          <w:rFonts w:ascii="Gill Sans MT" w:hAnsi="Gill Sans MT"/>
          <w:sz w:val="22"/>
          <w:szCs w:val="22"/>
          <w:lang w:eastAsia="en-AU"/>
        </w:rPr>
        <w:t>be</w:t>
      </w:r>
      <w:proofErr w:type="gramEnd"/>
      <w:r w:rsidRPr="00B02CDD">
        <w:rPr>
          <w:rFonts w:ascii="Gill Sans MT" w:hAnsi="Gill Sans MT"/>
          <w:sz w:val="22"/>
          <w:szCs w:val="22"/>
          <w:lang w:eastAsia="en-AU"/>
        </w:rPr>
        <w:t xml:space="preserve"> </w:t>
      </w:r>
      <w:r w:rsidR="00B920F9">
        <w:rPr>
          <w:rFonts w:ascii="Gill Sans MT" w:hAnsi="Gill Sans MT"/>
          <w:sz w:val="22"/>
          <w:szCs w:val="22"/>
          <w:lang w:eastAsia="en-AU"/>
        </w:rPr>
        <w:t>considered by the Executive Leadership Team (ELT)</w:t>
      </w:r>
      <w:r w:rsidRPr="00B02CDD">
        <w:rPr>
          <w:rFonts w:ascii="Gill Sans MT" w:hAnsi="Gill Sans MT"/>
          <w:sz w:val="22"/>
          <w:szCs w:val="22"/>
          <w:lang w:eastAsia="en-AU"/>
        </w:rPr>
        <w:t xml:space="preserve"> </w:t>
      </w:r>
      <w:r w:rsidR="00C55150">
        <w:rPr>
          <w:rFonts w:ascii="Gill Sans MT" w:hAnsi="Gill Sans MT"/>
          <w:sz w:val="22"/>
          <w:szCs w:val="22"/>
          <w:lang w:eastAsia="en-AU"/>
        </w:rPr>
        <w:t xml:space="preserve">on a </w:t>
      </w:r>
      <w:r w:rsidR="004A16D5">
        <w:rPr>
          <w:rFonts w:ascii="Gill Sans MT" w:hAnsi="Gill Sans MT"/>
          <w:sz w:val="22"/>
          <w:szCs w:val="22"/>
          <w:lang w:eastAsia="en-AU"/>
        </w:rPr>
        <w:t>quarterly basis.</w:t>
      </w:r>
    </w:p>
    <w:p w:rsidR="004F0EF0" w:rsidRPr="009E48EA" w:rsidRDefault="00B91354" w:rsidP="009E48EA">
      <w:pPr>
        <w:pStyle w:val="ListParagraph"/>
        <w:numPr>
          <w:ilvl w:val="1"/>
          <w:numId w:val="1"/>
        </w:numPr>
        <w:spacing w:before="60" w:after="60"/>
        <w:rPr>
          <w:rFonts w:ascii="Gill Sans MT" w:hAnsi="Gill Sans MT"/>
          <w:sz w:val="22"/>
          <w:szCs w:val="22"/>
          <w:lang w:eastAsia="en-AU"/>
        </w:rPr>
      </w:pPr>
      <w:r w:rsidRPr="00B91354">
        <w:rPr>
          <w:rFonts w:ascii="Gill Sans MT" w:hAnsi="Gill Sans MT"/>
          <w:sz w:val="22"/>
          <w:szCs w:val="22"/>
          <w:lang w:eastAsia="en-AU"/>
        </w:rPr>
        <w:t xml:space="preserve">A separate risk appetite will be set for each individual strategic risk and tolerance levels agreed. </w:t>
      </w:r>
      <w:r w:rsidR="009E48EA">
        <w:rPr>
          <w:rFonts w:ascii="Gill Sans MT" w:hAnsi="Gill Sans MT"/>
          <w:sz w:val="22"/>
          <w:szCs w:val="22"/>
          <w:lang w:eastAsia="en-AU"/>
        </w:rPr>
        <w:t>Where possible these tolerance levels will be quantified.</w:t>
      </w:r>
    </w:p>
    <w:p w:rsidR="00B91354" w:rsidRPr="009E48EA" w:rsidRDefault="005A63BE" w:rsidP="00B91354">
      <w:pPr>
        <w:pStyle w:val="ListParagraph"/>
        <w:numPr>
          <w:ilvl w:val="1"/>
          <w:numId w:val="1"/>
        </w:numPr>
        <w:spacing w:before="60" w:after="60"/>
        <w:rPr>
          <w:rFonts w:ascii="Gill Sans MT" w:hAnsi="Gill Sans MT"/>
          <w:sz w:val="22"/>
          <w:szCs w:val="22"/>
          <w:lang w:eastAsia="en-AU"/>
        </w:rPr>
      </w:pPr>
      <w:r w:rsidRPr="004F0EF0">
        <w:rPr>
          <w:rFonts w:ascii="Gill Sans MT" w:hAnsi="Gill Sans MT"/>
          <w:sz w:val="22"/>
          <w:szCs w:val="22"/>
          <w:lang w:eastAsia="en-AU"/>
        </w:rPr>
        <w:t xml:space="preserve">Any material </w:t>
      </w:r>
      <w:r w:rsidR="00B920F9">
        <w:rPr>
          <w:rFonts w:ascii="Gill Sans MT" w:hAnsi="Gill Sans MT"/>
          <w:sz w:val="22"/>
          <w:szCs w:val="22"/>
          <w:lang w:eastAsia="en-AU"/>
        </w:rPr>
        <w:t xml:space="preserve">negative </w:t>
      </w:r>
      <w:r w:rsidRPr="004F0EF0">
        <w:rPr>
          <w:rFonts w:ascii="Gill Sans MT" w:hAnsi="Gill Sans MT"/>
          <w:sz w:val="22"/>
          <w:szCs w:val="22"/>
          <w:lang w:eastAsia="en-AU"/>
        </w:rPr>
        <w:t xml:space="preserve">changes in strategic risks will be reported to the ELT, </w:t>
      </w:r>
      <w:r w:rsidR="00B920F9">
        <w:rPr>
          <w:rFonts w:ascii="Gill Sans MT" w:hAnsi="Gill Sans MT"/>
          <w:sz w:val="22"/>
          <w:szCs w:val="22"/>
          <w:lang w:eastAsia="en-AU"/>
        </w:rPr>
        <w:t>ARCO and Council</w:t>
      </w:r>
      <w:r w:rsidRPr="004F0EF0">
        <w:rPr>
          <w:rFonts w:ascii="Gill Sans MT" w:hAnsi="Gill Sans MT"/>
          <w:sz w:val="22"/>
          <w:szCs w:val="22"/>
          <w:lang w:eastAsia="en-AU"/>
        </w:rPr>
        <w:t xml:space="preserve"> as soon as practical. </w:t>
      </w:r>
    </w:p>
    <w:p w:rsidR="005A63BE" w:rsidRPr="00B91354" w:rsidRDefault="004F0EF0" w:rsidP="00B91354">
      <w:pPr>
        <w:pStyle w:val="ListParagraph"/>
        <w:numPr>
          <w:ilvl w:val="1"/>
          <w:numId w:val="1"/>
        </w:numPr>
        <w:spacing w:before="60" w:after="60"/>
        <w:rPr>
          <w:rFonts w:ascii="Gill Sans MT" w:hAnsi="Gill Sans MT"/>
          <w:sz w:val="22"/>
          <w:szCs w:val="22"/>
          <w:lang w:eastAsia="en-AU"/>
        </w:rPr>
      </w:pPr>
      <w:r w:rsidRPr="004A16D5">
        <w:rPr>
          <w:rFonts w:ascii="Gill Sans MT" w:hAnsi="Gill Sans MT"/>
          <w:sz w:val="22"/>
          <w:szCs w:val="22"/>
          <w:lang w:eastAsia="en-AU"/>
        </w:rPr>
        <w:t>T</w:t>
      </w:r>
      <w:r w:rsidR="000532E2" w:rsidRPr="004A16D5">
        <w:rPr>
          <w:rFonts w:ascii="Gill Sans MT" w:hAnsi="Gill Sans MT"/>
          <w:sz w:val="22"/>
          <w:szCs w:val="22"/>
          <w:lang w:eastAsia="en-AU"/>
        </w:rPr>
        <w:t xml:space="preserve">he CEO will delegate </w:t>
      </w:r>
      <w:r w:rsidR="00B920F9">
        <w:rPr>
          <w:rFonts w:ascii="Gill Sans MT" w:hAnsi="Gill Sans MT"/>
          <w:sz w:val="22"/>
          <w:szCs w:val="22"/>
          <w:lang w:eastAsia="en-AU"/>
        </w:rPr>
        <w:t xml:space="preserve">management of strategic risks </w:t>
      </w:r>
      <w:r w:rsidRPr="004A16D5">
        <w:rPr>
          <w:rFonts w:ascii="Gill Sans MT" w:hAnsi="Gill Sans MT"/>
          <w:sz w:val="22"/>
          <w:szCs w:val="22"/>
          <w:lang w:eastAsia="en-AU"/>
        </w:rPr>
        <w:t xml:space="preserve">to </w:t>
      </w:r>
      <w:r w:rsidR="00B920F9">
        <w:rPr>
          <w:rFonts w:ascii="Gill Sans MT" w:hAnsi="Gill Sans MT"/>
          <w:sz w:val="22"/>
          <w:szCs w:val="22"/>
          <w:lang w:eastAsia="en-AU"/>
        </w:rPr>
        <w:t>a General Manager or Manager.</w:t>
      </w:r>
    </w:p>
    <w:p w:rsidR="003206DA" w:rsidRDefault="003206DA" w:rsidP="005A63BE">
      <w:pPr>
        <w:pStyle w:val="ListParagraph"/>
        <w:autoSpaceDE w:val="0"/>
        <w:autoSpaceDN w:val="0"/>
        <w:adjustRightInd w:val="0"/>
        <w:ind w:left="352"/>
        <w:contextualSpacing/>
        <w:rPr>
          <w:rFonts w:asciiTheme="minorHAnsi" w:eastAsia="Arial" w:hAnsiTheme="minorHAnsi"/>
          <w:i/>
          <w:spacing w:val="-3"/>
          <w:szCs w:val="24"/>
        </w:rPr>
      </w:pPr>
    </w:p>
    <w:p w:rsidR="005A63BE" w:rsidRPr="00A75112" w:rsidRDefault="005A63BE" w:rsidP="00A75112">
      <w:pPr>
        <w:pStyle w:val="Heading2"/>
        <w:numPr>
          <w:ilvl w:val="0"/>
          <w:numId w:val="0"/>
        </w:numPr>
        <w:spacing w:before="120" w:after="120" w:line="240" w:lineRule="auto"/>
        <w:ind w:firstLine="357"/>
        <w:rPr>
          <w:rFonts w:ascii="Gill Sans MT" w:hAnsi="Gill Sans MT"/>
          <w:i/>
          <w:color w:val="F79646" w:themeColor="accent6"/>
          <w:sz w:val="24"/>
          <w:szCs w:val="24"/>
        </w:rPr>
      </w:pPr>
      <w:r w:rsidRPr="00010230">
        <w:rPr>
          <w:rFonts w:ascii="Gill Sans MT" w:hAnsi="Gill Sans MT"/>
          <w:i/>
          <w:color w:val="F79646" w:themeColor="accent6"/>
          <w:sz w:val="24"/>
          <w:szCs w:val="24"/>
        </w:rPr>
        <w:t xml:space="preserve">Operational Risk Management </w:t>
      </w:r>
    </w:p>
    <w:p w:rsidR="00010230" w:rsidRDefault="005A63BE" w:rsidP="00010230">
      <w:pPr>
        <w:pStyle w:val="ListParagraph"/>
        <w:numPr>
          <w:ilvl w:val="1"/>
          <w:numId w:val="1"/>
        </w:numPr>
        <w:spacing w:before="60" w:after="60"/>
        <w:ind w:left="811" w:hanging="454"/>
        <w:rPr>
          <w:rFonts w:ascii="Gill Sans MT" w:hAnsi="Gill Sans MT"/>
          <w:sz w:val="22"/>
          <w:szCs w:val="22"/>
          <w:lang w:eastAsia="en-AU"/>
        </w:rPr>
      </w:pPr>
      <w:r w:rsidRPr="004A16D5">
        <w:rPr>
          <w:rFonts w:ascii="Gill Sans MT" w:hAnsi="Gill Sans MT"/>
          <w:sz w:val="22"/>
          <w:szCs w:val="22"/>
          <w:lang w:eastAsia="en-AU"/>
        </w:rPr>
        <w:t>Council will mainta</w:t>
      </w:r>
      <w:r w:rsidR="0038343B" w:rsidRPr="004A16D5">
        <w:rPr>
          <w:rFonts w:ascii="Gill Sans MT" w:hAnsi="Gill Sans MT"/>
          <w:sz w:val="22"/>
          <w:szCs w:val="22"/>
          <w:lang w:eastAsia="en-AU"/>
        </w:rPr>
        <w:t>in an operationa</w:t>
      </w:r>
      <w:r w:rsidR="00B91354" w:rsidRPr="004A16D5">
        <w:rPr>
          <w:rFonts w:ascii="Gill Sans MT" w:hAnsi="Gill Sans MT"/>
          <w:sz w:val="22"/>
          <w:szCs w:val="22"/>
          <w:lang w:eastAsia="en-AU"/>
        </w:rPr>
        <w:t xml:space="preserve">l risk register including the key risks </w:t>
      </w:r>
      <w:r w:rsidR="009E48EA" w:rsidRPr="004A16D5">
        <w:rPr>
          <w:rFonts w:ascii="Gill Sans MT" w:hAnsi="Gill Sans MT"/>
          <w:sz w:val="22"/>
          <w:szCs w:val="22"/>
          <w:lang w:eastAsia="en-AU"/>
        </w:rPr>
        <w:t xml:space="preserve">faced by each department </w:t>
      </w:r>
      <w:r w:rsidR="00B91354" w:rsidRPr="004A16D5">
        <w:rPr>
          <w:rFonts w:ascii="Gill Sans MT" w:hAnsi="Gill Sans MT"/>
          <w:sz w:val="22"/>
          <w:szCs w:val="22"/>
          <w:lang w:eastAsia="en-AU"/>
        </w:rPr>
        <w:t>in the</w:t>
      </w:r>
      <w:r w:rsidR="009E48EA" w:rsidRPr="004A16D5">
        <w:rPr>
          <w:rFonts w:ascii="Gill Sans MT" w:hAnsi="Gill Sans MT"/>
          <w:sz w:val="22"/>
          <w:szCs w:val="22"/>
          <w:lang w:eastAsia="en-AU"/>
        </w:rPr>
        <w:t xml:space="preserve"> internal operating environment.</w:t>
      </w:r>
    </w:p>
    <w:p w:rsidR="00010230" w:rsidRPr="004A16D5" w:rsidRDefault="00010230" w:rsidP="00010230">
      <w:pPr>
        <w:pStyle w:val="ListParagraph"/>
        <w:numPr>
          <w:ilvl w:val="1"/>
          <w:numId w:val="1"/>
        </w:numPr>
        <w:spacing w:before="60" w:after="60"/>
        <w:ind w:left="811" w:hanging="454"/>
        <w:rPr>
          <w:rFonts w:ascii="Gill Sans MT" w:hAnsi="Gill Sans MT"/>
          <w:sz w:val="22"/>
          <w:szCs w:val="22"/>
          <w:lang w:eastAsia="en-AU"/>
        </w:rPr>
      </w:pPr>
      <w:r>
        <w:rPr>
          <w:rFonts w:ascii="Gill Sans MT" w:hAnsi="Gill Sans MT"/>
          <w:sz w:val="22"/>
          <w:szCs w:val="22"/>
          <w:lang w:eastAsia="en-AU"/>
        </w:rPr>
        <w:t>Managers are accountable</w:t>
      </w:r>
      <w:r w:rsidRPr="004A16D5">
        <w:rPr>
          <w:rFonts w:ascii="Gill Sans MT" w:hAnsi="Gill Sans MT"/>
          <w:sz w:val="22"/>
          <w:szCs w:val="22"/>
          <w:lang w:eastAsia="en-AU"/>
        </w:rPr>
        <w:t xml:space="preserve"> for </w:t>
      </w:r>
      <w:r>
        <w:rPr>
          <w:rFonts w:ascii="Gill Sans MT" w:hAnsi="Gill Sans MT"/>
          <w:sz w:val="22"/>
          <w:szCs w:val="22"/>
          <w:lang w:eastAsia="en-AU"/>
        </w:rPr>
        <w:t>the management of operational risks within their respective departments.</w:t>
      </w:r>
    </w:p>
    <w:p w:rsidR="00010230" w:rsidRPr="00010230" w:rsidRDefault="00010230" w:rsidP="00010230">
      <w:pPr>
        <w:pStyle w:val="ListParagraph"/>
        <w:numPr>
          <w:ilvl w:val="1"/>
          <w:numId w:val="1"/>
        </w:numPr>
        <w:spacing w:before="60" w:after="60"/>
        <w:ind w:left="811" w:hanging="454"/>
        <w:rPr>
          <w:rFonts w:ascii="Gill Sans MT" w:hAnsi="Gill Sans MT"/>
          <w:sz w:val="22"/>
          <w:szCs w:val="22"/>
          <w:lang w:eastAsia="en-AU"/>
        </w:rPr>
      </w:pPr>
      <w:r>
        <w:rPr>
          <w:rFonts w:ascii="Gill Sans MT" w:hAnsi="Gill Sans MT"/>
          <w:sz w:val="22"/>
          <w:szCs w:val="22"/>
          <w:lang w:eastAsia="en-AU"/>
        </w:rPr>
        <w:t xml:space="preserve">While risk management will be continuous, a </w:t>
      </w:r>
      <w:r w:rsidRPr="00010230">
        <w:rPr>
          <w:rFonts w:ascii="Gill Sans MT" w:hAnsi="Gill Sans MT"/>
          <w:sz w:val="22"/>
          <w:szCs w:val="22"/>
          <w:lang w:eastAsia="en-AU"/>
        </w:rPr>
        <w:t>full operational risk review will be conducted by divisional leadership teams at the start of the annual planning process each year.</w:t>
      </w:r>
    </w:p>
    <w:p w:rsidR="009E48EA" w:rsidRDefault="009E48EA" w:rsidP="00713773">
      <w:pPr>
        <w:pStyle w:val="ListParagraph"/>
        <w:numPr>
          <w:ilvl w:val="1"/>
          <w:numId w:val="1"/>
        </w:numPr>
        <w:spacing w:before="60" w:after="60"/>
        <w:ind w:left="811" w:hanging="454"/>
        <w:rPr>
          <w:rFonts w:ascii="Gill Sans MT" w:hAnsi="Gill Sans MT"/>
          <w:sz w:val="22"/>
          <w:szCs w:val="22"/>
          <w:lang w:eastAsia="en-AU"/>
        </w:rPr>
      </w:pPr>
      <w:r w:rsidRPr="009E48EA">
        <w:rPr>
          <w:rFonts w:ascii="Gill Sans MT" w:hAnsi="Gill Sans MT"/>
          <w:sz w:val="22"/>
          <w:szCs w:val="22"/>
          <w:lang w:eastAsia="en-AU"/>
        </w:rPr>
        <w:t>A separate risk appetite will be</w:t>
      </w:r>
      <w:r w:rsidR="004A16D5">
        <w:rPr>
          <w:rFonts w:ascii="Gill Sans MT" w:hAnsi="Gill Sans MT"/>
          <w:sz w:val="22"/>
          <w:szCs w:val="22"/>
          <w:lang w:eastAsia="en-AU"/>
        </w:rPr>
        <w:t xml:space="preserve"> </w:t>
      </w:r>
      <w:r w:rsidR="00713773">
        <w:rPr>
          <w:rFonts w:ascii="Gill Sans MT" w:hAnsi="Gill Sans MT"/>
          <w:sz w:val="22"/>
          <w:szCs w:val="22"/>
          <w:lang w:eastAsia="en-AU"/>
        </w:rPr>
        <w:t>set for each operational risk in the form of a target risk rating.</w:t>
      </w:r>
      <w:r w:rsidR="004A16D5">
        <w:rPr>
          <w:rFonts w:ascii="Gill Sans MT" w:hAnsi="Gill Sans MT"/>
          <w:sz w:val="22"/>
          <w:szCs w:val="22"/>
          <w:lang w:eastAsia="en-AU"/>
        </w:rPr>
        <w:t xml:space="preserve"> In </w:t>
      </w:r>
      <w:r w:rsidR="00010230">
        <w:rPr>
          <w:rFonts w:ascii="Gill Sans MT" w:hAnsi="Gill Sans MT"/>
          <w:sz w:val="22"/>
          <w:szCs w:val="22"/>
          <w:lang w:eastAsia="en-AU"/>
        </w:rPr>
        <w:t>general,</w:t>
      </w:r>
      <w:r w:rsidR="004A16D5">
        <w:rPr>
          <w:rFonts w:ascii="Gill Sans MT" w:hAnsi="Gill Sans MT"/>
          <w:sz w:val="22"/>
          <w:szCs w:val="22"/>
          <w:lang w:eastAsia="en-AU"/>
        </w:rPr>
        <w:t xml:space="preserve"> </w:t>
      </w:r>
      <w:r w:rsidR="00713773">
        <w:rPr>
          <w:rFonts w:ascii="Gill Sans MT" w:hAnsi="Gill Sans MT"/>
          <w:sz w:val="22"/>
          <w:szCs w:val="22"/>
          <w:lang w:eastAsia="en-AU"/>
        </w:rPr>
        <w:t>the following minimum treatment will apply for each risk rating:</w:t>
      </w:r>
    </w:p>
    <w:p w:rsidR="00713773" w:rsidRPr="00713773" w:rsidRDefault="00713773" w:rsidP="00010230">
      <w:pPr>
        <w:pStyle w:val="ListParagraph"/>
        <w:spacing w:before="60" w:after="60"/>
        <w:ind w:left="811"/>
        <w:rPr>
          <w:rFonts w:ascii="Gill Sans MT" w:hAnsi="Gill Sans MT"/>
          <w:sz w:val="22"/>
          <w:szCs w:val="22"/>
          <w:lang w:eastAsia="en-AU"/>
        </w:rPr>
      </w:pPr>
    </w:p>
    <w:tbl>
      <w:tblPr>
        <w:tblStyle w:val="TableGrid"/>
        <w:tblW w:w="0" w:type="auto"/>
        <w:tblInd w:w="799" w:type="dxa"/>
        <w:tblLook w:val="04A0" w:firstRow="1" w:lastRow="0" w:firstColumn="1" w:lastColumn="0" w:noHBand="0" w:noVBand="1"/>
      </w:tblPr>
      <w:tblGrid>
        <w:gridCol w:w="1623"/>
        <w:gridCol w:w="1716"/>
        <w:gridCol w:w="4878"/>
      </w:tblGrid>
      <w:tr w:rsidR="00010230" w:rsidRPr="00010230" w:rsidTr="00010230">
        <w:tc>
          <w:tcPr>
            <w:tcW w:w="1623" w:type="dxa"/>
          </w:tcPr>
          <w:p w:rsidR="009E48EA" w:rsidRPr="00010230" w:rsidRDefault="009E48EA" w:rsidP="009E48EA">
            <w:pPr>
              <w:pStyle w:val="ListParagraph"/>
              <w:autoSpaceDE w:val="0"/>
              <w:autoSpaceDN w:val="0"/>
              <w:adjustRightInd w:val="0"/>
              <w:ind w:left="0"/>
              <w:rPr>
                <w:rFonts w:ascii="Calibri" w:hAnsi="Calibri"/>
                <w:b/>
                <w:sz w:val="22"/>
                <w:szCs w:val="22"/>
              </w:rPr>
            </w:pPr>
            <w:r w:rsidRPr="00010230">
              <w:rPr>
                <w:rFonts w:ascii="Calibri" w:hAnsi="Calibri"/>
                <w:b/>
                <w:sz w:val="22"/>
                <w:szCs w:val="22"/>
              </w:rPr>
              <w:t>Risk Rating</w:t>
            </w:r>
          </w:p>
        </w:tc>
        <w:tc>
          <w:tcPr>
            <w:tcW w:w="1716" w:type="dxa"/>
          </w:tcPr>
          <w:p w:rsidR="009E48EA" w:rsidRPr="00010230" w:rsidRDefault="009E48EA" w:rsidP="009E48EA">
            <w:pPr>
              <w:pStyle w:val="ListParagraph"/>
              <w:autoSpaceDE w:val="0"/>
              <w:autoSpaceDN w:val="0"/>
              <w:adjustRightInd w:val="0"/>
              <w:ind w:left="0"/>
              <w:rPr>
                <w:rFonts w:ascii="Calibri" w:hAnsi="Calibri"/>
                <w:b/>
                <w:sz w:val="22"/>
                <w:szCs w:val="22"/>
              </w:rPr>
            </w:pPr>
            <w:r w:rsidRPr="00010230">
              <w:rPr>
                <w:rFonts w:ascii="Calibri" w:hAnsi="Calibri"/>
                <w:b/>
                <w:sz w:val="22"/>
                <w:szCs w:val="22"/>
              </w:rPr>
              <w:t xml:space="preserve">Minimum treatment </w:t>
            </w:r>
          </w:p>
        </w:tc>
        <w:tc>
          <w:tcPr>
            <w:tcW w:w="4878" w:type="dxa"/>
          </w:tcPr>
          <w:p w:rsidR="009E48EA" w:rsidRPr="00010230" w:rsidRDefault="009E48EA" w:rsidP="009E48EA">
            <w:pPr>
              <w:pStyle w:val="ListParagraph"/>
              <w:autoSpaceDE w:val="0"/>
              <w:autoSpaceDN w:val="0"/>
              <w:adjustRightInd w:val="0"/>
              <w:ind w:left="0"/>
              <w:rPr>
                <w:rFonts w:ascii="Calibri" w:hAnsi="Calibri"/>
                <w:b/>
                <w:sz w:val="22"/>
                <w:szCs w:val="22"/>
              </w:rPr>
            </w:pPr>
            <w:r w:rsidRPr="00010230">
              <w:rPr>
                <w:rFonts w:ascii="Calibri" w:hAnsi="Calibri"/>
                <w:b/>
                <w:sz w:val="22"/>
                <w:szCs w:val="22"/>
              </w:rPr>
              <w:t>Description</w:t>
            </w:r>
          </w:p>
        </w:tc>
      </w:tr>
      <w:tr w:rsidR="00010230" w:rsidRPr="00010230" w:rsidTr="00010230">
        <w:tc>
          <w:tcPr>
            <w:tcW w:w="1623" w:type="dxa"/>
          </w:tcPr>
          <w:p w:rsidR="009E48EA" w:rsidRPr="00010230" w:rsidRDefault="009E48EA" w:rsidP="009E48EA">
            <w:pPr>
              <w:pStyle w:val="ListParagraph"/>
              <w:autoSpaceDE w:val="0"/>
              <w:autoSpaceDN w:val="0"/>
              <w:adjustRightInd w:val="0"/>
              <w:ind w:left="0"/>
              <w:rPr>
                <w:rFonts w:ascii="Calibri" w:hAnsi="Calibri"/>
                <w:b/>
                <w:sz w:val="22"/>
                <w:szCs w:val="22"/>
              </w:rPr>
            </w:pPr>
            <w:r w:rsidRPr="00010230">
              <w:rPr>
                <w:rFonts w:ascii="Calibri" w:hAnsi="Calibri"/>
                <w:b/>
                <w:sz w:val="22"/>
                <w:szCs w:val="22"/>
              </w:rPr>
              <w:t>Very high risk (Catastrophic)</w:t>
            </w:r>
          </w:p>
        </w:tc>
        <w:tc>
          <w:tcPr>
            <w:tcW w:w="1716" w:type="dxa"/>
          </w:tcPr>
          <w:p w:rsidR="009E48EA" w:rsidRPr="00010230" w:rsidRDefault="009E48EA" w:rsidP="009E48EA">
            <w:pPr>
              <w:pStyle w:val="ListParagraph"/>
              <w:autoSpaceDE w:val="0"/>
              <w:autoSpaceDN w:val="0"/>
              <w:adjustRightInd w:val="0"/>
              <w:ind w:left="0"/>
              <w:rPr>
                <w:rFonts w:ascii="Calibri" w:hAnsi="Calibri"/>
                <w:sz w:val="22"/>
                <w:szCs w:val="22"/>
              </w:rPr>
            </w:pPr>
            <w:r w:rsidRPr="00010230">
              <w:rPr>
                <w:rFonts w:ascii="Calibri" w:hAnsi="Calibri"/>
                <w:sz w:val="22"/>
                <w:szCs w:val="22"/>
              </w:rPr>
              <w:t>Reject and avoid or mitigate</w:t>
            </w:r>
          </w:p>
        </w:tc>
        <w:tc>
          <w:tcPr>
            <w:tcW w:w="4878" w:type="dxa"/>
          </w:tcPr>
          <w:p w:rsidR="009E48EA" w:rsidRPr="00010230" w:rsidRDefault="009E48EA" w:rsidP="009E48EA">
            <w:pPr>
              <w:pStyle w:val="ListParagraph"/>
              <w:autoSpaceDE w:val="0"/>
              <w:autoSpaceDN w:val="0"/>
              <w:adjustRightInd w:val="0"/>
              <w:ind w:left="0"/>
              <w:rPr>
                <w:rFonts w:ascii="Calibri" w:hAnsi="Calibri"/>
                <w:sz w:val="22"/>
                <w:szCs w:val="22"/>
              </w:rPr>
            </w:pPr>
            <w:r w:rsidRPr="00010230">
              <w:rPr>
                <w:rFonts w:ascii="Calibri" w:hAnsi="Calibri"/>
                <w:sz w:val="22"/>
                <w:szCs w:val="22"/>
              </w:rPr>
              <w:t>Immediate action required in consultation with ELT to either avoid the risk entirely or to reduce the risk to a low, medium or high rating</w:t>
            </w:r>
          </w:p>
        </w:tc>
      </w:tr>
      <w:tr w:rsidR="00010230" w:rsidRPr="00010230" w:rsidTr="00010230">
        <w:tc>
          <w:tcPr>
            <w:tcW w:w="1623" w:type="dxa"/>
          </w:tcPr>
          <w:p w:rsidR="009E48EA" w:rsidRPr="00010230" w:rsidRDefault="009E48EA" w:rsidP="009E48EA">
            <w:pPr>
              <w:pStyle w:val="ListParagraph"/>
              <w:autoSpaceDE w:val="0"/>
              <w:autoSpaceDN w:val="0"/>
              <w:adjustRightInd w:val="0"/>
              <w:ind w:left="0"/>
              <w:rPr>
                <w:rFonts w:ascii="Calibri" w:hAnsi="Calibri"/>
                <w:b/>
                <w:sz w:val="22"/>
                <w:szCs w:val="22"/>
              </w:rPr>
            </w:pPr>
            <w:r w:rsidRPr="00010230">
              <w:rPr>
                <w:rFonts w:ascii="Calibri" w:hAnsi="Calibri"/>
                <w:b/>
                <w:sz w:val="22"/>
                <w:szCs w:val="22"/>
              </w:rPr>
              <w:t>High risk</w:t>
            </w:r>
          </w:p>
        </w:tc>
        <w:tc>
          <w:tcPr>
            <w:tcW w:w="1716" w:type="dxa"/>
          </w:tcPr>
          <w:p w:rsidR="009E48EA" w:rsidRPr="00010230" w:rsidRDefault="009E48EA" w:rsidP="009E48EA">
            <w:pPr>
              <w:pStyle w:val="ListParagraph"/>
              <w:autoSpaceDE w:val="0"/>
              <w:autoSpaceDN w:val="0"/>
              <w:adjustRightInd w:val="0"/>
              <w:ind w:left="0"/>
              <w:rPr>
                <w:rFonts w:ascii="Calibri" w:hAnsi="Calibri"/>
                <w:sz w:val="22"/>
                <w:szCs w:val="22"/>
              </w:rPr>
            </w:pPr>
            <w:r w:rsidRPr="00010230">
              <w:rPr>
                <w:rFonts w:ascii="Calibri" w:hAnsi="Calibri"/>
                <w:sz w:val="22"/>
                <w:szCs w:val="22"/>
              </w:rPr>
              <w:t>Accept and mitigate</w:t>
            </w:r>
          </w:p>
        </w:tc>
        <w:tc>
          <w:tcPr>
            <w:tcW w:w="4878" w:type="dxa"/>
          </w:tcPr>
          <w:p w:rsidR="009E48EA" w:rsidRPr="00010230" w:rsidRDefault="009E48EA" w:rsidP="009E48EA">
            <w:pPr>
              <w:pStyle w:val="ListParagraph"/>
              <w:autoSpaceDE w:val="0"/>
              <w:autoSpaceDN w:val="0"/>
              <w:adjustRightInd w:val="0"/>
              <w:ind w:left="0"/>
              <w:rPr>
                <w:rFonts w:ascii="Calibri" w:hAnsi="Calibri"/>
                <w:sz w:val="22"/>
                <w:szCs w:val="22"/>
              </w:rPr>
            </w:pPr>
            <w:r w:rsidRPr="00010230">
              <w:rPr>
                <w:rFonts w:ascii="Calibri" w:hAnsi="Calibri"/>
                <w:sz w:val="22"/>
                <w:szCs w:val="22"/>
              </w:rPr>
              <w:t>These risks need to be mitigated with actions as required and managers need to be assigned these risks</w:t>
            </w:r>
          </w:p>
        </w:tc>
      </w:tr>
      <w:tr w:rsidR="00010230" w:rsidRPr="00010230" w:rsidTr="00010230">
        <w:tc>
          <w:tcPr>
            <w:tcW w:w="1623" w:type="dxa"/>
          </w:tcPr>
          <w:p w:rsidR="009E48EA" w:rsidRPr="00010230" w:rsidRDefault="009E48EA" w:rsidP="009E48EA">
            <w:pPr>
              <w:pStyle w:val="ListParagraph"/>
              <w:autoSpaceDE w:val="0"/>
              <w:autoSpaceDN w:val="0"/>
              <w:adjustRightInd w:val="0"/>
              <w:ind w:left="0"/>
              <w:rPr>
                <w:rFonts w:ascii="Calibri" w:hAnsi="Calibri"/>
                <w:b/>
                <w:sz w:val="22"/>
                <w:szCs w:val="22"/>
              </w:rPr>
            </w:pPr>
            <w:r w:rsidRPr="00010230">
              <w:rPr>
                <w:rFonts w:ascii="Calibri" w:hAnsi="Calibri"/>
                <w:b/>
                <w:sz w:val="22"/>
                <w:szCs w:val="22"/>
              </w:rPr>
              <w:t>Medium risk</w:t>
            </w:r>
          </w:p>
        </w:tc>
        <w:tc>
          <w:tcPr>
            <w:tcW w:w="1716" w:type="dxa"/>
          </w:tcPr>
          <w:p w:rsidR="009E48EA" w:rsidRPr="00010230" w:rsidRDefault="009E48EA" w:rsidP="009E48EA">
            <w:pPr>
              <w:pStyle w:val="ListParagraph"/>
              <w:autoSpaceDE w:val="0"/>
              <w:autoSpaceDN w:val="0"/>
              <w:adjustRightInd w:val="0"/>
              <w:ind w:left="0"/>
              <w:rPr>
                <w:rFonts w:ascii="Calibri" w:hAnsi="Calibri"/>
                <w:sz w:val="22"/>
                <w:szCs w:val="22"/>
              </w:rPr>
            </w:pPr>
            <w:r w:rsidRPr="00010230">
              <w:rPr>
                <w:rFonts w:ascii="Calibri" w:hAnsi="Calibri"/>
                <w:sz w:val="22"/>
                <w:szCs w:val="22"/>
              </w:rPr>
              <w:t>Accept</w:t>
            </w:r>
          </w:p>
        </w:tc>
        <w:tc>
          <w:tcPr>
            <w:tcW w:w="4878" w:type="dxa"/>
          </w:tcPr>
          <w:p w:rsidR="009E48EA" w:rsidRPr="00010230" w:rsidRDefault="009E48EA" w:rsidP="009E48EA">
            <w:pPr>
              <w:pStyle w:val="ListParagraph"/>
              <w:autoSpaceDE w:val="0"/>
              <w:autoSpaceDN w:val="0"/>
              <w:adjustRightInd w:val="0"/>
              <w:ind w:left="0"/>
              <w:rPr>
                <w:rFonts w:ascii="Calibri" w:hAnsi="Calibri"/>
                <w:sz w:val="22"/>
                <w:szCs w:val="22"/>
              </w:rPr>
            </w:pPr>
            <w:r w:rsidRPr="00010230">
              <w:rPr>
                <w:rFonts w:ascii="Calibri" w:hAnsi="Calibri"/>
                <w:sz w:val="22"/>
                <w:szCs w:val="22"/>
              </w:rPr>
              <w:t>Manage by specific monitoring or response procedures</w:t>
            </w:r>
          </w:p>
        </w:tc>
      </w:tr>
      <w:tr w:rsidR="00010230" w:rsidRPr="00010230" w:rsidTr="00010230">
        <w:tc>
          <w:tcPr>
            <w:tcW w:w="1623" w:type="dxa"/>
          </w:tcPr>
          <w:p w:rsidR="009E48EA" w:rsidRPr="00010230" w:rsidRDefault="009E48EA" w:rsidP="009E48EA">
            <w:pPr>
              <w:pStyle w:val="ListParagraph"/>
              <w:autoSpaceDE w:val="0"/>
              <w:autoSpaceDN w:val="0"/>
              <w:adjustRightInd w:val="0"/>
              <w:ind w:left="0"/>
              <w:rPr>
                <w:rFonts w:ascii="Calibri" w:hAnsi="Calibri"/>
                <w:b/>
                <w:sz w:val="22"/>
                <w:szCs w:val="22"/>
              </w:rPr>
            </w:pPr>
            <w:r w:rsidRPr="00010230">
              <w:rPr>
                <w:rFonts w:ascii="Calibri" w:hAnsi="Calibri"/>
                <w:b/>
                <w:sz w:val="22"/>
                <w:szCs w:val="22"/>
              </w:rPr>
              <w:t>Low risk</w:t>
            </w:r>
          </w:p>
        </w:tc>
        <w:tc>
          <w:tcPr>
            <w:tcW w:w="1716" w:type="dxa"/>
          </w:tcPr>
          <w:p w:rsidR="009E48EA" w:rsidRPr="00010230" w:rsidRDefault="009E48EA" w:rsidP="009E48EA">
            <w:pPr>
              <w:pStyle w:val="ListParagraph"/>
              <w:autoSpaceDE w:val="0"/>
              <w:autoSpaceDN w:val="0"/>
              <w:adjustRightInd w:val="0"/>
              <w:ind w:left="0"/>
              <w:rPr>
                <w:rFonts w:ascii="Calibri" w:hAnsi="Calibri"/>
                <w:sz w:val="22"/>
                <w:szCs w:val="22"/>
              </w:rPr>
            </w:pPr>
            <w:r w:rsidRPr="00010230">
              <w:rPr>
                <w:rFonts w:ascii="Calibri" w:hAnsi="Calibri"/>
                <w:sz w:val="22"/>
                <w:szCs w:val="22"/>
              </w:rPr>
              <w:t>Accept</w:t>
            </w:r>
          </w:p>
        </w:tc>
        <w:tc>
          <w:tcPr>
            <w:tcW w:w="4878" w:type="dxa"/>
          </w:tcPr>
          <w:p w:rsidR="009E48EA" w:rsidRPr="00010230" w:rsidRDefault="009E48EA" w:rsidP="009E48EA">
            <w:pPr>
              <w:pStyle w:val="ListParagraph"/>
              <w:autoSpaceDE w:val="0"/>
              <w:autoSpaceDN w:val="0"/>
              <w:adjustRightInd w:val="0"/>
              <w:ind w:left="0"/>
              <w:rPr>
                <w:rFonts w:ascii="Calibri" w:hAnsi="Calibri"/>
                <w:sz w:val="22"/>
                <w:szCs w:val="22"/>
              </w:rPr>
            </w:pPr>
            <w:r w:rsidRPr="00010230">
              <w:rPr>
                <w:rFonts w:ascii="Calibri" w:hAnsi="Calibri"/>
                <w:sz w:val="22"/>
                <w:szCs w:val="22"/>
              </w:rPr>
              <w:t>Manage by routine procedures</w:t>
            </w:r>
          </w:p>
          <w:p w:rsidR="009E48EA" w:rsidRPr="00010230" w:rsidRDefault="009E48EA" w:rsidP="009E48EA">
            <w:pPr>
              <w:pStyle w:val="ListParagraph"/>
              <w:autoSpaceDE w:val="0"/>
              <w:autoSpaceDN w:val="0"/>
              <w:adjustRightInd w:val="0"/>
              <w:ind w:left="0"/>
              <w:rPr>
                <w:rFonts w:ascii="Calibri" w:hAnsi="Calibri"/>
                <w:sz w:val="22"/>
                <w:szCs w:val="22"/>
              </w:rPr>
            </w:pPr>
          </w:p>
        </w:tc>
      </w:tr>
    </w:tbl>
    <w:p w:rsidR="00B91354" w:rsidRPr="00010230" w:rsidRDefault="00B91354" w:rsidP="00010230">
      <w:pPr>
        <w:pStyle w:val="ListParagraph"/>
        <w:numPr>
          <w:ilvl w:val="1"/>
          <w:numId w:val="1"/>
        </w:numPr>
        <w:spacing w:before="60" w:after="60"/>
        <w:ind w:left="811" w:hanging="454"/>
        <w:rPr>
          <w:rFonts w:ascii="Gill Sans MT" w:hAnsi="Gill Sans MT"/>
          <w:sz w:val="22"/>
          <w:szCs w:val="22"/>
          <w:lang w:eastAsia="en-AU"/>
        </w:rPr>
      </w:pPr>
      <w:r w:rsidRPr="00010230">
        <w:rPr>
          <w:rFonts w:ascii="Gill Sans MT" w:hAnsi="Gill Sans MT"/>
          <w:sz w:val="22"/>
          <w:szCs w:val="22"/>
          <w:lang w:eastAsia="en-AU"/>
        </w:rPr>
        <w:lastRenderedPageBreak/>
        <w:t xml:space="preserve">The status of </w:t>
      </w:r>
      <w:r w:rsidR="00C55150" w:rsidRPr="00010230">
        <w:rPr>
          <w:rFonts w:ascii="Gill Sans MT" w:hAnsi="Gill Sans MT"/>
          <w:sz w:val="22"/>
          <w:szCs w:val="22"/>
          <w:lang w:eastAsia="en-AU"/>
        </w:rPr>
        <w:t xml:space="preserve">catastrophic, high and any </w:t>
      </w:r>
      <w:r w:rsidR="00C16FD1" w:rsidRPr="00010230">
        <w:rPr>
          <w:rFonts w:ascii="Gill Sans MT" w:hAnsi="Gill Sans MT"/>
          <w:sz w:val="22"/>
          <w:szCs w:val="22"/>
          <w:lang w:eastAsia="en-AU"/>
        </w:rPr>
        <w:t xml:space="preserve">operational </w:t>
      </w:r>
      <w:r w:rsidR="00C55150" w:rsidRPr="00010230">
        <w:rPr>
          <w:rFonts w:ascii="Gill Sans MT" w:hAnsi="Gill Sans MT"/>
          <w:sz w:val="22"/>
          <w:szCs w:val="22"/>
          <w:lang w:eastAsia="en-AU"/>
        </w:rPr>
        <w:t xml:space="preserve">risks outside the target risk rating </w:t>
      </w:r>
      <w:r w:rsidRPr="00010230">
        <w:rPr>
          <w:rFonts w:ascii="Gill Sans MT" w:hAnsi="Gill Sans MT"/>
          <w:sz w:val="22"/>
          <w:szCs w:val="22"/>
          <w:lang w:eastAsia="en-AU"/>
        </w:rPr>
        <w:t xml:space="preserve">will be </w:t>
      </w:r>
      <w:r w:rsidR="00C16FD1" w:rsidRPr="00010230">
        <w:rPr>
          <w:rFonts w:ascii="Gill Sans MT" w:hAnsi="Gill Sans MT"/>
          <w:sz w:val="22"/>
          <w:szCs w:val="22"/>
          <w:lang w:eastAsia="en-AU"/>
        </w:rPr>
        <w:t>reviewed and reported</w:t>
      </w:r>
      <w:r w:rsidR="00C55150" w:rsidRPr="00010230">
        <w:rPr>
          <w:rFonts w:ascii="Gill Sans MT" w:hAnsi="Gill Sans MT"/>
          <w:sz w:val="22"/>
          <w:szCs w:val="22"/>
          <w:lang w:eastAsia="en-AU"/>
        </w:rPr>
        <w:t xml:space="preserve"> monthly to divisional management and quarterly to</w:t>
      </w:r>
      <w:r w:rsidR="00C16FD1" w:rsidRPr="00010230">
        <w:rPr>
          <w:rFonts w:ascii="Gill Sans MT" w:hAnsi="Gill Sans MT"/>
          <w:sz w:val="22"/>
          <w:szCs w:val="22"/>
          <w:lang w:eastAsia="en-AU"/>
        </w:rPr>
        <w:t xml:space="preserve"> ELT.</w:t>
      </w:r>
    </w:p>
    <w:p w:rsidR="00713773" w:rsidRDefault="00010230" w:rsidP="00010230">
      <w:pPr>
        <w:pStyle w:val="ListParagraph"/>
        <w:numPr>
          <w:ilvl w:val="1"/>
          <w:numId w:val="1"/>
        </w:numPr>
        <w:spacing w:before="60" w:after="60"/>
        <w:ind w:left="811" w:hanging="454"/>
        <w:rPr>
          <w:rFonts w:ascii="Gill Sans MT" w:hAnsi="Gill Sans MT"/>
          <w:sz w:val="22"/>
          <w:szCs w:val="22"/>
          <w:lang w:eastAsia="en-AU"/>
        </w:rPr>
      </w:pPr>
      <w:r>
        <w:rPr>
          <w:rFonts w:ascii="Gill Sans MT" w:hAnsi="Gill Sans MT"/>
          <w:sz w:val="22"/>
          <w:szCs w:val="22"/>
          <w:lang w:eastAsia="en-AU"/>
        </w:rPr>
        <w:t xml:space="preserve">Any material </w:t>
      </w:r>
      <w:r w:rsidR="00414FF7">
        <w:rPr>
          <w:rFonts w:ascii="Gill Sans MT" w:hAnsi="Gill Sans MT"/>
          <w:sz w:val="22"/>
          <w:szCs w:val="22"/>
          <w:lang w:eastAsia="en-AU"/>
        </w:rPr>
        <w:t xml:space="preserve">negative </w:t>
      </w:r>
      <w:r>
        <w:rPr>
          <w:rFonts w:ascii="Gill Sans MT" w:hAnsi="Gill Sans MT"/>
          <w:sz w:val="22"/>
          <w:szCs w:val="22"/>
          <w:lang w:eastAsia="en-AU"/>
        </w:rPr>
        <w:t xml:space="preserve">change in </w:t>
      </w:r>
      <w:r w:rsidR="00414FF7">
        <w:rPr>
          <w:rFonts w:ascii="Gill Sans MT" w:hAnsi="Gill Sans MT"/>
          <w:sz w:val="22"/>
          <w:szCs w:val="22"/>
          <w:lang w:eastAsia="en-AU"/>
        </w:rPr>
        <w:t>operational risk</w:t>
      </w:r>
      <w:r>
        <w:rPr>
          <w:rFonts w:ascii="Gill Sans MT" w:hAnsi="Gill Sans MT"/>
          <w:sz w:val="22"/>
          <w:szCs w:val="22"/>
          <w:lang w:eastAsia="en-AU"/>
        </w:rPr>
        <w:t xml:space="preserve"> will be reported to the ELT and where appropriate ARCO and Council as soon as practical. </w:t>
      </w:r>
      <w:r w:rsidR="00713773" w:rsidRPr="00010230">
        <w:rPr>
          <w:rFonts w:ascii="Gill Sans MT" w:hAnsi="Gill Sans MT"/>
          <w:sz w:val="22"/>
          <w:szCs w:val="22"/>
          <w:lang w:eastAsia="en-AU"/>
        </w:rPr>
        <w:t xml:space="preserve"> </w:t>
      </w:r>
    </w:p>
    <w:p w:rsidR="00010230" w:rsidRPr="00A75112" w:rsidRDefault="00010230" w:rsidP="00A75112">
      <w:pPr>
        <w:pStyle w:val="ListParagraph"/>
        <w:numPr>
          <w:ilvl w:val="1"/>
          <w:numId w:val="1"/>
        </w:numPr>
        <w:spacing w:before="60" w:after="60"/>
        <w:ind w:left="811" w:hanging="454"/>
        <w:rPr>
          <w:rFonts w:ascii="Gill Sans MT" w:hAnsi="Gill Sans MT"/>
          <w:sz w:val="22"/>
          <w:szCs w:val="22"/>
          <w:lang w:eastAsia="en-AU"/>
        </w:rPr>
      </w:pPr>
      <w:r>
        <w:rPr>
          <w:rFonts w:ascii="Gill Sans MT" w:hAnsi="Gill Sans MT"/>
          <w:sz w:val="22"/>
          <w:szCs w:val="22"/>
          <w:lang w:eastAsia="en-AU"/>
        </w:rPr>
        <w:t xml:space="preserve">Operational risks will be reviewed and where appropriate updated as part of internal and external audits or following a material event </w:t>
      </w:r>
      <w:proofErr w:type="spellStart"/>
      <w:r>
        <w:rPr>
          <w:rFonts w:ascii="Gill Sans MT" w:hAnsi="Gill Sans MT"/>
          <w:sz w:val="22"/>
          <w:szCs w:val="22"/>
          <w:lang w:eastAsia="en-AU"/>
        </w:rPr>
        <w:t>eg</w:t>
      </w:r>
      <w:proofErr w:type="spellEnd"/>
      <w:r>
        <w:rPr>
          <w:rFonts w:ascii="Gill Sans MT" w:hAnsi="Gill Sans MT"/>
          <w:sz w:val="22"/>
          <w:szCs w:val="22"/>
          <w:lang w:eastAsia="en-AU"/>
        </w:rPr>
        <w:t xml:space="preserve"> res</w:t>
      </w:r>
      <w:r w:rsidR="00414FF7">
        <w:rPr>
          <w:rFonts w:ascii="Gill Sans MT" w:hAnsi="Gill Sans MT"/>
          <w:sz w:val="22"/>
          <w:szCs w:val="22"/>
          <w:lang w:eastAsia="en-AU"/>
        </w:rPr>
        <w:t>tructure, system change, injury.</w:t>
      </w:r>
    </w:p>
    <w:p w:rsidR="00B91354" w:rsidRPr="00010230" w:rsidRDefault="00B91354" w:rsidP="00010230">
      <w:pPr>
        <w:pStyle w:val="Heading2"/>
        <w:numPr>
          <w:ilvl w:val="0"/>
          <w:numId w:val="0"/>
        </w:numPr>
        <w:spacing w:before="120" w:after="120" w:line="240" w:lineRule="auto"/>
        <w:ind w:firstLine="357"/>
        <w:rPr>
          <w:rFonts w:ascii="Gill Sans MT" w:hAnsi="Gill Sans MT"/>
          <w:i/>
          <w:color w:val="F79646" w:themeColor="accent6"/>
          <w:sz w:val="24"/>
          <w:szCs w:val="24"/>
        </w:rPr>
      </w:pPr>
      <w:r w:rsidRPr="00010230">
        <w:rPr>
          <w:rFonts w:ascii="Gill Sans MT" w:hAnsi="Gill Sans MT"/>
          <w:i/>
          <w:color w:val="F79646" w:themeColor="accent6"/>
          <w:sz w:val="24"/>
          <w:szCs w:val="24"/>
        </w:rPr>
        <w:t xml:space="preserve">Project risk management </w:t>
      </w:r>
    </w:p>
    <w:p w:rsidR="00B91354" w:rsidRPr="00010230" w:rsidRDefault="00B91354" w:rsidP="00010230">
      <w:pPr>
        <w:pStyle w:val="ListParagraph"/>
        <w:numPr>
          <w:ilvl w:val="1"/>
          <w:numId w:val="1"/>
        </w:numPr>
        <w:spacing w:before="60" w:after="60"/>
        <w:ind w:left="811" w:hanging="454"/>
        <w:rPr>
          <w:rFonts w:ascii="Gill Sans MT" w:hAnsi="Gill Sans MT"/>
          <w:sz w:val="22"/>
          <w:szCs w:val="22"/>
          <w:lang w:eastAsia="en-AU"/>
        </w:rPr>
      </w:pPr>
      <w:r w:rsidRPr="00010230">
        <w:rPr>
          <w:rFonts w:ascii="Gill Sans MT" w:hAnsi="Gill Sans MT"/>
          <w:sz w:val="22"/>
          <w:szCs w:val="22"/>
          <w:lang w:eastAsia="en-AU"/>
        </w:rPr>
        <w:t xml:space="preserve">Risk management will be integrated with the project management framework including key decision making and reporting </w:t>
      </w:r>
      <w:r w:rsidR="00414FF7">
        <w:rPr>
          <w:rFonts w:ascii="Gill Sans MT" w:hAnsi="Gill Sans MT"/>
          <w:sz w:val="22"/>
          <w:szCs w:val="22"/>
          <w:lang w:eastAsia="en-AU"/>
        </w:rPr>
        <w:t>processes.</w:t>
      </w:r>
    </w:p>
    <w:p w:rsidR="005A63BE" w:rsidRPr="00A75112" w:rsidRDefault="00B91354" w:rsidP="00A75112">
      <w:pPr>
        <w:pStyle w:val="ListParagraph"/>
        <w:numPr>
          <w:ilvl w:val="1"/>
          <w:numId w:val="1"/>
        </w:numPr>
        <w:spacing w:before="60" w:after="60"/>
        <w:ind w:left="811" w:hanging="454"/>
        <w:rPr>
          <w:rFonts w:ascii="Gill Sans MT" w:hAnsi="Gill Sans MT"/>
          <w:sz w:val="22"/>
          <w:szCs w:val="22"/>
          <w:lang w:eastAsia="en-AU"/>
        </w:rPr>
      </w:pPr>
      <w:r w:rsidRPr="00010230">
        <w:rPr>
          <w:rFonts w:ascii="Gill Sans MT" w:hAnsi="Gill Sans MT"/>
          <w:sz w:val="22"/>
          <w:szCs w:val="22"/>
          <w:lang w:eastAsia="en-AU"/>
        </w:rPr>
        <w:t>The status of h</w:t>
      </w:r>
      <w:r w:rsidR="00414FF7">
        <w:rPr>
          <w:rFonts w:ascii="Gill Sans MT" w:hAnsi="Gill Sans MT"/>
          <w:sz w:val="22"/>
          <w:szCs w:val="22"/>
          <w:lang w:eastAsia="en-AU"/>
        </w:rPr>
        <w:t xml:space="preserve">igh priority projects </w:t>
      </w:r>
      <w:r w:rsidRPr="00010230">
        <w:rPr>
          <w:rFonts w:ascii="Gill Sans MT" w:hAnsi="Gill Sans MT"/>
          <w:sz w:val="22"/>
          <w:szCs w:val="22"/>
          <w:lang w:eastAsia="en-AU"/>
        </w:rPr>
        <w:t>will be reported at least quarterly to the Council and community.</w:t>
      </w:r>
    </w:p>
    <w:p w:rsidR="005A63BE" w:rsidRPr="00A75112" w:rsidRDefault="005A63BE" w:rsidP="00A75112">
      <w:pPr>
        <w:pStyle w:val="Heading2"/>
        <w:numPr>
          <w:ilvl w:val="0"/>
          <w:numId w:val="0"/>
        </w:numPr>
        <w:spacing w:before="120" w:after="120" w:line="240" w:lineRule="auto"/>
        <w:ind w:firstLine="357"/>
        <w:rPr>
          <w:rFonts w:ascii="Gill Sans MT" w:hAnsi="Gill Sans MT"/>
          <w:i/>
          <w:color w:val="F79646" w:themeColor="accent6"/>
          <w:sz w:val="24"/>
          <w:szCs w:val="24"/>
        </w:rPr>
      </w:pPr>
      <w:r w:rsidRPr="00A75112">
        <w:rPr>
          <w:rFonts w:ascii="Gill Sans MT" w:hAnsi="Gill Sans MT"/>
          <w:i/>
          <w:color w:val="F79646" w:themeColor="accent6"/>
          <w:sz w:val="24"/>
          <w:szCs w:val="24"/>
        </w:rPr>
        <w:t xml:space="preserve">Risk Management </w:t>
      </w:r>
      <w:r w:rsidR="00414FF7">
        <w:rPr>
          <w:rFonts w:ascii="Gill Sans MT" w:hAnsi="Gill Sans MT"/>
          <w:i/>
          <w:color w:val="F79646" w:themeColor="accent6"/>
          <w:sz w:val="24"/>
          <w:szCs w:val="24"/>
        </w:rPr>
        <w:t xml:space="preserve">Awareness and </w:t>
      </w:r>
      <w:r w:rsidRPr="00A75112">
        <w:rPr>
          <w:rFonts w:ascii="Gill Sans MT" w:hAnsi="Gill Sans MT"/>
          <w:i/>
          <w:color w:val="F79646" w:themeColor="accent6"/>
          <w:sz w:val="24"/>
          <w:szCs w:val="24"/>
        </w:rPr>
        <w:t xml:space="preserve">Capability </w:t>
      </w:r>
    </w:p>
    <w:p w:rsidR="005A63BE" w:rsidRDefault="003206DA" w:rsidP="00010230">
      <w:pPr>
        <w:pStyle w:val="ListParagraph"/>
        <w:numPr>
          <w:ilvl w:val="1"/>
          <w:numId w:val="1"/>
        </w:numPr>
        <w:spacing w:before="60" w:after="60"/>
        <w:ind w:left="811" w:hanging="454"/>
        <w:rPr>
          <w:rFonts w:ascii="Gill Sans MT" w:hAnsi="Gill Sans MT"/>
          <w:sz w:val="22"/>
          <w:szCs w:val="22"/>
          <w:lang w:eastAsia="en-AU"/>
        </w:rPr>
      </w:pPr>
      <w:r>
        <w:rPr>
          <w:rFonts w:ascii="Gill Sans MT" w:hAnsi="Gill Sans MT"/>
          <w:sz w:val="22"/>
          <w:szCs w:val="22"/>
          <w:lang w:eastAsia="en-AU"/>
        </w:rPr>
        <w:t xml:space="preserve">Councillors, </w:t>
      </w:r>
      <w:r w:rsidR="005A63BE">
        <w:rPr>
          <w:rFonts w:ascii="Gill Sans MT" w:hAnsi="Gill Sans MT"/>
          <w:sz w:val="22"/>
          <w:szCs w:val="22"/>
          <w:lang w:eastAsia="en-AU"/>
        </w:rPr>
        <w:t xml:space="preserve">staff </w:t>
      </w:r>
      <w:r>
        <w:rPr>
          <w:rFonts w:ascii="Gill Sans MT" w:hAnsi="Gill Sans MT"/>
          <w:sz w:val="22"/>
          <w:szCs w:val="22"/>
          <w:lang w:eastAsia="en-AU"/>
        </w:rPr>
        <w:t xml:space="preserve">and where </w:t>
      </w:r>
      <w:r w:rsidR="00A75112">
        <w:rPr>
          <w:rFonts w:ascii="Gill Sans MT" w:hAnsi="Gill Sans MT"/>
          <w:sz w:val="22"/>
          <w:szCs w:val="22"/>
          <w:lang w:eastAsia="en-AU"/>
        </w:rPr>
        <w:t xml:space="preserve">required volunteers and </w:t>
      </w:r>
      <w:r>
        <w:rPr>
          <w:rFonts w:ascii="Gill Sans MT" w:hAnsi="Gill Sans MT"/>
          <w:sz w:val="22"/>
          <w:szCs w:val="22"/>
          <w:lang w:eastAsia="en-AU"/>
        </w:rPr>
        <w:t xml:space="preserve">contractors </w:t>
      </w:r>
      <w:r w:rsidR="005A63BE" w:rsidRPr="00203EF1">
        <w:rPr>
          <w:rFonts w:ascii="Gill Sans MT" w:hAnsi="Gill Sans MT"/>
          <w:sz w:val="22"/>
          <w:szCs w:val="22"/>
          <w:lang w:eastAsia="en-AU"/>
        </w:rPr>
        <w:t xml:space="preserve">will be appropriately briefed in relevant </w:t>
      </w:r>
      <w:r w:rsidR="005A63BE">
        <w:rPr>
          <w:rFonts w:ascii="Gill Sans MT" w:hAnsi="Gill Sans MT"/>
          <w:sz w:val="22"/>
          <w:szCs w:val="22"/>
          <w:lang w:eastAsia="en-AU"/>
        </w:rPr>
        <w:t>risk management</w:t>
      </w:r>
      <w:r w:rsidR="005A63BE" w:rsidRPr="00203EF1">
        <w:rPr>
          <w:rFonts w:ascii="Gill Sans MT" w:hAnsi="Gill Sans MT"/>
          <w:sz w:val="22"/>
          <w:szCs w:val="22"/>
          <w:lang w:eastAsia="en-AU"/>
        </w:rPr>
        <w:t xml:space="preserve"> principles, practices and processes. </w:t>
      </w:r>
    </w:p>
    <w:p w:rsidR="00A90610" w:rsidRDefault="005A63BE" w:rsidP="00A75112">
      <w:pPr>
        <w:pStyle w:val="ListParagraph"/>
        <w:numPr>
          <w:ilvl w:val="1"/>
          <w:numId w:val="1"/>
        </w:numPr>
        <w:spacing w:before="60" w:after="60"/>
        <w:ind w:left="811" w:hanging="454"/>
        <w:rPr>
          <w:rFonts w:ascii="Gill Sans MT" w:hAnsi="Gill Sans MT"/>
          <w:sz w:val="22"/>
          <w:szCs w:val="22"/>
          <w:lang w:eastAsia="en-AU"/>
        </w:rPr>
      </w:pPr>
      <w:r>
        <w:rPr>
          <w:rFonts w:ascii="Gill Sans MT" w:hAnsi="Gill Sans MT"/>
          <w:sz w:val="22"/>
          <w:szCs w:val="22"/>
          <w:lang w:eastAsia="en-AU"/>
        </w:rPr>
        <w:t>Those staff with speci</w:t>
      </w:r>
      <w:r w:rsidR="000532E2">
        <w:rPr>
          <w:rFonts w:ascii="Gill Sans MT" w:hAnsi="Gill Sans MT"/>
          <w:sz w:val="22"/>
          <w:szCs w:val="22"/>
          <w:lang w:eastAsia="en-AU"/>
        </w:rPr>
        <w:t>alist risk and compliance roles</w:t>
      </w:r>
      <w:r w:rsidR="00A75112">
        <w:rPr>
          <w:rFonts w:ascii="Gill Sans MT" w:hAnsi="Gill Sans MT"/>
          <w:sz w:val="22"/>
          <w:szCs w:val="22"/>
          <w:lang w:eastAsia="en-AU"/>
        </w:rPr>
        <w:t xml:space="preserve"> will be supported to develop and maintain appropriate qualifications.</w:t>
      </w:r>
    </w:p>
    <w:p w:rsidR="00A75112" w:rsidRPr="00A75112" w:rsidRDefault="00A75112" w:rsidP="00A75112">
      <w:pPr>
        <w:pStyle w:val="ListParagraph"/>
        <w:spacing w:before="60" w:after="60"/>
        <w:ind w:left="811"/>
        <w:rPr>
          <w:rFonts w:ascii="Gill Sans MT" w:hAnsi="Gill Sans MT"/>
          <w:sz w:val="22"/>
          <w:szCs w:val="22"/>
          <w:lang w:eastAsia="en-AU"/>
        </w:rPr>
      </w:pPr>
    </w:p>
    <w:p w:rsidR="009A5147" w:rsidRPr="00B11C55" w:rsidRDefault="00414FF7" w:rsidP="00B11C55">
      <w:pPr>
        <w:pStyle w:val="Heading2"/>
        <w:numPr>
          <w:ilvl w:val="0"/>
          <w:numId w:val="1"/>
        </w:numPr>
        <w:spacing w:before="120" w:after="120" w:line="240" w:lineRule="auto"/>
        <w:ind w:left="357" w:hanging="357"/>
        <w:rPr>
          <w:rFonts w:ascii="Gill Sans MT" w:hAnsi="Gill Sans MT"/>
          <w:color w:val="F79646" w:themeColor="accent6"/>
        </w:rPr>
      </w:pPr>
      <w:bookmarkStart w:id="4" w:name="_Toc479776218"/>
      <w:r>
        <w:rPr>
          <w:rFonts w:ascii="Gill Sans MT" w:hAnsi="Gill Sans MT"/>
          <w:color w:val="F79646" w:themeColor="accent6"/>
        </w:rPr>
        <w:t xml:space="preserve">KEY </w:t>
      </w:r>
      <w:r w:rsidR="00896202">
        <w:rPr>
          <w:rFonts w:ascii="Gill Sans MT" w:hAnsi="Gill Sans MT"/>
          <w:color w:val="F79646" w:themeColor="accent6"/>
        </w:rPr>
        <w:t>ROLES &amp; RESPONSIBILITIES</w:t>
      </w:r>
      <w:bookmarkEnd w:id="4"/>
    </w:p>
    <w:p w:rsidR="0038343B" w:rsidRPr="00A75112" w:rsidRDefault="0038343B" w:rsidP="00A75112">
      <w:pPr>
        <w:pStyle w:val="Heading2"/>
        <w:numPr>
          <w:ilvl w:val="0"/>
          <w:numId w:val="0"/>
        </w:numPr>
        <w:spacing w:before="120" w:after="120" w:line="240" w:lineRule="auto"/>
        <w:ind w:firstLine="357"/>
        <w:rPr>
          <w:rFonts w:ascii="Gill Sans MT" w:hAnsi="Gill Sans MT"/>
          <w:i/>
          <w:color w:val="F79646" w:themeColor="accent6"/>
          <w:sz w:val="24"/>
          <w:szCs w:val="24"/>
        </w:rPr>
      </w:pPr>
      <w:r w:rsidRPr="00A75112">
        <w:rPr>
          <w:rFonts w:ascii="Gill Sans MT" w:hAnsi="Gill Sans MT"/>
          <w:i/>
          <w:color w:val="F79646" w:themeColor="accent6"/>
          <w:sz w:val="24"/>
          <w:szCs w:val="24"/>
        </w:rPr>
        <w:t>Council</w:t>
      </w:r>
    </w:p>
    <w:p w:rsidR="0090498B" w:rsidRPr="00F6098E" w:rsidRDefault="0038343B" w:rsidP="00F6098E">
      <w:pPr>
        <w:pStyle w:val="ListParagraph"/>
        <w:numPr>
          <w:ilvl w:val="1"/>
          <w:numId w:val="1"/>
        </w:numPr>
        <w:spacing w:before="60" w:after="60"/>
        <w:rPr>
          <w:rFonts w:ascii="Gill Sans MT" w:hAnsi="Gill Sans MT"/>
          <w:sz w:val="22"/>
          <w:szCs w:val="22"/>
          <w:lang w:eastAsia="en-AU"/>
        </w:rPr>
      </w:pPr>
      <w:r w:rsidRPr="00F6098E">
        <w:rPr>
          <w:rFonts w:ascii="Gill Sans MT" w:hAnsi="Gill Sans MT"/>
          <w:sz w:val="22"/>
          <w:szCs w:val="22"/>
          <w:lang w:eastAsia="en-AU"/>
        </w:rPr>
        <w:t>Approve the Risk</w:t>
      </w:r>
      <w:r w:rsidR="0090498B" w:rsidRPr="00F6098E">
        <w:rPr>
          <w:rFonts w:ascii="Gill Sans MT" w:hAnsi="Gill Sans MT"/>
          <w:sz w:val="22"/>
          <w:szCs w:val="22"/>
          <w:lang w:eastAsia="en-AU"/>
        </w:rPr>
        <w:t xml:space="preserve"> Management Policy and note the Risk Management Framework.</w:t>
      </w:r>
    </w:p>
    <w:p w:rsidR="0090498B" w:rsidRPr="00F6098E" w:rsidRDefault="0090498B" w:rsidP="00F6098E">
      <w:pPr>
        <w:pStyle w:val="ListParagraph"/>
        <w:numPr>
          <w:ilvl w:val="1"/>
          <w:numId w:val="1"/>
        </w:numPr>
        <w:spacing w:before="60" w:after="60"/>
        <w:rPr>
          <w:rFonts w:ascii="Gill Sans MT" w:hAnsi="Gill Sans MT"/>
          <w:sz w:val="22"/>
          <w:szCs w:val="22"/>
          <w:lang w:eastAsia="en-AU"/>
        </w:rPr>
      </w:pPr>
      <w:r w:rsidRPr="00F6098E">
        <w:rPr>
          <w:rFonts w:ascii="Gill Sans MT" w:hAnsi="Gill Sans MT"/>
          <w:sz w:val="22"/>
          <w:szCs w:val="22"/>
          <w:lang w:eastAsia="en-AU"/>
        </w:rPr>
        <w:t>Be satisfied that strategic risks are identified, manage</w:t>
      </w:r>
      <w:r w:rsidR="00F6098E" w:rsidRPr="00F6098E">
        <w:rPr>
          <w:rFonts w:ascii="Gill Sans MT" w:hAnsi="Gill Sans MT"/>
          <w:sz w:val="22"/>
          <w:szCs w:val="22"/>
          <w:lang w:eastAsia="en-AU"/>
        </w:rPr>
        <w:t>d and controlled appropriately</w:t>
      </w:r>
      <w:r w:rsidRPr="00F6098E">
        <w:rPr>
          <w:rFonts w:ascii="Gill Sans MT" w:hAnsi="Gill Sans MT"/>
          <w:sz w:val="22"/>
          <w:szCs w:val="22"/>
          <w:lang w:eastAsia="en-AU"/>
        </w:rPr>
        <w:t>.</w:t>
      </w:r>
    </w:p>
    <w:p w:rsidR="001F0055" w:rsidRPr="00F6098E" w:rsidRDefault="001F0055" w:rsidP="00F6098E">
      <w:pPr>
        <w:pStyle w:val="ListParagraph"/>
        <w:numPr>
          <w:ilvl w:val="1"/>
          <w:numId w:val="1"/>
        </w:numPr>
        <w:spacing w:before="60" w:after="60"/>
        <w:rPr>
          <w:rFonts w:ascii="Gill Sans MT" w:hAnsi="Gill Sans MT"/>
          <w:sz w:val="22"/>
          <w:szCs w:val="22"/>
          <w:lang w:eastAsia="en-AU"/>
        </w:rPr>
      </w:pPr>
      <w:r w:rsidRPr="00F6098E">
        <w:rPr>
          <w:rFonts w:ascii="Gill Sans MT" w:hAnsi="Gill Sans MT"/>
          <w:sz w:val="22"/>
          <w:szCs w:val="22"/>
          <w:lang w:eastAsia="en-AU"/>
        </w:rPr>
        <w:t>Appoint the Audit and Risk Committee</w:t>
      </w:r>
      <w:r w:rsidR="0090498B" w:rsidRPr="00F6098E">
        <w:rPr>
          <w:rFonts w:ascii="Gill Sans MT" w:hAnsi="Gill Sans MT"/>
          <w:sz w:val="22"/>
          <w:szCs w:val="22"/>
          <w:lang w:eastAsia="en-AU"/>
        </w:rPr>
        <w:t>.</w:t>
      </w:r>
    </w:p>
    <w:p w:rsidR="0038343B" w:rsidRPr="00BA3CE0" w:rsidRDefault="0038343B" w:rsidP="0038343B">
      <w:pPr>
        <w:autoSpaceDE w:val="0"/>
        <w:autoSpaceDN w:val="0"/>
        <w:adjustRightInd w:val="0"/>
        <w:spacing w:after="0" w:line="240" w:lineRule="auto"/>
        <w:rPr>
          <w:rFonts w:ascii="Gill Sans MT" w:hAnsi="Gill Sans MT"/>
          <w:color w:val="000000"/>
        </w:rPr>
      </w:pPr>
    </w:p>
    <w:p w:rsidR="001F0055" w:rsidRPr="00A75112" w:rsidRDefault="001F0055" w:rsidP="00A75112">
      <w:pPr>
        <w:pStyle w:val="Heading2"/>
        <w:numPr>
          <w:ilvl w:val="0"/>
          <w:numId w:val="0"/>
        </w:numPr>
        <w:spacing w:before="120" w:after="120" w:line="240" w:lineRule="auto"/>
        <w:ind w:firstLine="357"/>
        <w:rPr>
          <w:rFonts w:ascii="Gill Sans MT" w:hAnsi="Gill Sans MT"/>
          <w:i/>
          <w:color w:val="F79646" w:themeColor="accent6"/>
          <w:sz w:val="24"/>
          <w:szCs w:val="24"/>
        </w:rPr>
      </w:pPr>
      <w:r w:rsidRPr="00A75112">
        <w:rPr>
          <w:rFonts w:ascii="Gill Sans MT" w:hAnsi="Gill Sans MT"/>
          <w:i/>
          <w:color w:val="F79646" w:themeColor="accent6"/>
          <w:sz w:val="24"/>
          <w:szCs w:val="24"/>
        </w:rPr>
        <w:t>Audit &amp; Risk Comm</w:t>
      </w:r>
      <w:r w:rsidR="0090498B" w:rsidRPr="00A75112">
        <w:rPr>
          <w:rFonts w:ascii="Gill Sans MT" w:hAnsi="Gill Sans MT"/>
          <w:i/>
          <w:color w:val="F79646" w:themeColor="accent6"/>
          <w:sz w:val="24"/>
          <w:szCs w:val="24"/>
        </w:rPr>
        <w:t>ittee</w:t>
      </w:r>
    </w:p>
    <w:p w:rsidR="00E46AB4" w:rsidRPr="00F6098E" w:rsidRDefault="00E46AB4" w:rsidP="00F6098E">
      <w:pPr>
        <w:pStyle w:val="ListParagraph"/>
        <w:numPr>
          <w:ilvl w:val="1"/>
          <w:numId w:val="1"/>
        </w:numPr>
        <w:spacing w:before="60" w:after="60"/>
        <w:rPr>
          <w:rFonts w:ascii="Gill Sans MT" w:hAnsi="Gill Sans MT"/>
          <w:sz w:val="22"/>
          <w:szCs w:val="22"/>
          <w:lang w:eastAsia="en-AU"/>
        </w:rPr>
      </w:pPr>
      <w:r w:rsidRPr="00F6098E">
        <w:rPr>
          <w:rFonts w:ascii="Gill Sans MT" w:hAnsi="Gill Sans MT"/>
          <w:sz w:val="22"/>
          <w:szCs w:val="22"/>
          <w:lang w:eastAsia="en-AU"/>
        </w:rPr>
        <w:t>Oversee the Risk Management Framework and review the mechanisms in place to comply with the framework.</w:t>
      </w:r>
    </w:p>
    <w:p w:rsidR="00E46AB4" w:rsidRPr="00F6098E" w:rsidRDefault="00E46AB4" w:rsidP="00F6098E">
      <w:pPr>
        <w:pStyle w:val="ListParagraph"/>
        <w:numPr>
          <w:ilvl w:val="1"/>
          <w:numId w:val="1"/>
        </w:numPr>
        <w:spacing w:before="60" w:after="60"/>
        <w:rPr>
          <w:rFonts w:ascii="Gill Sans MT" w:hAnsi="Gill Sans MT"/>
          <w:sz w:val="22"/>
          <w:szCs w:val="22"/>
          <w:lang w:eastAsia="en-AU"/>
        </w:rPr>
      </w:pPr>
      <w:r w:rsidRPr="00F6098E">
        <w:rPr>
          <w:rFonts w:ascii="Gill Sans MT" w:hAnsi="Gill Sans MT"/>
          <w:sz w:val="22"/>
          <w:szCs w:val="22"/>
          <w:lang w:eastAsia="en-AU"/>
        </w:rPr>
        <w:t xml:space="preserve">Monitor the systems and process via the council’s risk profile </w:t>
      </w:r>
      <w:r w:rsidR="00B74FA4">
        <w:rPr>
          <w:rFonts w:ascii="Gill Sans MT" w:hAnsi="Gill Sans MT"/>
          <w:sz w:val="22"/>
          <w:szCs w:val="22"/>
          <w:lang w:eastAsia="en-AU"/>
        </w:rPr>
        <w:t xml:space="preserve">and consider the risk profile when developing and implementing the Internal Audit and Compliance Program. </w:t>
      </w:r>
    </w:p>
    <w:p w:rsidR="00E46AB4" w:rsidRPr="00F6098E" w:rsidRDefault="00E46AB4" w:rsidP="00636880">
      <w:pPr>
        <w:pStyle w:val="ListParagraph"/>
        <w:numPr>
          <w:ilvl w:val="1"/>
          <w:numId w:val="1"/>
        </w:numPr>
        <w:spacing w:before="60" w:after="60"/>
        <w:ind w:left="811" w:hanging="454"/>
        <w:rPr>
          <w:rFonts w:ascii="Gill Sans MT" w:hAnsi="Gill Sans MT"/>
          <w:sz w:val="22"/>
          <w:szCs w:val="22"/>
          <w:lang w:eastAsia="en-AU"/>
        </w:rPr>
      </w:pPr>
      <w:r w:rsidRPr="00F6098E">
        <w:rPr>
          <w:rFonts w:ascii="Gill Sans MT" w:hAnsi="Gill Sans MT"/>
          <w:sz w:val="22"/>
          <w:szCs w:val="22"/>
          <w:lang w:eastAsia="en-AU"/>
        </w:rPr>
        <w:t>Consider the adequacy of actions taken to ensure that the risks have been dealt with in a timely manner to mitigate exposures to the Council.</w:t>
      </w:r>
    </w:p>
    <w:p w:rsidR="00E46AB4" w:rsidRPr="00F6098E" w:rsidRDefault="00E46AB4" w:rsidP="00636880">
      <w:pPr>
        <w:pStyle w:val="ListParagraph"/>
        <w:numPr>
          <w:ilvl w:val="1"/>
          <w:numId w:val="1"/>
        </w:numPr>
        <w:spacing w:before="60" w:after="60"/>
        <w:ind w:left="811" w:hanging="454"/>
        <w:rPr>
          <w:rFonts w:ascii="Gill Sans MT" w:hAnsi="Gill Sans MT"/>
          <w:sz w:val="22"/>
          <w:szCs w:val="22"/>
          <w:lang w:eastAsia="en-AU"/>
        </w:rPr>
      </w:pPr>
      <w:r w:rsidRPr="00F6098E">
        <w:rPr>
          <w:rFonts w:ascii="Gill Sans MT" w:hAnsi="Gill Sans MT"/>
          <w:sz w:val="22"/>
          <w:szCs w:val="22"/>
          <w:lang w:eastAsia="en-AU"/>
        </w:rPr>
        <w:t>Identify and refer specific projects or investigations deemed necessary</w:t>
      </w:r>
      <w:r w:rsidR="003466BA">
        <w:rPr>
          <w:rFonts w:ascii="Gill Sans MT" w:hAnsi="Gill Sans MT"/>
          <w:sz w:val="22"/>
          <w:szCs w:val="22"/>
          <w:lang w:eastAsia="en-AU"/>
        </w:rPr>
        <w:t xml:space="preserve"> to assess risk management</w:t>
      </w:r>
      <w:r w:rsidRPr="00F6098E">
        <w:rPr>
          <w:rFonts w:ascii="Gill Sans MT" w:hAnsi="Gill Sans MT"/>
          <w:sz w:val="22"/>
          <w:szCs w:val="22"/>
          <w:lang w:eastAsia="en-AU"/>
        </w:rPr>
        <w:t xml:space="preserve"> through the Chief Executive Officer, the internal auditor and the Council.</w:t>
      </w:r>
    </w:p>
    <w:p w:rsidR="00E46AB4" w:rsidRPr="00F6098E" w:rsidRDefault="00E46AB4" w:rsidP="00636880">
      <w:pPr>
        <w:pStyle w:val="ListParagraph"/>
        <w:numPr>
          <w:ilvl w:val="1"/>
          <w:numId w:val="1"/>
        </w:numPr>
        <w:spacing w:before="60" w:after="60"/>
        <w:ind w:left="811" w:hanging="454"/>
        <w:rPr>
          <w:rFonts w:ascii="Gill Sans MT" w:hAnsi="Gill Sans MT"/>
          <w:sz w:val="22"/>
          <w:szCs w:val="22"/>
          <w:lang w:eastAsia="en-AU"/>
        </w:rPr>
      </w:pPr>
      <w:r w:rsidRPr="00F6098E">
        <w:rPr>
          <w:rFonts w:ascii="Gill Sans MT" w:hAnsi="Gill Sans MT"/>
          <w:sz w:val="22"/>
          <w:szCs w:val="22"/>
          <w:lang w:eastAsia="en-AU"/>
        </w:rPr>
        <w:t>Oversee any subsequent investigation, including the investigation of any suspected cases of fraud.</w:t>
      </w:r>
    </w:p>
    <w:p w:rsidR="003521FE" w:rsidRDefault="00E46AB4" w:rsidP="00A75112">
      <w:pPr>
        <w:pStyle w:val="ListParagraph"/>
        <w:numPr>
          <w:ilvl w:val="1"/>
          <w:numId w:val="1"/>
        </w:numPr>
        <w:spacing w:before="60" w:after="60"/>
        <w:ind w:left="811" w:hanging="454"/>
        <w:rPr>
          <w:rFonts w:ascii="Gill Sans MT" w:hAnsi="Gill Sans MT"/>
          <w:sz w:val="22"/>
          <w:szCs w:val="22"/>
          <w:lang w:eastAsia="en-AU"/>
        </w:rPr>
      </w:pPr>
      <w:r w:rsidRPr="00F6098E">
        <w:rPr>
          <w:rFonts w:ascii="Gill Sans MT" w:hAnsi="Gill Sans MT"/>
          <w:sz w:val="22"/>
          <w:szCs w:val="22"/>
          <w:lang w:eastAsia="en-AU"/>
        </w:rPr>
        <w:t>Review Project Portfolio and associated risks.</w:t>
      </w:r>
    </w:p>
    <w:p w:rsidR="00A75112" w:rsidRPr="00A75112" w:rsidRDefault="00A75112" w:rsidP="00A75112">
      <w:pPr>
        <w:pStyle w:val="ListParagraph"/>
        <w:spacing w:before="60" w:after="60"/>
        <w:ind w:left="811"/>
        <w:rPr>
          <w:rFonts w:ascii="Gill Sans MT" w:hAnsi="Gill Sans MT"/>
          <w:sz w:val="22"/>
          <w:szCs w:val="22"/>
          <w:lang w:eastAsia="en-AU"/>
        </w:rPr>
      </w:pPr>
    </w:p>
    <w:p w:rsidR="003521FE" w:rsidRPr="00A75112" w:rsidRDefault="003521FE" w:rsidP="00A75112">
      <w:pPr>
        <w:pStyle w:val="Heading2"/>
        <w:numPr>
          <w:ilvl w:val="0"/>
          <w:numId w:val="0"/>
        </w:numPr>
        <w:spacing w:before="120" w:after="120" w:line="240" w:lineRule="auto"/>
        <w:ind w:firstLine="357"/>
        <w:rPr>
          <w:rFonts w:ascii="Gill Sans MT" w:hAnsi="Gill Sans MT"/>
          <w:i/>
          <w:color w:val="F79646" w:themeColor="accent6"/>
          <w:sz w:val="24"/>
          <w:szCs w:val="24"/>
        </w:rPr>
      </w:pPr>
      <w:r w:rsidRPr="00A75112">
        <w:rPr>
          <w:rFonts w:ascii="Gill Sans MT" w:hAnsi="Gill Sans MT"/>
          <w:i/>
          <w:color w:val="F79646" w:themeColor="accent6"/>
          <w:sz w:val="24"/>
          <w:szCs w:val="24"/>
        </w:rPr>
        <w:t>Internal Auditor</w:t>
      </w:r>
    </w:p>
    <w:p w:rsidR="00F6098E" w:rsidRDefault="00F6098E" w:rsidP="00636880">
      <w:pPr>
        <w:pStyle w:val="ListParagraph"/>
        <w:numPr>
          <w:ilvl w:val="1"/>
          <w:numId w:val="1"/>
        </w:numPr>
        <w:spacing w:before="60" w:after="60"/>
        <w:ind w:left="811" w:hanging="454"/>
        <w:rPr>
          <w:rFonts w:ascii="Gill Sans MT" w:hAnsi="Gill Sans MT"/>
          <w:sz w:val="22"/>
          <w:szCs w:val="22"/>
          <w:lang w:eastAsia="en-AU"/>
        </w:rPr>
      </w:pPr>
      <w:r>
        <w:rPr>
          <w:rFonts w:ascii="Gill Sans MT" w:hAnsi="Gill Sans MT"/>
          <w:sz w:val="22"/>
          <w:szCs w:val="22"/>
          <w:lang w:eastAsia="en-AU"/>
        </w:rPr>
        <w:t>Considering strategic and operational risks in the development and implementation of the Internal Audit and Compliance Plan</w:t>
      </w:r>
      <w:r w:rsidR="00636880">
        <w:rPr>
          <w:rFonts w:ascii="Gill Sans MT" w:hAnsi="Gill Sans MT"/>
          <w:sz w:val="22"/>
          <w:szCs w:val="22"/>
          <w:lang w:eastAsia="en-AU"/>
        </w:rPr>
        <w:t xml:space="preserve"> and recommending improvements</w:t>
      </w:r>
      <w:r w:rsidR="000C2D06">
        <w:rPr>
          <w:rFonts w:ascii="Gill Sans MT" w:hAnsi="Gill Sans MT"/>
          <w:sz w:val="22"/>
          <w:szCs w:val="22"/>
          <w:lang w:eastAsia="en-AU"/>
        </w:rPr>
        <w:t>.</w:t>
      </w:r>
    </w:p>
    <w:p w:rsidR="003521FE" w:rsidRDefault="00CA27B5" w:rsidP="00636880">
      <w:pPr>
        <w:pStyle w:val="ListParagraph"/>
        <w:numPr>
          <w:ilvl w:val="1"/>
          <w:numId w:val="1"/>
        </w:numPr>
        <w:spacing w:before="60" w:after="60"/>
        <w:ind w:left="811" w:hanging="454"/>
        <w:rPr>
          <w:rFonts w:ascii="Gill Sans MT" w:hAnsi="Gill Sans MT"/>
          <w:sz w:val="22"/>
          <w:szCs w:val="22"/>
          <w:lang w:eastAsia="en-AU"/>
        </w:rPr>
      </w:pPr>
      <w:r>
        <w:rPr>
          <w:rFonts w:ascii="Gill Sans MT" w:hAnsi="Gill Sans MT"/>
          <w:sz w:val="22"/>
          <w:szCs w:val="22"/>
          <w:lang w:eastAsia="en-AU"/>
        </w:rPr>
        <w:t xml:space="preserve">Periodically auditing Council’s Risk Management practices and providing recommendations on improvement </w:t>
      </w:r>
      <w:r w:rsidR="00636880">
        <w:rPr>
          <w:rFonts w:ascii="Gill Sans MT" w:hAnsi="Gill Sans MT"/>
          <w:sz w:val="22"/>
          <w:szCs w:val="22"/>
          <w:lang w:eastAsia="en-AU"/>
        </w:rPr>
        <w:t xml:space="preserve">to management and the Audit and Risk Committee. </w:t>
      </w:r>
    </w:p>
    <w:p w:rsidR="00636880" w:rsidRPr="00636880" w:rsidRDefault="00636880" w:rsidP="00636880">
      <w:pPr>
        <w:pStyle w:val="ListParagraph"/>
        <w:spacing w:before="60" w:after="60"/>
        <w:ind w:left="747"/>
        <w:rPr>
          <w:rFonts w:ascii="Gill Sans MT" w:hAnsi="Gill Sans MT"/>
          <w:sz w:val="22"/>
          <w:szCs w:val="22"/>
          <w:lang w:eastAsia="en-AU"/>
        </w:rPr>
      </w:pPr>
    </w:p>
    <w:p w:rsidR="0038343B" w:rsidRPr="00A75112" w:rsidRDefault="00E46AB4" w:rsidP="00A75112">
      <w:pPr>
        <w:pStyle w:val="Heading2"/>
        <w:numPr>
          <w:ilvl w:val="0"/>
          <w:numId w:val="0"/>
        </w:numPr>
        <w:spacing w:before="120" w:after="120" w:line="240" w:lineRule="auto"/>
        <w:ind w:firstLine="357"/>
        <w:rPr>
          <w:rFonts w:ascii="Gill Sans MT" w:hAnsi="Gill Sans MT"/>
          <w:i/>
          <w:color w:val="F79646" w:themeColor="accent6"/>
          <w:sz w:val="24"/>
          <w:szCs w:val="24"/>
        </w:rPr>
      </w:pPr>
      <w:r w:rsidRPr="00A75112">
        <w:rPr>
          <w:rFonts w:ascii="Gill Sans MT" w:hAnsi="Gill Sans MT"/>
          <w:i/>
          <w:color w:val="F79646" w:themeColor="accent6"/>
          <w:sz w:val="24"/>
          <w:szCs w:val="24"/>
        </w:rPr>
        <w:t>Executive Leadership Team</w:t>
      </w:r>
    </w:p>
    <w:p w:rsidR="00E46AB4" w:rsidRPr="00636880" w:rsidRDefault="00E46AB4" w:rsidP="00636880">
      <w:pPr>
        <w:pStyle w:val="ListParagraph"/>
        <w:numPr>
          <w:ilvl w:val="1"/>
          <w:numId w:val="1"/>
        </w:numPr>
        <w:spacing w:before="60" w:after="60"/>
        <w:ind w:left="811" w:hanging="454"/>
        <w:rPr>
          <w:rFonts w:ascii="Gill Sans MT" w:hAnsi="Gill Sans MT"/>
          <w:sz w:val="22"/>
          <w:szCs w:val="22"/>
          <w:lang w:eastAsia="en-AU"/>
        </w:rPr>
      </w:pPr>
      <w:r w:rsidRPr="00636880">
        <w:rPr>
          <w:rFonts w:ascii="Gill Sans MT" w:hAnsi="Gill Sans MT"/>
          <w:sz w:val="22"/>
          <w:szCs w:val="22"/>
          <w:lang w:eastAsia="en-AU"/>
        </w:rPr>
        <w:t>The CEO</w:t>
      </w:r>
      <w:r w:rsidR="00C51DE2">
        <w:rPr>
          <w:rFonts w:ascii="Gill Sans MT" w:hAnsi="Gill Sans MT"/>
          <w:sz w:val="22"/>
          <w:szCs w:val="22"/>
          <w:lang w:eastAsia="en-AU"/>
        </w:rPr>
        <w:t xml:space="preserve">, supported by the </w:t>
      </w:r>
      <w:r w:rsidR="00C51DE2" w:rsidRPr="00636880">
        <w:rPr>
          <w:rFonts w:ascii="Gill Sans MT" w:hAnsi="Gill Sans MT"/>
          <w:sz w:val="22"/>
          <w:szCs w:val="22"/>
          <w:lang w:eastAsia="en-AU"/>
        </w:rPr>
        <w:t>General Manage</w:t>
      </w:r>
      <w:r w:rsidR="00C51DE2">
        <w:rPr>
          <w:rFonts w:ascii="Gill Sans MT" w:hAnsi="Gill Sans MT"/>
          <w:sz w:val="22"/>
          <w:szCs w:val="22"/>
          <w:lang w:eastAsia="en-AU"/>
        </w:rPr>
        <w:t xml:space="preserve">r Organisational Performance, </w:t>
      </w:r>
      <w:r w:rsidRPr="00636880">
        <w:rPr>
          <w:rFonts w:ascii="Gill Sans MT" w:hAnsi="Gill Sans MT"/>
          <w:sz w:val="22"/>
          <w:szCs w:val="22"/>
          <w:lang w:eastAsia="en-AU"/>
        </w:rPr>
        <w:t>is accountable</w:t>
      </w:r>
      <w:r w:rsidR="00506929" w:rsidRPr="00636880">
        <w:rPr>
          <w:rFonts w:ascii="Gill Sans MT" w:hAnsi="Gill Sans MT"/>
          <w:sz w:val="22"/>
          <w:szCs w:val="22"/>
          <w:lang w:eastAsia="en-AU"/>
        </w:rPr>
        <w:t xml:space="preserve"> for ensuring appropriate risk management within Council. </w:t>
      </w:r>
    </w:p>
    <w:p w:rsidR="00506929" w:rsidRPr="00636880" w:rsidRDefault="0038343B" w:rsidP="00636880">
      <w:pPr>
        <w:pStyle w:val="ListParagraph"/>
        <w:numPr>
          <w:ilvl w:val="1"/>
          <w:numId w:val="1"/>
        </w:numPr>
        <w:spacing w:before="60" w:after="60"/>
        <w:ind w:left="811" w:hanging="454"/>
        <w:rPr>
          <w:rFonts w:ascii="Gill Sans MT" w:hAnsi="Gill Sans MT"/>
          <w:sz w:val="22"/>
          <w:szCs w:val="22"/>
          <w:lang w:eastAsia="en-AU"/>
        </w:rPr>
      </w:pPr>
      <w:r w:rsidRPr="00636880">
        <w:rPr>
          <w:rFonts w:ascii="Gill Sans MT" w:hAnsi="Gill Sans MT"/>
          <w:sz w:val="22"/>
          <w:szCs w:val="22"/>
          <w:lang w:eastAsia="en-AU"/>
        </w:rPr>
        <w:t xml:space="preserve">Endorse the Risk </w:t>
      </w:r>
      <w:r w:rsidR="00506929" w:rsidRPr="00636880">
        <w:rPr>
          <w:rFonts w:ascii="Gill Sans MT" w:hAnsi="Gill Sans MT"/>
          <w:sz w:val="22"/>
          <w:szCs w:val="22"/>
          <w:lang w:eastAsia="en-AU"/>
        </w:rPr>
        <w:t xml:space="preserve">Management Policy </w:t>
      </w:r>
      <w:r w:rsidR="00C51DE2">
        <w:rPr>
          <w:rFonts w:ascii="Gill Sans MT" w:hAnsi="Gill Sans MT"/>
          <w:sz w:val="22"/>
          <w:szCs w:val="22"/>
          <w:lang w:eastAsia="en-AU"/>
        </w:rPr>
        <w:t xml:space="preserve">for approval by Council, </w:t>
      </w:r>
      <w:r w:rsidR="003466BA">
        <w:rPr>
          <w:rFonts w:ascii="Gill Sans MT" w:hAnsi="Gill Sans MT"/>
          <w:sz w:val="22"/>
          <w:szCs w:val="22"/>
          <w:lang w:eastAsia="en-AU"/>
        </w:rPr>
        <w:t>approve the</w:t>
      </w:r>
      <w:r w:rsidR="000C2D06">
        <w:rPr>
          <w:rFonts w:ascii="Gill Sans MT" w:hAnsi="Gill Sans MT"/>
          <w:sz w:val="22"/>
          <w:szCs w:val="22"/>
          <w:lang w:eastAsia="en-AU"/>
        </w:rPr>
        <w:t xml:space="preserve"> Risk Management Framework, and </w:t>
      </w:r>
      <w:r w:rsidR="00414FF7">
        <w:rPr>
          <w:rFonts w:ascii="Gill Sans MT" w:hAnsi="Gill Sans MT"/>
          <w:sz w:val="22"/>
          <w:szCs w:val="22"/>
          <w:lang w:eastAsia="en-AU"/>
        </w:rPr>
        <w:t xml:space="preserve">monitor </w:t>
      </w:r>
      <w:r w:rsidR="00C1126E">
        <w:rPr>
          <w:rFonts w:ascii="Gill Sans MT" w:hAnsi="Gill Sans MT"/>
          <w:sz w:val="22"/>
          <w:szCs w:val="22"/>
          <w:lang w:eastAsia="en-AU"/>
        </w:rPr>
        <w:t>implementation.</w:t>
      </w:r>
    </w:p>
    <w:p w:rsidR="0038343B" w:rsidRPr="00636880" w:rsidRDefault="00B02CDD" w:rsidP="00636880">
      <w:pPr>
        <w:pStyle w:val="ListParagraph"/>
        <w:numPr>
          <w:ilvl w:val="1"/>
          <w:numId w:val="1"/>
        </w:numPr>
        <w:spacing w:before="60" w:after="60"/>
        <w:ind w:left="811" w:hanging="454"/>
        <w:rPr>
          <w:rFonts w:ascii="Gill Sans MT" w:hAnsi="Gill Sans MT"/>
          <w:sz w:val="22"/>
          <w:szCs w:val="22"/>
          <w:lang w:eastAsia="en-AU"/>
        </w:rPr>
      </w:pPr>
      <w:r>
        <w:rPr>
          <w:rFonts w:ascii="Gill Sans MT" w:hAnsi="Gill Sans MT"/>
          <w:sz w:val="22"/>
          <w:szCs w:val="22"/>
          <w:lang w:eastAsia="en-AU"/>
        </w:rPr>
        <w:t xml:space="preserve">Provide </w:t>
      </w:r>
      <w:r w:rsidR="000C2D06">
        <w:rPr>
          <w:rFonts w:ascii="Gill Sans MT" w:hAnsi="Gill Sans MT"/>
          <w:sz w:val="22"/>
          <w:szCs w:val="22"/>
          <w:lang w:eastAsia="en-AU"/>
        </w:rPr>
        <w:t xml:space="preserve">executive </w:t>
      </w:r>
      <w:r>
        <w:rPr>
          <w:rFonts w:ascii="Gill Sans MT" w:hAnsi="Gill Sans MT"/>
          <w:sz w:val="22"/>
          <w:szCs w:val="22"/>
          <w:lang w:eastAsia="en-AU"/>
        </w:rPr>
        <w:t xml:space="preserve">leadership in the </w:t>
      </w:r>
      <w:r w:rsidR="003466BA">
        <w:rPr>
          <w:rFonts w:ascii="Gill Sans MT" w:hAnsi="Gill Sans MT"/>
          <w:sz w:val="22"/>
          <w:szCs w:val="22"/>
          <w:lang w:eastAsia="en-AU"/>
        </w:rPr>
        <w:t>management of strategic</w:t>
      </w:r>
      <w:r>
        <w:rPr>
          <w:rFonts w:ascii="Gill Sans MT" w:hAnsi="Gill Sans MT"/>
          <w:sz w:val="22"/>
          <w:szCs w:val="22"/>
          <w:lang w:eastAsia="en-AU"/>
        </w:rPr>
        <w:t xml:space="preserve">, operational and project risk </w:t>
      </w:r>
      <w:r w:rsidR="00CD1E0B">
        <w:rPr>
          <w:rFonts w:ascii="Gill Sans MT" w:hAnsi="Gill Sans MT"/>
          <w:sz w:val="22"/>
          <w:szCs w:val="22"/>
          <w:lang w:eastAsia="en-AU"/>
        </w:rPr>
        <w:t>and</w:t>
      </w:r>
      <w:r w:rsidR="00CD1E0B" w:rsidRPr="00CD1E0B">
        <w:rPr>
          <w:rFonts w:ascii="Gill Sans MT" w:hAnsi="Gill Sans MT"/>
          <w:sz w:val="22"/>
          <w:szCs w:val="22"/>
          <w:lang w:eastAsia="en-AU"/>
        </w:rPr>
        <w:t xml:space="preserve"> </w:t>
      </w:r>
      <w:r w:rsidR="00CD1E0B">
        <w:rPr>
          <w:rFonts w:ascii="Gill Sans MT" w:hAnsi="Gill Sans MT"/>
          <w:sz w:val="22"/>
          <w:szCs w:val="22"/>
          <w:lang w:eastAsia="en-AU"/>
        </w:rPr>
        <w:t>generally champion risk management within Council.</w:t>
      </w:r>
    </w:p>
    <w:p w:rsidR="0090498B" w:rsidRPr="00636880" w:rsidRDefault="00CD1E0B" w:rsidP="00636880">
      <w:pPr>
        <w:pStyle w:val="ListParagraph"/>
        <w:numPr>
          <w:ilvl w:val="1"/>
          <w:numId w:val="1"/>
        </w:numPr>
        <w:spacing w:before="60" w:after="60"/>
        <w:ind w:left="811" w:hanging="454"/>
        <w:rPr>
          <w:rFonts w:asciiTheme="minorHAnsi" w:eastAsia="Arial" w:hAnsiTheme="minorHAnsi"/>
          <w:spacing w:val="-3"/>
          <w:szCs w:val="24"/>
        </w:rPr>
      </w:pPr>
      <w:r>
        <w:rPr>
          <w:rFonts w:ascii="Gill Sans MT" w:hAnsi="Gill Sans MT"/>
          <w:sz w:val="22"/>
          <w:szCs w:val="22"/>
          <w:lang w:eastAsia="en-AU"/>
        </w:rPr>
        <w:t>En</w:t>
      </w:r>
      <w:r w:rsidR="00526736">
        <w:rPr>
          <w:rFonts w:ascii="Gill Sans MT" w:hAnsi="Gill Sans MT"/>
          <w:sz w:val="22"/>
          <w:szCs w:val="22"/>
          <w:lang w:eastAsia="en-AU"/>
        </w:rPr>
        <w:t>sure that their respective</w:t>
      </w:r>
      <w:r w:rsidR="0090498B" w:rsidRPr="00414FF7">
        <w:rPr>
          <w:rFonts w:ascii="Gill Sans MT" w:hAnsi="Gill Sans MT"/>
          <w:sz w:val="22"/>
          <w:szCs w:val="22"/>
          <w:lang w:eastAsia="en-AU"/>
        </w:rPr>
        <w:t xml:space="preserve"> division</w:t>
      </w:r>
      <w:r w:rsidR="00526736" w:rsidRPr="00414FF7">
        <w:rPr>
          <w:rFonts w:ascii="Gill Sans MT" w:hAnsi="Gill Sans MT"/>
          <w:sz w:val="22"/>
          <w:szCs w:val="22"/>
          <w:lang w:eastAsia="en-AU"/>
        </w:rPr>
        <w:t>al</w:t>
      </w:r>
      <w:r w:rsidR="0090498B" w:rsidRPr="00414FF7">
        <w:rPr>
          <w:rFonts w:ascii="Gill Sans MT" w:hAnsi="Gill Sans MT"/>
          <w:sz w:val="22"/>
          <w:szCs w:val="22"/>
          <w:lang w:eastAsia="en-AU"/>
        </w:rPr>
        <w:t xml:space="preserve"> risk profil</w:t>
      </w:r>
      <w:r w:rsidR="000C2D06" w:rsidRPr="00414FF7">
        <w:rPr>
          <w:rFonts w:ascii="Gill Sans MT" w:hAnsi="Gill Sans MT"/>
          <w:sz w:val="22"/>
          <w:szCs w:val="22"/>
          <w:lang w:eastAsia="en-AU"/>
        </w:rPr>
        <w:t>e as entered by each department</w:t>
      </w:r>
      <w:r w:rsidR="0090498B" w:rsidRPr="00414FF7">
        <w:rPr>
          <w:rFonts w:ascii="Gill Sans MT" w:hAnsi="Gill Sans MT"/>
          <w:sz w:val="22"/>
          <w:szCs w:val="22"/>
          <w:lang w:eastAsia="en-AU"/>
        </w:rPr>
        <w:t xml:space="preserve"> is reviewed, updated and approved quarterly (monthly for high&gt; risks);</w:t>
      </w:r>
    </w:p>
    <w:p w:rsidR="0090498B" w:rsidRPr="00636880" w:rsidRDefault="0090498B" w:rsidP="00636880">
      <w:pPr>
        <w:pStyle w:val="ListParagraph"/>
        <w:numPr>
          <w:ilvl w:val="1"/>
          <w:numId w:val="1"/>
        </w:numPr>
        <w:spacing w:before="60" w:after="60"/>
        <w:ind w:left="811" w:hanging="454"/>
        <w:rPr>
          <w:rFonts w:ascii="Gill Sans MT" w:hAnsi="Gill Sans MT"/>
          <w:sz w:val="22"/>
          <w:szCs w:val="22"/>
          <w:lang w:eastAsia="en-AU"/>
        </w:rPr>
      </w:pPr>
      <w:r w:rsidRPr="00636880">
        <w:rPr>
          <w:rFonts w:ascii="Gill Sans MT" w:hAnsi="Gill Sans MT"/>
          <w:sz w:val="22"/>
          <w:szCs w:val="22"/>
          <w:lang w:eastAsia="en-AU"/>
        </w:rPr>
        <w:t xml:space="preserve">Report </w:t>
      </w:r>
      <w:r w:rsidR="000C2D06">
        <w:rPr>
          <w:rFonts w:ascii="Gill Sans MT" w:hAnsi="Gill Sans MT"/>
          <w:sz w:val="22"/>
          <w:szCs w:val="22"/>
          <w:lang w:eastAsia="en-AU"/>
        </w:rPr>
        <w:t xml:space="preserve">expeditiously </w:t>
      </w:r>
      <w:r w:rsidRPr="00636880">
        <w:rPr>
          <w:rFonts w:ascii="Gill Sans MT" w:hAnsi="Gill Sans MT"/>
          <w:sz w:val="22"/>
          <w:szCs w:val="22"/>
          <w:lang w:eastAsia="en-AU"/>
        </w:rPr>
        <w:t>to</w:t>
      </w:r>
      <w:r w:rsidR="00414FF7">
        <w:rPr>
          <w:rFonts w:ascii="Gill Sans MT" w:hAnsi="Gill Sans MT"/>
          <w:sz w:val="22"/>
          <w:szCs w:val="22"/>
          <w:lang w:eastAsia="en-AU"/>
        </w:rPr>
        <w:t xml:space="preserve"> ARCO</w:t>
      </w:r>
      <w:r w:rsidRPr="00636880">
        <w:rPr>
          <w:rFonts w:ascii="Gill Sans MT" w:hAnsi="Gill Sans MT"/>
          <w:sz w:val="22"/>
          <w:szCs w:val="22"/>
          <w:lang w:eastAsia="en-AU"/>
        </w:rPr>
        <w:t xml:space="preserve"> on any fraud and corruption incidents or material risk mitigation</w:t>
      </w:r>
      <w:r w:rsidR="00C60C1B">
        <w:rPr>
          <w:rFonts w:ascii="Gill Sans MT" w:hAnsi="Gill Sans MT"/>
          <w:sz w:val="22"/>
          <w:szCs w:val="22"/>
          <w:lang w:eastAsia="en-AU"/>
        </w:rPr>
        <w:t xml:space="preserve"> failures and actions taken.</w:t>
      </w:r>
    </w:p>
    <w:p w:rsidR="0090498B" w:rsidRDefault="0090498B" w:rsidP="0090498B">
      <w:pPr>
        <w:autoSpaceDE w:val="0"/>
        <w:autoSpaceDN w:val="0"/>
        <w:adjustRightInd w:val="0"/>
        <w:spacing w:after="0" w:line="240" w:lineRule="auto"/>
        <w:contextualSpacing/>
        <w:rPr>
          <w:rFonts w:ascii="Gill Sans MT" w:hAnsi="Gill Sans MT"/>
          <w:color w:val="000000"/>
        </w:rPr>
      </w:pPr>
    </w:p>
    <w:p w:rsidR="0038343B" w:rsidRPr="00E75024" w:rsidRDefault="003521FE" w:rsidP="00E75024">
      <w:pPr>
        <w:pStyle w:val="Heading2"/>
        <w:numPr>
          <w:ilvl w:val="0"/>
          <w:numId w:val="0"/>
        </w:numPr>
        <w:spacing w:before="120" w:after="120" w:line="240" w:lineRule="auto"/>
        <w:ind w:firstLine="357"/>
        <w:rPr>
          <w:rFonts w:ascii="Gill Sans MT" w:hAnsi="Gill Sans MT"/>
          <w:i/>
          <w:color w:val="F79646" w:themeColor="accent6"/>
          <w:sz w:val="24"/>
          <w:szCs w:val="24"/>
        </w:rPr>
      </w:pPr>
      <w:r w:rsidRPr="00A75112">
        <w:rPr>
          <w:rFonts w:ascii="Gill Sans MT" w:hAnsi="Gill Sans MT"/>
          <w:i/>
          <w:color w:val="F79646" w:themeColor="accent6"/>
          <w:sz w:val="24"/>
          <w:szCs w:val="24"/>
        </w:rPr>
        <w:t xml:space="preserve">Executive </w:t>
      </w:r>
      <w:r w:rsidR="0038343B" w:rsidRPr="00A75112">
        <w:rPr>
          <w:rFonts w:ascii="Gill Sans MT" w:hAnsi="Gill Sans MT"/>
          <w:i/>
          <w:color w:val="F79646" w:themeColor="accent6"/>
          <w:sz w:val="24"/>
          <w:szCs w:val="24"/>
        </w:rPr>
        <w:t xml:space="preserve">Manager </w:t>
      </w:r>
      <w:r w:rsidR="001F0055" w:rsidRPr="00A75112">
        <w:rPr>
          <w:rFonts w:ascii="Gill Sans MT" w:hAnsi="Gill Sans MT"/>
          <w:i/>
          <w:color w:val="F79646" w:themeColor="accent6"/>
          <w:sz w:val="24"/>
          <w:szCs w:val="24"/>
        </w:rPr>
        <w:t xml:space="preserve">Service and Business </w:t>
      </w:r>
      <w:r w:rsidRPr="00A75112">
        <w:rPr>
          <w:rFonts w:ascii="Gill Sans MT" w:hAnsi="Gill Sans MT"/>
          <w:i/>
          <w:color w:val="F79646" w:themeColor="accent6"/>
          <w:sz w:val="24"/>
          <w:szCs w:val="24"/>
        </w:rPr>
        <w:t xml:space="preserve">Improvement </w:t>
      </w:r>
      <w:r w:rsidR="0038343B" w:rsidRPr="00A75112">
        <w:rPr>
          <w:rFonts w:ascii="Gill Sans MT" w:hAnsi="Gill Sans MT"/>
          <w:i/>
          <w:color w:val="F79646" w:themeColor="accent6"/>
          <w:sz w:val="24"/>
          <w:szCs w:val="24"/>
        </w:rPr>
        <w:t xml:space="preserve"> </w:t>
      </w:r>
    </w:p>
    <w:p w:rsidR="00C51DE2" w:rsidRPr="00C51DE2" w:rsidRDefault="00C51DE2" w:rsidP="00C51DE2">
      <w:pPr>
        <w:pStyle w:val="ListParagraph"/>
        <w:numPr>
          <w:ilvl w:val="1"/>
          <w:numId w:val="1"/>
        </w:numPr>
        <w:spacing w:before="60" w:after="60"/>
        <w:ind w:left="811" w:hanging="454"/>
        <w:rPr>
          <w:rFonts w:ascii="Gill Sans MT" w:hAnsi="Gill Sans MT"/>
          <w:sz w:val="22"/>
          <w:szCs w:val="22"/>
          <w:lang w:eastAsia="en-AU"/>
        </w:rPr>
      </w:pPr>
      <w:r>
        <w:rPr>
          <w:rFonts w:ascii="Gill Sans MT" w:hAnsi="Gill Sans MT"/>
          <w:sz w:val="22"/>
          <w:szCs w:val="22"/>
          <w:lang w:eastAsia="en-AU"/>
        </w:rPr>
        <w:t>Provide assurance in the development, implementation</w:t>
      </w:r>
      <w:r w:rsidR="00BD595A">
        <w:rPr>
          <w:rFonts w:ascii="Gill Sans MT" w:hAnsi="Gill Sans MT"/>
          <w:sz w:val="22"/>
          <w:szCs w:val="22"/>
          <w:lang w:eastAsia="en-AU"/>
        </w:rPr>
        <w:t xml:space="preserve"> and review</w:t>
      </w:r>
      <w:r w:rsidR="0038343B" w:rsidRPr="00636880">
        <w:rPr>
          <w:rFonts w:ascii="Gill Sans MT" w:hAnsi="Gill Sans MT"/>
          <w:sz w:val="22"/>
          <w:szCs w:val="22"/>
          <w:lang w:eastAsia="en-AU"/>
        </w:rPr>
        <w:t xml:space="preserve"> of the </w:t>
      </w:r>
      <w:r w:rsidR="001F0055" w:rsidRPr="00636880">
        <w:rPr>
          <w:rFonts w:ascii="Gill Sans MT" w:hAnsi="Gill Sans MT"/>
          <w:sz w:val="22"/>
          <w:szCs w:val="22"/>
          <w:lang w:eastAsia="en-AU"/>
        </w:rPr>
        <w:t>Risk</w:t>
      </w:r>
      <w:r w:rsidR="0038343B" w:rsidRPr="00636880">
        <w:rPr>
          <w:rFonts w:ascii="Gill Sans MT" w:hAnsi="Gill Sans MT"/>
          <w:sz w:val="22"/>
          <w:szCs w:val="22"/>
          <w:lang w:eastAsia="en-AU"/>
        </w:rPr>
        <w:t xml:space="preserve"> Management Policy, </w:t>
      </w:r>
      <w:r w:rsidR="001F0055" w:rsidRPr="00636880">
        <w:rPr>
          <w:rFonts w:ascii="Gill Sans MT" w:hAnsi="Gill Sans MT"/>
          <w:sz w:val="22"/>
          <w:szCs w:val="22"/>
          <w:lang w:eastAsia="en-AU"/>
        </w:rPr>
        <w:t xml:space="preserve">Risk Management </w:t>
      </w:r>
      <w:r w:rsidR="00EC3B2E" w:rsidRPr="00636880">
        <w:rPr>
          <w:rFonts w:ascii="Gill Sans MT" w:hAnsi="Gill Sans MT"/>
          <w:sz w:val="22"/>
          <w:szCs w:val="22"/>
          <w:lang w:eastAsia="en-AU"/>
        </w:rPr>
        <w:t>Framework</w:t>
      </w:r>
      <w:r w:rsidR="0038343B" w:rsidRPr="00636880">
        <w:rPr>
          <w:rFonts w:ascii="Gill Sans MT" w:hAnsi="Gill Sans MT"/>
          <w:sz w:val="22"/>
          <w:szCs w:val="22"/>
          <w:lang w:eastAsia="en-AU"/>
        </w:rPr>
        <w:t xml:space="preserve">, </w:t>
      </w:r>
      <w:r>
        <w:rPr>
          <w:rFonts w:ascii="Gill Sans MT" w:hAnsi="Gill Sans MT"/>
          <w:sz w:val="22"/>
          <w:szCs w:val="22"/>
          <w:lang w:eastAsia="en-AU"/>
        </w:rPr>
        <w:t>and general risk management practice within Council.</w:t>
      </w:r>
    </w:p>
    <w:p w:rsidR="003521FE" w:rsidRPr="00636880" w:rsidRDefault="00DB7CA2" w:rsidP="00636880">
      <w:pPr>
        <w:pStyle w:val="ListParagraph"/>
        <w:numPr>
          <w:ilvl w:val="1"/>
          <w:numId w:val="1"/>
        </w:numPr>
        <w:spacing w:before="60" w:after="60"/>
        <w:ind w:left="811" w:hanging="454"/>
        <w:rPr>
          <w:rFonts w:ascii="Gill Sans MT" w:hAnsi="Gill Sans MT"/>
          <w:sz w:val="22"/>
          <w:szCs w:val="22"/>
          <w:lang w:eastAsia="en-AU"/>
        </w:rPr>
      </w:pPr>
      <w:r>
        <w:rPr>
          <w:rFonts w:ascii="Gill Sans MT" w:hAnsi="Gill Sans MT"/>
          <w:sz w:val="22"/>
          <w:szCs w:val="22"/>
          <w:lang w:eastAsia="en-AU"/>
        </w:rPr>
        <w:t xml:space="preserve">Quality assure </w:t>
      </w:r>
      <w:r w:rsidR="00B02CDD">
        <w:rPr>
          <w:rFonts w:ascii="Gill Sans MT" w:hAnsi="Gill Sans MT"/>
          <w:sz w:val="22"/>
          <w:szCs w:val="22"/>
          <w:lang w:eastAsia="en-AU"/>
        </w:rPr>
        <w:t>enterprise risk management</w:t>
      </w:r>
      <w:r w:rsidR="003521FE" w:rsidRPr="00636880">
        <w:rPr>
          <w:rFonts w:ascii="Gill Sans MT" w:hAnsi="Gill Sans MT"/>
          <w:sz w:val="22"/>
          <w:szCs w:val="22"/>
          <w:lang w:eastAsia="en-AU"/>
        </w:rPr>
        <w:t xml:space="preserve"> reporting to the </w:t>
      </w:r>
      <w:r w:rsidR="00414FF7">
        <w:rPr>
          <w:rFonts w:ascii="Gill Sans MT" w:hAnsi="Gill Sans MT"/>
          <w:sz w:val="22"/>
          <w:szCs w:val="22"/>
          <w:lang w:eastAsia="en-AU"/>
        </w:rPr>
        <w:t>ARCO,</w:t>
      </w:r>
      <w:r w:rsidR="00B02CDD">
        <w:rPr>
          <w:rFonts w:ascii="Gill Sans MT" w:hAnsi="Gill Sans MT"/>
          <w:sz w:val="22"/>
          <w:szCs w:val="22"/>
          <w:lang w:eastAsia="en-AU"/>
        </w:rPr>
        <w:t xml:space="preserve"> Council and the ELT.</w:t>
      </w:r>
    </w:p>
    <w:p w:rsidR="003521FE" w:rsidRDefault="0038343B" w:rsidP="00636880">
      <w:pPr>
        <w:pStyle w:val="ListParagraph"/>
        <w:numPr>
          <w:ilvl w:val="1"/>
          <w:numId w:val="1"/>
        </w:numPr>
        <w:spacing w:before="60" w:after="60"/>
        <w:ind w:left="811" w:hanging="454"/>
        <w:rPr>
          <w:rFonts w:ascii="Gill Sans MT" w:hAnsi="Gill Sans MT"/>
          <w:sz w:val="22"/>
          <w:szCs w:val="22"/>
          <w:lang w:eastAsia="en-AU"/>
        </w:rPr>
      </w:pPr>
      <w:r w:rsidRPr="00636880">
        <w:rPr>
          <w:rFonts w:ascii="Gill Sans MT" w:hAnsi="Gill Sans MT"/>
          <w:sz w:val="22"/>
          <w:szCs w:val="22"/>
          <w:lang w:eastAsia="en-AU"/>
        </w:rPr>
        <w:t>Ensure the or</w:t>
      </w:r>
      <w:r w:rsidR="001F0055" w:rsidRPr="00636880">
        <w:rPr>
          <w:rFonts w:ascii="Gill Sans MT" w:hAnsi="Gill Sans MT"/>
          <w:sz w:val="22"/>
          <w:szCs w:val="22"/>
          <w:lang w:eastAsia="en-AU"/>
        </w:rPr>
        <w:t xml:space="preserve">ganisation has </w:t>
      </w:r>
      <w:r w:rsidR="00C51DE2">
        <w:rPr>
          <w:rFonts w:ascii="Gill Sans MT" w:hAnsi="Gill Sans MT"/>
          <w:sz w:val="22"/>
          <w:szCs w:val="22"/>
          <w:lang w:eastAsia="en-AU"/>
        </w:rPr>
        <w:t xml:space="preserve">the </w:t>
      </w:r>
      <w:r w:rsidR="001F0055" w:rsidRPr="00636880">
        <w:rPr>
          <w:rFonts w:ascii="Gill Sans MT" w:hAnsi="Gill Sans MT"/>
          <w:sz w:val="22"/>
          <w:szCs w:val="22"/>
          <w:lang w:eastAsia="en-AU"/>
        </w:rPr>
        <w:t xml:space="preserve">appropriate </w:t>
      </w:r>
      <w:r w:rsidR="00C51DE2">
        <w:rPr>
          <w:rFonts w:ascii="Gill Sans MT" w:hAnsi="Gill Sans MT"/>
          <w:sz w:val="22"/>
          <w:szCs w:val="22"/>
          <w:lang w:eastAsia="en-AU"/>
        </w:rPr>
        <w:t>culture, c</w:t>
      </w:r>
      <w:r w:rsidRPr="00636880">
        <w:rPr>
          <w:rFonts w:ascii="Gill Sans MT" w:hAnsi="Gill Sans MT"/>
          <w:sz w:val="22"/>
          <w:szCs w:val="22"/>
          <w:lang w:eastAsia="en-AU"/>
        </w:rPr>
        <w:t>apability</w:t>
      </w:r>
      <w:r w:rsidR="00C51DE2">
        <w:rPr>
          <w:rFonts w:ascii="Gill Sans MT" w:hAnsi="Gill Sans MT"/>
          <w:sz w:val="22"/>
          <w:szCs w:val="22"/>
          <w:lang w:eastAsia="en-AU"/>
        </w:rPr>
        <w:t>, processes and systems</w:t>
      </w:r>
      <w:r w:rsidRPr="00636880">
        <w:rPr>
          <w:rFonts w:ascii="Gill Sans MT" w:hAnsi="Gill Sans MT"/>
          <w:sz w:val="22"/>
          <w:szCs w:val="22"/>
          <w:lang w:eastAsia="en-AU"/>
        </w:rPr>
        <w:t xml:space="preserve"> to deliver on this policy and the </w:t>
      </w:r>
      <w:r w:rsidR="001F0055" w:rsidRPr="00636880">
        <w:rPr>
          <w:rFonts w:ascii="Gill Sans MT" w:hAnsi="Gill Sans MT"/>
          <w:sz w:val="22"/>
          <w:szCs w:val="22"/>
          <w:lang w:eastAsia="en-AU"/>
        </w:rPr>
        <w:t>Risk</w:t>
      </w:r>
      <w:r w:rsidRPr="00636880">
        <w:rPr>
          <w:rFonts w:ascii="Gill Sans MT" w:hAnsi="Gill Sans MT"/>
          <w:sz w:val="22"/>
          <w:szCs w:val="22"/>
          <w:lang w:eastAsia="en-AU"/>
        </w:rPr>
        <w:t xml:space="preserve"> Management </w:t>
      </w:r>
      <w:r w:rsidR="001F0055" w:rsidRPr="00636880">
        <w:rPr>
          <w:rFonts w:ascii="Gill Sans MT" w:hAnsi="Gill Sans MT"/>
          <w:sz w:val="22"/>
          <w:szCs w:val="22"/>
          <w:lang w:eastAsia="en-AU"/>
        </w:rPr>
        <w:t>Framework</w:t>
      </w:r>
      <w:r w:rsidRPr="00636880">
        <w:rPr>
          <w:rFonts w:ascii="Gill Sans MT" w:hAnsi="Gill Sans MT"/>
          <w:sz w:val="22"/>
          <w:szCs w:val="22"/>
          <w:lang w:eastAsia="en-AU"/>
        </w:rPr>
        <w:t xml:space="preserve">. </w:t>
      </w:r>
    </w:p>
    <w:p w:rsidR="00B02CDD" w:rsidRPr="00636880" w:rsidRDefault="00B02CDD" w:rsidP="00B02CDD">
      <w:pPr>
        <w:pStyle w:val="ListParagraph"/>
        <w:spacing w:before="60" w:after="60"/>
        <w:ind w:left="811"/>
        <w:rPr>
          <w:rFonts w:ascii="Gill Sans MT" w:hAnsi="Gill Sans MT"/>
          <w:sz w:val="22"/>
          <w:szCs w:val="22"/>
          <w:lang w:eastAsia="en-AU"/>
        </w:rPr>
      </w:pPr>
    </w:p>
    <w:p w:rsidR="003521FE" w:rsidRPr="00A75112" w:rsidRDefault="003521FE" w:rsidP="00A75112">
      <w:pPr>
        <w:pStyle w:val="Heading2"/>
        <w:numPr>
          <w:ilvl w:val="0"/>
          <w:numId w:val="0"/>
        </w:numPr>
        <w:spacing w:before="120" w:after="120" w:line="240" w:lineRule="auto"/>
        <w:ind w:firstLine="357"/>
        <w:rPr>
          <w:rFonts w:ascii="Gill Sans MT" w:hAnsi="Gill Sans MT"/>
          <w:i/>
          <w:color w:val="F79646" w:themeColor="accent6"/>
          <w:sz w:val="24"/>
          <w:szCs w:val="24"/>
        </w:rPr>
      </w:pPr>
      <w:r w:rsidRPr="00A75112">
        <w:rPr>
          <w:rFonts w:ascii="Gill Sans MT" w:hAnsi="Gill Sans MT"/>
          <w:i/>
          <w:color w:val="F79646" w:themeColor="accent6"/>
          <w:sz w:val="24"/>
          <w:szCs w:val="24"/>
        </w:rPr>
        <w:t>Risk &amp; Assurance Coordinator</w:t>
      </w:r>
    </w:p>
    <w:p w:rsidR="003521FE" w:rsidRPr="00DB7CA2" w:rsidRDefault="00C51DE2" w:rsidP="00DB7CA2">
      <w:pPr>
        <w:pStyle w:val="ListParagraph"/>
        <w:numPr>
          <w:ilvl w:val="1"/>
          <w:numId w:val="1"/>
        </w:numPr>
        <w:spacing w:before="60" w:after="60"/>
        <w:ind w:left="811" w:hanging="454"/>
        <w:rPr>
          <w:rFonts w:ascii="Gill Sans MT" w:hAnsi="Gill Sans MT"/>
          <w:sz w:val="22"/>
          <w:szCs w:val="22"/>
          <w:lang w:eastAsia="en-AU"/>
        </w:rPr>
      </w:pPr>
      <w:r>
        <w:rPr>
          <w:rFonts w:ascii="Gill Sans MT" w:hAnsi="Gill Sans MT"/>
          <w:sz w:val="22"/>
          <w:szCs w:val="22"/>
          <w:lang w:eastAsia="en-AU"/>
        </w:rPr>
        <w:t>Lead the</w:t>
      </w:r>
      <w:r w:rsidR="00B02CDD" w:rsidRPr="00DB7CA2">
        <w:rPr>
          <w:rFonts w:ascii="Gill Sans MT" w:hAnsi="Gill Sans MT"/>
          <w:sz w:val="22"/>
          <w:szCs w:val="22"/>
          <w:lang w:eastAsia="en-AU"/>
        </w:rPr>
        <w:t xml:space="preserve"> development, </w:t>
      </w:r>
      <w:r>
        <w:rPr>
          <w:rFonts w:ascii="Gill Sans MT" w:hAnsi="Gill Sans MT"/>
          <w:sz w:val="22"/>
          <w:szCs w:val="22"/>
          <w:lang w:eastAsia="en-AU"/>
        </w:rPr>
        <w:t xml:space="preserve">implementation </w:t>
      </w:r>
      <w:r w:rsidR="00B02CDD" w:rsidRPr="00DB7CA2">
        <w:rPr>
          <w:rFonts w:ascii="Gill Sans MT" w:hAnsi="Gill Sans MT"/>
          <w:sz w:val="22"/>
          <w:szCs w:val="22"/>
          <w:lang w:eastAsia="en-AU"/>
        </w:rPr>
        <w:t xml:space="preserve">and review of </w:t>
      </w:r>
      <w:r w:rsidR="003521FE" w:rsidRPr="00DB7CA2">
        <w:rPr>
          <w:rFonts w:ascii="Gill Sans MT" w:hAnsi="Gill Sans MT"/>
          <w:sz w:val="22"/>
          <w:szCs w:val="22"/>
          <w:lang w:eastAsia="en-AU"/>
        </w:rPr>
        <w:t xml:space="preserve">the </w:t>
      </w:r>
      <w:r>
        <w:rPr>
          <w:rFonts w:ascii="Gill Sans MT" w:hAnsi="Gill Sans MT"/>
          <w:sz w:val="22"/>
          <w:szCs w:val="22"/>
          <w:lang w:eastAsia="en-AU"/>
        </w:rPr>
        <w:t xml:space="preserve">Risk Management Policy, </w:t>
      </w:r>
      <w:r w:rsidR="003521FE" w:rsidRPr="00DB7CA2">
        <w:rPr>
          <w:rFonts w:ascii="Gill Sans MT" w:hAnsi="Gill Sans MT"/>
          <w:sz w:val="22"/>
          <w:szCs w:val="22"/>
          <w:lang w:eastAsia="en-AU"/>
        </w:rPr>
        <w:t>Risk Management Framework</w:t>
      </w:r>
      <w:r w:rsidR="00DB7CA2">
        <w:rPr>
          <w:rFonts w:ascii="Gill Sans MT" w:hAnsi="Gill Sans MT"/>
          <w:sz w:val="22"/>
          <w:szCs w:val="22"/>
          <w:lang w:eastAsia="en-AU"/>
        </w:rPr>
        <w:t xml:space="preserve">, </w:t>
      </w:r>
      <w:r w:rsidR="00414FF7">
        <w:rPr>
          <w:rFonts w:ascii="Gill Sans MT" w:hAnsi="Gill Sans MT"/>
          <w:sz w:val="22"/>
          <w:szCs w:val="22"/>
          <w:lang w:eastAsia="en-AU"/>
        </w:rPr>
        <w:t xml:space="preserve">and </w:t>
      </w:r>
      <w:r w:rsidR="00DB7CA2" w:rsidRPr="00636880">
        <w:rPr>
          <w:rFonts w:ascii="Gill Sans MT" w:hAnsi="Gill Sans MT"/>
          <w:sz w:val="22"/>
          <w:szCs w:val="22"/>
          <w:lang w:eastAsia="en-AU"/>
        </w:rPr>
        <w:t>supporting processes and systems.</w:t>
      </w:r>
    </w:p>
    <w:p w:rsidR="003521FE" w:rsidRDefault="00414FF7" w:rsidP="00DB7CA2">
      <w:pPr>
        <w:pStyle w:val="ListParagraph"/>
        <w:numPr>
          <w:ilvl w:val="1"/>
          <w:numId w:val="1"/>
        </w:numPr>
        <w:spacing w:before="60" w:after="60"/>
        <w:ind w:left="811" w:hanging="454"/>
        <w:rPr>
          <w:rFonts w:ascii="Gill Sans MT" w:hAnsi="Gill Sans MT"/>
          <w:sz w:val="22"/>
          <w:szCs w:val="22"/>
          <w:lang w:eastAsia="en-AU"/>
        </w:rPr>
      </w:pPr>
      <w:r>
        <w:rPr>
          <w:rFonts w:ascii="Gill Sans MT" w:hAnsi="Gill Sans MT"/>
          <w:sz w:val="22"/>
          <w:szCs w:val="22"/>
          <w:lang w:eastAsia="en-AU"/>
        </w:rPr>
        <w:t xml:space="preserve">Develop, maintain and quality assure enterprise risk </w:t>
      </w:r>
      <w:r w:rsidR="003521FE" w:rsidRPr="00DB7CA2">
        <w:rPr>
          <w:rFonts w:ascii="Gill Sans MT" w:hAnsi="Gill Sans MT"/>
          <w:sz w:val="22"/>
          <w:szCs w:val="22"/>
          <w:lang w:eastAsia="en-AU"/>
        </w:rPr>
        <w:t>register</w:t>
      </w:r>
      <w:r w:rsidR="00C51DE2">
        <w:rPr>
          <w:rFonts w:ascii="Gill Sans MT" w:hAnsi="Gill Sans MT"/>
          <w:sz w:val="22"/>
          <w:szCs w:val="22"/>
          <w:lang w:eastAsia="en-AU"/>
        </w:rPr>
        <w:t>s</w:t>
      </w:r>
      <w:r w:rsidR="003521FE" w:rsidRPr="00DB7CA2">
        <w:rPr>
          <w:rFonts w:ascii="Gill Sans MT" w:hAnsi="Gill Sans MT"/>
          <w:sz w:val="22"/>
          <w:szCs w:val="22"/>
          <w:lang w:eastAsia="en-AU"/>
        </w:rPr>
        <w:t xml:space="preserve"> </w:t>
      </w:r>
      <w:r w:rsidR="00F6098E" w:rsidRPr="00DB7CA2">
        <w:rPr>
          <w:rFonts w:ascii="Gill Sans MT" w:hAnsi="Gill Sans MT"/>
          <w:sz w:val="22"/>
          <w:szCs w:val="22"/>
          <w:lang w:eastAsia="en-AU"/>
        </w:rPr>
        <w:t xml:space="preserve">and monitor implementation of </w:t>
      </w:r>
      <w:r>
        <w:rPr>
          <w:rFonts w:ascii="Gill Sans MT" w:hAnsi="Gill Sans MT"/>
          <w:sz w:val="22"/>
          <w:szCs w:val="22"/>
          <w:lang w:eastAsia="en-AU"/>
        </w:rPr>
        <w:t xml:space="preserve">controls and </w:t>
      </w:r>
      <w:r w:rsidR="00F6098E" w:rsidRPr="00DB7CA2">
        <w:rPr>
          <w:rFonts w:ascii="Gill Sans MT" w:hAnsi="Gill Sans MT"/>
          <w:sz w:val="22"/>
          <w:szCs w:val="22"/>
          <w:lang w:eastAsia="en-AU"/>
        </w:rPr>
        <w:t>agreed treatment actions</w:t>
      </w:r>
      <w:r>
        <w:rPr>
          <w:rFonts w:ascii="Gill Sans MT" w:hAnsi="Gill Sans MT"/>
          <w:sz w:val="22"/>
          <w:szCs w:val="22"/>
          <w:lang w:eastAsia="en-AU"/>
        </w:rPr>
        <w:t>.</w:t>
      </w:r>
    </w:p>
    <w:p w:rsidR="00414FF7" w:rsidRPr="00414FF7" w:rsidRDefault="00414FF7" w:rsidP="00414FF7">
      <w:pPr>
        <w:pStyle w:val="ListParagraph"/>
        <w:numPr>
          <w:ilvl w:val="1"/>
          <w:numId w:val="1"/>
        </w:numPr>
        <w:spacing w:before="60" w:after="60"/>
        <w:ind w:left="811" w:hanging="454"/>
        <w:rPr>
          <w:rFonts w:ascii="Gill Sans MT" w:hAnsi="Gill Sans MT"/>
          <w:sz w:val="22"/>
          <w:szCs w:val="22"/>
          <w:lang w:eastAsia="en-AU"/>
        </w:rPr>
      </w:pPr>
      <w:r>
        <w:rPr>
          <w:rFonts w:ascii="Gill Sans MT" w:hAnsi="Gill Sans MT"/>
          <w:sz w:val="22"/>
          <w:szCs w:val="22"/>
          <w:lang w:eastAsia="en-AU"/>
        </w:rPr>
        <w:t xml:space="preserve">Preparing various risk management reports to the Council, ARCO, ELT, and divisional leadership teams in accordance with this policy and the Risk Management Framework. </w:t>
      </w:r>
    </w:p>
    <w:p w:rsidR="003521FE" w:rsidRPr="00DB7CA2" w:rsidRDefault="003521FE" w:rsidP="00DB7CA2">
      <w:pPr>
        <w:pStyle w:val="ListParagraph"/>
        <w:numPr>
          <w:ilvl w:val="1"/>
          <w:numId w:val="1"/>
        </w:numPr>
        <w:spacing w:before="60" w:after="60"/>
        <w:ind w:left="811" w:hanging="454"/>
        <w:rPr>
          <w:rFonts w:ascii="Gill Sans MT" w:hAnsi="Gill Sans MT"/>
          <w:sz w:val="22"/>
          <w:szCs w:val="22"/>
          <w:lang w:eastAsia="en-AU"/>
        </w:rPr>
      </w:pPr>
      <w:r w:rsidRPr="00DB7CA2">
        <w:rPr>
          <w:rFonts w:ascii="Gill Sans MT" w:hAnsi="Gill Sans MT"/>
          <w:sz w:val="22"/>
          <w:szCs w:val="22"/>
          <w:lang w:eastAsia="en-AU"/>
        </w:rPr>
        <w:t xml:space="preserve">Provide </w:t>
      </w:r>
      <w:r w:rsidR="00F6098E" w:rsidRPr="00DB7CA2">
        <w:rPr>
          <w:rFonts w:ascii="Gill Sans MT" w:hAnsi="Gill Sans MT"/>
          <w:sz w:val="22"/>
          <w:szCs w:val="22"/>
          <w:lang w:eastAsia="en-AU"/>
        </w:rPr>
        <w:t xml:space="preserve">risk management </w:t>
      </w:r>
      <w:r w:rsidRPr="00DB7CA2">
        <w:rPr>
          <w:rFonts w:ascii="Gill Sans MT" w:hAnsi="Gill Sans MT"/>
          <w:sz w:val="22"/>
          <w:szCs w:val="22"/>
          <w:lang w:eastAsia="en-AU"/>
        </w:rPr>
        <w:t>training</w:t>
      </w:r>
      <w:r w:rsidR="00F6098E" w:rsidRPr="00DB7CA2">
        <w:rPr>
          <w:rFonts w:ascii="Gill Sans MT" w:hAnsi="Gill Sans MT"/>
          <w:sz w:val="22"/>
          <w:szCs w:val="22"/>
          <w:lang w:eastAsia="en-AU"/>
        </w:rPr>
        <w:t>, advice</w:t>
      </w:r>
      <w:r w:rsidRPr="00DB7CA2">
        <w:rPr>
          <w:rFonts w:ascii="Gill Sans MT" w:hAnsi="Gill Sans MT"/>
          <w:sz w:val="22"/>
          <w:szCs w:val="22"/>
          <w:lang w:eastAsia="en-AU"/>
        </w:rPr>
        <w:t xml:space="preserve"> and </w:t>
      </w:r>
      <w:r w:rsidR="00F6098E" w:rsidRPr="00DB7CA2">
        <w:rPr>
          <w:rFonts w:ascii="Gill Sans MT" w:hAnsi="Gill Sans MT"/>
          <w:sz w:val="22"/>
          <w:szCs w:val="22"/>
          <w:lang w:eastAsia="en-AU"/>
        </w:rPr>
        <w:t>support and c</w:t>
      </w:r>
      <w:r w:rsidRPr="00DB7CA2">
        <w:rPr>
          <w:rFonts w:ascii="Gill Sans MT" w:hAnsi="Gill Sans MT"/>
          <w:sz w:val="22"/>
          <w:szCs w:val="22"/>
          <w:lang w:eastAsia="en-AU"/>
        </w:rPr>
        <w:t xml:space="preserve">onduct risk assessments </w:t>
      </w:r>
      <w:r w:rsidR="00F6098E" w:rsidRPr="00DB7CA2">
        <w:rPr>
          <w:rFonts w:ascii="Gill Sans MT" w:hAnsi="Gill Sans MT"/>
          <w:sz w:val="22"/>
          <w:szCs w:val="22"/>
          <w:lang w:eastAsia="en-AU"/>
        </w:rPr>
        <w:t>as agreed with the ELT or Senior Management</w:t>
      </w:r>
      <w:r w:rsidR="00414FF7">
        <w:rPr>
          <w:rFonts w:ascii="Gill Sans MT" w:hAnsi="Gill Sans MT"/>
          <w:sz w:val="22"/>
          <w:szCs w:val="22"/>
          <w:lang w:eastAsia="en-AU"/>
        </w:rPr>
        <w:t>.</w:t>
      </w:r>
      <w:r w:rsidR="00F6098E" w:rsidRPr="00DB7CA2">
        <w:rPr>
          <w:rFonts w:ascii="Gill Sans MT" w:hAnsi="Gill Sans MT"/>
          <w:sz w:val="22"/>
          <w:szCs w:val="22"/>
          <w:lang w:eastAsia="en-AU"/>
        </w:rPr>
        <w:t xml:space="preserve"> </w:t>
      </w:r>
    </w:p>
    <w:p w:rsidR="00526736" w:rsidRDefault="00F6098E" w:rsidP="00DB7CA2">
      <w:pPr>
        <w:pStyle w:val="ListParagraph"/>
        <w:numPr>
          <w:ilvl w:val="1"/>
          <w:numId w:val="1"/>
        </w:numPr>
        <w:spacing w:before="60" w:after="60"/>
        <w:ind w:left="811" w:hanging="454"/>
        <w:rPr>
          <w:rFonts w:ascii="Gill Sans MT" w:hAnsi="Gill Sans MT"/>
          <w:sz w:val="22"/>
          <w:szCs w:val="22"/>
          <w:lang w:eastAsia="en-AU"/>
        </w:rPr>
      </w:pPr>
      <w:r w:rsidRPr="00DB7CA2">
        <w:rPr>
          <w:rFonts w:ascii="Gill Sans MT" w:hAnsi="Gill Sans MT"/>
          <w:sz w:val="22"/>
          <w:szCs w:val="22"/>
          <w:lang w:eastAsia="en-AU"/>
        </w:rPr>
        <w:lastRenderedPageBreak/>
        <w:t xml:space="preserve">Liaise with the Internal Auditor and provide secretariat support to the Audit and Risk Committee. </w:t>
      </w:r>
    </w:p>
    <w:p w:rsidR="00D63647" w:rsidRDefault="00414FF7" w:rsidP="00D63647">
      <w:pPr>
        <w:pStyle w:val="ListParagraph"/>
        <w:numPr>
          <w:ilvl w:val="1"/>
          <w:numId w:val="1"/>
        </w:numPr>
        <w:spacing w:before="60" w:after="60"/>
        <w:ind w:left="811" w:hanging="454"/>
        <w:rPr>
          <w:rFonts w:ascii="Gill Sans MT" w:hAnsi="Gill Sans MT"/>
          <w:sz w:val="22"/>
          <w:szCs w:val="22"/>
          <w:lang w:eastAsia="en-AU"/>
        </w:rPr>
      </w:pPr>
      <w:r>
        <w:rPr>
          <w:rFonts w:ascii="Gill Sans MT" w:hAnsi="Gill Sans MT"/>
          <w:sz w:val="22"/>
          <w:szCs w:val="22"/>
          <w:lang w:eastAsia="en-AU"/>
        </w:rPr>
        <w:t xml:space="preserve">Measure enterprise risk management maturity and report on the implementation of actions to achieve target maturity. </w:t>
      </w:r>
      <w:r w:rsidR="003115F1">
        <w:rPr>
          <w:rFonts w:ascii="Gill Sans MT" w:hAnsi="Gill Sans MT"/>
          <w:sz w:val="22"/>
          <w:szCs w:val="22"/>
          <w:lang w:eastAsia="en-AU"/>
        </w:rPr>
        <w:t xml:space="preserve"> </w:t>
      </w:r>
    </w:p>
    <w:p w:rsidR="00D63647" w:rsidRPr="00D63647" w:rsidRDefault="00D63647" w:rsidP="00D63647">
      <w:pPr>
        <w:pStyle w:val="ListParagraph"/>
        <w:spacing w:before="60" w:after="60"/>
        <w:ind w:left="811"/>
        <w:rPr>
          <w:rFonts w:ascii="Gill Sans MT" w:hAnsi="Gill Sans MT"/>
          <w:sz w:val="22"/>
          <w:szCs w:val="22"/>
          <w:lang w:eastAsia="en-AU"/>
        </w:rPr>
      </w:pPr>
    </w:p>
    <w:p w:rsidR="00F6098E" w:rsidRPr="00A75112" w:rsidRDefault="00F84B50" w:rsidP="00A75112">
      <w:pPr>
        <w:pStyle w:val="Heading2"/>
        <w:numPr>
          <w:ilvl w:val="0"/>
          <w:numId w:val="0"/>
        </w:numPr>
        <w:spacing w:before="120" w:after="120" w:line="240" w:lineRule="auto"/>
        <w:ind w:firstLine="357"/>
        <w:rPr>
          <w:rFonts w:ascii="Gill Sans MT" w:hAnsi="Gill Sans MT"/>
          <w:i/>
          <w:color w:val="F79646" w:themeColor="accent6"/>
          <w:sz w:val="24"/>
          <w:szCs w:val="24"/>
        </w:rPr>
      </w:pPr>
      <w:r>
        <w:rPr>
          <w:rFonts w:ascii="Gill Sans MT" w:hAnsi="Gill Sans MT"/>
          <w:i/>
          <w:color w:val="F79646" w:themeColor="accent6"/>
          <w:sz w:val="24"/>
          <w:szCs w:val="24"/>
        </w:rPr>
        <w:t>Managers</w:t>
      </w:r>
    </w:p>
    <w:p w:rsidR="00F84B50" w:rsidRDefault="00F84B50" w:rsidP="00C60C1B">
      <w:pPr>
        <w:pStyle w:val="ListParagraph"/>
        <w:numPr>
          <w:ilvl w:val="1"/>
          <w:numId w:val="1"/>
        </w:numPr>
        <w:spacing w:before="60" w:after="60"/>
        <w:ind w:left="811" w:hanging="454"/>
        <w:rPr>
          <w:rFonts w:ascii="Gill Sans MT" w:hAnsi="Gill Sans MT"/>
          <w:sz w:val="22"/>
          <w:szCs w:val="22"/>
          <w:lang w:eastAsia="en-AU"/>
        </w:rPr>
      </w:pPr>
      <w:r>
        <w:rPr>
          <w:rFonts w:ascii="Gill Sans MT" w:hAnsi="Gill Sans MT"/>
          <w:sz w:val="22"/>
          <w:szCs w:val="22"/>
          <w:lang w:eastAsia="en-AU"/>
        </w:rPr>
        <w:t xml:space="preserve">Ownership of risk management within their </w:t>
      </w:r>
      <w:r w:rsidR="00467C60">
        <w:rPr>
          <w:rFonts w:ascii="Gill Sans MT" w:hAnsi="Gill Sans MT"/>
          <w:sz w:val="22"/>
          <w:szCs w:val="22"/>
          <w:lang w:eastAsia="en-AU"/>
        </w:rPr>
        <w:t xml:space="preserve">department or as delegated by the CEO in accordance with this policy and the Risk Management Framework. </w:t>
      </w:r>
    </w:p>
    <w:p w:rsidR="00F84B50" w:rsidRDefault="00F84B50" w:rsidP="00C60C1B">
      <w:pPr>
        <w:pStyle w:val="ListParagraph"/>
        <w:numPr>
          <w:ilvl w:val="1"/>
          <w:numId w:val="1"/>
        </w:numPr>
        <w:spacing w:before="60" w:after="60"/>
        <w:ind w:left="811" w:hanging="454"/>
        <w:rPr>
          <w:rFonts w:ascii="Gill Sans MT" w:hAnsi="Gill Sans MT"/>
          <w:sz w:val="22"/>
          <w:szCs w:val="22"/>
          <w:lang w:eastAsia="en-AU"/>
        </w:rPr>
      </w:pPr>
      <w:r>
        <w:rPr>
          <w:rFonts w:ascii="Gill Sans MT" w:hAnsi="Gill Sans MT"/>
          <w:sz w:val="22"/>
          <w:szCs w:val="22"/>
          <w:lang w:eastAsia="en-AU"/>
        </w:rPr>
        <w:t xml:space="preserve">Championing risk management within their </w:t>
      </w:r>
      <w:r w:rsidR="00467C60">
        <w:rPr>
          <w:rFonts w:ascii="Gill Sans MT" w:hAnsi="Gill Sans MT"/>
          <w:sz w:val="22"/>
          <w:szCs w:val="22"/>
          <w:lang w:eastAsia="en-AU"/>
        </w:rPr>
        <w:t xml:space="preserve">department and appropriate risk management practice by staff, volunteers, contractors, and service providers. </w:t>
      </w:r>
    </w:p>
    <w:p w:rsidR="00467C60" w:rsidRDefault="00467C60" w:rsidP="00467C60">
      <w:pPr>
        <w:pStyle w:val="ListParagraph"/>
        <w:spacing w:before="60" w:after="60"/>
        <w:ind w:left="357"/>
        <w:rPr>
          <w:rFonts w:ascii="Gill Sans MT" w:hAnsi="Gill Sans MT"/>
          <w:sz w:val="22"/>
          <w:szCs w:val="22"/>
          <w:lang w:eastAsia="en-AU"/>
        </w:rPr>
      </w:pPr>
    </w:p>
    <w:p w:rsidR="00467C60" w:rsidRPr="00467C60" w:rsidRDefault="00467C60" w:rsidP="00467C60">
      <w:pPr>
        <w:pStyle w:val="Heading2"/>
        <w:numPr>
          <w:ilvl w:val="0"/>
          <w:numId w:val="0"/>
        </w:numPr>
        <w:spacing w:before="120" w:after="120" w:line="240" w:lineRule="auto"/>
        <w:ind w:firstLine="357"/>
        <w:rPr>
          <w:rFonts w:ascii="Gill Sans MT" w:hAnsi="Gill Sans MT"/>
          <w:i/>
          <w:color w:val="F79646" w:themeColor="accent6"/>
          <w:sz w:val="24"/>
          <w:szCs w:val="24"/>
        </w:rPr>
      </w:pPr>
      <w:r w:rsidRPr="00467C60">
        <w:rPr>
          <w:rFonts w:ascii="Gill Sans MT" w:hAnsi="Gill Sans MT"/>
          <w:i/>
          <w:color w:val="F79646" w:themeColor="accent6"/>
          <w:sz w:val="24"/>
          <w:szCs w:val="24"/>
        </w:rPr>
        <w:t>Staff, contractors and service providers</w:t>
      </w:r>
    </w:p>
    <w:p w:rsidR="00282B22" w:rsidRDefault="00467C60" w:rsidP="00467C60">
      <w:pPr>
        <w:pStyle w:val="ListParagraph"/>
        <w:numPr>
          <w:ilvl w:val="1"/>
          <w:numId w:val="1"/>
        </w:numPr>
        <w:spacing w:before="60" w:after="60"/>
        <w:ind w:left="811" w:hanging="454"/>
        <w:rPr>
          <w:rFonts w:ascii="Gill Sans MT" w:hAnsi="Gill Sans MT"/>
          <w:sz w:val="22"/>
          <w:szCs w:val="22"/>
          <w:lang w:eastAsia="en-AU"/>
        </w:rPr>
      </w:pPr>
      <w:r>
        <w:rPr>
          <w:rFonts w:ascii="Gill Sans MT" w:hAnsi="Gill Sans MT"/>
          <w:sz w:val="22"/>
          <w:szCs w:val="22"/>
          <w:lang w:eastAsia="en-AU"/>
        </w:rPr>
        <w:t>A</w:t>
      </w:r>
      <w:r w:rsidR="00F6098E" w:rsidRPr="00C60C1B">
        <w:rPr>
          <w:rFonts w:ascii="Gill Sans MT" w:hAnsi="Gill Sans MT"/>
          <w:sz w:val="22"/>
          <w:szCs w:val="22"/>
          <w:lang w:eastAsia="en-AU"/>
        </w:rPr>
        <w:t>pplying risk management practices in their area of work and ensuring that management are aware of risks associa</w:t>
      </w:r>
      <w:r w:rsidR="00282B22">
        <w:rPr>
          <w:rFonts w:ascii="Gill Sans MT" w:hAnsi="Gill Sans MT"/>
          <w:sz w:val="22"/>
          <w:szCs w:val="22"/>
          <w:lang w:eastAsia="en-AU"/>
        </w:rPr>
        <w:t>ted with council’s operations.</w:t>
      </w:r>
    </w:p>
    <w:p w:rsidR="00F6098E" w:rsidRPr="00C60C1B" w:rsidRDefault="00282B22" w:rsidP="00467C60">
      <w:pPr>
        <w:pStyle w:val="ListParagraph"/>
        <w:numPr>
          <w:ilvl w:val="1"/>
          <w:numId w:val="1"/>
        </w:numPr>
        <w:spacing w:before="60" w:after="60"/>
        <w:ind w:left="811" w:hanging="454"/>
        <w:rPr>
          <w:rFonts w:ascii="Gill Sans MT" w:hAnsi="Gill Sans MT"/>
          <w:sz w:val="22"/>
          <w:szCs w:val="22"/>
          <w:lang w:eastAsia="en-AU"/>
        </w:rPr>
      </w:pPr>
      <w:r>
        <w:rPr>
          <w:rFonts w:ascii="Gill Sans MT" w:hAnsi="Gill Sans MT"/>
          <w:sz w:val="22"/>
          <w:szCs w:val="22"/>
          <w:lang w:eastAsia="en-AU"/>
        </w:rPr>
        <w:t>R</w:t>
      </w:r>
      <w:r w:rsidR="00F6098E" w:rsidRPr="00C60C1B">
        <w:rPr>
          <w:rFonts w:ascii="Gill Sans MT" w:hAnsi="Gill Sans MT"/>
          <w:sz w:val="22"/>
          <w:szCs w:val="22"/>
          <w:lang w:eastAsia="en-AU"/>
        </w:rPr>
        <w:t xml:space="preserve">ecommending </w:t>
      </w:r>
      <w:r>
        <w:rPr>
          <w:rFonts w:ascii="Gill Sans MT" w:hAnsi="Gill Sans MT"/>
          <w:sz w:val="22"/>
          <w:szCs w:val="22"/>
          <w:lang w:eastAsia="en-AU"/>
        </w:rPr>
        <w:t xml:space="preserve">or providing </w:t>
      </w:r>
      <w:r w:rsidR="00F6098E" w:rsidRPr="00C60C1B">
        <w:rPr>
          <w:rFonts w:ascii="Gill Sans MT" w:hAnsi="Gill Sans MT"/>
          <w:sz w:val="22"/>
          <w:szCs w:val="22"/>
          <w:lang w:eastAsia="en-AU"/>
        </w:rPr>
        <w:t>suitab</w:t>
      </w:r>
      <w:r>
        <w:rPr>
          <w:rFonts w:ascii="Gill Sans MT" w:hAnsi="Gill Sans MT"/>
          <w:sz w:val="22"/>
          <w:szCs w:val="22"/>
          <w:lang w:eastAsia="en-AU"/>
        </w:rPr>
        <w:t xml:space="preserve">le plans to manage risks; </w:t>
      </w:r>
      <w:r w:rsidR="00F6098E" w:rsidRPr="00C60C1B">
        <w:rPr>
          <w:rFonts w:ascii="Gill Sans MT" w:hAnsi="Gill Sans MT"/>
          <w:sz w:val="22"/>
          <w:szCs w:val="22"/>
          <w:lang w:eastAsia="en-AU"/>
        </w:rPr>
        <w:t>obtaining appro</w:t>
      </w:r>
      <w:r>
        <w:rPr>
          <w:rFonts w:ascii="Gill Sans MT" w:hAnsi="Gill Sans MT"/>
          <w:sz w:val="22"/>
          <w:szCs w:val="22"/>
          <w:lang w:eastAsia="en-AU"/>
        </w:rPr>
        <w:t xml:space="preserve">priate approval prior to action (where required); and reporting on risk management practices. </w:t>
      </w:r>
    </w:p>
    <w:p w:rsidR="00170D88" w:rsidRPr="00C60C1B" w:rsidRDefault="00170D88" w:rsidP="00C60C1B">
      <w:pPr>
        <w:pStyle w:val="ListParagraph"/>
        <w:spacing w:before="60" w:after="60"/>
        <w:ind w:left="811"/>
        <w:rPr>
          <w:rFonts w:ascii="Gill Sans MT" w:hAnsi="Gill Sans MT"/>
          <w:sz w:val="22"/>
          <w:szCs w:val="22"/>
          <w:lang w:eastAsia="en-AU"/>
        </w:rPr>
      </w:pPr>
    </w:p>
    <w:p w:rsidR="009A3850" w:rsidRPr="003C4696" w:rsidRDefault="009A3850" w:rsidP="003C4696">
      <w:pPr>
        <w:pStyle w:val="Heading2"/>
        <w:numPr>
          <w:ilvl w:val="0"/>
          <w:numId w:val="1"/>
        </w:numPr>
        <w:spacing w:before="120" w:after="120" w:line="240" w:lineRule="auto"/>
        <w:ind w:left="357" w:hanging="357"/>
        <w:rPr>
          <w:rFonts w:ascii="Gill Sans MT" w:hAnsi="Gill Sans MT"/>
          <w:color w:val="F79646" w:themeColor="accent6"/>
        </w:rPr>
      </w:pPr>
      <w:bookmarkStart w:id="5" w:name="_Toc479776221"/>
      <w:r>
        <w:rPr>
          <w:rFonts w:ascii="Gill Sans MT" w:hAnsi="Gill Sans MT"/>
          <w:color w:val="F79646" w:themeColor="accent6"/>
        </w:rPr>
        <w:t>DEFINITIONS</w:t>
      </w:r>
      <w:bookmarkEnd w:id="5"/>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6758"/>
      </w:tblGrid>
      <w:tr w:rsidR="00EB423D" w:rsidRPr="002A6436" w:rsidTr="00526736">
        <w:tc>
          <w:tcPr>
            <w:tcW w:w="1908" w:type="dxa"/>
          </w:tcPr>
          <w:p w:rsidR="00EB423D" w:rsidRPr="003C4696" w:rsidRDefault="00EB423D" w:rsidP="00EB423D">
            <w:pPr>
              <w:pStyle w:val="ListParagraph"/>
              <w:spacing w:before="120" w:after="120"/>
              <w:ind w:left="66"/>
              <w:rPr>
                <w:rFonts w:ascii="Gill Sans MT" w:eastAsia="Arial" w:hAnsi="Gill Sans MT"/>
                <w:b/>
                <w:spacing w:val="-3"/>
                <w:sz w:val="22"/>
                <w:szCs w:val="22"/>
              </w:rPr>
            </w:pPr>
            <w:r w:rsidRPr="003C4696">
              <w:rPr>
                <w:rFonts w:ascii="Gill Sans MT" w:eastAsia="Arial" w:hAnsi="Gill Sans MT"/>
                <w:b/>
                <w:spacing w:val="-3"/>
                <w:sz w:val="22"/>
                <w:szCs w:val="22"/>
              </w:rPr>
              <w:t>Risk</w:t>
            </w:r>
          </w:p>
        </w:tc>
        <w:tc>
          <w:tcPr>
            <w:tcW w:w="6758" w:type="dxa"/>
          </w:tcPr>
          <w:p w:rsidR="00EB423D" w:rsidRPr="003C4696" w:rsidRDefault="00EB423D" w:rsidP="00EB423D">
            <w:pPr>
              <w:pStyle w:val="ListParagraph"/>
              <w:spacing w:before="120" w:after="120"/>
              <w:ind w:left="175"/>
              <w:rPr>
                <w:rFonts w:ascii="Gill Sans MT" w:hAnsi="Gill Sans MT"/>
                <w:sz w:val="22"/>
                <w:szCs w:val="22"/>
              </w:rPr>
            </w:pPr>
            <w:r w:rsidRPr="003C4696">
              <w:rPr>
                <w:rFonts w:ascii="Gill Sans MT" w:hAnsi="Gill Sans MT"/>
                <w:sz w:val="22"/>
                <w:szCs w:val="22"/>
              </w:rPr>
              <w:t>The effect of uncertainty of objectives. Risk is measured in terms of the likelihood of an event occurring and the consequence (impact)</w:t>
            </w:r>
          </w:p>
        </w:tc>
      </w:tr>
      <w:tr w:rsidR="00EB423D" w:rsidRPr="002A6436" w:rsidTr="00526736">
        <w:tc>
          <w:tcPr>
            <w:tcW w:w="1908" w:type="dxa"/>
          </w:tcPr>
          <w:p w:rsidR="00EB423D" w:rsidRPr="003C4696" w:rsidRDefault="00EB423D" w:rsidP="00EB423D">
            <w:pPr>
              <w:pStyle w:val="ListParagraph"/>
              <w:spacing w:before="120" w:after="120"/>
              <w:ind w:left="66"/>
              <w:rPr>
                <w:rFonts w:ascii="Gill Sans MT" w:eastAsia="Arial" w:hAnsi="Gill Sans MT"/>
                <w:b/>
                <w:spacing w:val="-3"/>
                <w:sz w:val="22"/>
                <w:szCs w:val="22"/>
              </w:rPr>
            </w:pPr>
            <w:r w:rsidRPr="003C4696">
              <w:rPr>
                <w:rFonts w:ascii="Gill Sans MT" w:eastAsia="Arial" w:hAnsi="Gill Sans MT"/>
                <w:b/>
                <w:spacing w:val="-3"/>
                <w:sz w:val="22"/>
                <w:szCs w:val="22"/>
              </w:rPr>
              <w:t>Risk appetite</w:t>
            </w:r>
          </w:p>
        </w:tc>
        <w:tc>
          <w:tcPr>
            <w:tcW w:w="6758" w:type="dxa"/>
          </w:tcPr>
          <w:p w:rsidR="00EB423D" w:rsidRPr="003C4696" w:rsidRDefault="00EB423D" w:rsidP="003C4696">
            <w:pPr>
              <w:pStyle w:val="ListParagraph"/>
              <w:spacing w:before="120" w:after="120"/>
              <w:ind w:left="175"/>
              <w:rPr>
                <w:rFonts w:ascii="Gill Sans MT" w:hAnsi="Gill Sans MT"/>
                <w:sz w:val="22"/>
                <w:szCs w:val="22"/>
              </w:rPr>
            </w:pPr>
            <w:r w:rsidRPr="003C4696">
              <w:rPr>
                <w:rFonts w:ascii="Gill Sans MT" w:hAnsi="Gill Sans MT"/>
                <w:sz w:val="22"/>
                <w:szCs w:val="22"/>
              </w:rPr>
              <w:t>The level of risk Council is prepared to accept, tolerate or be exposed to at any point in time</w:t>
            </w:r>
            <w:r w:rsidR="0090498B" w:rsidRPr="003C4696">
              <w:rPr>
                <w:rFonts w:ascii="Gill Sans MT" w:hAnsi="Gill Sans MT"/>
                <w:sz w:val="22"/>
                <w:szCs w:val="22"/>
              </w:rPr>
              <w:t>. Once the risk appetite threshold has been breached, risk management controls and actions are required to bring the exposure level back within the accepted range</w:t>
            </w:r>
          </w:p>
        </w:tc>
      </w:tr>
      <w:tr w:rsidR="00EB423D" w:rsidRPr="002A6436" w:rsidTr="00526736">
        <w:tc>
          <w:tcPr>
            <w:tcW w:w="1908" w:type="dxa"/>
          </w:tcPr>
          <w:p w:rsidR="00EB423D" w:rsidRPr="003C4696" w:rsidRDefault="00EB423D" w:rsidP="00EB423D">
            <w:pPr>
              <w:pStyle w:val="ListParagraph"/>
              <w:spacing w:before="120" w:after="120"/>
              <w:ind w:left="66"/>
              <w:rPr>
                <w:rFonts w:ascii="Gill Sans MT" w:eastAsia="Arial" w:hAnsi="Gill Sans MT"/>
                <w:b/>
                <w:spacing w:val="-3"/>
                <w:sz w:val="22"/>
                <w:szCs w:val="22"/>
              </w:rPr>
            </w:pPr>
            <w:r w:rsidRPr="003C4696">
              <w:rPr>
                <w:rFonts w:ascii="Gill Sans MT" w:eastAsia="Arial" w:hAnsi="Gill Sans MT"/>
                <w:b/>
                <w:spacing w:val="-3"/>
                <w:sz w:val="22"/>
                <w:szCs w:val="22"/>
              </w:rPr>
              <w:t>Risk management</w:t>
            </w:r>
          </w:p>
        </w:tc>
        <w:tc>
          <w:tcPr>
            <w:tcW w:w="6758" w:type="dxa"/>
          </w:tcPr>
          <w:p w:rsidR="00EB423D" w:rsidRPr="003C4696" w:rsidRDefault="002A6436" w:rsidP="009B67B5">
            <w:pPr>
              <w:pStyle w:val="ListParagraph"/>
              <w:spacing w:before="120" w:after="120"/>
              <w:ind w:left="175"/>
              <w:rPr>
                <w:rFonts w:ascii="Gill Sans MT" w:hAnsi="Gill Sans MT"/>
                <w:sz w:val="22"/>
                <w:szCs w:val="22"/>
              </w:rPr>
            </w:pPr>
            <w:r w:rsidRPr="003C4696">
              <w:rPr>
                <w:rFonts w:ascii="Gill Sans MT" w:hAnsi="Gill Sans MT"/>
                <w:sz w:val="22"/>
                <w:szCs w:val="22"/>
              </w:rPr>
              <w:t>The coordinated a</w:t>
            </w:r>
            <w:r w:rsidR="00F84B50">
              <w:rPr>
                <w:rFonts w:ascii="Gill Sans MT" w:hAnsi="Gill Sans MT"/>
                <w:sz w:val="22"/>
                <w:szCs w:val="22"/>
              </w:rPr>
              <w:t xml:space="preserve">ctivities (culture, </w:t>
            </w:r>
            <w:r w:rsidRPr="003C4696">
              <w:rPr>
                <w:rFonts w:ascii="Gill Sans MT" w:hAnsi="Gill Sans MT"/>
                <w:sz w:val="22"/>
                <w:szCs w:val="22"/>
              </w:rPr>
              <w:t>processes</w:t>
            </w:r>
            <w:r w:rsidR="00F84B50">
              <w:rPr>
                <w:rFonts w:ascii="Gill Sans MT" w:hAnsi="Gill Sans MT"/>
                <w:sz w:val="22"/>
                <w:szCs w:val="22"/>
              </w:rPr>
              <w:t>, and systems</w:t>
            </w:r>
            <w:r w:rsidRPr="003C4696">
              <w:rPr>
                <w:rFonts w:ascii="Gill Sans MT" w:hAnsi="Gill Sans MT"/>
                <w:sz w:val="22"/>
                <w:szCs w:val="22"/>
              </w:rPr>
              <w:t>) to identify</w:t>
            </w:r>
            <w:r w:rsidR="009B67B5" w:rsidRPr="003C4696">
              <w:rPr>
                <w:rFonts w:ascii="Gill Sans MT" w:hAnsi="Gill Sans MT"/>
                <w:sz w:val="22"/>
                <w:szCs w:val="22"/>
              </w:rPr>
              <w:t xml:space="preserve">, analyse, mitigate, monitor and </w:t>
            </w:r>
            <w:r w:rsidR="00042D3E" w:rsidRPr="003C4696">
              <w:rPr>
                <w:rFonts w:ascii="Gill Sans MT" w:hAnsi="Gill Sans MT"/>
                <w:sz w:val="22"/>
                <w:szCs w:val="22"/>
              </w:rPr>
              <w:t>report risks</w:t>
            </w:r>
          </w:p>
        </w:tc>
      </w:tr>
      <w:tr w:rsidR="002A6436" w:rsidRPr="002A6436" w:rsidTr="00526736">
        <w:tc>
          <w:tcPr>
            <w:tcW w:w="1908" w:type="dxa"/>
          </w:tcPr>
          <w:p w:rsidR="002A6436" w:rsidRPr="003C4696" w:rsidRDefault="002A6436" w:rsidP="00EB423D">
            <w:pPr>
              <w:pStyle w:val="ListParagraph"/>
              <w:spacing w:before="120" w:after="120"/>
              <w:ind w:left="66"/>
              <w:rPr>
                <w:rFonts w:ascii="Gill Sans MT" w:eastAsia="Arial" w:hAnsi="Gill Sans MT"/>
                <w:b/>
                <w:spacing w:val="-3"/>
                <w:sz w:val="22"/>
                <w:szCs w:val="22"/>
              </w:rPr>
            </w:pPr>
            <w:r w:rsidRPr="003C4696">
              <w:rPr>
                <w:rFonts w:ascii="Gill Sans MT" w:eastAsia="Arial" w:hAnsi="Gill Sans MT"/>
                <w:b/>
                <w:spacing w:val="-3"/>
                <w:sz w:val="22"/>
                <w:szCs w:val="22"/>
              </w:rPr>
              <w:t>Controls</w:t>
            </w:r>
          </w:p>
        </w:tc>
        <w:tc>
          <w:tcPr>
            <w:tcW w:w="6758" w:type="dxa"/>
          </w:tcPr>
          <w:p w:rsidR="002A6436" w:rsidRPr="003C4696" w:rsidRDefault="009B67B5" w:rsidP="002A6436">
            <w:pPr>
              <w:pStyle w:val="ListParagraph"/>
              <w:spacing w:before="120" w:after="120"/>
              <w:ind w:left="175"/>
              <w:rPr>
                <w:rFonts w:ascii="Gill Sans MT" w:hAnsi="Gill Sans MT"/>
                <w:sz w:val="22"/>
                <w:szCs w:val="22"/>
              </w:rPr>
            </w:pPr>
            <w:r w:rsidRPr="003C4696">
              <w:rPr>
                <w:rFonts w:ascii="Gill Sans MT" w:hAnsi="Gill Sans MT"/>
                <w:sz w:val="22"/>
                <w:szCs w:val="22"/>
              </w:rPr>
              <w:t>Measurable activities that are intended</w:t>
            </w:r>
            <w:r w:rsidR="002A6436" w:rsidRPr="003C4696">
              <w:rPr>
                <w:rFonts w:ascii="Gill Sans MT" w:hAnsi="Gill Sans MT"/>
                <w:sz w:val="22"/>
                <w:szCs w:val="22"/>
              </w:rPr>
              <w:t xml:space="preserve"> to modify the level of risk</w:t>
            </w:r>
          </w:p>
        </w:tc>
      </w:tr>
      <w:tr w:rsidR="002A6436" w:rsidRPr="002A6436" w:rsidTr="00526736">
        <w:tc>
          <w:tcPr>
            <w:tcW w:w="1908" w:type="dxa"/>
          </w:tcPr>
          <w:p w:rsidR="002A6436" w:rsidRPr="003C4696" w:rsidRDefault="002A6436" w:rsidP="00EB423D">
            <w:pPr>
              <w:pStyle w:val="ListParagraph"/>
              <w:spacing w:before="120" w:after="120"/>
              <w:ind w:left="66"/>
              <w:rPr>
                <w:rFonts w:ascii="Gill Sans MT" w:eastAsia="Arial" w:hAnsi="Gill Sans MT"/>
                <w:b/>
                <w:spacing w:val="-3"/>
                <w:sz w:val="22"/>
                <w:szCs w:val="22"/>
              </w:rPr>
            </w:pPr>
            <w:r w:rsidRPr="003C4696">
              <w:rPr>
                <w:rFonts w:ascii="Gill Sans MT" w:eastAsia="Arial" w:hAnsi="Gill Sans MT"/>
                <w:b/>
                <w:spacing w:val="-3"/>
                <w:sz w:val="22"/>
                <w:szCs w:val="22"/>
              </w:rPr>
              <w:t>Risk treatment strategy</w:t>
            </w:r>
          </w:p>
        </w:tc>
        <w:tc>
          <w:tcPr>
            <w:tcW w:w="6758" w:type="dxa"/>
          </w:tcPr>
          <w:p w:rsidR="002A6436" w:rsidRPr="003C4696" w:rsidRDefault="002A6436" w:rsidP="002A6436">
            <w:pPr>
              <w:pStyle w:val="ListParagraph"/>
              <w:spacing w:before="120" w:after="120"/>
              <w:ind w:left="175"/>
              <w:rPr>
                <w:rFonts w:ascii="Gill Sans MT" w:hAnsi="Gill Sans MT"/>
                <w:sz w:val="22"/>
                <w:szCs w:val="22"/>
              </w:rPr>
            </w:pPr>
            <w:r w:rsidRPr="003C4696">
              <w:rPr>
                <w:rFonts w:ascii="Gill Sans MT" w:hAnsi="Gill Sans MT"/>
                <w:sz w:val="22"/>
                <w:szCs w:val="22"/>
              </w:rPr>
              <w:t>Additional activities should the level of risk remain unacceptable after controls are applied</w:t>
            </w:r>
          </w:p>
        </w:tc>
      </w:tr>
      <w:tr w:rsidR="002A6436" w:rsidRPr="002A6436" w:rsidTr="00526736">
        <w:tc>
          <w:tcPr>
            <w:tcW w:w="1908" w:type="dxa"/>
          </w:tcPr>
          <w:p w:rsidR="002A6436" w:rsidRPr="003C4696" w:rsidRDefault="002A6436" w:rsidP="00227A70">
            <w:pPr>
              <w:pStyle w:val="ListParagraph"/>
              <w:spacing w:before="120" w:after="120"/>
              <w:ind w:left="66"/>
              <w:rPr>
                <w:rFonts w:ascii="Gill Sans MT" w:eastAsia="Arial" w:hAnsi="Gill Sans MT"/>
                <w:b/>
                <w:spacing w:val="-3"/>
                <w:sz w:val="22"/>
                <w:szCs w:val="22"/>
              </w:rPr>
            </w:pPr>
            <w:r w:rsidRPr="003C4696">
              <w:rPr>
                <w:rFonts w:ascii="Gill Sans MT" w:eastAsia="Arial" w:hAnsi="Gill Sans MT"/>
                <w:b/>
                <w:spacing w:val="-3"/>
                <w:sz w:val="22"/>
                <w:szCs w:val="22"/>
              </w:rPr>
              <w:t xml:space="preserve">Three lines of </w:t>
            </w:r>
            <w:r w:rsidR="00227A70" w:rsidRPr="003C4696">
              <w:rPr>
                <w:rFonts w:ascii="Gill Sans MT" w:eastAsia="Arial" w:hAnsi="Gill Sans MT"/>
                <w:b/>
                <w:spacing w:val="-3"/>
                <w:sz w:val="22"/>
                <w:szCs w:val="22"/>
              </w:rPr>
              <w:t xml:space="preserve">defence </w:t>
            </w:r>
            <w:r w:rsidRPr="003C4696">
              <w:rPr>
                <w:rFonts w:ascii="Gill Sans MT" w:eastAsia="Arial" w:hAnsi="Gill Sans MT"/>
                <w:b/>
                <w:spacing w:val="-3"/>
                <w:sz w:val="22"/>
                <w:szCs w:val="22"/>
              </w:rPr>
              <w:t>model</w:t>
            </w:r>
          </w:p>
        </w:tc>
        <w:tc>
          <w:tcPr>
            <w:tcW w:w="6758" w:type="dxa"/>
          </w:tcPr>
          <w:p w:rsidR="002A6436" w:rsidRPr="003C4696" w:rsidRDefault="002A6436" w:rsidP="002A6436">
            <w:pPr>
              <w:pStyle w:val="ListParagraph"/>
              <w:spacing w:before="120" w:after="120"/>
              <w:ind w:left="175"/>
              <w:rPr>
                <w:rFonts w:ascii="Gill Sans MT" w:hAnsi="Gill Sans MT"/>
                <w:sz w:val="22"/>
                <w:szCs w:val="22"/>
              </w:rPr>
            </w:pPr>
            <w:r w:rsidRPr="003C4696">
              <w:rPr>
                <w:rFonts w:ascii="Gill Sans MT" w:hAnsi="Gill Sans MT"/>
                <w:sz w:val="22"/>
                <w:szCs w:val="22"/>
              </w:rPr>
              <w:t xml:space="preserve">(First line): Operational managers own and manage </w:t>
            </w:r>
            <w:r w:rsidR="00042D3E" w:rsidRPr="003C4696">
              <w:rPr>
                <w:rFonts w:ascii="Gill Sans MT" w:hAnsi="Gill Sans MT"/>
                <w:sz w:val="22"/>
                <w:szCs w:val="22"/>
              </w:rPr>
              <w:t>risk (</w:t>
            </w:r>
            <w:r w:rsidRPr="003C4696">
              <w:rPr>
                <w:rFonts w:ascii="Gill Sans MT" w:hAnsi="Gill Sans MT"/>
                <w:sz w:val="22"/>
                <w:szCs w:val="22"/>
              </w:rPr>
              <w:t>Second line): various risk and compliance functions to help build &amp;/or monitor first-line-of-defence controls. (Third line): Audit provides assurance on the effectiveness of controls.</w:t>
            </w:r>
          </w:p>
        </w:tc>
      </w:tr>
      <w:tr w:rsidR="002A6436" w:rsidTr="00526736">
        <w:tc>
          <w:tcPr>
            <w:tcW w:w="1908" w:type="dxa"/>
          </w:tcPr>
          <w:p w:rsidR="002A6436" w:rsidRPr="003C4696" w:rsidRDefault="002A6436" w:rsidP="00EB423D">
            <w:pPr>
              <w:pStyle w:val="ListParagraph"/>
              <w:spacing w:before="120" w:after="120"/>
              <w:ind w:left="66"/>
              <w:rPr>
                <w:rFonts w:ascii="Gill Sans MT" w:eastAsia="Arial" w:hAnsi="Gill Sans MT"/>
                <w:b/>
                <w:spacing w:val="-3"/>
                <w:sz w:val="22"/>
                <w:szCs w:val="22"/>
              </w:rPr>
            </w:pPr>
            <w:r w:rsidRPr="003C4696">
              <w:rPr>
                <w:rFonts w:ascii="Gill Sans MT" w:eastAsia="Arial" w:hAnsi="Gill Sans MT"/>
                <w:b/>
                <w:spacing w:val="-3"/>
                <w:sz w:val="22"/>
                <w:szCs w:val="22"/>
              </w:rPr>
              <w:lastRenderedPageBreak/>
              <w:t>Monitoring</w:t>
            </w:r>
          </w:p>
        </w:tc>
        <w:tc>
          <w:tcPr>
            <w:tcW w:w="6758" w:type="dxa"/>
            <w:shd w:val="clear" w:color="auto" w:fill="auto"/>
          </w:tcPr>
          <w:p w:rsidR="002A6436" w:rsidRDefault="002A6436" w:rsidP="002A6436">
            <w:pPr>
              <w:pStyle w:val="ListParagraph"/>
              <w:spacing w:before="120" w:after="120"/>
              <w:ind w:left="175"/>
              <w:rPr>
                <w:rFonts w:asciiTheme="minorHAnsi" w:eastAsia="Arial" w:hAnsiTheme="minorHAnsi"/>
                <w:spacing w:val="-3"/>
                <w:szCs w:val="24"/>
              </w:rPr>
            </w:pPr>
            <w:r w:rsidRPr="003C4696">
              <w:rPr>
                <w:rFonts w:ascii="Gill Sans MT" w:hAnsi="Gill Sans MT"/>
                <w:sz w:val="22"/>
                <w:szCs w:val="22"/>
              </w:rPr>
              <w:t>Continual checking or surveillance to determine the status and effectiveness of controls / treatments</w:t>
            </w:r>
          </w:p>
        </w:tc>
      </w:tr>
    </w:tbl>
    <w:p w:rsidR="00EB423D" w:rsidRDefault="00EB423D" w:rsidP="001E3489">
      <w:pPr>
        <w:pStyle w:val="ListParagraph"/>
        <w:spacing w:before="120" w:after="120"/>
        <w:ind w:left="360"/>
        <w:rPr>
          <w:rFonts w:ascii="Gill Sans MT" w:eastAsia="Arial" w:hAnsi="Gill Sans MT"/>
          <w:spacing w:val="-3"/>
        </w:rPr>
      </w:pPr>
    </w:p>
    <w:p w:rsidR="009A5147" w:rsidRDefault="00896202" w:rsidP="009A5147">
      <w:pPr>
        <w:pStyle w:val="Heading2"/>
        <w:numPr>
          <w:ilvl w:val="0"/>
          <w:numId w:val="1"/>
        </w:numPr>
        <w:spacing w:before="120" w:after="120" w:line="240" w:lineRule="auto"/>
        <w:ind w:left="357" w:hanging="357"/>
        <w:rPr>
          <w:rFonts w:ascii="Gill Sans MT" w:hAnsi="Gill Sans MT"/>
          <w:color w:val="F79646" w:themeColor="accent6"/>
        </w:rPr>
      </w:pPr>
      <w:bookmarkStart w:id="6" w:name="_Toc479776222"/>
      <w:r>
        <w:rPr>
          <w:rFonts w:ascii="Gill Sans MT" w:hAnsi="Gill Sans MT"/>
          <w:color w:val="F79646" w:themeColor="accent6"/>
        </w:rPr>
        <w:t xml:space="preserve">LEGISLATION AND OTHER </w:t>
      </w:r>
      <w:r w:rsidR="009A3850">
        <w:rPr>
          <w:rFonts w:ascii="Gill Sans MT" w:hAnsi="Gill Sans MT"/>
          <w:color w:val="F79646" w:themeColor="accent6"/>
        </w:rPr>
        <w:t>REFERENCES</w:t>
      </w:r>
      <w:bookmarkEnd w:id="6"/>
    </w:p>
    <w:p w:rsidR="00896202" w:rsidRDefault="00896202" w:rsidP="00282B22">
      <w:pPr>
        <w:pStyle w:val="ListParagraph"/>
        <w:numPr>
          <w:ilvl w:val="0"/>
          <w:numId w:val="34"/>
        </w:numPr>
        <w:spacing w:before="120" w:after="120"/>
        <w:rPr>
          <w:rFonts w:asciiTheme="minorHAnsi" w:eastAsia="Arial" w:hAnsiTheme="minorHAnsi"/>
          <w:spacing w:val="-3"/>
          <w:szCs w:val="24"/>
        </w:rPr>
      </w:pPr>
      <w:r w:rsidRPr="00882438">
        <w:rPr>
          <w:rFonts w:asciiTheme="minorHAnsi" w:eastAsia="Arial" w:hAnsiTheme="minorHAnsi"/>
          <w:spacing w:val="-3"/>
          <w:szCs w:val="24"/>
        </w:rPr>
        <w:t>Local Government Act 1989</w:t>
      </w:r>
    </w:p>
    <w:p w:rsidR="00896202" w:rsidRPr="00882438" w:rsidRDefault="00896202" w:rsidP="00282B22">
      <w:pPr>
        <w:pStyle w:val="ListParagraph"/>
        <w:numPr>
          <w:ilvl w:val="0"/>
          <w:numId w:val="34"/>
        </w:numPr>
        <w:spacing w:before="120" w:after="120"/>
        <w:rPr>
          <w:rFonts w:asciiTheme="minorHAnsi" w:eastAsia="Arial" w:hAnsiTheme="minorHAnsi"/>
          <w:spacing w:val="-3"/>
          <w:szCs w:val="24"/>
        </w:rPr>
      </w:pPr>
      <w:r w:rsidRPr="00896202">
        <w:rPr>
          <w:rFonts w:asciiTheme="minorHAnsi" w:eastAsia="Arial" w:hAnsiTheme="minorHAnsi"/>
          <w:spacing w:val="-3"/>
          <w:szCs w:val="24"/>
        </w:rPr>
        <w:t>Occupational Health &amp; Safety Act 2004</w:t>
      </w:r>
    </w:p>
    <w:p w:rsidR="009A5147" w:rsidRPr="00282B22" w:rsidRDefault="009A3850" w:rsidP="00282B22">
      <w:pPr>
        <w:pStyle w:val="ListParagraph"/>
        <w:numPr>
          <w:ilvl w:val="0"/>
          <w:numId w:val="34"/>
        </w:numPr>
        <w:spacing w:before="120" w:after="120"/>
        <w:rPr>
          <w:rFonts w:asciiTheme="minorHAnsi" w:eastAsia="Arial" w:hAnsiTheme="minorHAnsi"/>
          <w:spacing w:val="-3"/>
          <w:szCs w:val="24"/>
        </w:rPr>
      </w:pPr>
      <w:r w:rsidRPr="00282B22">
        <w:rPr>
          <w:rFonts w:asciiTheme="minorHAnsi" w:eastAsia="Arial" w:hAnsiTheme="minorHAnsi"/>
          <w:spacing w:val="-3"/>
          <w:szCs w:val="24"/>
        </w:rPr>
        <w:t xml:space="preserve">AS/NZS ISO 31000:2009 </w:t>
      </w:r>
      <w:r w:rsidRPr="00282B22">
        <w:rPr>
          <w:rFonts w:asciiTheme="minorHAnsi" w:eastAsia="Arial" w:hAnsiTheme="minorHAnsi"/>
          <w:i/>
          <w:spacing w:val="-3"/>
          <w:szCs w:val="24"/>
        </w:rPr>
        <w:t>Risk Management – Principles and Guidelines</w:t>
      </w:r>
    </w:p>
    <w:p w:rsidR="009A3850" w:rsidRPr="00282B22" w:rsidRDefault="009A3850" w:rsidP="00282B22">
      <w:pPr>
        <w:pStyle w:val="ListParagraph"/>
        <w:numPr>
          <w:ilvl w:val="0"/>
          <w:numId w:val="34"/>
        </w:numPr>
        <w:spacing w:before="120" w:after="120"/>
        <w:rPr>
          <w:rFonts w:asciiTheme="minorHAnsi" w:eastAsia="Arial" w:hAnsiTheme="minorHAnsi"/>
          <w:spacing w:val="-3"/>
          <w:szCs w:val="24"/>
        </w:rPr>
      </w:pPr>
      <w:r w:rsidRPr="00282B22">
        <w:rPr>
          <w:rFonts w:asciiTheme="minorHAnsi" w:eastAsia="Arial" w:hAnsiTheme="minorHAnsi"/>
          <w:spacing w:val="-3"/>
          <w:szCs w:val="24"/>
        </w:rPr>
        <w:t>City of Port Phillip Risk Management Framework 201</w:t>
      </w:r>
      <w:r w:rsidR="00490543" w:rsidRPr="00282B22">
        <w:rPr>
          <w:rFonts w:asciiTheme="minorHAnsi" w:eastAsia="Arial" w:hAnsiTheme="minorHAnsi"/>
          <w:spacing w:val="-3"/>
          <w:szCs w:val="24"/>
        </w:rPr>
        <w:t>7</w:t>
      </w:r>
    </w:p>
    <w:p w:rsidR="002F11B9" w:rsidRPr="00282B22" w:rsidRDefault="002F11B9" w:rsidP="00282B22">
      <w:pPr>
        <w:pStyle w:val="ListParagraph"/>
        <w:numPr>
          <w:ilvl w:val="0"/>
          <w:numId w:val="34"/>
        </w:numPr>
        <w:spacing w:before="120" w:after="120"/>
        <w:rPr>
          <w:rFonts w:asciiTheme="minorHAnsi" w:eastAsia="Arial" w:hAnsiTheme="minorHAnsi"/>
          <w:spacing w:val="-3"/>
          <w:szCs w:val="24"/>
        </w:rPr>
      </w:pPr>
      <w:r w:rsidRPr="00282B22">
        <w:rPr>
          <w:rFonts w:asciiTheme="minorHAnsi" w:eastAsia="Arial" w:hAnsiTheme="minorHAnsi"/>
          <w:spacing w:val="-3"/>
          <w:szCs w:val="24"/>
        </w:rPr>
        <w:t>Fraud Control and Management Policy</w:t>
      </w:r>
    </w:p>
    <w:p w:rsidR="002F11B9" w:rsidRPr="00282B22" w:rsidRDefault="002F11B9" w:rsidP="00282B22">
      <w:pPr>
        <w:pStyle w:val="ListParagraph"/>
        <w:numPr>
          <w:ilvl w:val="0"/>
          <w:numId w:val="34"/>
        </w:numPr>
        <w:spacing w:before="120" w:after="120"/>
        <w:rPr>
          <w:rFonts w:asciiTheme="minorHAnsi" w:eastAsia="Arial" w:hAnsiTheme="minorHAnsi"/>
          <w:spacing w:val="-3"/>
          <w:szCs w:val="24"/>
        </w:rPr>
      </w:pPr>
      <w:r w:rsidRPr="00282B22">
        <w:rPr>
          <w:rFonts w:asciiTheme="minorHAnsi" w:eastAsia="Arial" w:hAnsiTheme="minorHAnsi"/>
          <w:spacing w:val="-3"/>
          <w:szCs w:val="24"/>
        </w:rPr>
        <w:t>Legislative Compliance Framework</w:t>
      </w:r>
    </w:p>
    <w:p w:rsidR="00EB24CA" w:rsidRPr="00282B22" w:rsidRDefault="00EB24CA" w:rsidP="00282B22">
      <w:pPr>
        <w:pStyle w:val="ListParagraph"/>
        <w:numPr>
          <w:ilvl w:val="0"/>
          <w:numId w:val="34"/>
        </w:numPr>
        <w:spacing w:before="120" w:after="120"/>
        <w:rPr>
          <w:rFonts w:asciiTheme="minorHAnsi" w:eastAsia="Arial" w:hAnsiTheme="minorHAnsi"/>
          <w:spacing w:val="-3"/>
          <w:szCs w:val="24"/>
        </w:rPr>
      </w:pPr>
      <w:r w:rsidRPr="00282B22">
        <w:rPr>
          <w:rFonts w:asciiTheme="minorHAnsi" w:eastAsia="Arial" w:hAnsiTheme="minorHAnsi"/>
          <w:spacing w:val="-3"/>
          <w:szCs w:val="24"/>
        </w:rPr>
        <w:t>Business Continuity Policy ** currently under development</w:t>
      </w:r>
    </w:p>
    <w:p w:rsidR="002A6436" w:rsidRDefault="002A6436" w:rsidP="00B11C55">
      <w:pPr>
        <w:spacing w:before="120" w:after="120"/>
        <w:rPr>
          <w:rFonts w:asciiTheme="minorHAnsi" w:eastAsia="Arial" w:hAnsiTheme="minorHAnsi"/>
          <w:spacing w:val="-3"/>
          <w:szCs w:val="24"/>
        </w:rPr>
      </w:pPr>
    </w:p>
    <w:p w:rsidR="000A57C4" w:rsidRDefault="000A57C4" w:rsidP="00B11C55">
      <w:pPr>
        <w:spacing w:before="120" w:after="120"/>
        <w:rPr>
          <w:rFonts w:asciiTheme="minorHAnsi" w:eastAsia="Arial" w:hAnsiTheme="minorHAnsi"/>
          <w:spacing w:val="-3"/>
          <w:szCs w:val="24"/>
        </w:rPr>
      </w:pPr>
    </w:p>
    <w:p w:rsidR="000A57C4" w:rsidRDefault="000A57C4" w:rsidP="00B11C55">
      <w:pPr>
        <w:spacing w:before="120" w:after="120"/>
        <w:rPr>
          <w:rFonts w:asciiTheme="minorHAnsi" w:eastAsia="Arial" w:hAnsiTheme="minorHAnsi"/>
          <w:spacing w:val="-3"/>
          <w:szCs w:val="24"/>
        </w:rPr>
      </w:pPr>
    </w:p>
    <w:p w:rsidR="000A57C4" w:rsidRDefault="000A57C4" w:rsidP="00B11C55">
      <w:pPr>
        <w:spacing w:before="120" w:after="120"/>
        <w:rPr>
          <w:rFonts w:asciiTheme="minorHAnsi" w:eastAsia="Arial" w:hAnsiTheme="minorHAnsi"/>
          <w:spacing w:val="-3"/>
          <w:szCs w:val="24"/>
        </w:rPr>
      </w:pPr>
    </w:p>
    <w:p w:rsidR="000A57C4" w:rsidRDefault="000A57C4" w:rsidP="00B11C55">
      <w:pPr>
        <w:spacing w:before="120" w:after="120"/>
        <w:rPr>
          <w:rFonts w:asciiTheme="minorHAnsi" w:eastAsia="Arial" w:hAnsiTheme="minorHAnsi"/>
          <w:spacing w:val="-3"/>
          <w:szCs w:val="24"/>
        </w:rPr>
      </w:pPr>
    </w:p>
    <w:p w:rsidR="000A57C4" w:rsidRDefault="000A57C4" w:rsidP="00B11C55">
      <w:pPr>
        <w:spacing w:before="120" w:after="120"/>
        <w:rPr>
          <w:rFonts w:asciiTheme="minorHAnsi" w:eastAsia="Arial" w:hAnsiTheme="minorHAnsi"/>
          <w:spacing w:val="-3"/>
          <w:szCs w:val="24"/>
        </w:rPr>
      </w:pPr>
    </w:p>
    <w:p w:rsidR="000A57C4" w:rsidRDefault="000A57C4" w:rsidP="00B11C55">
      <w:pPr>
        <w:spacing w:before="120" w:after="120"/>
        <w:rPr>
          <w:rFonts w:asciiTheme="minorHAnsi" w:eastAsia="Arial" w:hAnsiTheme="minorHAnsi"/>
          <w:spacing w:val="-3"/>
          <w:szCs w:val="24"/>
        </w:rPr>
      </w:pPr>
    </w:p>
    <w:p w:rsidR="000A57C4" w:rsidRDefault="000A57C4" w:rsidP="00B11C55">
      <w:pPr>
        <w:spacing w:before="120" w:after="120"/>
        <w:rPr>
          <w:rFonts w:asciiTheme="minorHAnsi" w:eastAsia="Arial" w:hAnsiTheme="minorHAnsi"/>
          <w:spacing w:val="-3"/>
          <w:szCs w:val="24"/>
        </w:rPr>
      </w:pPr>
    </w:p>
    <w:p w:rsidR="000A57C4" w:rsidRDefault="000A57C4" w:rsidP="00B11C55">
      <w:pPr>
        <w:spacing w:before="120" w:after="120"/>
        <w:rPr>
          <w:rFonts w:asciiTheme="minorHAnsi" w:eastAsia="Arial" w:hAnsiTheme="minorHAnsi"/>
          <w:spacing w:val="-3"/>
          <w:szCs w:val="24"/>
        </w:rPr>
      </w:pPr>
    </w:p>
    <w:p w:rsidR="000A57C4" w:rsidRDefault="000A57C4" w:rsidP="00B11C55">
      <w:pPr>
        <w:spacing w:before="120" w:after="120"/>
        <w:rPr>
          <w:rFonts w:asciiTheme="minorHAnsi" w:eastAsia="Arial" w:hAnsiTheme="minorHAnsi"/>
          <w:spacing w:val="-3"/>
          <w:szCs w:val="24"/>
        </w:rPr>
      </w:pPr>
    </w:p>
    <w:p w:rsidR="000A57C4" w:rsidRDefault="000A57C4" w:rsidP="00B11C55">
      <w:pPr>
        <w:spacing w:before="120" w:after="120"/>
        <w:rPr>
          <w:rFonts w:asciiTheme="minorHAnsi" w:eastAsia="Arial" w:hAnsiTheme="minorHAnsi"/>
          <w:spacing w:val="-3"/>
          <w:szCs w:val="24"/>
        </w:rPr>
      </w:pPr>
    </w:p>
    <w:p w:rsidR="000A57C4" w:rsidRDefault="000A57C4" w:rsidP="00B11C55">
      <w:pPr>
        <w:spacing w:before="120" w:after="120"/>
        <w:rPr>
          <w:rFonts w:asciiTheme="minorHAnsi" w:eastAsia="Arial" w:hAnsiTheme="minorHAnsi"/>
          <w:spacing w:val="-3"/>
          <w:szCs w:val="24"/>
        </w:rPr>
      </w:pPr>
    </w:p>
    <w:p w:rsidR="000A57C4" w:rsidRDefault="000A57C4" w:rsidP="00B11C55">
      <w:pPr>
        <w:spacing w:before="120" w:after="120"/>
        <w:rPr>
          <w:rFonts w:asciiTheme="minorHAnsi" w:eastAsia="Arial" w:hAnsiTheme="minorHAnsi"/>
          <w:spacing w:val="-3"/>
          <w:szCs w:val="24"/>
        </w:rPr>
      </w:pPr>
    </w:p>
    <w:p w:rsidR="00921BF1" w:rsidRDefault="00921BF1" w:rsidP="00B11C55">
      <w:pPr>
        <w:spacing w:before="120" w:after="120"/>
        <w:rPr>
          <w:rFonts w:asciiTheme="minorHAnsi" w:eastAsia="Arial" w:hAnsiTheme="minorHAnsi"/>
          <w:spacing w:val="-3"/>
          <w:szCs w:val="24"/>
        </w:rPr>
        <w:sectPr w:rsidR="00921BF1" w:rsidSect="0015545D">
          <w:headerReference w:type="default" r:id="rId11"/>
          <w:pgSz w:w="11906" w:h="16838" w:code="9"/>
          <w:pgMar w:top="1440" w:right="1440" w:bottom="1440" w:left="1440" w:header="709" w:footer="709" w:gutter="0"/>
          <w:cols w:space="708"/>
          <w:docGrid w:linePitch="360"/>
        </w:sectPr>
      </w:pPr>
    </w:p>
    <w:p w:rsidR="00921BF1" w:rsidRPr="00A475E0" w:rsidRDefault="00EB777F" w:rsidP="00921BF1">
      <w:pPr>
        <w:rPr>
          <w:rFonts w:ascii="Gill Sans MT" w:hAnsi="Gill Sans MT"/>
          <w:b/>
          <w:color w:val="F79646" w:themeColor="accent6"/>
          <w:sz w:val="26"/>
          <w:szCs w:val="26"/>
        </w:rPr>
      </w:pPr>
      <w:r>
        <w:rPr>
          <w:rFonts w:ascii="Gill Sans MT" w:hAnsi="Gill Sans MT"/>
          <w:b/>
          <w:color w:val="F79646" w:themeColor="accent6"/>
          <w:sz w:val="26"/>
          <w:szCs w:val="26"/>
        </w:rPr>
        <w:lastRenderedPageBreak/>
        <w:t>14.3 APPENDIX 1</w:t>
      </w:r>
      <w:r w:rsidR="00921BF1" w:rsidRPr="00A475E0">
        <w:rPr>
          <w:rFonts w:ascii="Gill Sans MT" w:hAnsi="Gill Sans MT"/>
          <w:b/>
          <w:color w:val="F79646" w:themeColor="accent6"/>
          <w:sz w:val="26"/>
          <w:szCs w:val="26"/>
        </w:rPr>
        <w:t>: RISK LEVEL MATRIX</w:t>
      </w:r>
      <w:r w:rsidR="004C4F43">
        <w:rPr>
          <w:rFonts w:ascii="Gill Sans MT" w:hAnsi="Gill Sans MT"/>
          <w:b/>
          <w:color w:val="F79646" w:themeColor="accent6"/>
          <w:sz w:val="26"/>
          <w:szCs w:val="26"/>
        </w:rPr>
        <w:t xml:space="preserve"> </w:t>
      </w:r>
      <w:r w:rsidR="004C4F43" w:rsidRPr="004C4F43">
        <w:rPr>
          <w:rFonts w:ascii="Gill Sans MT" w:hAnsi="Gill Sans MT"/>
          <w:b/>
          <w:i/>
          <w:color w:val="F79646" w:themeColor="accent6"/>
          <w:sz w:val="26"/>
          <w:szCs w:val="26"/>
        </w:rPr>
        <w:t>(extract from Risk Management Framework)</w:t>
      </w:r>
    </w:p>
    <w:tbl>
      <w:tblPr>
        <w:tblW w:w="14725" w:type="dxa"/>
        <w:tblLook w:val="04A0" w:firstRow="1" w:lastRow="0" w:firstColumn="1" w:lastColumn="0" w:noHBand="0" w:noVBand="1"/>
      </w:tblPr>
      <w:tblGrid>
        <w:gridCol w:w="1349"/>
        <w:gridCol w:w="3351"/>
        <w:gridCol w:w="1769"/>
        <w:gridCol w:w="1769"/>
        <w:gridCol w:w="1769"/>
        <w:gridCol w:w="1769"/>
        <w:gridCol w:w="1773"/>
        <w:gridCol w:w="568"/>
        <w:gridCol w:w="608"/>
      </w:tblGrid>
      <w:tr w:rsidR="00921BF1" w:rsidRPr="00100982" w:rsidTr="00C17B7B">
        <w:trPr>
          <w:trHeight w:val="297"/>
        </w:trPr>
        <w:tc>
          <w:tcPr>
            <w:tcW w:w="1349" w:type="dxa"/>
            <w:tcBorders>
              <w:top w:val="single" w:sz="8" w:space="0" w:color="auto"/>
              <w:left w:val="single" w:sz="8" w:space="0" w:color="auto"/>
              <w:bottom w:val="nil"/>
              <w:right w:val="nil"/>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r w:rsidRPr="00100982">
              <w:rPr>
                <w:rFonts w:ascii="Calibri" w:eastAsia="Times New Roman" w:hAnsi="Calibri" w:cs="Times New Roman"/>
                <w:color w:val="000000"/>
                <w:lang w:eastAsia="en-AU"/>
              </w:rPr>
              <w:t> </w:t>
            </w:r>
          </w:p>
        </w:tc>
        <w:tc>
          <w:tcPr>
            <w:tcW w:w="3351" w:type="dxa"/>
            <w:tcBorders>
              <w:top w:val="single" w:sz="8" w:space="0" w:color="auto"/>
              <w:left w:val="nil"/>
              <w:bottom w:val="nil"/>
              <w:right w:val="nil"/>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r w:rsidRPr="00100982">
              <w:rPr>
                <w:rFonts w:ascii="Calibri" w:eastAsia="Times New Roman" w:hAnsi="Calibri" w:cs="Times New Roman"/>
                <w:color w:val="000000"/>
                <w:lang w:eastAsia="en-AU"/>
              </w:rPr>
              <w:t> </w:t>
            </w:r>
          </w:p>
        </w:tc>
        <w:tc>
          <w:tcPr>
            <w:tcW w:w="1769" w:type="dxa"/>
            <w:tcBorders>
              <w:top w:val="single" w:sz="8" w:space="0" w:color="auto"/>
              <w:left w:val="nil"/>
              <w:bottom w:val="nil"/>
              <w:right w:val="nil"/>
            </w:tcBorders>
            <w:shd w:val="clear" w:color="auto" w:fill="auto"/>
            <w:noWrap/>
            <w:vAlign w:val="bottom"/>
            <w:hideMark/>
          </w:tcPr>
          <w:p w:rsidR="00921BF1" w:rsidRPr="00100982" w:rsidRDefault="00921BF1" w:rsidP="00D4255F">
            <w:pPr>
              <w:spacing w:after="0" w:line="240" w:lineRule="auto"/>
              <w:jc w:val="center"/>
              <w:rPr>
                <w:rFonts w:ascii="Calibri" w:eastAsia="Times New Roman" w:hAnsi="Calibri" w:cs="Times New Roman"/>
                <w:b/>
                <w:bCs/>
                <w:color w:val="000000"/>
                <w:sz w:val="20"/>
                <w:szCs w:val="20"/>
                <w:lang w:eastAsia="en-AU"/>
              </w:rPr>
            </w:pPr>
            <w:r w:rsidRPr="00100982">
              <w:rPr>
                <w:rFonts w:ascii="Calibri" w:eastAsia="Times New Roman" w:hAnsi="Calibri" w:cs="Times New Roman"/>
                <w:b/>
                <w:bCs/>
                <w:color w:val="000000"/>
                <w:sz w:val="20"/>
                <w:szCs w:val="20"/>
                <w:lang w:eastAsia="en-AU"/>
              </w:rPr>
              <w:t>Rare</w:t>
            </w:r>
          </w:p>
        </w:tc>
        <w:tc>
          <w:tcPr>
            <w:tcW w:w="1769" w:type="dxa"/>
            <w:tcBorders>
              <w:top w:val="single" w:sz="8" w:space="0" w:color="auto"/>
              <w:left w:val="nil"/>
              <w:bottom w:val="nil"/>
              <w:right w:val="nil"/>
            </w:tcBorders>
            <w:shd w:val="clear" w:color="auto" w:fill="auto"/>
            <w:noWrap/>
            <w:vAlign w:val="bottom"/>
            <w:hideMark/>
          </w:tcPr>
          <w:p w:rsidR="00921BF1" w:rsidRPr="00100982" w:rsidRDefault="00921BF1" w:rsidP="00D4255F">
            <w:pPr>
              <w:spacing w:after="0" w:line="240" w:lineRule="auto"/>
              <w:jc w:val="center"/>
              <w:rPr>
                <w:rFonts w:ascii="Calibri" w:eastAsia="Times New Roman" w:hAnsi="Calibri" w:cs="Times New Roman"/>
                <w:b/>
                <w:bCs/>
                <w:color w:val="000000"/>
                <w:sz w:val="20"/>
                <w:szCs w:val="20"/>
                <w:lang w:eastAsia="en-AU"/>
              </w:rPr>
            </w:pPr>
            <w:r w:rsidRPr="00100982">
              <w:rPr>
                <w:rFonts w:ascii="Calibri" w:eastAsia="Times New Roman" w:hAnsi="Calibri" w:cs="Times New Roman"/>
                <w:b/>
                <w:bCs/>
                <w:color w:val="000000"/>
                <w:sz w:val="20"/>
                <w:szCs w:val="20"/>
                <w:lang w:eastAsia="en-AU"/>
              </w:rPr>
              <w:t>Unlikely</w:t>
            </w:r>
          </w:p>
        </w:tc>
        <w:tc>
          <w:tcPr>
            <w:tcW w:w="1769" w:type="dxa"/>
            <w:tcBorders>
              <w:top w:val="single" w:sz="8" w:space="0" w:color="auto"/>
              <w:left w:val="nil"/>
              <w:bottom w:val="nil"/>
              <w:right w:val="nil"/>
            </w:tcBorders>
            <w:shd w:val="clear" w:color="auto" w:fill="auto"/>
            <w:noWrap/>
            <w:vAlign w:val="bottom"/>
            <w:hideMark/>
          </w:tcPr>
          <w:p w:rsidR="00921BF1" w:rsidRPr="00100982" w:rsidRDefault="00921BF1" w:rsidP="00D4255F">
            <w:pPr>
              <w:spacing w:after="0" w:line="240" w:lineRule="auto"/>
              <w:jc w:val="center"/>
              <w:rPr>
                <w:rFonts w:ascii="Calibri" w:eastAsia="Times New Roman" w:hAnsi="Calibri" w:cs="Times New Roman"/>
                <w:b/>
                <w:bCs/>
                <w:color w:val="000000"/>
                <w:sz w:val="20"/>
                <w:szCs w:val="20"/>
                <w:lang w:eastAsia="en-AU"/>
              </w:rPr>
            </w:pPr>
            <w:r w:rsidRPr="00100982">
              <w:rPr>
                <w:rFonts w:ascii="Calibri" w:eastAsia="Times New Roman" w:hAnsi="Calibri" w:cs="Times New Roman"/>
                <w:b/>
                <w:bCs/>
                <w:color w:val="000000"/>
                <w:sz w:val="20"/>
                <w:szCs w:val="20"/>
                <w:lang w:eastAsia="en-AU"/>
              </w:rPr>
              <w:t>Possible</w:t>
            </w:r>
          </w:p>
        </w:tc>
        <w:tc>
          <w:tcPr>
            <w:tcW w:w="1769" w:type="dxa"/>
            <w:tcBorders>
              <w:top w:val="single" w:sz="8" w:space="0" w:color="auto"/>
              <w:left w:val="nil"/>
              <w:bottom w:val="nil"/>
              <w:right w:val="nil"/>
            </w:tcBorders>
            <w:shd w:val="clear" w:color="auto" w:fill="auto"/>
            <w:noWrap/>
            <w:vAlign w:val="bottom"/>
            <w:hideMark/>
          </w:tcPr>
          <w:p w:rsidR="00921BF1" w:rsidRPr="00100982" w:rsidRDefault="00921BF1" w:rsidP="00D4255F">
            <w:pPr>
              <w:spacing w:after="0" w:line="240" w:lineRule="auto"/>
              <w:jc w:val="center"/>
              <w:rPr>
                <w:rFonts w:ascii="Calibri" w:eastAsia="Times New Roman" w:hAnsi="Calibri" w:cs="Times New Roman"/>
                <w:b/>
                <w:bCs/>
                <w:color w:val="000000"/>
                <w:sz w:val="20"/>
                <w:szCs w:val="20"/>
                <w:lang w:eastAsia="en-AU"/>
              </w:rPr>
            </w:pPr>
            <w:r w:rsidRPr="00100982">
              <w:rPr>
                <w:rFonts w:ascii="Calibri" w:eastAsia="Times New Roman" w:hAnsi="Calibri" w:cs="Times New Roman"/>
                <w:b/>
                <w:bCs/>
                <w:color w:val="000000"/>
                <w:sz w:val="20"/>
                <w:szCs w:val="20"/>
                <w:lang w:eastAsia="en-AU"/>
              </w:rPr>
              <w:t>Likely</w:t>
            </w:r>
          </w:p>
        </w:tc>
        <w:tc>
          <w:tcPr>
            <w:tcW w:w="1773" w:type="dxa"/>
            <w:tcBorders>
              <w:top w:val="single" w:sz="8" w:space="0" w:color="auto"/>
              <w:left w:val="nil"/>
              <w:bottom w:val="nil"/>
              <w:right w:val="nil"/>
            </w:tcBorders>
            <w:shd w:val="clear" w:color="auto" w:fill="auto"/>
            <w:noWrap/>
            <w:vAlign w:val="bottom"/>
            <w:hideMark/>
          </w:tcPr>
          <w:p w:rsidR="00921BF1" w:rsidRPr="00100982" w:rsidRDefault="00921BF1" w:rsidP="00D4255F">
            <w:pPr>
              <w:spacing w:after="0" w:line="240" w:lineRule="auto"/>
              <w:jc w:val="center"/>
              <w:rPr>
                <w:rFonts w:ascii="Calibri" w:eastAsia="Times New Roman" w:hAnsi="Calibri" w:cs="Times New Roman"/>
                <w:b/>
                <w:bCs/>
                <w:color w:val="000000"/>
                <w:sz w:val="20"/>
                <w:szCs w:val="20"/>
                <w:lang w:eastAsia="en-AU"/>
              </w:rPr>
            </w:pPr>
            <w:r w:rsidRPr="00100982">
              <w:rPr>
                <w:rFonts w:ascii="Calibri" w:eastAsia="Times New Roman" w:hAnsi="Calibri" w:cs="Times New Roman"/>
                <w:b/>
                <w:bCs/>
                <w:color w:val="000000"/>
                <w:sz w:val="20"/>
                <w:szCs w:val="20"/>
                <w:lang w:eastAsia="en-AU"/>
              </w:rPr>
              <w:t>Almost Certain</w:t>
            </w:r>
          </w:p>
        </w:tc>
        <w:tc>
          <w:tcPr>
            <w:tcW w:w="568" w:type="dxa"/>
            <w:tcBorders>
              <w:top w:val="single" w:sz="8" w:space="0" w:color="auto"/>
              <w:left w:val="nil"/>
              <w:bottom w:val="nil"/>
              <w:right w:val="nil"/>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r w:rsidRPr="00100982">
              <w:rPr>
                <w:rFonts w:ascii="Calibri" w:eastAsia="Times New Roman" w:hAnsi="Calibri" w:cs="Times New Roman"/>
                <w:color w:val="000000"/>
                <w:lang w:eastAsia="en-AU"/>
              </w:rPr>
              <w:t> </w:t>
            </w:r>
          </w:p>
        </w:tc>
        <w:tc>
          <w:tcPr>
            <w:tcW w:w="608" w:type="dxa"/>
            <w:tcBorders>
              <w:top w:val="single" w:sz="8" w:space="0" w:color="auto"/>
              <w:left w:val="nil"/>
              <w:bottom w:val="nil"/>
              <w:right w:val="single" w:sz="8" w:space="0" w:color="auto"/>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r w:rsidRPr="00100982">
              <w:rPr>
                <w:rFonts w:ascii="Calibri" w:eastAsia="Times New Roman" w:hAnsi="Calibri" w:cs="Times New Roman"/>
                <w:color w:val="000000"/>
                <w:lang w:eastAsia="en-AU"/>
              </w:rPr>
              <w:t> </w:t>
            </w:r>
          </w:p>
        </w:tc>
      </w:tr>
      <w:tr w:rsidR="00921BF1" w:rsidRPr="00100982" w:rsidTr="00C17B7B">
        <w:trPr>
          <w:trHeight w:val="1694"/>
        </w:trPr>
        <w:tc>
          <w:tcPr>
            <w:tcW w:w="1349" w:type="dxa"/>
            <w:tcBorders>
              <w:top w:val="nil"/>
              <w:left w:val="single" w:sz="8" w:space="0" w:color="auto"/>
              <w:bottom w:val="nil"/>
              <w:right w:val="nil"/>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r w:rsidRPr="00100982">
              <w:rPr>
                <w:rFonts w:ascii="Calibri" w:eastAsia="Times New Roman" w:hAnsi="Calibri" w:cs="Times New Roman"/>
                <w:color w:val="000000"/>
                <w:lang w:eastAsia="en-AU"/>
              </w:rPr>
              <w:t> </w:t>
            </w:r>
          </w:p>
        </w:tc>
        <w:tc>
          <w:tcPr>
            <w:tcW w:w="3351" w:type="dxa"/>
            <w:tcBorders>
              <w:top w:val="nil"/>
              <w:left w:val="nil"/>
              <w:bottom w:val="nil"/>
              <w:right w:val="nil"/>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p>
        </w:tc>
        <w:tc>
          <w:tcPr>
            <w:tcW w:w="1769" w:type="dxa"/>
            <w:tcBorders>
              <w:top w:val="nil"/>
              <w:left w:val="nil"/>
              <w:bottom w:val="nil"/>
              <w:right w:val="nil"/>
            </w:tcBorders>
            <w:shd w:val="clear" w:color="000000" w:fill="E7E6E6"/>
            <w:hideMark/>
          </w:tcPr>
          <w:p w:rsidR="00921BF1" w:rsidRPr="00100982" w:rsidRDefault="00921BF1" w:rsidP="00D4255F">
            <w:pPr>
              <w:spacing w:after="0" w:line="240" w:lineRule="auto"/>
              <w:rPr>
                <w:rFonts w:ascii="Calibri" w:eastAsia="Times New Roman" w:hAnsi="Calibri" w:cs="Times New Roman"/>
                <w:color w:val="000000"/>
                <w:sz w:val="15"/>
                <w:szCs w:val="15"/>
                <w:lang w:eastAsia="en-AU"/>
              </w:rPr>
            </w:pPr>
            <w:r w:rsidRPr="00100982">
              <w:rPr>
                <w:rFonts w:ascii="Calibri" w:eastAsia="Times New Roman" w:hAnsi="Calibri" w:cs="Times New Roman"/>
                <w:color w:val="000000"/>
                <w:sz w:val="15"/>
                <w:szCs w:val="15"/>
                <w:lang w:eastAsia="en-AU"/>
              </w:rPr>
              <w:t>Event may occur in exceptional instances &amp; needs unlikely factors to occur together.  Risk unlikely to have occurred before.</w:t>
            </w:r>
          </w:p>
        </w:tc>
        <w:tc>
          <w:tcPr>
            <w:tcW w:w="1769" w:type="dxa"/>
            <w:tcBorders>
              <w:top w:val="nil"/>
              <w:left w:val="nil"/>
              <w:bottom w:val="nil"/>
              <w:right w:val="nil"/>
            </w:tcBorders>
            <w:shd w:val="clear" w:color="auto" w:fill="auto"/>
            <w:hideMark/>
          </w:tcPr>
          <w:p w:rsidR="00921BF1" w:rsidRPr="00100982" w:rsidRDefault="00921BF1" w:rsidP="00D4255F">
            <w:pPr>
              <w:spacing w:after="0" w:line="240" w:lineRule="auto"/>
              <w:rPr>
                <w:rFonts w:ascii="Calibri" w:eastAsia="Times New Roman" w:hAnsi="Calibri" w:cs="Times New Roman"/>
                <w:color w:val="000000"/>
                <w:sz w:val="15"/>
                <w:szCs w:val="15"/>
                <w:lang w:eastAsia="en-AU"/>
              </w:rPr>
            </w:pPr>
            <w:r w:rsidRPr="00100982">
              <w:rPr>
                <w:rFonts w:ascii="Calibri" w:eastAsia="Times New Roman" w:hAnsi="Calibri" w:cs="Times New Roman"/>
                <w:color w:val="000000"/>
                <w:sz w:val="15"/>
                <w:szCs w:val="15"/>
                <w:lang w:eastAsia="en-AU"/>
              </w:rPr>
              <w:t>Event unlikely to occur (1 in 5 year period).  For risk to eventuate need single or couple of unlikely factors.  Risk may have occurred before.</w:t>
            </w:r>
          </w:p>
        </w:tc>
        <w:tc>
          <w:tcPr>
            <w:tcW w:w="1769" w:type="dxa"/>
            <w:tcBorders>
              <w:top w:val="nil"/>
              <w:left w:val="nil"/>
              <w:bottom w:val="nil"/>
              <w:right w:val="nil"/>
            </w:tcBorders>
            <w:shd w:val="clear" w:color="000000" w:fill="E7E6E6"/>
            <w:hideMark/>
          </w:tcPr>
          <w:p w:rsidR="00921BF1" w:rsidRPr="00100982" w:rsidRDefault="00921BF1" w:rsidP="00D4255F">
            <w:pPr>
              <w:spacing w:after="0" w:line="240" w:lineRule="auto"/>
              <w:rPr>
                <w:rFonts w:ascii="Calibri" w:eastAsia="Times New Roman" w:hAnsi="Calibri" w:cs="Times New Roman"/>
                <w:color w:val="000000"/>
                <w:sz w:val="15"/>
                <w:szCs w:val="15"/>
                <w:lang w:eastAsia="en-AU"/>
              </w:rPr>
            </w:pPr>
            <w:r w:rsidRPr="00100982">
              <w:rPr>
                <w:rFonts w:ascii="Calibri" w:eastAsia="Times New Roman" w:hAnsi="Calibri" w:cs="Times New Roman"/>
                <w:color w:val="000000"/>
                <w:sz w:val="15"/>
                <w:szCs w:val="15"/>
                <w:lang w:eastAsia="en-AU"/>
              </w:rPr>
              <w:t>Event expected to possibly occur in a 3 year period.  Risk is unlikely to be part of business process.  For risk to eventuate likely to need multiple factors to occur.</w:t>
            </w:r>
          </w:p>
        </w:tc>
        <w:tc>
          <w:tcPr>
            <w:tcW w:w="1769" w:type="dxa"/>
            <w:tcBorders>
              <w:top w:val="nil"/>
              <w:left w:val="nil"/>
              <w:bottom w:val="nil"/>
              <w:right w:val="nil"/>
            </w:tcBorders>
            <w:shd w:val="clear" w:color="auto" w:fill="auto"/>
            <w:hideMark/>
          </w:tcPr>
          <w:p w:rsidR="00921BF1" w:rsidRPr="00100982" w:rsidRDefault="00921BF1" w:rsidP="00D4255F">
            <w:pPr>
              <w:spacing w:after="0" w:line="240" w:lineRule="auto"/>
              <w:rPr>
                <w:rFonts w:ascii="Calibri" w:eastAsia="Times New Roman" w:hAnsi="Calibri" w:cs="Times New Roman"/>
                <w:color w:val="000000"/>
                <w:sz w:val="15"/>
                <w:szCs w:val="15"/>
                <w:lang w:eastAsia="en-AU"/>
              </w:rPr>
            </w:pPr>
            <w:r w:rsidRPr="00100982">
              <w:rPr>
                <w:rFonts w:ascii="Calibri" w:eastAsia="Times New Roman" w:hAnsi="Calibri" w:cs="Times New Roman"/>
                <w:color w:val="000000"/>
                <w:sz w:val="15"/>
                <w:szCs w:val="15"/>
                <w:lang w:eastAsia="en-AU"/>
              </w:rPr>
              <w:t>Event expected to occur at least annually.  Risk is possibly part of routine business process &amp; can occur a number of times per annum.</w:t>
            </w:r>
          </w:p>
        </w:tc>
        <w:tc>
          <w:tcPr>
            <w:tcW w:w="1773" w:type="dxa"/>
            <w:tcBorders>
              <w:top w:val="nil"/>
              <w:left w:val="nil"/>
              <w:bottom w:val="nil"/>
              <w:right w:val="nil"/>
            </w:tcBorders>
            <w:shd w:val="clear" w:color="000000" w:fill="E7E6E6"/>
            <w:hideMark/>
          </w:tcPr>
          <w:p w:rsidR="00921BF1" w:rsidRPr="00100982" w:rsidRDefault="00921BF1" w:rsidP="00D4255F">
            <w:pPr>
              <w:spacing w:after="0" w:line="240" w:lineRule="auto"/>
              <w:rPr>
                <w:rFonts w:ascii="Calibri" w:eastAsia="Times New Roman" w:hAnsi="Calibri" w:cs="Times New Roman"/>
                <w:color w:val="000000"/>
                <w:sz w:val="15"/>
                <w:szCs w:val="15"/>
                <w:lang w:eastAsia="en-AU"/>
              </w:rPr>
            </w:pPr>
            <w:r w:rsidRPr="00100982">
              <w:rPr>
                <w:rFonts w:ascii="Calibri" w:eastAsia="Times New Roman" w:hAnsi="Calibri" w:cs="Times New Roman"/>
                <w:color w:val="000000"/>
                <w:sz w:val="15"/>
                <w:szCs w:val="15"/>
                <w:lang w:eastAsia="en-AU"/>
              </w:rPr>
              <w:t>Event expected to occur regularly per annum.  This risk is part of daily business operations.  If controls removed the risk would certainly eventuate on a daily to weekly basis.</w:t>
            </w:r>
          </w:p>
        </w:tc>
        <w:tc>
          <w:tcPr>
            <w:tcW w:w="568" w:type="dxa"/>
            <w:vMerge w:val="restart"/>
            <w:tcBorders>
              <w:top w:val="nil"/>
              <w:left w:val="nil"/>
              <w:bottom w:val="nil"/>
              <w:right w:val="nil"/>
            </w:tcBorders>
            <w:shd w:val="clear" w:color="auto" w:fill="auto"/>
            <w:noWrap/>
            <w:textDirection w:val="btLr"/>
            <w:vAlign w:val="bottom"/>
            <w:hideMark/>
          </w:tcPr>
          <w:p w:rsidR="00921BF1" w:rsidRPr="00100982" w:rsidRDefault="00921BF1" w:rsidP="00D4255F">
            <w:pPr>
              <w:spacing w:after="0" w:line="240" w:lineRule="auto"/>
              <w:ind w:left="113" w:right="113"/>
              <w:rPr>
                <w:rFonts w:ascii="Calibri" w:eastAsia="Times New Roman" w:hAnsi="Calibri" w:cs="Times New Roman"/>
                <w:color w:val="000000"/>
                <w:lang w:eastAsia="en-AU"/>
              </w:rPr>
            </w:pPr>
            <w:r>
              <w:rPr>
                <w:rFonts w:ascii="Calibri" w:eastAsia="Times New Roman" w:hAnsi="Calibri" w:cs="Times New Roman"/>
                <w:noProof/>
                <w:color w:val="000000"/>
                <w:lang w:eastAsia="en-AU"/>
              </w:rPr>
              <mc:AlternateContent>
                <mc:Choice Requires="wps">
                  <w:drawing>
                    <wp:anchor distT="0" distB="0" distL="114300" distR="114300" simplePos="0" relativeHeight="251659264" behindDoc="0" locked="0" layoutInCell="1" allowOverlap="1" wp14:anchorId="366F2EC5" wp14:editId="62621B40">
                      <wp:simplePos x="0" y="0"/>
                      <wp:positionH relativeFrom="column">
                        <wp:posOffset>157480</wp:posOffset>
                      </wp:positionH>
                      <wp:positionV relativeFrom="paragraph">
                        <wp:posOffset>-2654935</wp:posOffset>
                      </wp:positionV>
                      <wp:extent cx="0" cy="2438400"/>
                      <wp:effectExtent l="76200" t="38100" r="57150" b="19050"/>
                      <wp:wrapNone/>
                      <wp:docPr id="224" name="Straight Arrow Connector 224"/>
                      <wp:cNvGraphicFramePr/>
                      <a:graphic xmlns:a="http://schemas.openxmlformats.org/drawingml/2006/main">
                        <a:graphicData uri="http://schemas.microsoft.com/office/word/2010/wordprocessingShape">
                          <wps:wsp>
                            <wps:cNvCnPr/>
                            <wps:spPr>
                              <a:xfrm flipV="1">
                                <a:off x="0" y="0"/>
                                <a:ext cx="0" cy="2438400"/>
                              </a:xfrm>
                              <a:prstGeom prst="straightConnector1">
                                <a:avLst/>
                              </a:prstGeom>
                              <a:noFill/>
                              <a:ln w="9525" cap="flat" cmpd="sng" algn="ctr">
                                <a:solidFill>
                                  <a:srgbClr val="FF0000"/>
                                </a:solidFill>
                                <a:prstDash val="solid"/>
                                <a:tailEnd type="triangle"/>
                              </a:ln>
                              <a:effectLst/>
                            </wps:spPr>
                            <wps:bodyPr/>
                          </wps:wsp>
                        </a:graphicData>
                      </a:graphic>
                    </wp:anchor>
                  </w:drawing>
                </mc:Choice>
                <mc:Fallback>
                  <w:pict>
                    <v:shapetype w14:anchorId="794BA9EC" id="_x0000_t32" coordsize="21600,21600" o:spt="32" o:oned="t" path="m,l21600,21600e" filled="f">
                      <v:path arrowok="t" fillok="f" o:connecttype="none"/>
                      <o:lock v:ext="edit" shapetype="t"/>
                    </v:shapetype>
                    <v:shape id="Straight Arrow Connector 224" o:spid="_x0000_s1026" type="#_x0000_t32" style="position:absolute;margin-left:12.4pt;margin-top:-209.05pt;width:0;height:19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" strokecolor="red">
                      <v:stroke endarrow="block"/>
                    </v:shape>
                  </w:pict>
                </mc:Fallback>
              </mc:AlternateContent>
            </w:r>
          </w:p>
        </w:tc>
        <w:tc>
          <w:tcPr>
            <w:tcW w:w="608" w:type="dxa"/>
            <w:tcBorders>
              <w:top w:val="nil"/>
              <w:left w:val="nil"/>
              <w:bottom w:val="nil"/>
              <w:right w:val="single" w:sz="8" w:space="0" w:color="auto"/>
            </w:tcBorders>
            <w:shd w:val="clear" w:color="auto" w:fill="auto"/>
            <w:noWrap/>
            <w:textDirection w:val="btLr"/>
            <w:vAlign w:val="bottom"/>
            <w:hideMark/>
          </w:tcPr>
          <w:p w:rsidR="00921BF1" w:rsidRPr="00100982" w:rsidRDefault="00921BF1" w:rsidP="00D4255F">
            <w:pPr>
              <w:spacing w:after="0" w:line="240" w:lineRule="auto"/>
              <w:ind w:left="113" w:right="113"/>
              <w:rPr>
                <w:rFonts w:ascii="Calibri" w:eastAsia="Times New Roman" w:hAnsi="Calibri" w:cs="Times New Roman"/>
                <w:color w:val="000000"/>
                <w:lang w:eastAsia="en-AU"/>
              </w:rPr>
            </w:pPr>
            <w:r w:rsidRPr="00100982">
              <w:rPr>
                <w:rFonts w:ascii="Calibri" w:eastAsia="Times New Roman" w:hAnsi="Calibri" w:cs="Times New Roman"/>
                <w:color w:val="000000"/>
                <w:lang w:eastAsia="en-AU"/>
              </w:rPr>
              <w:t> </w:t>
            </w:r>
          </w:p>
        </w:tc>
      </w:tr>
      <w:tr w:rsidR="00921BF1" w:rsidRPr="00100982" w:rsidTr="00C17B7B">
        <w:trPr>
          <w:trHeight w:val="995"/>
        </w:trPr>
        <w:tc>
          <w:tcPr>
            <w:tcW w:w="1349" w:type="dxa"/>
            <w:tcBorders>
              <w:top w:val="nil"/>
              <w:left w:val="single" w:sz="8" w:space="0" w:color="auto"/>
              <w:bottom w:val="nil"/>
              <w:right w:val="nil"/>
            </w:tcBorders>
            <w:shd w:val="clear" w:color="auto" w:fill="auto"/>
            <w:noWrap/>
            <w:vAlign w:val="center"/>
            <w:hideMark/>
          </w:tcPr>
          <w:p w:rsidR="00921BF1" w:rsidRPr="00100982" w:rsidRDefault="00921BF1" w:rsidP="00D4255F">
            <w:pPr>
              <w:spacing w:after="0" w:line="240" w:lineRule="auto"/>
              <w:jc w:val="center"/>
              <w:rPr>
                <w:rFonts w:ascii="Calibri" w:eastAsia="Times New Roman" w:hAnsi="Calibri" w:cs="Times New Roman"/>
                <w:b/>
                <w:bCs/>
                <w:color w:val="000000"/>
                <w:sz w:val="20"/>
                <w:szCs w:val="20"/>
                <w:lang w:eastAsia="en-AU"/>
              </w:rPr>
            </w:pPr>
            <w:r w:rsidRPr="00100982">
              <w:rPr>
                <w:rFonts w:ascii="Calibri" w:eastAsia="Times New Roman" w:hAnsi="Calibri" w:cs="Times New Roman"/>
                <w:b/>
                <w:bCs/>
                <w:color w:val="000000"/>
                <w:sz w:val="20"/>
                <w:szCs w:val="20"/>
                <w:lang w:eastAsia="en-AU"/>
              </w:rPr>
              <w:t>Extreme</w:t>
            </w:r>
          </w:p>
        </w:tc>
        <w:tc>
          <w:tcPr>
            <w:tcW w:w="3351" w:type="dxa"/>
            <w:tcBorders>
              <w:top w:val="nil"/>
              <w:left w:val="nil"/>
              <w:bottom w:val="nil"/>
              <w:right w:val="nil"/>
            </w:tcBorders>
            <w:shd w:val="clear" w:color="000000" w:fill="E7E6E6"/>
            <w:hideMark/>
          </w:tcPr>
          <w:p w:rsidR="00921BF1" w:rsidRPr="00100982" w:rsidRDefault="00921BF1" w:rsidP="00D4255F">
            <w:pPr>
              <w:spacing w:after="0" w:line="240" w:lineRule="auto"/>
              <w:rPr>
                <w:rFonts w:ascii="Calibri" w:eastAsia="Times New Roman" w:hAnsi="Calibri" w:cs="Times New Roman"/>
                <w:color w:val="000000"/>
                <w:sz w:val="15"/>
                <w:szCs w:val="15"/>
                <w:lang w:eastAsia="en-AU"/>
              </w:rPr>
            </w:pPr>
            <w:r w:rsidRPr="00100982">
              <w:rPr>
                <w:rFonts w:ascii="Calibri" w:eastAsia="Times New Roman" w:hAnsi="Calibri" w:cs="Times New Roman"/>
                <w:color w:val="000000"/>
                <w:sz w:val="15"/>
                <w:szCs w:val="15"/>
                <w:lang w:eastAsia="en-AU"/>
              </w:rPr>
              <w:t>Likely to impact Council in such a way that it would take a sign</w:t>
            </w:r>
            <w:r>
              <w:rPr>
                <w:rFonts w:ascii="Calibri" w:eastAsia="Times New Roman" w:hAnsi="Calibri" w:cs="Times New Roman"/>
                <w:color w:val="000000"/>
                <w:sz w:val="15"/>
                <w:szCs w:val="15"/>
                <w:lang w:eastAsia="en-AU"/>
              </w:rPr>
              <w:t>i</w:t>
            </w:r>
            <w:r w:rsidRPr="00100982">
              <w:rPr>
                <w:rFonts w:ascii="Calibri" w:eastAsia="Times New Roman" w:hAnsi="Calibri" w:cs="Times New Roman"/>
                <w:color w:val="000000"/>
                <w:sz w:val="15"/>
                <w:szCs w:val="15"/>
                <w:lang w:eastAsia="en-AU"/>
              </w:rPr>
              <w:t>ficant amount of time to recover, if at all.  Timeframes &gt; 10 to 15 years, e.g. closure of whole business or significant part of it.</w:t>
            </w:r>
          </w:p>
        </w:tc>
        <w:tc>
          <w:tcPr>
            <w:tcW w:w="176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21BF1" w:rsidRPr="00100982" w:rsidRDefault="00921BF1" w:rsidP="00D4255F">
            <w:pPr>
              <w:spacing w:after="0" w:line="240" w:lineRule="auto"/>
              <w:jc w:val="center"/>
              <w:rPr>
                <w:rFonts w:ascii="Calibri" w:eastAsia="Times New Roman" w:hAnsi="Calibri" w:cs="Times New Roman"/>
                <w:color w:val="000000"/>
                <w:sz w:val="20"/>
                <w:szCs w:val="20"/>
                <w:lang w:eastAsia="en-AU"/>
              </w:rPr>
            </w:pPr>
            <w:r w:rsidRPr="00100982">
              <w:rPr>
                <w:rFonts w:ascii="Calibri" w:eastAsia="Times New Roman" w:hAnsi="Calibri" w:cs="Times New Roman"/>
                <w:color w:val="000000"/>
                <w:sz w:val="20"/>
                <w:szCs w:val="20"/>
                <w:lang w:eastAsia="en-AU"/>
              </w:rPr>
              <w:t>Medium</w:t>
            </w:r>
          </w:p>
        </w:tc>
        <w:tc>
          <w:tcPr>
            <w:tcW w:w="1769" w:type="dxa"/>
            <w:tcBorders>
              <w:top w:val="single" w:sz="4" w:space="0" w:color="auto"/>
              <w:left w:val="nil"/>
              <w:bottom w:val="single" w:sz="4" w:space="0" w:color="auto"/>
              <w:right w:val="single" w:sz="4" w:space="0" w:color="auto"/>
            </w:tcBorders>
            <w:shd w:val="clear" w:color="000000" w:fill="ED7D31"/>
            <w:noWrap/>
            <w:vAlign w:val="center"/>
            <w:hideMark/>
          </w:tcPr>
          <w:p w:rsidR="00921BF1" w:rsidRPr="00100982" w:rsidRDefault="00921BF1" w:rsidP="00D4255F">
            <w:pPr>
              <w:spacing w:after="0" w:line="240" w:lineRule="auto"/>
              <w:jc w:val="center"/>
              <w:rPr>
                <w:rFonts w:ascii="Calibri" w:eastAsia="Times New Roman" w:hAnsi="Calibri" w:cs="Times New Roman"/>
                <w:sz w:val="20"/>
                <w:szCs w:val="20"/>
                <w:lang w:eastAsia="en-AU"/>
              </w:rPr>
            </w:pPr>
            <w:r w:rsidRPr="00100982">
              <w:rPr>
                <w:rFonts w:ascii="Calibri" w:eastAsia="Times New Roman" w:hAnsi="Calibri" w:cs="Times New Roman"/>
                <w:sz w:val="20"/>
                <w:szCs w:val="20"/>
                <w:lang w:eastAsia="en-AU"/>
              </w:rPr>
              <w:t>High</w:t>
            </w:r>
          </w:p>
        </w:tc>
        <w:tc>
          <w:tcPr>
            <w:tcW w:w="1769" w:type="dxa"/>
            <w:tcBorders>
              <w:top w:val="single" w:sz="4" w:space="0" w:color="auto"/>
              <w:left w:val="nil"/>
              <w:bottom w:val="single" w:sz="4" w:space="0" w:color="auto"/>
              <w:right w:val="single" w:sz="4" w:space="0" w:color="auto"/>
            </w:tcBorders>
            <w:shd w:val="clear" w:color="000000" w:fill="FF0000"/>
            <w:noWrap/>
            <w:vAlign w:val="center"/>
            <w:hideMark/>
          </w:tcPr>
          <w:p w:rsidR="00921BF1" w:rsidRPr="00100982" w:rsidRDefault="00921BF1" w:rsidP="00D4255F">
            <w:pPr>
              <w:spacing w:after="0" w:line="240" w:lineRule="auto"/>
              <w:jc w:val="center"/>
              <w:rPr>
                <w:rFonts w:ascii="Calibri" w:eastAsia="Times New Roman" w:hAnsi="Calibri" w:cs="Times New Roman"/>
                <w:color w:val="FFFFFF"/>
                <w:sz w:val="20"/>
                <w:szCs w:val="20"/>
                <w:lang w:eastAsia="en-AU"/>
              </w:rPr>
            </w:pPr>
            <w:r w:rsidRPr="00100982">
              <w:rPr>
                <w:rFonts w:ascii="Calibri" w:eastAsia="Times New Roman" w:hAnsi="Calibri" w:cs="Times New Roman"/>
                <w:color w:val="FFFFFF"/>
                <w:sz w:val="20"/>
                <w:szCs w:val="20"/>
                <w:lang w:eastAsia="en-AU"/>
              </w:rPr>
              <w:t>Catastrophic</w:t>
            </w:r>
          </w:p>
        </w:tc>
        <w:tc>
          <w:tcPr>
            <w:tcW w:w="1769" w:type="dxa"/>
            <w:tcBorders>
              <w:top w:val="single" w:sz="4" w:space="0" w:color="auto"/>
              <w:left w:val="nil"/>
              <w:bottom w:val="single" w:sz="4" w:space="0" w:color="auto"/>
              <w:right w:val="single" w:sz="4" w:space="0" w:color="auto"/>
            </w:tcBorders>
            <w:shd w:val="clear" w:color="000000" w:fill="FF0000"/>
            <w:noWrap/>
            <w:vAlign w:val="center"/>
            <w:hideMark/>
          </w:tcPr>
          <w:p w:rsidR="00921BF1" w:rsidRPr="00100982" w:rsidRDefault="00921BF1" w:rsidP="00D4255F">
            <w:pPr>
              <w:spacing w:after="0" w:line="240" w:lineRule="auto"/>
              <w:jc w:val="center"/>
              <w:rPr>
                <w:rFonts w:ascii="Calibri" w:eastAsia="Times New Roman" w:hAnsi="Calibri" w:cs="Times New Roman"/>
                <w:color w:val="FFFFFF"/>
                <w:sz w:val="20"/>
                <w:szCs w:val="20"/>
                <w:lang w:eastAsia="en-AU"/>
              </w:rPr>
            </w:pPr>
            <w:r w:rsidRPr="00100982">
              <w:rPr>
                <w:rFonts w:ascii="Calibri" w:eastAsia="Times New Roman" w:hAnsi="Calibri" w:cs="Times New Roman"/>
                <w:color w:val="FFFFFF"/>
                <w:sz w:val="20"/>
                <w:szCs w:val="20"/>
                <w:lang w:eastAsia="en-AU"/>
              </w:rPr>
              <w:t>Catastrophic</w:t>
            </w:r>
          </w:p>
        </w:tc>
        <w:tc>
          <w:tcPr>
            <w:tcW w:w="1773" w:type="dxa"/>
            <w:tcBorders>
              <w:top w:val="single" w:sz="4" w:space="0" w:color="auto"/>
              <w:left w:val="nil"/>
              <w:bottom w:val="single" w:sz="4" w:space="0" w:color="auto"/>
              <w:right w:val="single" w:sz="4" w:space="0" w:color="auto"/>
            </w:tcBorders>
            <w:shd w:val="clear" w:color="000000" w:fill="FF0000"/>
            <w:noWrap/>
            <w:vAlign w:val="center"/>
            <w:hideMark/>
          </w:tcPr>
          <w:p w:rsidR="00921BF1" w:rsidRPr="00100982" w:rsidRDefault="00921BF1" w:rsidP="00D4255F">
            <w:pPr>
              <w:spacing w:after="0" w:line="240" w:lineRule="auto"/>
              <w:jc w:val="center"/>
              <w:rPr>
                <w:rFonts w:ascii="Calibri" w:eastAsia="Times New Roman" w:hAnsi="Calibri" w:cs="Times New Roman"/>
                <w:color w:val="FFFFFF"/>
                <w:sz w:val="20"/>
                <w:szCs w:val="20"/>
                <w:lang w:eastAsia="en-AU"/>
              </w:rPr>
            </w:pPr>
            <w:r w:rsidRPr="00100982">
              <w:rPr>
                <w:rFonts w:ascii="Calibri" w:eastAsia="Times New Roman" w:hAnsi="Calibri" w:cs="Times New Roman"/>
                <w:color w:val="FFFFFF"/>
                <w:sz w:val="20"/>
                <w:szCs w:val="20"/>
                <w:lang w:eastAsia="en-AU"/>
              </w:rPr>
              <w:t>Catastrophic</w:t>
            </w:r>
          </w:p>
        </w:tc>
        <w:tc>
          <w:tcPr>
            <w:tcW w:w="568" w:type="dxa"/>
            <w:vMerge/>
            <w:tcBorders>
              <w:top w:val="nil"/>
              <w:left w:val="nil"/>
              <w:bottom w:val="nil"/>
              <w:right w:val="nil"/>
            </w:tcBorders>
            <w:textDirection w:val="btLr"/>
            <w:vAlign w:val="center"/>
            <w:hideMark/>
          </w:tcPr>
          <w:p w:rsidR="00921BF1" w:rsidRPr="00100982" w:rsidRDefault="00921BF1" w:rsidP="00D4255F">
            <w:pPr>
              <w:spacing w:after="0" w:line="240" w:lineRule="auto"/>
              <w:ind w:left="113" w:right="113"/>
              <w:rPr>
                <w:rFonts w:ascii="Calibri" w:eastAsia="Times New Roman" w:hAnsi="Calibri" w:cs="Times New Roman"/>
                <w:color w:val="000000"/>
                <w:lang w:eastAsia="en-AU"/>
              </w:rPr>
            </w:pPr>
          </w:p>
        </w:tc>
        <w:tc>
          <w:tcPr>
            <w:tcW w:w="608" w:type="dxa"/>
            <w:vMerge w:val="restart"/>
            <w:tcBorders>
              <w:top w:val="nil"/>
              <w:left w:val="nil"/>
              <w:bottom w:val="nil"/>
              <w:right w:val="single" w:sz="8" w:space="0" w:color="auto"/>
            </w:tcBorders>
            <w:shd w:val="clear" w:color="auto" w:fill="auto"/>
            <w:noWrap/>
            <w:textDirection w:val="btLr"/>
            <w:vAlign w:val="center"/>
            <w:hideMark/>
          </w:tcPr>
          <w:p w:rsidR="00921BF1" w:rsidRPr="00100982" w:rsidRDefault="00921BF1" w:rsidP="00D4255F">
            <w:pPr>
              <w:spacing w:after="0" w:line="240" w:lineRule="auto"/>
              <w:ind w:left="113" w:right="113"/>
              <w:jc w:val="cente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Consequence</w:t>
            </w:r>
          </w:p>
        </w:tc>
      </w:tr>
      <w:tr w:rsidR="00921BF1" w:rsidRPr="00100982" w:rsidTr="00C17B7B">
        <w:trPr>
          <w:trHeight w:val="1003"/>
        </w:trPr>
        <w:tc>
          <w:tcPr>
            <w:tcW w:w="1349" w:type="dxa"/>
            <w:tcBorders>
              <w:top w:val="nil"/>
              <w:left w:val="single" w:sz="8" w:space="0" w:color="auto"/>
              <w:bottom w:val="nil"/>
              <w:right w:val="nil"/>
            </w:tcBorders>
            <w:shd w:val="clear" w:color="auto" w:fill="auto"/>
            <w:noWrap/>
            <w:vAlign w:val="center"/>
            <w:hideMark/>
          </w:tcPr>
          <w:p w:rsidR="00921BF1" w:rsidRPr="00100982" w:rsidRDefault="00921BF1" w:rsidP="00D4255F">
            <w:pPr>
              <w:spacing w:after="0" w:line="240" w:lineRule="auto"/>
              <w:jc w:val="center"/>
              <w:rPr>
                <w:rFonts w:ascii="Calibri" w:eastAsia="Times New Roman" w:hAnsi="Calibri" w:cs="Times New Roman"/>
                <w:b/>
                <w:bCs/>
                <w:color w:val="000000"/>
                <w:sz w:val="20"/>
                <w:szCs w:val="20"/>
                <w:lang w:eastAsia="en-AU"/>
              </w:rPr>
            </w:pPr>
            <w:r w:rsidRPr="00100982">
              <w:rPr>
                <w:rFonts w:ascii="Calibri" w:eastAsia="Times New Roman" w:hAnsi="Calibri" w:cs="Times New Roman"/>
                <w:b/>
                <w:bCs/>
                <w:color w:val="000000"/>
                <w:sz w:val="20"/>
                <w:szCs w:val="20"/>
                <w:lang w:eastAsia="en-AU"/>
              </w:rPr>
              <w:t>Major</w:t>
            </w:r>
          </w:p>
        </w:tc>
        <w:tc>
          <w:tcPr>
            <w:tcW w:w="3351" w:type="dxa"/>
            <w:tcBorders>
              <w:top w:val="nil"/>
              <w:left w:val="nil"/>
              <w:bottom w:val="nil"/>
              <w:right w:val="nil"/>
            </w:tcBorders>
            <w:shd w:val="clear" w:color="auto" w:fill="auto"/>
            <w:hideMark/>
          </w:tcPr>
          <w:p w:rsidR="00921BF1" w:rsidRPr="00100982" w:rsidRDefault="00921BF1" w:rsidP="00D4255F">
            <w:pPr>
              <w:spacing w:after="0" w:line="240" w:lineRule="auto"/>
              <w:rPr>
                <w:rFonts w:ascii="Calibri" w:eastAsia="Times New Roman" w:hAnsi="Calibri" w:cs="Times New Roman"/>
                <w:color w:val="000000"/>
                <w:sz w:val="15"/>
                <w:szCs w:val="15"/>
                <w:lang w:eastAsia="en-AU"/>
              </w:rPr>
            </w:pPr>
            <w:r w:rsidRPr="00100982">
              <w:rPr>
                <w:rFonts w:ascii="Calibri" w:eastAsia="Times New Roman" w:hAnsi="Calibri" w:cs="Times New Roman"/>
                <w:color w:val="000000"/>
                <w:sz w:val="15"/>
                <w:szCs w:val="15"/>
                <w:lang w:eastAsia="en-AU"/>
              </w:rPr>
              <w:t>Would significantly challen</w:t>
            </w:r>
            <w:r>
              <w:rPr>
                <w:rFonts w:ascii="Calibri" w:eastAsia="Times New Roman" w:hAnsi="Calibri" w:cs="Times New Roman"/>
                <w:color w:val="000000"/>
                <w:sz w:val="15"/>
                <w:szCs w:val="15"/>
                <w:lang w:eastAsia="en-AU"/>
              </w:rPr>
              <w:t>g</w:t>
            </w:r>
            <w:r w:rsidRPr="00100982">
              <w:rPr>
                <w:rFonts w:ascii="Calibri" w:eastAsia="Times New Roman" w:hAnsi="Calibri" w:cs="Times New Roman"/>
                <w:color w:val="000000"/>
                <w:sz w:val="15"/>
                <w:szCs w:val="15"/>
                <w:lang w:eastAsia="en-AU"/>
              </w:rPr>
              <w:t>e Council &amp; take considerable amount of time to get over.  It wold take between 3 - 10 years to recover from.</w:t>
            </w:r>
          </w:p>
        </w:tc>
        <w:tc>
          <w:tcPr>
            <w:tcW w:w="1769" w:type="dxa"/>
            <w:tcBorders>
              <w:top w:val="nil"/>
              <w:left w:val="single" w:sz="4" w:space="0" w:color="auto"/>
              <w:bottom w:val="single" w:sz="4" w:space="0" w:color="auto"/>
              <w:right w:val="single" w:sz="4" w:space="0" w:color="auto"/>
            </w:tcBorders>
            <w:shd w:val="clear" w:color="000000" w:fill="FFFF00"/>
            <w:noWrap/>
            <w:vAlign w:val="center"/>
            <w:hideMark/>
          </w:tcPr>
          <w:p w:rsidR="00921BF1" w:rsidRPr="00100982" w:rsidRDefault="00921BF1" w:rsidP="00D4255F">
            <w:pPr>
              <w:spacing w:after="0" w:line="240" w:lineRule="auto"/>
              <w:jc w:val="center"/>
              <w:rPr>
                <w:rFonts w:ascii="Calibri" w:eastAsia="Times New Roman" w:hAnsi="Calibri" w:cs="Times New Roman"/>
                <w:color w:val="000000"/>
                <w:sz w:val="20"/>
                <w:szCs w:val="20"/>
                <w:lang w:eastAsia="en-AU"/>
              </w:rPr>
            </w:pPr>
            <w:r w:rsidRPr="00100982">
              <w:rPr>
                <w:rFonts w:ascii="Calibri" w:eastAsia="Times New Roman" w:hAnsi="Calibri" w:cs="Times New Roman"/>
                <w:color w:val="000000"/>
                <w:sz w:val="20"/>
                <w:szCs w:val="20"/>
                <w:lang w:eastAsia="en-AU"/>
              </w:rPr>
              <w:t>Medium</w:t>
            </w:r>
          </w:p>
        </w:tc>
        <w:tc>
          <w:tcPr>
            <w:tcW w:w="1769" w:type="dxa"/>
            <w:tcBorders>
              <w:top w:val="nil"/>
              <w:left w:val="nil"/>
              <w:bottom w:val="single" w:sz="4" w:space="0" w:color="auto"/>
              <w:right w:val="single" w:sz="4" w:space="0" w:color="auto"/>
            </w:tcBorders>
            <w:shd w:val="clear" w:color="000000" w:fill="FFFF00"/>
            <w:noWrap/>
            <w:vAlign w:val="center"/>
            <w:hideMark/>
          </w:tcPr>
          <w:p w:rsidR="00921BF1" w:rsidRPr="00100982" w:rsidRDefault="00921BF1" w:rsidP="00D4255F">
            <w:pPr>
              <w:spacing w:after="0" w:line="240" w:lineRule="auto"/>
              <w:jc w:val="center"/>
              <w:rPr>
                <w:rFonts w:ascii="Calibri" w:eastAsia="Times New Roman" w:hAnsi="Calibri" w:cs="Times New Roman"/>
                <w:color w:val="000000"/>
                <w:sz w:val="20"/>
                <w:szCs w:val="20"/>
                <w:lang w:eastAsia="en-AU"/>
              </w:rPr>
            </w:pPr>
            <w:r w:rsidRPr="00100982">
              <w:rPr>
                <w:rFonts w:ascii="Calibri" w:eastAsia="Times New Roman" w:hAnsi="Calibri" w:cs="Times New Roman"/>
                <w:color w:val="000000"/>
                <w:sz w:val="20"/>
                <w:szCs w:val="20"/>
                <w:lang w:eastAsia="en-AU"/>
              </w:rPr>
              <w:t>Medium</w:t>
            </w:r>
          </w:p>
        </w:tc>
        <w:tc>
          <w:tcPr>
            <w:tcW w:w="1769" w:type="dxa"/>
            <w:tcBorders>
              <w:top w:val="nil"/>
              <w:left w:val="nil"/>
              <w:bottom w:val="single" w:sz="4" w:space="0" w:color="auto"/>
              <w:right w:val="single" w:sz="4" w:space="0" w:color="auto"/>
            </w:tcBorders>
            <w:shd w:val="clear" w:color="000000" w:fill="ED7D31"/>
            <w:noWrap/>
            <w:vAlign w:val="center"/>
            <w:hideMark/>
          </w:tcPr>
          <w:p w:rsidR="00921BF1" w:rsidRPr="00100982" w:rsidRDefault="00921BF1" w:rsidP="00D4255F">
            <w:pPr>
              <w:spacing w:after="0" w:line="240" w:lineRule="auto"/>
              <w:jc w:val="center"/>
              <w:rPr>
                <w:rFonts w:ascii="Calibri" w:eastAsia="Times New Roman" w:hAnsi="Calibri" w:cs="Times New Roman"/>
                <w:sz w:val="20"/>
                <w:szCs w:val="20"/>
                <w:lang w:eastAsia="en-AU"/>
              </w:rPr>
            </w:pPr>
            <w:r w:rsidRPr="00100982">
              <w:rPr>
                <w:rFonts w:ascii="Calibri" w:eastAsia="Times New Roman" w:hAnsi="Calibri" w:cs="Times New Roman"/>
                <w:sz w:val="20"/>
                <w:szCs w:val="20"/>
                <w:lang w:eastAsia="en-AU"/>
              </w:rPr>
              <w:t>High</w:t>
            </w:r>
          </w:p>
        </w:tc>
        <w:tc>
          <w:tcPr>
            <w:tcW w:w="1769" w:type="dxa"/>
            <w:tcBorders>
              <w:top w:val="nil"/>
              <w:left w:val="nil"/>
              <w:bottom w:val="single" w:sz="4" w:space="0" w:color="auto"/>
              <w:right w:val="single" w:sz="4" w:space="0" w:color="auto"/>
            </w:tcBorders>
            <w:shd w:val="clear" w:color="000000" w:fill="ED7D31"/>
            <w:noWrap/>
            <w:vAlign w:val="center"/>
            <w:hideMark/>
          </w:tcPr>
          <w:p w:rsidR="00921BF1" w:rsidRPr="00100982" w:rsidRDefault="00921BF1" w:rsidP="00D4255F">
            <w:pPr>
              <w:spacing w:after="0" w:line="240" w:lineRule="auto"/>
              <w:jc w:val="center"/>
              <w:rPr>
                <w:rFonts w:ascii="Calibri" w:eastAsia="Times New Roman" w:hAnsi="Calibri" w:cs="Times New Roman"/>
                <w:sz w:val="20"/>
                <w:szCs w:val="20"/>
                <w:lang w:eastAsia="en-AU"/>
              </w:rPr>
            </w:pPr>
            <w:r w:rsidRPr="00100982">
              <w:rPr>
                <w:rFonts w:ascii="Calibri" w:eastAsia="Times New Roman" w:hAnsi="Calibri" w:cs="Times New Roman"/>
                <w:sz w:val="20"/>
                <w:szCs w:val="20"/>
                <w:lang w:eastAsia="en-AU"/>
              </w:rPr>
              <w:t>High</w:t>
            </w:r>
          </w:p>
        </w:tc>
        <w:tc>
          <w:tcPr>
            <w:tcW w:w="1773" w:type="dxa"/>
            <w:tcBorders>
              <w:top w:val="nil"/>
              <w:left w:val="nil"/>
              <w:bottom w:val="single" w:sz="4" w:space="0" w:color="auto"/>
              <w:right w:val="single" w:sz="4" w:space="0" w:color="auto"/>
            </w:tcBorders>
            <w:shd w:val="clear" w:color="000000" w:fill="FF0000"/>
            <w:noWrap/>
            <w:vAlign w:val="center"/>
            <w:hideMark/>
          </w:tcPr>
          <w:p w:rsidR="00921BF1" w:rsidRPr="00100982" w:rsidRDefault="00921BF1" w:rsidP="00D4255F">
            <w:pPr>
              <w:spacing w:after="0" w:line="240" w:lineRule="auto"/>
              <w:jc w:val="center"/>
              <w:rPr>
                <w:rFonts w:ascii="Calibri" w:eastAsia="Times New Roman" w:hAnsi="Calibri" w:cs="Times New Roman"/>
                <w:color w:val="FFFFFF"/>
                <w:sz w:val="20"/>
                <w:szCs w:val="20"/>
                <w:lang w:eastAsia="en-AU"/>
              </w:rPr>
            </w:pPr>
            <w:r w:rsidRPr="00100982">
              <w:rPr>
                <w:rFonts w:ascii="Calibri" w:eastAsia="Times New Roman" w:hAnsi="Calibri" w:cs="Times New Roman"/>
                <w:color w:val="FFFFFF"/>
                <w:sz w:val="20"/>
                <w:szCs w:val="20"/>
                <w:lang w:eastAsia="en-AU"/>
              </w:rPr>
              <w:t>Catastrophic</w:t>
            </w:r>
          </w:p>
        </w:tc>
        <w:tc>
          <w:tcPr>
            <w:tcW w:w="568" w:type="dxa"/>
            <w:vMerge/>
            <w:tcBorders>
              <w:top w:val="nil"/>
              <w:left w:val="nil"/>
              <w:bottom w:val="nil"/>
              <w:right w:val="nil"/>
            </w:tcBorders>
            <w:textDirection w:val="btLr"/>
            <w:vAlign w:val="center"/>
            <w:hideMark/>
          </w:tcPr>
          <w:p w:rsidR="00921BF1" w:rsidRPr="00100982" w:rsidRDefault="00921BF1" w:rsidP="00D4255F">
            <w:pPr>
              <w:spacing w:after="0" w:line="240" w:lineRule="auto"/>
              <w:ind w:left="113" w:right="113"/>
              <w:rPr>
                <w:rFonts w:ascii="Calibri" w:eastAsia="Times New Roman" w:hAnsi="Calibri" w:cs="Times New Roman"/>
                <w:color w:val="000000"/>
                <w:lang w:eastAsia="en-AU"/>
              </w:rPr>
            </w:pPr>
          </w:p>
        </w:tc>
        <w:tc>
          <w:tcPr>
            <w:tcW w:w="608" w:type="dxa"/>
            <w:vMerge/>
            <w:tcBorders>
              <w:top w:val="nil"/>
              <w:left w:val="nil"/>
              <w:bottom w:val="nil"/>
              <w:right w:val="single" w:sz="8" w:space="0" w:color="auto"/>
            </w:tcBorders>
            <w:textDirection w:val="btLr"/>
            <w:vAlign w:val="center"/>
            <w:hideMark/>
          </w:tcPr>
          <w:p w:rsidR="00921BF1" w:rsidRPr="00100982" w:rsidRDefault="00921BF1" w:rsidP="00D4255F">
            <w:pPr>
              <w:spacing w:after="0" w:line="240" w:lineRule="auto"/>
              <w:ind w:left="113" w:right="113"/>
              <w:rPr>
                <w:rFonts w:ascii="Calibri" w:eastAsia="Times New Roman" w:hAnsi="Calibri" w:cs="Times New Roman"/>
                <w:b/>
                <w:bCs/>
                <w:color w:val="000000"/>
                <w:lang w:eastAsia="en-AU"/>
              </w:rPr>
            </w:pPr>
          </w:p>
        </w:tc>
      </w:tr>
      <w:tr w:rsidR="00921BF1" w:rsidRPr="00100982" w:rsidTr="00C17B7B">
        <w:trPr>
          <w:trHeight w:val="991"/>
        </w:trPr>
        <w:tc>
          <w:tcPr>
            <w:tcW w:w="1349" w:type="dxa"/>
            <w:tcBorders>
              <w:top w:val="nil"/>
              <w:left w:val="single" w:sz="8" w:space="0" w:color="auto"/>
              <w:bottom w:val="nil"/>
              <w:right w:val="nil"/>
            </w:tcBorders>
            <w:shd w:val="clear" w:color="auto" w:fill="auto"/>
            <w:noWrap/>
            <w:vAlign w:val="center"/>
            <w:hideMark/>
          </w:tcPr>
          <w:p w:rsidR="00921BF1" w:rsidRPr="00100982" w:rsidRDefault="00921BF1" w:rsidP="00D4255F">
            <w:pPr>
              <w:spacing w:after="0" w:line="240" w:lineRule="auto"/>
              <w:jc w:val="center"/>
              <w:rPr>
                <w:rFonts w:ascii="Calibri" w:eastAsia="Times New Roman" w:hAnsi="Calibri" w:cs="Times New Roman"/>
                <w:b/>
                <w:bCs/>
                <w:color w:val="000000"/>
                <w:sz w:val="20"/>
                <w:szCs w:val="20"/>
                <w:lang w:eastAsia="en-AU"/>
              </w:rPr>
            </w:pPr>
            <w:r w:rsidRPr="00100982">
              <w:rPr>
                <w:rFonts w:ascii="Calibri" w:eastAsia="Times New Roman" w:hAnsi="Calibri" w:cs="Times New Roman"/>
                <w:b/>
                <w:bCs/>
                <w:color w:val="000000"/>
                <w:sz w:val="20"/>
                <w:szCs w:val="20"/>
                <w:lang w:eastAsia="en-AU"/>
              </w:rPr>
              <w:t>Moderate</w:t>
            </w:r>
          </w:p>
        </w:tc>
        <w:tc>
          <w:tcPr>
            <w:tcW w:w="3351" w:type="dxa"/>
            <w:tcBorders>
              <w:top w:val="nil"/>
              <w:left w:val="nil"/>
              <w:bottom w:val="nil"/>
              <w:right w:val="nil"/>
            </w:tcBorders>
            <w:shd w:val="clear" w:color="000000" w:fill="E7E6E6"/>
            <w:hideMark/>
          </w:tcPr>
          <w:p w:rsidR="00921BF1" w:rsidRPr="00100982" w:rsidRDefault="00921BF1" w:rsidP="00D4255F">
            <w:pPr>
              <w:spacing w:after="0" w:line="240" w:lineRule="auto"/>
              <w:rPr>
                <w:rFonts w:ascii="Calibri" w:eastAsia="Times New Roman" w:hAnsi="Calibri" w:cs="Times New Roman"/>
                <w:color w:val="000000"/>
                <w:sz w:val="15"/>
                <w:szCs w:val="15"/>
                <w:lang w:eastAsia="en-AU"/>
              </w:rPr>
            </w:pPr>
            <w:r w:rsidRPr="00100982">
              <w:rPr>
                <w:rFonts w:ascii="Calibri" w:eastAsia="Times New Roman" w:hAnsi="Calibri" w:cs="Times New Roman"/>
                <w:color w:val="000000"/>
                <w:sz w:val="15"/>
                <w:szCs w:val="15"/>
                <w:lang w:eastAsia="en-AU"/>
              </w:rPr>
              <w:t>Would need involvement from ELT to resolve.  May take between 1 month &amp; 1 year to overcome &amp; up to 3 years to recover from.</w:t>
            </w:r>
          </w:p>
        </w:tc>
        <w:tc>
          <w:tcPr>
            <w:tcW w:w="1769" w:type="dxa"/>
            <w:tcBorders>
              <w:top w:val="nil"/>
              <w:left w:val="single" w:sz="4" w:space="0" w:color="auto"/>
              <w:bottom w:val="single" w:sz="4" w:space="0" w:color="auto"/>
              <w:right w:val="single" w:sz="4" w:space="0" w:color="auto"/>
            </w:tcBorders>
            <w:shd w:val="clear" w:color="000000" w:fill="008000"/>
            <w:noWrap/>
            <w:vAlign w:val="center"/>
            <w:hideMark/>
          </w:tcPr>
          <w:p w:rsidR="00921BF1" w:rsidRPr="00100982" w:rsidRDefault="00921BF1" w:rsidP="00D4255F">
            <w:pPr>
              <w:spacing w:after="0" w:line="240" w:lineRule="auto"/>
              <w:jc w:val="center"/>
              <w:rPr>
                <w:rFonts w:ascii="Calibri" w:eastAsia="Times New Roman" w:hAnsi="Calibri" w:cs="Times New Roman"/>
                <w:color w:val="FFFFFF"/>
                <w:sz w:val="20"/>
                <w:szCs w:val="20"/>
                <w:lang w:eastAsia="en-AU"/>
              </w:rPr>
            </w:pPr>
            <w:r w:rsidRPr="00100982">
              <w:rPr>
                <w:rFonts w:ascii="Calibri" w:eastAsia="Times New Roman" w:hAnsi="Calibri" w:cs="Times New Roman"/>
                <w:color w:val="FFFFFF"/>
                <w:sz w:val="20"/>
                <w:szCs w:val="20"/>
                <w:lang w:eastAsia="en-AU"/>
              </w:rPr>
              <w:t>Low</w:t>
            </w:r>
          </w:p>
        </w:tc>
        <w:tc>
          <w:tcPr>
            <w:tcW w:w="1769" w:type="dxa"/>
            <w:tcBorders>
              <w:top w:val="nil"/>
              <w:left w:val="nil"/>
              <w:bottom w:val="single" w:sz="4" w:space="0" w:color="auto"/>
              <w:right w:val="single" w:sz="4" w:space="0" w:color="auto"/>
            </w:tcBorders>
            <w:shd w:val="clear" w:color="000000" w:fill="FFFF00"/>
            <w:noWrap/>
            <w:vAlign w:val="center"/>
            <w:hideMark/>
          </w:tcPr>
          <w:p w:rsidR="00921BF1" w:rsidRPr="00100982" w:rsidRDefault="00921BF1" w:rsidP="00D4255F">
            <w:pPr>
              <w:spacing w:after="0" w:line="240" w:lineRule="auto"/>
              <w:jc w:val="center"/>
              <w:rPr>
                <w:rFonts w:ascii="Calibri" w:eastAsia="Times New Roman" w:hAnsi="Calibri" w:cs="Times New Roman"/>
                <w:color w:val="000000"/>
                <w:sz w:val="20"/>
                <w:szCs w:val="20"/>
                <w:lang w:eastAsia="en-AU"/>
              </w:rPr>
            </w:pPr>
            <w:r w:rsidRPr="00100982">
              <w:rPr>
                <w:rFonts w:ascii="Calibri" w:eastAsia="Times New Roman" w:hAnsi="Calibri" w:cs="Times New Roman"/>
                <w:color w:val="000000"/>
                <w:sz w:val="20"/>
                <w:szCs w:val="20"/>
                <w:lang w:eastAsia="en-AU"/>
              </w:rPr>
              <w:t>Medium</w:t>
            </w:r>
          </w:p>
        </w:tc>
        <w:tc>
          <w:tcPr>
            <w:tcW w:w="1769" w:type="dxa"/>
            <w:tcBorders>
              <w:top w:val="nil"/>
              <w:left w:val="nil"/>
              <w:bottom w:val="single" w:sz="4" w:space="0" w:color="auto"/>
              <w:right w:val="single" w:sz="4" w:space="0" w:color="auto"/>
            </w:tcBorders>
            <w:shd w:val="clear" w:color="000000" w:fill="FFFF00"/>
            <w:noWrap/>
            <w:vAlign w:val="center"/>
            <w:hideMark/>
          </w:tcPr>
          <w:p w:rsidR="00921BF1" w:rsidRPr="00100982" w:rsidRDefault="00921BF1" w:rsidP="00D4255F">
            <w:pPr>
              <w:spacing w:after="0" w:line="240" w:lineRule="auto"/>
              <w:jc w:val="center"/>
              <w:rPr>
                <w:rFonts w:ascii="Calibri" w:eastAsia="Times New Roman" w:hAnsi="Calibri" w:cs="Times New Roman"/>
                <w:color w:val="000000"/>
                <w:sz w:val="20"/>
                <w:szCs w:val="20"/>
                <w:lang w:eastAsia="en-AU"/>
              </w:rPr>
            </w:pPr>
            <w:r w:rsidRPr="00100982">
              <w:rPr>
                <w:rFonts w:ascii="Calibri" w:eastAsia="Times New Roman" w:hAnsi="Calibri" w:cs="Times New Roman"/>
                <w:color w:val="000000"/>
                <w:sz w:val="20"/>
                <w:szCs w:val="20"/>
                <w:lang w:eastAsia="en-AU"/>
              </w:rPr>
              <w:t>Medium</w:t>
            </w:r>
          </w:p>
        </w:tc>
        <w:tc>
          <w:tcPr>
            <w:tcW w:w="1769" w:type="dxa"/>
            <w:tcBorders>
              <w:top w:val="nil"/>
              <w:left w:val="nil"/>
              <w:bottom w:val="single" w:sz="4" w:space="0" w:color="auto"/>
              <w:right w:val="single" w:sz="4" w:space="0" w:color="auto"/>
            </w:tcBorders>
            <w:shd w:val="clear" w:color="000000" w:fill="ED7D31"/>
            <w:noWrap/>
            <w:vAlign w:val="center"/>
            <w:hideMark/>
          </w:tcPr>
          <w:p w:rsidR="00921BF1" w:rsidRPr="00100982" w:rsidRDefault="00921BF1" w:rsidP="00D4255F">
            <w:pPr>
              <w:spacing w:after="0" w:line="240" w:lineRule="auto"/>
              <w:jc w:val="center"/>
              <w:rPr>
                <w:rFonts w:ascii="Calibri" w:eastAsia="Times New Roman" w:hAnsi="Calibri" w:cs="Times New Roman"/>
                <w:sz w:val="20"/>
                <w:szCs w:val="20"/>
                <w:lang w:eastAsia="en-AU"/>
              </w:rPr>
            </w:pPr>
            <w:r w:rsidRPr="00100982">
              <w:rPr>
                <w:rFonts w:ascii="Calibri" w:eastAsia="Times New Roman" w:hAnsi="Calibri" w:cs="Times New Roman"/>
                <w:sz w:val="20"/>
                <w:szCs w:val="20"/>
                <w:lang w:eastAsia="en-AU"/>
              </w:rPr>
              <w:t>High</w:t>
            </w:r>
          </w:p>
        </w:tc>
        <w:tc>
          <w:tcPr>
            <w:tcW w:w="1773" w:type="dxa"/>
            <w:tcBorders>
              <w:top w:val="nil"/>
              <w:left w:val="nil"/>
              <w:bottom w:val="single" w:sz="4" w:space="0" w:color="auto"/>
              <w:right w:val="single" w:sz="4" w:space="0" w:color="auto"/>
            </w:tcBorders>
            <w:shd w:val="clear" w:color="000000" w:fill="ED7D31"/>
            <w:noWrap/>
            <w:vAlign w:val="center"/>
            <w:hideMark/>
          </w:tcPr>
          <w:p w:rsidR="00921BF1" w:rsidRPr="00100982" w:rsidRDefault="00921BF1" w:rsidP="00D4255F">
            <w:pPr>
              <w:spacing w:after="0" w:line="240" w:lineRule="auto"/>
              <w:jc w:val="center"/>
              <w:rPr>
                <w:rFonts w:ascii="Calibri" w:eastAsia="Times New Roman" w:hAnsi="Calibri" w:cs="Times New Roman"/>
                <w:sz w:val="20"/>
                <w:szCs w:val="20"/>
                <w:lang w:eastAsia="en-AU"/>
              </w:rPr>
            </w:pPr>
            <w:r w:rsidRPr="00100982">
              <w:rPr>
                <w:rFonts w:ascii="Calibri" w:eastAsia="Times New Roman" w:hAnsi="Calibri" w:cs="Times New Roman"/>
                <w:sz w:val="20"/>
                <w:szCs w:val="20"/>
                <w:lang w:eastAsia="en-AU"/>
              </w:rPr>
              <w:t>High</w:t>
            </w:r>
          </w:p>
        </w:tc>
        <w:tc>
          <w:tcPr>
            <w:tcW w:w="568" w:type="dxa"/>
            <w:vMerge/>
            <w:tcBorders>
              <w:top w:val="nil"/>
              <w:left w:val="nil"/>
              <w:bottom w:val="nil"/>
              <w:right w:val="nil"/>
            </w:tcBorders>
            <w:textDirection w:val="btLr"/>
            <w:vAlign w:val="center"/>
            <w:hideMark/>
          </w:tcPr>
          <w:p w:rsidR="00921BF1" w:rsidRPr="00100982" w:rsidRDefault="00921BF1" w:rsidP="00D4255F">
            <w:pPr>
              <w:spacing w:after="0" w:line="240" w:lineRule="auto"/>
              <w:ind w:left="113" w:right="113"/>
              <w:rPr>
                <w:rFonts w:ascii="Calibri" w:eastAsia="Times New Roman" w:hAnsi="Calibri" w:cs="Times New Roman"/>
                <w:color w:val="000000"/>
                <w:lang w:eastAsia="en-AU"/>
              </w:rPr>
            </w:pPr>
          </w:p>
        </w:tc>
        <w:tc>
          <w:tcPr>
            <w:tcW w:w="608" w:type="dxa"/>
            <w:vMerge/>
            <w:tcBorders>
              <w:top w:val="nil"/>
              <w:left w:val="nil"/>
              <w:bottom w:val="nil"/>
              <w:right w:val="single" w:sz="8" w:space="0" w:color="auto"/>
            </w:tcBorders>
            <w:textDirection w:val="btLr"/>
            <w:vAlign w:val="center"/>
            <w:hideMark/>
          </w:tcPr>
          <w:p w:rsidR="00921BF1" w:rsidRPr="00100982" w:rsidRDefault="00921BF1" w:rsidP="00D4255F">
            <w:pPr>
              <w:spacing w:after="0" w:line="240" w:lineRule="auto"/>
              <w:ind w:left="113" w:right="113"/>
              <w:rPr>
                <w:rFonts w:ascii="Calibri" w:eastAsia="Times New Roman" w:hAnsi="Calibri" w:cs="Times New Roman"/>
                <w:b/>
                <w:bCs/>
                <w:color w:val="000000"/>
                <w:lang w:eastAsia="en-AU"/>
              </w:rPr>
            </w:pPr>
          </w:p>
        </w:tc>
      </w:tr>
      <w:tr w:rsidR="00921BF1" w:rsidRPr="00100982" w:rsidTr="00C17B7B">
        <w:trPr>
          <w:trHeight w:val="980"/>
        </w:trPr>
        <w:tc>
          <w:tcPr>
            <w:tcW w:w="1349" w:type="dxa"/>
            <w:tcBorders>
              <w:top w:val="nil"/>
              <w:left w:val="single" w:sz="8" w:space="0" w:color="auto"/>
              <w:bottom w:val="nil"/>
              <w:right w:val="nil"/>
            </w:tcBorders>
            <w:shd w:val="clear" w:color="auto" w:fill="auto"/>
            <w:noWrap/>
            <w:vAlign w:val="center"/>
            <w:hideMark/>
          </w:tcPr>
          <w:p w:rsidR="00921BF1" w:rsidRPr="00100982" w:rsidRDefault="00921BF1" w:rsidP="00D4255F">
            <w:pPr>
              <w:spacing w:after="0" w:line="240" w:lineRule="auto"/>
              <w:jc w:val="center"/>
              <w:rPr>
                <w:rFonts w:ascii="Calibri" w:eastAsia="Times New Roman" w:hAnsi="Calibri" w:cs="Times New Roman"/>
                <w:b/>
                <w:bCs/>
                <w:color w:val="000000"/>
                <w:sz w:val="20"/>
                <w:szCs w:val="20"/>
                <w:lang w:eastAsia="en-AU"/>
              </w:rPr>
            </w:pPr>
            <w:r w:rsidRPr="00100982">
              <w:rPr>
                <w:rFonts w:ascii="Calibri" w:eastAsia="Times New Roman" w:hAnsi="Calibri" w:cs="Times New Roman"/>
                <w:b/>
                <w:bCs/>
                <w:color w:val="000000"/>
                <w:sz w:val="20"/>
                <w:szCs w:val="20"/>
                <w:lang w:eastAsia="en-AU"/>
              </w:rPr>
              <w:t>Minor</w:t>
            </w:r>
          </w:p>
        </w:tc>
        <w:tc>
          <w:tcPr>
            <w:tcW w:w="3351" w:type="dxa"/>
            <w:tcBorders>
              <w:top w:val="nil"/>
              <w:left w:val="nil"/>
              <w:bottom w:val="nil"/>
              <w:right w:val="nil"/>
            </w:tcBorders>
            <w:shd w:val="clear" w:color="auto" w:fill="auto"/>
            <w:hideMark/>
          </w:tcPr>
          <w:p w:rsidR="00921BF1" w:rsidRPr="00100982" w:rsidRDefault="00921BF1" w:rsidP="00D4255F">
            <w:pPr>
              <w:spacing w:after="0" w:line="240" w:lineRule="auto"/>
              <w:rPr>
                <w:rFonts w:ascii="Calibri" w:eastAsia="Times New Roman" w:hAnsi="Calibri" w:cs="Times New Roman"/>
                <w:color w:val="000000"/>
                <w:sz w:val="15"/>
                <w:szCs w:val="15"/>
                <w:lang w:eastAsia="en-AU"/>
              </w:rPr>
            </w:pPr>
            <w:r w:rsidRPr="00100982">
              <w:rPr>
                <w:rFonts w:ascii="Calibri" w:eastAsia="Times New Roman" w:hAnsi="Calibri" w:cs="Times New Roman"/>
                <w:color w:val="000000"/>
                <w:sz w:val="15"/>
                <w:szCs w:val="15"/>
                <w:lang w:eastAsia="en-AU"/>
              </w:rPr>
              <w:t>Some impact which can be dealt with through some ELT involvement &amp; in normal day-to-day operations.  May need up to a few months to resolve &amp; overcome.</w:t>
            </w:r>
          </w:p>
        </w:tc>
        <w:tc>
          <w:tcPr>
            <w:tcW w:w="1769" w:type="dxa"/>
            <w:tcBorders>
              <w:top w:val="nil"/>
              <w:left w:val="single" w:sz="4" w:space="0" w:color="auto"/>
              <w:bottom w:val="single" w:sz="4" w:space="0" w:color="auto"/>
              <w:right w:val="single" w:sz="4" w:space="0" w:color="auto"/>
            </w:tcBorders>
            <w:shd w:val="clear" w:color="000000" w:fill="008000"/>
            <w:noWrap/>
            <w:vAlign w:val="center"/>
            <w:hideMark/>
          </w:tcPr>
          <w:p w:rsidR="00921BF1" w:rsidRPr="00100982" w:rsidRDefault="00921BF1" w:rsidP="00D4255F">
            <w:pPr>
              <w:spacing w:after="0" w:line="240" w:lineRule="auto"/>
              <w:jc w:val="center"/>
              <w:rPr>
                <w:rFonts w:ascii="Calibri" w:eastAsia="Times New Roman" w:hAnsi="Calibri" w:cs="Times New Roman"/>
                <w:color w:val="FFFFFF"/>
                <w:sz w:val="20"/>
                <w:szCs w:val="20"/>
                <w:lang w:eastAsia="en-AU"/>
              </w:rPr>
            </w:pPr>
            <w:r w:rsidRPr="00100982">
              <w:rPr>
                <w:rFonts w:ascii="Calibri" w:eastAsia="Times New Roman" w:hAnsi="Calibri" w:cs="Times New Roman"/>
                <w:color w:val="FFFFFF"/>
                <w:sz w:val="20"/>
                <w:szCs w:val="20"/>
                <w:lang w:eastAsia="en-AU"/>
              </w:rPr>
              <w:t>Low</w:t>
            </w:r>
          </w:p>
        </w:tc>
        <w:tc>
          <w:tcPr>
            <w:tcW w:w="1769" w:type="dxa"/>
            <w:tcBorders>
              <w:top w:val="nil"/>
              <w:left w:val="nil"/>
              <w:bottom w:val="single" w:sz="4" w:space="0" w:color="auto"/>
              <w:right w:val="single" w:sz="4" w:space="0" w:color="auto"/>
            </w:tcBorders>
            <w:shd w:val="clear" w:color="000000" w:fill="008000"/>
            <w:noWrap/>
            <w:vAlign w:val="center"/>
            <w:hideMark/>
          </w:tcPr>
          <w:p w:rsidR="00921BF1" w:rsidRPr="00100982" w:rsidRDefault="00921BF1" w:rsidP="00D4255F">
            <w:pPr>
              <w:spacing w:after="0" w:line="240" w:lineRule="auto"/>
              <w:jc w:val="center"/>
              <w:rPr>
                <w:rFonts w:ascii="Calibri" w:eastAsia="Times New Roman" w:hAnsi="Calibri" w:cs="Times New Roman"/>
                <w:color w:val="FFFFFF"/>
                <w:sz w:val="20"/>
                <w:szCs w:val="20"/>
                <w:lang w:eastAsia="en-AU"/>
              </w:rPr>
            </w:pPr>
            <w:r w:rsidRPr="00100982">
              <w:rPr>
                <w:rFonts w:ascii="Calibri" w:eastAsia="Times New Roman" w:hAnsi="Calibri" w:cs="Times New Roman"/>
                <w:color w:val="FFFFFF"/>
                <w:sz w:val="20"/>
                <w:szCs w:val="20"/>
                <w:lang w:eastAsia="en-AU"/>
              </w:rPr>
              <w:t>Low</w:t>
            </w:r>
          </w:p>
        </w:tc>
        <w:tc>
          <w:tcPr>
            <w:tcW w:w="1769" w:type="dxa"/>
            <w:tcBorders>
              <w:top w:val="nil"/>
              <w:left w:val="nil"/>
              <w:bottom w:val="single" w:sz="4" w:space="0" w:color="auto"/>
              <w:right w:val="single" w:sz="4" w:space="0" w:color="auto"/>
            </w:tcBorders>
            <w:shd w:val="clear" w:color="000000" w:fill="FFFF00"/>
            <w:noWrap/>
            <w:vAlign w:val="center"/>
            <w:hideMark/>
          </w:tcPr>
          <w:p w:rsidR="00921BF1" w:rsidRPr="00100982" w:rsidRDefault="00921BF1" w:rsidP="00D4255F">
            <w:pPr>
              <w:spacing w:after="0" w:line="240" w:lineRule="auto"/>
              <w:jc w:val="center"/>
              <w:rPr>
                <w:rFonts w:ascii="Calibri" w:eastAsia="Times New Roman" w:hAnsi="Calibri" w:cs="Times New Roman"/>
                <w:color w:val="000000"/>
                <w:sz w:val="20"/>
                <w:szCs w:val="20"/>
                <w:lang w:eastAsia="en-AU"/>
              </w:rPr>
            </w:pPr>
            <w:r w:rsidRPr="00100982">
              <w:rPr>
                <w:rFonts w:ascii="Calibri" w:eastAsia="Times New Roman" w:hAnsi="Calibri" w:cs="Times New Roman"/>
                <w:color w:val="000000"/>
                <w:sz w:val="20"/>
                <w:szCs w:val="20"/>
                <w:lang w:eastAsia="en-AU"/>
              </w:rPr>
              <w:t>Medium</w:t>
            </w:r>
          </w:p>
        </w:tc>
        <w:tc>
          <w:tcPr>
            <w:tcW w:w="1769" w:type="dxa"/>
            <w:tcBorders>
              <w:top w:val="nil"/>
              <w:left w:val="nil"/>
              <w:bottom w:val="single" w:sz="4" w:space="0" w:color="auto"/>
              <w:right w:val="single" w:sz="4" w:space="0" w:color="auto"/>
            </w:tcBorders>
            <w:shd w:val="clear" w:color="000000" w:fill="FFFF00"/>
            <w:noWrap/>
            <w:vAlign w:val="center"/>
            <w:hideMark/>
          </w:tcPr>
          <w:p w:rsidR="00921BF1" w:rsidRPr="00100982" w:rsidRDefault="00921BF1" w:rsidP="00D4255F">
            <w:pPr>
              <w:spacing w:after="0" w:line="240" w:lineRule="auto"/>
              <w:jc w:val="center"/>
              <w:rPr>
                <w:rFonts w:ascii="Calibri" w:eastAsia="Times New Roman" w:hAnsi="Calibri" w:cs="Times New Roman"/>
                <w:color w:val="000000"/>
                <w:sz w:val="20"/>
                <w:szCs w:val="20"/>
                <w:lang w:eastAsia="en-AU"/>
              </w:rPr>
            </w:pPr>
            <w:r w:rsidRPr="00100982">
              <w:rPr>
                <w:rFonts w:ascii="Calibri" w:eastAsia="Times New Roman" w:hAnsi="Calibri" w:cs="Times New Roman"/>
                <w:color w:val="000000"/>
                <w:sz w:val="20"/>
                <w:szCs w:val="20"/>
                <w:lang w:eastAsia="en-AU"/>
              </w:rPr>
              <w:t>Medium</w:t>
            </w:r>
          </w:p>
        </w:tc>
        <w:tc>
          <w:tcPr>
            <w:tcW w:w="1773" w:type="dxa"/>
            <w:tcBorders>
              <w:top w:val="nil"/>
              <w:left w:val="nil"/>
              <w:bottom w:val="single" w:sz="4" w:space="0" w:color="auto"/>
              <w:right w:val="single" w:sz="4" w:space="0" w:color="auto"/>
            </w:tcBorders>
            <w:shd w:val="clear" w:color="000000" w:fill="ED7D31"/>
            <w:noWrap/>
            <w:vAlign w:val="center"/>
            <w:hideMark/>
          </w:tcPr>
          <w:p w:rsidR="00921BF1" w:rsidRPr="00100982" w:rsidRDefault="00921BF1" w:rsidP="00D4255F">
            <w:pPr>
              <w:spacing w:after="0" w:line="240" w:lineRule="auto"/>
              <w:jc w:val="center"/>
              <w:rPr>
                <w:rFonts w:ascii="Calibri" w:eastAsia="Times New Roman" w:hAnsi="Calibri" w:cs="Times New Roman"/>
                <w:sz w:val="20"/>
                <w:szCs w:val="20"/>
                <w:lang w:eastAsia="en-AU"/>
              </w:rPr>
            </w:pPr>
            <w:r w:rsidRPr="00100982">
              <w:rPr>
                <w:rFonts w:ascii="Calibri" w:eastAsia="Times New Roman" w:hAnsi="Calibri" w:cs="Times New Roman"/>
                <w:sz w:val="20"/>
                <w:szCs w:val="20"/>
                <w:lang w:eastAsia="en-AU"/>
              </w:rPr>
              <w:t>High</w:t>
            </w:r>
          </w:p>
        </w:tc>
        <w:tc>
          <w:tcPr>
            <w:tcW w:w="568" w:type="dxa"/>
            <w:vMerge/>
            <w:tcBorders>
              <w:top w:val="nil"/>
              <w:left w:val="nil"/>
              <w:bottom w:val="nil"/>
              <w:right w:val="nil"/>
            </w:tcBorders>
            <w:textDirection w:val="btLr"/>
            <w:vAlign w:val="center"/>
            <w:hideMark/>
          </w:tcPr>
          <w:p w:rsidR="00921BF1" w:rsidRPr="00100982" w:rsidRDefault="00921BF1" w:rsidP="00D4255F">
            <w:pPr>
              <w:spacing w:after="0" w:line="240" w:lineRule="auto"/>
              <w:ind w:left="113" w:right="113"/>
              <w:rPr>
                <w:rFonts w:ascii="Calibri" w:eastAsia="Times New Roman" w:hAnsi="Calibri" w:cs="Times New Roman"/>
                <w:color w:val="000000"/>
                <w:lang w:eastAsia="en-AU"/>
              </w:rPr>
            </w:pPr>
          </w:p>
        </w:tc>
        <w:tc>
          <w:tcPr>
            <w:tcW w:w="608" w:type="dxa"/>
            <w:vMerge/>
            <w:tcBorders>
              <w:top w:val="nil"/>
              <w:left w:val="nil"/>
              <w:bottom w:val="nil"/>
              <w:right w:val="single" w:sz="8" w:space="0" w:color="auto"/>
            </w:tcBorders>
            <w:textDirection w:val="btLr"/>
            <w:vAlign w:val="center"/>
            <w:hideMark/>
          </w:tcPr>
          <w:p w:rsidR="00921BF1" w:rsidRPr="00100982" w:rsidRDefault="00921BF1" w:rsidP="00D4255F">
            <w:pPr>
              <w:spacing w:after="0" w:line="240" w:lineRule="auto"/>
              <w:ind w:left="113" w:right="113"/>
              <w:rPr>
                <w:rFonts w:ascii="Calibri" w:eastAsia="Times New Roman" w:hAnsi="Calibri" w:cs="Times New Roman"/>
                <w:b/>
                <w:bCs/>
                <w:color w:val="000000"/>
                <w:lang w:eastAsia="en-AU"/>
              </w:rPr>
            </w:pPr>
          </w:p>
        </w:tc>
      </w:tr>
      <w:tr w:rsidR="00921BF1" w:rsidRPr="00100982" w:rsidTr="00C17B7B">
        <w:trPr>
          <w:trHeight w:val="968"/>
        </w:trPr>
        <w:tc>
          <w:tcPr>
            <w:tcW w:w="1349" w:type="dxa"/>
            <w:tcBorders>
              <w:top w:val="nil"/>
              <w:left w:val="single" w:sz="8" w:space="0" w:color="auto"/>
              <w:bottom w:val="nil"/>
              <w:right w:val="nil"/>
            </w:tcBorders>
            <w:shd w:val="clear" w:color="auto" w:fill="auto"/>
            <w:noWrap/>
            <w:vAlign w:val="center"/>
            <w:hideMark/>
          </w:tcPr>
          <w:p w:rsidR="00921BF1" w:rsidRPr="00100982" w:rsidRDefault="00921BF1" w:rsidP="00D4255F">
            <w:pPr>
              <w:spacing w:after="0" w:line="240" w:lineRule="auto"/>
              <w:jc w:val="center"/>
              <w:rPr>
                <w:rFonts w:ascii="Calibri" w:eastAsia="Times New Roman" w:hAnsi="Calibri" w:cs="Times New Roman"/>
                <w:b/>
                <w:bCs/>
                <w:color w:val="000000"/>
                <w:sz w:val="20"/>
                <w:szCs w:val="20"/>
                <w:lang w:eastAsia="en-AU"/>
              </w:rPr>
            </w:pPr>
            <w:r w:rsidRPr="00100982">
              <w:rPr>
                <w:rFonts w:ascii="Calibri" w:eastAsia="Times New Roman" w:hAnsi="Calibri" w:cs="Times New Roman"/>
                <w:b/>
                <w:bCs/>
                <w:color w:val="000000"/>
                <w:sz w:val="20"/>
                <w:szCs w:val="20"/>
                <w:lang w:eastAsia="en-AU"/>
              </w:rPr>
              <w:t>Insignificant</w:t>
            </w:r>
          </w:p>
        </w:tc>
        <w:tc>
          <w:tcPr>
            <w:tcW w:w="3351" w:type="dxa"/>
            <w:tcBorders>
              <w:top w:val="nil"/>
              <w:left w:val="nil"/>
              <w:bottom w:val="nil"/>
              <w:right w:val="nil"/>
            </w:tcBorders>
            <w:shd w:val="clear" w:color="000000" w:fill="E7E6E6"/>
            <w:hideMark/>
          </w:tcPr>
          <w:p w:rsidR="00921BF1" w:rsidRPr="00100982" w:rsidRDefault="00921BF1" w:rsidP="00D4255F">
            <w:pPr>
              <w:spacing w:after="0" w:line="240" w:lineRule="auto"/>
              <w:rPr>
                <w:rFonts w:ascii="Calibri" w:eastAsia="Times New Roman" w:hAnsi="Calibri" w:cs="Times New Roman"/>
                <w:color w:val="000000"/>
                <w:sz w:val="15"/>
                <w:szCs w:val="15"/>
                <w:lang w:eastAsia="en-AU"/>
              </w:rPr>
            </w:pPr>
            <w:r w:rsidRPr="00100982">
              <w:rPr>
                <w:rFonts w:ascii="Calibri" w:eastAsia="Times New Roman" w:hAnsi="Calibri" w:cs="Times New Roman"/>
                <w:color w:val="000000"/>
                <w:sz w:val="15"/>
                <w:szCs w:val="15"/>
                <w:lang w:eastAsia="en-AU"/>
              </w:rPr>
              <w:t>No real impact to Council &amp; would be deal with in the day-to-day operational process.  Can be resolved in a few weeks.</w:t>
            </w:r>
          </w:p>
        </w:tc>
        <w:tc>
          <w:tcPr>
            <w:tcW w:w="1769" w:type="dxa"/>
            <w:tcBorders>
              <w:top w:val="nil"/>
              <w:left w:val="single" w:sz="4" w:space="0" w:color="auto"/>
              <w:bottom w:val="single" w:sz="4" w:space="0" w:color="auto"/>
              <w:right w:val="single" w:sz="4" w:space="0" w:color="auto"/>
            </w:tcBorders>
            <w:shd w:val="clear" w:color="000000" w:fill="008000"/>
            <w:noWrap/>
            <w:vAlign w:val="center"/>
            <w:hideMark/>
          </w:tcPr>
          <w:p w:rsidR="00921BF1" w:rsidRPr="00100982" w:rsidRDefault="00921BF1" w:rsidP="00D4255F">
            <w:pPr>
              <w:spacing w:after="0" w:line="240" w:lineRule="auto"/>
              <w:jc w:val="center"/>
              <w:rPr>
                <w:rFonts w:ascii="Calibri" w:eastAsia="Times New Roman" w:hAnsi="Calibri" w:cs="Times New Roman"/>
                <w:color w:val="FFFFFF"/>
                <w:sz w:val="20"/>
                <w:szCs w:val="20"/>
                <w:lang w:eastAsia="en-AU"/>
              </w:rPr>
            </w:pPr>
            <w:r w:rsidRPr="00100982">
              <w:rPr>
                <w:rFonts w:ascii="Calibri" w:eastAsia="Times New Roman" w:hAnsi="Calibri" w:cs="Times New Roman"/>
                <w:color w:val="FFFFFF"/>
                <w:sz w:val="20"/>
                <w:szCs w:val="20"/>
                <w:lang w:eastAsia="en-AU"/>
              </w:rPr>
              <w:t>Low</w:t>
            </w:r>
          </w:p>
        </w:tc>
        <w:tc>
          <w:tcPr>
            <w:tcW w:w="1769" w:type="dxa"/>
            <w:tcBorders>
              <w:top w:val="nil"/>
              <w:left w:val="nil"/>
              <w:bottom w:val="single" w:sz="4" w:space="0" w:color="auto"/>
              <w:right w:val="single" w:sz="4" w:space="0" w:color="auto"/>
            </w:tcBorders>
            <w:shd w:val="clear" w:color="000000" w:fill="008000"/>
            <w:noWrap/>
            <w:vAlign w:val="center"/>
            <w:hideMark/>
          </w:tcPr>
          <w:p w:rsidR="00921BF1" w:rsidRPr="00100982" w:rsidRDefault="00921BF1" w:rsidP="00D4255F">
            <w:pPr>
              <w:spacing w:after="0" w:line="240" w:lineRule="auto"/>
              <w:jc w:val="center"/>
              <w:rPr>
                <w:rFonts w:ascii="Calibri" w:eastAsia="Times New Roman" w:hAnsi="Calibri" w:cs="Times New Roman"/>
                <w:color w:val="FFFFFF"/>
                <w:sz w:val="20"/>
                <w:szCs w:val="20"/>
                <w:lang w:eastAsia="en-AU"/>
              </w:rPr>
            </w:pPr>
            <w:r w:rsidRPr="00100982">
              <w:rPr>
                <w:rFonts w:ascii="Calibri" w:eastAsia="Times New Roman" w:hAnsi="Calibri" w:cs="Times New Roman"/>
                <w:color w:val="FFFFFF"/>
                <w:sz w:val="20"/>
                <w:szCs w:val="20"/>
                <w:lang w:eastAsia="en-AU"/>
              </w:rPr>
              <w:t>Low</w:t>
            </w:r>
          </w:p>
        </w:tc>
        <w:tc>
          <w:tcPr>
            <w:tcW w:w="1769" w:type="dxa"/>
            <w:tcBorders>
              <w:top w:val="nil"/>
              <w:left w:val="nil"/>
              <w:bottom w:val="single" w:sz="4" w:space="0" w:color="auto"/>
              <w:right w:val="single" w:sz="4" w:space="0" w:color="auto"/>
            </w:tcBorders>
            <w:shd w:val="clear" w:color="000000" w:fill="008000"/>
            <w:noWrap/>
            <w:vAlign w:val="center"/>
            <w:hideMark/>
          </w:tcPr>
          <w:p w:rsidR="00921BF1" w:rsidRPr="00100982" w:rsidRDefault="00921BF1" w:rsidP="00D4255F">
            <w:pPr>
              <w:spacing w:after="0" w:line="240" w:lineRule="auto"/>
              <w:jc w:val="center"/>
              <w:rPr>
                <w:rFonts w:ascii="Calibri" w:eastAsia="Times New Roman" w:hAnsi="Calibri" w:cs="Times New Roman"/>
                <w:color w:val="FFFFFF"/>
                <w:sz w:val="20"/>
                <w:szCs w:val="20"/>
                <w:lang w:eastAsia="en-AU"/>
              </w:rPr>
            </w:pPr>
            <w:r w:rsidRPr="00100982">
              <w:rPr>
                <w:rFonts w:ascii="Calibri" w:eastAsia="Times New Roman" w:hAnsi="Calibri" w:cs="Times New Roman"/>
                <w:color w:val="FFFFFF"/>
                <w:sz w:val="20"/>
                <w:szCs w:val="20"/>
                <w:lang w:eastAsia="en-AU"/>
              </w:rPr>
              <w:t>Low</w:t>
            </w:r>
          </w:p>
        </w:tc>
        <w:tc>
          <w:tcPr>
            <w:tcW w:w="1769" w:type="dxa"/>
            <w:tcBorders>
              <w:top w:val="nil"/>
              <w:left w:val="nil"/>
              <w:bottom w:val="single" w:sz="4" w:space="0" w:color="auto"/>
              <w:right w:val="single" w:sz="4" w:space="0" w:color="auto"/>
            </w:tcBorders>
            <w:shd w:val="clear" w:color="000000" w:fill="008000"/>
            <w:noWrap/>
            <w:vAlign w:val="center"/>
            <w:hideMark/>
          </w:tcPr>
          <w:p w:rsidR="00921BF1" w:rsidRPr="00100982" w:rsidRDefault="00921BF1" w:rsidP="00D4255F">
            <w:pPr>
              <w:spacing w:after="0" w:line="240" w:lineRule="auto"/>
              <w:jc w:val="center"/>
              <w:rPr>
                <w:rFonts w:ascii="Calibri" w:eastAsia="Times New Roman" w:hAnsi="Calibri" w:cs="Times New Roman"/>
                <w:color w:val="FFFFFF"/>
                <w:sz w:val="20"/>
                <w:szCs w:val="20"/>
                <w:lang w:eastAsia="en-AU"/>
              </w:rPr>
            </w:pPr>
            <w:r w:rsidRPr="00100982">
              <w:rPr>
                <w:rFonts w:ascii="Calibri" w:eastAsia="Times New Roman" w:hAnsi="Calibri" w:cs="Times New Roman"/>
                <w:color w:val="FFFFFF"/>
                <w:sz w:val="20"/>
                <w:szCs w:val="20"/>
                <w:lang w:eastAsia="en-AU"/>
              </w:rPr>
              <w:t>Low</w:t>
            </w:r>
          </w:p>
        </w:tc>
        <w:tc>
          <w:tcPr>
            <w:tcW w:w="1773" w:type="dxa"/>
            <w:tcBorders>
              <w:top w:val="nil"/>
              <w:left w:val="nil"/>
              <w:bottom w:val="single" w:sz="4" w:space="0" w:color="auto"/>
              <w:right w:val="single" w:sz="4" w:space="0" w:color="auto"/>
            </w:tcBorders>
            <w:shd w:val="clear" w:color="000000" w:fill="FFFF00"/>
            <w:noWrap/>
            <w:vAlign w:val="center"/>
            <w:hideMark/>
          </w:tcPr>
          <w:p w:rsidR="00921BF1" w:rsidRPr="00100982" w:rsidRDefault="00921BF1" w:rsidP="00D4255F">
            <w:pPr>
              <w:spacing w:after="0" w:line="240" w:lineRule="auto"/>
              <w:jc w:val="center"/>
              <w:rPr>
                <w:rFonts w:ascii="Calibri" w:eastAsia="Times New Roman" w:hAnsi="Calibri" w:cs="Times New Roman"/>
                <w:color w:val="000000"/>
                <w:sz w:val="20"/>
                <w:szCs w:val="20"/>
                <w:lang w:eastAsia="en-AU"/>
              </w:rPr>
            </w:pPr>
            <w:r w:rsidRPr="00100982">
              <w:rPr>
                <w:rFonts w:ascii="Calibri" w:eastAsia="Times New Roman" w:hAnsi="Calibri" w:cs="Times New Roman"/>
                <w:color w:val="000000"/>
                <w:sz w:val="20"/>
                <w:szCs w:val="20"/>
                <w:lang w:eastAsia="en-AU"/>
              </w:rPr>
              <w:t>Medium</w:t>
            </w:r>
          </w:p>
        </w:tc>
        <w:tc>
          <w:tcPr>
            <w:tcW w:w="568" w:type="dxa"/>
            <w:vMerge/>
            <w:tcBorders>
              <w:top w:val="nil"/>
              <w:left w:val="nil"/>
              <w:bottom w:val="nil"/>
              <w:right w:val="nil"/>
            </w:tcBorders>
            <w:textDirection w:val="btLr"/>
            <w:vAlign w:val="center"/>
            <w:hideMark/>
          </w:tcPr>
          <w:p w:rsidR="00921BF1" w:rsidRPr="00100982" w:rsidRDefault="00921BF1" w:rsidP="00D4255F">
            <w:pPr>
              <w:spacing w:after="0" w:line="240" w:lineRule="auto"/>
              <w:ind w:left="113" w:right="113"/>
              <w:rPr>
                <w:rFonts w:ascii="Calibri" w:eastAsia="Times New Roman" w:hAnsi="Calibri" w:cs="Times New Roman"/>
                <w:color w:val="000000"/>
                <w:lang w:eastAsia="en-AU"/>
              </w:rPr>
            </w:pPr>
          </w:p>
        </w:tc>
        <w:tc>
          <w:tcPr>
            <w:tcW w:w="608" w:type="dxa"/>
            <w:vMerge/>
            <w:tcBorders>
              <w:top w:val="nil"/>
              <w:left w:val="nil"/>
              <w:bottom w:val="nil"/>
              <w:right w:val="single" w:sz="8" w:space="0" w:color="auto"/>
            </w:tcBorders>
            <w:textDirection w:val="btLr"/>
            <w:vAlign w:val="center"/>
            <w:hideMark/>
          </w:tcPr>
          <w:p w:rsidR="00921BF1" w:rsidRPr="00100982" w:rsidRDefault="00921BF1" w:rsidP="00D4255F">
            <w:pPr>
              <w:spacing w:after="0" w:line="240" w:lineRule="auto"/>
              <w:ind w:left="113" w:right="113"/>
              <w:rPr>
                <w:rFonts w:ascii="Calibri" w:eastAsia="Times New Roman" w:hAnsi="Calibri" w:cs="Times New Roman"/>
                <w:b/>
                <w:bCs/>
                <w:color w:val="000000"/>
                <w:lang w:eastAsia="en-AU"/>
              </w:rPr>
            </w:pPr>
          </w:p>
        </w:tc>
      </w:tr>
      <w:tr w:rsidR="00921BF1" w:rsidRPr="00100982" w:rsidTr="00D4255F">
        <w:trPr>
          <w:trHeight w:val="297"/>
        </w:trPr>
        <w:tc>
          <w:tcPr>
            <w:tcW w:w="1349" w:type="dxa"/>
            <w:tcBorders>
              <w:top w:val="nil"/>
              <w:left w:val="single" w:sz="8" w:space="0" w:color="auto"/>
              <w:bottom w:val="nil"/>
              <w:right w:val="nil"/>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r w:rsidRPr="00100982">
              <w:rPr>
                <w:rFonts w:ascii="Calibri" w:eastAsia="Times New Roman" w:hAnsi="Calibri" w:cs="Times New Roman"/>
                <w:color w:val="000000"/>
                <w:lang w:eastAsia="en-AU"/>
              </w:rPr>
              <w:t> </w:t>
            </w:r>
          </w:p>
        </w:tc>
        <w:tc>
          <w:tcPr>
            <w:tcW w:w="3351" w:type="dxa"/>
            <w:tcBorders>
              <w:top w:val="nil"/>
              <w:left w:val="nil"/>
              <w:bottom w:val="nil"/>
              <w:right w:val="nil"/>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p>
        </w:tc>
        <w:tc>
          <w:tcPr>
            <w:tcW w:w="8849" w:type="dxa"/>
            <w:gridSpan w:val="5"/>
            <w:tcBorders>
              <w:top w:val="nil"/>
              <w:left w:val="nil"/>
              <w:bottom w:val="nil"/>
              <w:right w:val="nil"/>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r>
              <w:rPr>
                <w:rFonts w:ascii="Calibri" w:eastAsia="Times New Roman" w:hAnsi="Calibri" w:cs="Times New Roman"/>
                <w:noProof/>
                <w:color w:val="000000"/>
                <w:lang w:eastAsia="en-AU"/>
              </w:rPr>
              <mc:AlternateContent>
                <mc:Choice Requires="wps">
                  <w:drawing>
                    <wp:anchor distT="0" distB="0" distL="114300" distR="114300" simplePos="0" relativeHeight="251660288" behindDoc="0" locked="0" layoutInCell="1" allowOverlap="1" wp14:anchorId="68BC3E5D" wp14:editId="18B16701">
                      <wp:simplePos x="0" y="0"/>
                      <wp:positionH relativeFrom="column">
                        <wp:posOffset>1293495</wp:posOffset>
                      </wp:positionH>
                      <wp:positionV relativeFrom="paragraph">
                        <wp:posOffset>139065</wp:posOffset>
                      </wp:positionV>
                      <wp:extent cx="2743200" cy="0"/>
                      <wp:effectExtent l="0" t="76200" r="19050" b="95250"/>
                      <wp:wrapNone/>
                      <wp:docPr id="228" name="Straight Arrow Connector 228"/>
                      <wp:cNvGraphicFramePr/>
                      <a:graphic xmlns:a="http://schemas.openxmlformats.org/drawingml/2006/main">
                        <a:graphicData uri="http://schemas.microsoft.com/office/word/2010/wordprocessingShape">
                          <wps:wsp>
                            <wps:cNvCnPr/>
                            <wps:spPr>
                              <a:xfrm>
                                <a:off x="0" y="0"/>
                                <a:ext cx="2743200" cy="0"/>
                              </a:xfrm>
                              <a:prstGeom prst="straightConnector1">
                                <a:avLst/>
                              </a:prstGeom>
                              <a:noFill/>
                              <a:ln w="9525" cap="flat" cmpd="sng" algn="ctr">
                                <a:solidFill>
                                  <a:srgbClr val="FF0000"/>
                                </a:solidFill>
                                <a:prstDash val="solid"/>
                                <a:tailEnd type="triangle"/>
                              </a:ln>
                              <a:effectLst/>
                            </wps:spPr>
                            <wps:bodyPr/>
                          </wps:wsp>
                        </a:graphicData>
                      </a:graphic>
                    </wp:anchor>
                  </w:drawing>
                </mc:Choice>
                <mc:Fallback>
                  <w:pict>
                    <v:shape w14:anchorId="62BD3CFB" id="Straight Arrow Connector 228" o:spid="_x0000_s1026" type="#_x0000_t32" style="position:absolute;margin-left:101.85pt;margin-top:10.95pt;width:3in;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" strokecolor="red">
                      <v:stroke endarrow="block"/>
                    </v:shape>
                  </w:pict>
                </mc:Fallback>
              </mc:AlternateContent>
            </w:r>
          </w:p>
        </w:tc>
        <w:tc>
          <w:tcPr>
            <w:tcW w:w="568" w:type="dxa"/>
            <w:tcBorders>
              <w:top w:val="nil"/>
              <w:left w:val="nil"/>
              <w:bottom w:val="nil"/>
              <w:right w:val="nil"/>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p>
        </w:tc>
        <w:tc>
          <w:tcPr>
            <w:tcW w:w="608" w:type="dxa"/>
            <w:tcBorders>
              <w:top w:val="nil"/>
              <w:left w:val="nil"/>
              <w:bottom w:val="nil"/>
              <w:right w:val="single" w:sz="8" w:space="0" w:color="auto"/>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r w:rsidRPr="00100982">
              <w:rPr>
                <w:rFonts w:ascii="Calibri" w:eastAsia="Times New Roman" w:hAnsi="Calibri" w:cs="Times New Roman"/>
                <w:color w:val="000000"/>
                <w:lang w:eastAsia="en-AU"/>
              </w:rPr>
              <w:t> </w:t>
            </w:r>
          </w:p>
        </w:tc>
      </w:tr>
      <w:tr w:rsidR="00921BF1" w:rsidRPr="00100982" w:rsidTr="00D4255F">
        <w:trPr>
          <w:trHeight w:val="297"/>
        </w:trPr>
        <w:tc>
          <w:tcPr>
            <w:tcW w:w="1349" w:type="dxa"/>
            <w:tcBorders>
              <w:top w:val="nil"/>
              <w:left w:val="single" w:sz="8" w:space="0" w:color="auto"/>
              <w:bottom w:val="nil"/>
              <w:right w:val="nil"/>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r w:rsidRPr="00100982">
              <w:rPr>
                <w:rFonts w:ascii="Calibri" w:eastAsia="Times New Roman" w:hAnsi="Calibri" w:cs="Times New Roman"/>
                <w:color w:val="000000"/>
                <w:lang w:eastAsia="en-AU"/>
              </w:rPr>
              <w:t> </w:t>
            </w:r>
          </w:p>
        </w:tc>
        <w:tc>
          <w:tcPr>
            <w:tcW w:w="3351" w:type="dxa"/>
            <w:tcBorders>
              <w:top w:val="nil"/>
              <w:left w:val="nil"/>
              <w:bottom w:val="nil"/>
              <w:right w:val="nil"/>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p>
        </w:tc>
        <w:tc>
          <w:tcPr>
            <w:tcW w:w="8849" w:type="dxa"/>
            <w:gridSpan w:val="5"/>
            <w:tcBorders>
              <w:top w:val="nil"/>
              <w:left w:val="nil"/>
              <w:bottom w:val="nil"/>
              <w:right w:val="nil"/>
            </w:tcBorders>
            <w:shd w:val="clear" w:color="auto" w:fill="auto"/>
            <w:noWrap/>
            <w:vAlign w:val="bottom"/>
            <w:hideMark/>
          </w:tcPr>
          <w:p w:rsidR="00921BF1" w:rsidRPr="00100982" w:rsidRDefault="00921BF1" w:rsidP="00D4255F">
            <w:pPr>
              <w:spacing w:after="0" w:line="240" w:lineRule="auto"/>
              <w:jc w:val="center"/>
              <w:rPr>
                <w:rFonts w:ascii="Calibri" w:eastAsia="Times New Roman" w:hAnsi="Calibri" w:cs="Times New Roman"/>
                <w:b/>
                <w:bCs/>
                <w:lang w:eastAsia="en-AU"/>
              </w:rPr>
            </w:pPr>
            <w:r w:rsidRPr="00100982">
              <w:rPr>
                <w:rFonts w:ascii="Calibri" w:eastAsia="Times New Roman" w:hAnsi="Calibri" w:cs="Times New Roman"/>
                <w:b/>
                <w:bCs/>
                <w:lang w:eastAsia="en-AU"/>
              </w:rPr>
              <w:t>Likelihood</w:t>
            </w:r>
          </w:p>
        </w:tc>
        <w:tc>
          <w:tcPr>
            <w:tcW w:w="568" w:type="dxa"/>
            <w:tcBorders>
              <w:top w:val="nil"/>
              <w:left w:val="nil"/>
              <w:bottom w:val="nil"/>
              <w:right w:val="nil"/>
            </w:tcBorders>
            <w:shd w:val="clear" w:color="auto" w:fill="auto"/>
            <w:noWrap/>
            <w:vAlign w:val="bottom"/>
            <w:hideMark/>
          </w:tcPr>
          <w:p w:rsidR="00921BF1" w:rsidRPr="00100982" w:rsidRDefault="00921BF1" w:rsidP="00D4255F">
            <w:pPr>
              <w:spacing w:after="0" w:line="240" w:lineRule="auto"/>
              <w:jc w:val="center"/>
              <w:rPr>
                <w:rFonts w:ascii="Calibri" w:eastAsia="Times New Roman" w:hAnsi="Calibri" w:cs="Times New Roman"/>
                <w:b/>
                <w:bCs/>
                <w:lang w:eastAsia="en-AU"/>
              </w:rPr>
            </w:pPr>
          </w:p>
        </w:tc>
        <w:tc>
          <w:tcPr>
            <w:tcW w:w="608" w:type="dxa"/>
            <w:tcBorders>
              <w:top w:val="nil"/>
              <w:left w:val="nil"/>
              <w:bottom w:val="nil"/>
              <w:right w:val="single" w:sz="8" w:space="0" w:color="auto"/>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r w:rsidRPr="00100982">
              <w:rPr>
                <w:rFonts w:ascii="Calibri" w:eastAsia="Times New Roman" w:hAnsi="Calibri" w:cs="Times New Roman"/>
                <w:color w:val="000000"/>
                <w:lang w:eastAsia="en-AU"/>
              </w:rPr>
              <w:t> </w:t>
            </w:r>
          </w:p>
        </w:tc>
      </w:tr>
      <w:tr w:rsidR="00921BF1" w:rsidRPr="00100982" w:rsidTr="00C17B7B">
        <w:trPr>
          <w:trHeight w:val="297"/>
        </w:trPr>
        <w:tc>
          <w:tcPr>
            <w:tcW w:w="1349" w:type="dxa"/>
            <w:tcBorders>
              <w:top w:val="nil"/>
              <w:left w:val="single" w:sz="8" w:space="0" w:color="auto"/>
              <w:bottom w:val="nil"/>
              <w:right w:val="nil"/>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r w:rsidRPr="00100982">
              <w:rPr>
                <w:rFonts w:ascii="Calibri" w:eastAsia="Times New Roman" w:hAnsi="Calibri" w:cs="Times New Roman"/>
                <w:color w:val="000000"/>
                <w:lang w:eastAsia="en-AU"/>
              </w:rPr>
              <w:t> </w:t>
            </w:r>
          </w:p>
        </w:tc>
        <w:tc>
          <w:tcPr>
            <w:tcW w:w="3351" w:type="dxa"/>
            <w:tcBorders>
              <w:top w:val="nil"/>
              <w:left w:val="nil"/>
              <w:bottom w:val="nil"/>
              <w:right w:val="nil"/>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p>
        </w:tc>
        <w:tc>
          <w:tcPr>
            <w:tcW w:w="1769" w:type="dxa"/>
            <w:tcBorders>
              <w:top w:val="nil"/>
              <w:left w:val="nil"/>
              <w:bottom w:val="nil"/>
              <w:right w:val="nil"/>
            </w:tcBorders>
            <w:shd w:val="clear" w:color="auto" w:fill="auto"/>
            <w:noWrap/>
            <w:vAlign w:val="bottom"/>
            <w:hideMark/>
          </w:tcPr>
          <w:p w:rsidR="00921BF1" w:rsidRPr="00100982" w:rsidRDefault="00921BF1" w:rsidP="00D4255F">
            <w:pPr>
              <w:spacing w:after="0" w:line="240" w:lineRule="auto"/>
              <w:rPr>
                <w:rFonts w:ascii="Times New Roman" w:eastAsia="Times New Roman" w:hAnsi="Times New Roman" w:cs="Times New Roman"/>
                <w:sz w:val="20"/>
                <w:szCs w:val="20"/>
                <w:lang w:eastAsia="en-AU"/>
              </w:rPr>
            </w:pPr>
          </w:p>
        </w:tc>
        <w:tc>
          <w:tcPr>
            <w:tcW w:w="1769" w:type="dxa"/>
            <w:tcBorders>
              <w:top w:val="nil"/>
              <w:left w:val="nil"/>
              <w:bottom w:val="nil"/>
              <w:right w:val="nil"/>
            </w:tcBorders>
            <w:shd w:val="clear" w:color="auto" w:fill="auto"/>
            <w:noWrap/>
            <w:vAlign w:val="bottom"/>
            <w:hideMark/>
          </w:tcPr>
          <w:p w:rsidR="00921BF1" w:rsidRPr="00100982" w:rsidRDefault="00921BF1" w:rsidP="00D4255F">
            <w:pPr>
              <w:spacing w:after="0" w:line="240" w:lineRule="auto"/>
              <w:rPr>
                <w:rFonts w:ascii="Times New Roman" w:eastAsia="Times New Roman" w:hAnsi="Times New Roman" w:cs="Times New Roman"/>
                <w:sz w:val="20"/>
                <w:szCs w:val="20"/>
                <w:lang w:eastAsia="en-AU"/>
              </w:rPr>
            </w:pPr>
          </w:p>
        </w:tc>
        <w:tc>
          <w:tcPr>
            <w:tcW w:w="1769" w:type="dxa"/>
            <w:tcBorders>
              <w:top w:val="nil"/>
              <w:left w:val="nil"/>
              <w:bottom w:val="nil"/>
              <w:right w:val="nil"/>
            </w:tcBorders>
            <w:shd w:val="clear" w:color="auto" w:fill="auto"/>
            <w:noWrap/>
            <w:vAlign w:val="bottom"/>
            <w:hideMark/>
          </w:tcPr>
          <w:p w:rsidR="00921BF1" w:rsidRPr="00100982" w:rsidRDefault="00921BF1" w:rsidP="00D4255F">
            <w:pPr>
              <w:spacing w:after="0" w:line="240" w:lineRule="auto"/>
              <w:rPr>
                <w:rFonts w:ascii="Times New Roman" w:eastAsia="Times New Roman" w:hAnsi="Times New Roman" w:cs="Times New Roman"/>
                <w:sz w:val="20"/>
                <w:szCs w:val="20"/>
                <w:lang w:eastAsia="en-AU"/>
              </w:rPr>
            </w:pPr>
          </w:p>
        </w:tc>
        <w:tc>
          <w:tcPr>
            <w:tcW w:w="1769" w:type="dxa"/>
            <w:tcBorders>
              <w:top w:val="nil"/>
              <w:left w:val="nil"/>
              <w:bottom w:val="nil"/>
              <w:right w:val="nil"/>
            </w:tcBorders>
            <w:shd w:val="clear" w:color="auto" w:fill="auto"/>
            <w:noWrap/>
            <w:vAlign w:val="bottom"/>
            <w:hideMark/>
          </w:tcPr>
          <w:p w:rsidR="00921BF1" w:rsidRPr="00100982" w:rsidRDefault="00921BF1" w:rsidP="00D4255F">
            <w:pPr>
              <w:spacing w:after="0" w:line="240" w:lineRule="auto"/>
              <w:rPr>
                <w:rFonts w:ascii="Times New Roman" w:eastAsia="Times New Roman" w:hAnsi="Times New Roman" w:cs="Times New Roman"/>
                <w:sz w:val="20"/>
                <w:szCs w:val="20"/>
                <w:lang w:eastAsia="en-AU"/>
              </w:rPr>
            </w:pPr>
          </w:p>
        </w:tc>
        <w:tc>
          <w:tcPr>
            <w:tcW w:w="1773" w:type="dxa"/>
            <w:tcBorders>
              <w:top w:val="nil"/>
              <w:left w:val="nil"/>
              <w:bottom w:val="nil"/>
              <w:right w:val="nil"/>
            </w:tcBorders>
            <w:shd w:val="clear" w:color="auto" w:fill="auto"/>
            <w:noWrap/>
            <w:vAlign w:val="bottom"/>
            <w:hideMark/>
          </w:tcPr>
          <w:p w:rsidR="00921BF1" w:rsidRPr="00100982" w:rsidRDefault="00921BF1" w:rsidP="00D4255F">
            <w:pPr>
              <w:spacing w:after="0" w:line="240" w:lineRule="auto"/>
              <w:rPr>
                <w:rFonts w:ascii="Times New Roman" w:eastAsia="Times New Roman" w:hAnsi="Times New Roman" w:cs="Times New Roman"/>
                <w:sz w:val="20"/>
                <w:szCs w:val="20"/>
                <w:lang w:eastAsia="en-AU"/>
              </w:rPr>
            </w:pPr>
          </w:p>
        </w:tc>
        <w:tc>
          <w:tcPr>
            <w:tcW w:w="568" w:type="dxa"/>
            <w:tcBorders>
              <w:top w:val="nil"/>
              <w:left w:val="nil"/>
              <w:bottom w:val="nil"/>
              <w:right w:val="nil"/>
            </w:tcBorders>
            <w:shd w:val="clear" w:color="auto" w:fill="auto"/>
            <w:noWrap/>
            <w:vAlign w:val="bottom"/>
            <w:hideMark/>
          </w:tcPr>
          <w:p w:rsidR="00921BF1" w:rsidRPr="00100982" w:rsidRDefault="00921BF1" w:rsidP="00D4255F">
            <w:pPr>
              <w:spacing w:after="0" w:line="240" w:lineRule="auto"/>
              <w:rPr>
                <w:rFonts w:ascii="Times New Roman" w:eastAsia="Times New Roman" w:hAnsi="Times New Roman" w:cs="Times New Roman"/>
                <w:sz w:val="20"/>
                <w:szCs w:val="20"/>
                <w:lang w:eastAsia="en-AU"/>
              </w:rPr>
            </w:pPr>
          </w:p>
        </w:tc>
        <w:tc>
          <w:tcPr>
            <w:tcW w:w="608" w:type="dxa"/>
            <w:tcBorders>
              <w:top w:val="nil"/>
              <w:left w:val="nil"/>
              <w:bottom w:val="nil"/>
              <w:right w:val="single" w:sz="8" w:space="0" w:color="auto"/>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r w:rsidRPr="00100982">
              <w:rPr>
                <w:rFonts w:ascii="Calibri" w:eastAsia="Times New Roman" w:hAnsi="Calibri" w:cs="Times New Roman"/>
                <w:color w:val="000000"/>
                <w:lang w:eastAsia="en-AU"/>
              </w:rPr>
              <w:t> </w:t>
            </w:r>
          </w:p>
        </w:tc>
      </w:tr>
      <w:tr w:rsidR="00921BF1" w:rsidRPr="00100982" w:rsidTr="00C17B7B">
        <w:trPr>
          <w:trHeight w:val="312"/>
        </w:trPr>
        <w:tc>
          <w:tcPr>
            <w:tcW w:w="1349" w:type="dxa"/>
            <w:tcBorders>
              <w:top w:val="nil"/>
              <w:left w:val="single" w:sz="8" w:space="0" w:color="auto"/>
              <w:bottom w:val="single" w:sz="8" w:space="0" w:color="auto"/>
              <w:right w:val="nil"/>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p>
        </w:tc>
        <w:tc>
          <w:tcPr>
            <w:tcW w:w="3351" w:type="dxa"/>
            <w:tcBorders>
              <w:top w:val="nil"/>
              <w:left w:val="nil"/>
              <w:bottom w:val="single" w:sz="8" w:space="0" w:color="auto"/>
              <w:right w:val="nil"/>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r w:rsidRPr="00100982">
              <w:rPr>
                <w:rFonts w:ascii="Calibri" w:eastAsia="Times New Roman" w:hAnsi="Calibri" w:cs="Times New Roman"/>
                <w:color w:val="000000"/>
                <w:lang w:eastAsia="en-AU"/>
              </w:rPr>
              <w:t> </w:t>
            </w:r>
          </w:p>
        </w:tc>
        <w:tc>
          <w:tcPr>
            <w:tcW w:w="1769" w:type="dxa"/>
            <w:tcBorders>
              <w:top w:val="nil"/>
              <w:left w:val="nil"/>
              <w:bottom w:val="single" w:sz="8" w:space="0" w:color="auto"/>
              <w:right w:val="nil"/>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r w:rsidRPr="00100982">
              <w:rPr>
                <w:rFonts w:ascii="Calibri" w:eastAsia="Times New Roman" w:hAnsi="Calibri" w:cs="Times New Roman"/>
                <w:color w:val="000000"/>
                <w:lang w:eastAsia="en-AU"/>
              </w:rPr>
              <w:t> </w:t>
            </w:r>
          </w:p>
        </w:tc>
        <w:tc>
          <w:tcPr>
            <w:tcW w:w="1769" w:type="dxa"/>
            <w:tcBorders>
              <w:top w:val="nil"/>
              <w:left w:val="nil"/>
              <w:bottom w:val="single" w:sz="8" w:space="0" w:color="auto"/>
              <w:right w:val="nil"/>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r w:rsidRPr="00100982">
              <w:rPr>
                <w:rFonts w:ascii="Calibri" w:eastAsia="Times New Roman" w:hAnsi="Calibri" w:cs="Times New Roman"/>
                <w:color w:val="000000"/>
                <w:lang w:eastAsia="en-AU"/>
              </w:rPr>
              <w:t> </w:t>
            </w:r>
          </w:p>
        </w:tc>
        <w:tc>
          <w:tcPr>
            <w:tcW w:w="1769" w:type="dxa"/>
            <w:tcBorders>
              <w:top w:val="nil"/>
              <w:left w:val="nil"/>
              <w:bottom w:val="single" w:sz="8" w:space="0" w:color="auto"/>
              <w:right w:val="nil"/>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r w:rsidRPr="00100982">
              <w:rPr>
                <w:rFonts w:ascii="Calibri" w:eastAsia="Times New Roman" w:hAnsi="Calibri" w:cs="Times New Roman"/>
                <w:color w:val="000000"/>
                <w:lang w:eastAsia="en-AU"/>
              </w:rPr>
              <w:t> </w:t>
            </w:r>
          </w:p>
        </w:tc>
        <w:tc>
          <w:tcPr>
            <w:tcW w:w="1769" w:type="dxa"/>
            <w:tcBorders>
              <w:top w:val="nil"/>
              <w:left w:val="nil"/>
              <w:bottom w:val="single" w:sz="8" w:space="0" w:color="auto"/>
              <w:right w:val="nil"/>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r w:rsidRPr="00100982">
              <w:rPr>
                <w:rFonts w:ascii="Calibri" w:eastAsia="Times New Roman" w:hAnsi="Calibri" w:cs="Times New Roman"/>
                <w:color w:val="000000"/>
                <w:lang w:eastAsia="en-AU"/>
              </w:rPr>
              <w:t> </w:t>
            </w:r>
          </w:p>
        </w:tc>
        <w:tc>
          <w:tcPr>
            <w:tcW w:w="1773" w:type="dxa"/>
            <w:tcBorders>
              <w:top w:val="nil"/>
              <w:left w:val="nil"/>
              <w:bottom w:val="single" w:sz="8" w:space="0" w:color="auto"/>
              <w:right w:val="nil"/>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r w:rsidRPr="00100982">
              <w:rPr>
                <w:rFonts w:ascii="Calibri" w:eastAsia="Times New Roman" w:hAnsi="Calibri" w:cs="Times New Roman"/>
                <w:color w:val="000000"/>
                <w:lang w:eastAsia="en-AU"/>
              </w:rPr>
              <w:t> </w:t>
            </w:r>
          </w:p>
        </w:tc>
        <w:tc>
          <w:tcPr>
            <w:tcW w:w="568" w:type="dxa"/>
            <w:tcBorders>
              <w:top w:val="nil"/>
              <w:left w:val="nil"/>
              <w:bottom w:val="single" w:sz="8" w:space="0" w:color="auto"/>
              <w:right w:val="nil"/>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r w:rsidRPr="00100982">
              <w:rPr>
                <w:rFonts w:ascii="Calibri" w:eastAsia="Times New Roman" w:hAnsi="Calibri" w:cs="Times New Roman"/>
                <w:color w:val="000000"/>
                <w:lang w:eastAsia="en-AU"/>
              </w:rPr>
              <w:t> </w:t>
            </w:r>
          </w:p>
        </w:tc>
        <w:tc>
          <w:tcPr>
            <w:tcW w:w="608" w:type="dxa"/>
            <w:tcBorders>
              <w:top w:val="nil"/>
              <w:left w:val="nil"/>
              <w:bottom w:val="single" w:sz="8" w:space="0" w:color="auto"/>
              <w:right w:val="single" w:sz="8" w:space="0" w:color="auto"/>
            </w:tcBorders>
            <w:shd w:val="clear" w:color="auto" w:fill="auto"/>
            <w:noWrap/>
            <w:vAlign w:val="bottom"/>
            <w:hideMark/>
          </w:tcPr>
          <w:p w:rsidR="00921BF1" w:rsidRPr="00100982" w:rsidRDefault="00921BF1" w:rsidP="00D4255F">
            <w:pPr>
              <w:spacing w:after="0" w:line="240" w:lineRule="auto"/>
              <w:rPr>
                <w:rFonts w:ascii="Calibri" w:eastAsia="Times New Roman" w:hAnsi="Calibri" w:cs="Times New Roman"/>
                <w:color w:val="000000"/>
                <w:lang w:eastAsia="en-AU"/>
              </w:rPr>
            </w:pPr>
            <w:r w:rsidRPr="00100982">
              <w:rPr>
                <w:rFonts w:ascii="Calibri" w:eastAsia="Times New Roman" w:hAnsi="Calibri" w:cs="Times New Roman"/>
                <w:color w:val="000000"/>
                <w:lang w:eastAsia="en-AU"/>
              </w:rPr>
              <w:t> </w:t>
            </w:r>
          </w:p>
        </w:tc>
      </w:tr>
    </w:tbl>
    <w:p w:rsidR="00C17B7B" w:rsidRPr="00C17B7B" w:rsidRDefault="00C17B7B" w:rsidP="00C17B7B">
      <w:pPr>
        <w:rPr>
          <w:rFonts w:ascii="Gill Sans MT" w:hAnsi="Gill Sans MT"/>
          <w:b/>
          <w:color w:val="F79646" w:themeColor="accent6"/>
          <w:sz w:val="26"/>
          <w:szCs w:val="26"/>
        </w:rPr>
      </w:pPr>
      <w:r w:rsidRPr="00C17B7B">
        <w:rPr>
          <w:rFonts w:ascii="Gill Sans MT" w:hAnsi="Gill Sans MT"/>
          <w:b/>
          <w:color w:val="F79646" w:themeColor="accent6"/>
          <w:sz w:val="26"/>
          <w:szCs w:val="26"/>
        </w:rPr>
        <w:lastRenderedPageBreak/>
        <w:t xml:space="preserve">14.4 APPENDIX </w:t>
      </w:r>
      <w:r w:rsidR="00EB777F">
        <w:rPr>
          <w:rFonts w:ascii="Gill Sans MT" w:hAnsi="Gill Sans MT"/>
          <w:b/>
          <w:color w:val="F79646" w:themeColor="accent6"/>
          <w:sz w:val="26"/>
          <w:szCs w:val="26"/>
        </w:rPr>
        <w:t>2</w:t>
      </w:r>
      <w:r w:rsidRPr="00C17B7B">
        <w:rPr>
          <w:rFonts w:ascii="Gill Sans MT" w:hAnsi="Gill Sans MT"/>
          <w:b/>
          <w:color w:val="F79646" w:themeColor="accent6"/>
          <w:sz w:val="26"/>
          <w:szCs w:val="26"/>
        </w:rPr>
        <w:t>: RISK TREATMENT MATRIX</w:t>
      </w:r>
      <w:r w:rsidR="004C4F43">
        <w:rPr>
          <w:rFonts w:ascii="Gill Sans MT" w:hAnsi="Gill Sans MT"/>
          <w:b/>
          <w:color w:val="F79646" w:themeColor="accent6"/>
          <w:sz w:val="26"/>
          <w:szCs w:val="26"/>
        </w:rPr>
        <w:t xml:space="preserve"> </w:t>
      </w:r>
      <w:r w:rsidR="004C4F43" w:rsidRPr="004C4F43">
        <w:rPr>
          <w:rFonts w:ascii="Gill Sans MT" w:hAnsi="Gill Sans MT"/>
          <w:b/>
          <w:i/>
          <w:color w:val="F79646" w:themeColor="accent6"/>
          <w:sz w:val="26"/>
          <w:szCs w:val="26"/>
        </w:rPr>
        <w:t>(extract from Risk Management Framework)</w:t>
      </w:r>
    </w:p>
    <w:p w:rsidR="00C17B7B" w:rsidRPr="00C17B7B" w:rsidRDefault="00C17B7B" w:rsidP="00C17B7B">
      <w:pPr>
        <w:spacing w:before="120" w:after="120"/>
        <w:rPr>
          <w:rFonts w:asciiTheme="minorHAnsi" w:eastAsia="Arial" w:hAnsiTheme="minorHAnsi"/>
          <w:spacing w:val="-3"/>
          <w:szCs w:val="24"/>
        </w:rPr>
      </w:pPr>
      <w:r w:rsidRPr="00C17B7B">
        <w:rPr>
          <w:rFonts w:asciiTheme="minorHAnsi" w:eastAsia="Arial" w:hAnsiTheme="minorHAnsi"/>
          <w:spacing w:val="-3"/>
          <w:szCs w:val="24"/>
        </w:rPr>
        <w:t>The matrix is broken into four shaded areas reflecting the increasing level of risk.</w:t>
      </w:r>
    </w:p>
    <w:p w:rsidR="00C17B7B" w:rsidRPr="00C17B7B" w:rsidRDefault="00C17B7B" w:rsidP="00C17B7B">
      <w:pPr>
        <w:spacing w:before="120" w:after="120"/>
        <w:rPr>
          <w:rFonts w:asciiTheme="minorHAnsi" w:eastAsia="Arial" w:hAnsiTheme="minorHAnsi"/>
          <w:spacing w:val="-3"/>
          <w:szCs w:val="24"/>
        </w:rPr>
      </w:pPr>
      <w:r w:rsidRPr="00C17B7B">
        <w:rPr>
          <w:rFonts w:asciiTheme="minorHAnsi" w:eastAsia="Arial" w:hAnsiTheme="minorHAnsi"/>
          <w:spacing w:val="-3"/>
          <w:szCs w:val="24"/>
        </w:rPr>
        <w:t>The table below is used to determine how a risk should be treated once it has been identified and assigned Residual risk rating. The Residual risk rating is used to determine the level of action and focus required to further mitigate the risk and the level of involvement from each group of management required to develop strategies, including costs and resources and to identify new treatment plans to strengthen the existing control environment.</w:t>
      </w:r>
    </w:p>
    <w:p w:rsidR="000A57C4" w:rsidRPr="00B11C55" w:rsidRDefault="00C17B7B" w:rsidP="00C17B7B">
      <w:pPr>
        <w:spacing w:before="120" w:after="120"/>
        <w:rPr>
          <w:rFonts w:asciiTheme="minorHAnsi" w:eastAsia="Arial" w:hAnsiTheme="minorHAnsi"/>
          <w:spacing w:val="-3"/>
          <w:szCs w:val="24"/>
        </w:rPr>
      </w:pPr>
      <w:r w:rsidRPr="00185C27">
        <w:rPr>
          <w:rFonts w:ascii="Calibri" w:hAnsi="Calibri" w:cs="Calibri"/>
          <w:noProof/>
          <w:lang w:eastAsia="en-AU"/>
        </w:rPr>
        <w:drawing>
          <wp:anchor distT="0" distB="0" distL="114300" distR="114300" simplePos="0" relativeHeight="251664384" behindDoc="1" locked="0" layoutInCell="1" allowOverlap="1" wp14:anchorId="6CCA94F3" wp14:editId="32C13047">
            <wp:simplePos x="0" y="0"/>
            <wp:positionH relativeFrom="page">
              <wp:posOffset>2619375</wp:posOffset>
            </wp:positionH>
            <wp:positionV relativeFrom="page">
              <wp:posOffset>2407920</wp:posOffset>
            </wp:positionV>
            <wp:extent cx="7863840" cy="4177665"/>
            <wp:effectExtent l="0" t="0" r="3810" b="0"/>
            <wp:wrapSquare wrapText="bothSides"/>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3840" cy="4177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lang w:eastAsia="en-AU"/>
        </w:rPr>
        <mc:AlternateContent>
          <mc:Choice Requires="wpg">
            <w:drawing>
              <wp:anchor distT="0" distB="0" distL="114300" distR="114300" simplePos="0" relativeHeight="251662336" behindDoc="0" locked="0" layoutInCell="1" allowOverlap="1" wp14:anchorId="438BAAEB" wp14:editId="6028CA38">
                <wp:simplePos x="0" y="0"/>
                <wp:positionH relativeFrom="column">
                  <wp:posOffset>-295275</wp:posOffset>
                </wp:positionH>
                <wp:positionV relativeFrom="page">
                  <wp:posOffset>2331720</wp:posOffset>
                </wp:positionV>
                <wp:extent cx="1788795" cy="1263650"/>
                <wp:effectExtent l="0" t="0" r="1905" b="0"/>
                <wp:wrapNone/>
                <wp:docPr id="56" name="Group 56"/>
                <wp:cNvGraphicFramePr/>
                <a:graphic xmlns:a="http://schemas.openxmlformats.org/drawingml/2006/main">
                  <a:graphicData uri="http://schemas.microsoft.com/office/word/2010/wordprocessingGroup">
                    <wpg:wgp>
                      <wpg:cNvGrpSpPr/>
                      <wpg:grpSpPr>
                        <a:xfrm>
                          <a:off x="0" y="0"/>
                          <a:ext cx="1788795" cy="1263650"/>
                          <a:chOff x="0" y="0"/>
                          <a:chExt cx="1875928" cy="1338994"/>
                        </a:xfrm>
                      </wpg:grpSpPr>
                      <pic:pic xmlns:pic="http://schemas.openxmlformats.org/drawingml/2006/picture">
                        <pic:nvPicPr>
                          <pic:cNvPr id="218" name="Picture 218"/>
                          <pic:cNvPicPr>
                            <a:picLocks noChangeAspect="1"/>
                          </pic:cNvPicPr>
                        </pic:nvPicPr>
                        <pic:blipFill rotWithShape="1">
                          <a:blip r:embed="rId13">
                            <a:extLst>
                              <a:ext uri="{28A0092B-C50C-407E-A947-70E740481C1C}">
                                <a14:useLocalDpi xmlns:a14="http://schemas.microsoft.com/office/drawing/2010/main" val="0"/>
                              </a:ext>
                            </a:extLst>
                          </a:blip>
                          <a:srcRect l="58551" t="42039"/>
                          <a:stretch/>
                        </pic:blipFill>
                        <pic:spPr bwMode="auto">
                          <a:xfrm>
                            <a:off x="47707" y="970059"/>
                            <a:ext cx="1796415" cy="3689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3" name="Picture 53"/>
                          <pic:cNvPicPr>
                            <a:picLocks noChangeAspect="1"/>
                          </pic:cNvPicPr>
                        </pic:nvPicPr>
                        <pic:blipFill rotWithShape="1">
                          <a:blip r:embed="rId13">
                            <a:extLst>
                              <a:ext uri="{28A0092B-C50C-407E-A947-70E740481C1C}">
                                <a14:useLocalDpi xmlns:a14="http://schemas.microsoft.com/office/drawing/2010/main" val="0"/>
                              </a:ext>
                            </a:extLst>
                          </a:blip>
                          <a:srcRect r="65451" b="55467"/>
                          <a:stretch/>
                        </pic:blipFill>
                        <pic:spPr bwMode="auto">
                          <a:xfrm>
                            <a:off x="0" y="0"/>
                            <a:ext cx="1497330" cy="2832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4" name="Picture 54"/>
                          <pic:cNvPicPr>
                            <a:picLocks noChangeAspect="1"/>
                          </pic:cNvPicPr>
                        </pic:nvPicPr>
                        <pic:blipFill rotWithShape="1">
                          <a:blip r:embed="rId13">
                            <a:extLst>
                              <a:ext uri="{28A0092B-C50C-407E-A947-70E740481C1C}">
                                <a14:useLocalDpi xmlns:a14="http://schemas.microsoft.com/office/drawing/2010/main" val="0"/>
                              </a:ext>
                            </a:extLst>
                          </a:blip>
                          <a:srcRect l="59278" t="-2473" r="-727" b="56876"/>
                          <a:stretch/>
                        </pic:blipFill>
                        <pic:spPr bwMode="auto">
                          <a:xfrm>
                            <a:off x="79513" y="318052"/>
                            <a:ext cx="1796415" cy="2901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5" name="Picture 55"/>
                          <pic:cNvPicPr>
                            <a:picLocks noChangeAspect="1"/>
                          </pic:cNvPicPr>
                        </pic:nvPicPr>
                        <pic:blipFill rotWithShape="1">
                          <a:blip r:embed="rId13">
                            <a:extLst>
                              <a:ext uri="{28A0092B-C50C-407E-A947-70E740481C1C}">
                                <a14:useLocalDpi xmlns:a14="http://schemas.microsoft.com/office/drawing/2010/main" val="0"/>
                              </a:ext>
                            </a:extLst>
                          </a:blip>
                          <a:srcRect t="42059" r="65451" b="6031"/>
                          <a:stretch/>
                        </pic:blipFill>
                        <pic:spPr bwMode="auto">
                          <a:xfrm>
                            <a:off x="0" y="652007"/>
                            <a:ext cx="1497330" cy="33020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2D89988" id="Group 56" o:spid="_x0000_s1026" style="position:absolute;margin-left:-23.25pt;margin-top:183.6pt;width:140.85pt;height:99.5pt;z-index:251662336;mso-position-vertical-relative:page;mso-width-relative:margin;mso-height-relative:margin" coordsize="18759,13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 o:spid="_x0000_s1027" type="#_x0000_t75" style="position:absolute;left:477;top:9700;width:17964;height:36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nPKzBAAAA3AAAAA8AAABkcnMvZG93bnJldi54bWxET02LwjAQvQv+hzCCN00rKFJNiwjiHpbC&#10;qgePQzO21WZSmmirv35zWNjj431vs8E04kWdqy0riOcRCOLC6ppLBZfzYbYG4TyyxsYyKXiTgywd&#10;j7aYaNvzD71OvhQhhF2CCirv20RKV1Rk0M1tSxy4m+0M+gC7UuoO+xBuGrmIopU0WHNoqLClfUXF&#10;4/Q0Cq798bOK+X7J998PF+fmOehlrtR0Muw2IDwN/l/85/7SChZxWBvOhCMg0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2nPKzBAAAA3AAAAA8AAAAAAAAAAAAAAAAAnwIA&#10;AGRycy9kb3ducmV2LnhtbFBLBQYAAAAABAAEAPcAAACNAwAAAAA=&#10;">
                  <v:imagedata r:id="rId14" o:title="" croptop="27551f" cropleft="38372f"/>
                  <v:path arrowok="t"/>
                </v:shape>
                <v:shape id="Picture 53" o:spid="_x0000_s1028" type="#_x0000_t75" style="position:absolute;width:14973;height:28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QNb7EAAAA2wAAAA8AAABkcnMvZG93bnJldi54bWxEj9FqwkAURN8L/sNyBd/qphZLSV2lKNLW&#10;CqLNB1yy1yQmezfsrjH69W6h0MdhZs4ws0VvGtGR85VlBU/jBARxbnXFhYLsZ/34CsIHZI2NZVJw&#10;JQ+L+eBhhqm2F95TdwiFiBD2KSooQ2hTKX1ekkE/ti1x9I7WGQxRukJqh5cIN42cJMmLNFhxXCix&#10;pWVJeX04GwWbD1e7brXV+x1lX5vbrg6n70yp0bB/fwMRqA//4b/2p1YwfYbfL/EHy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QNb7EAAAA2wAAAA8AAAAAAAAAAAAAAAAA&#10;nwIAAGRycy9kb3ducmV2LnhtbFBLBQYAAAAABAAEAPcAAACQAwAAAAA=&#10;">
                  <v:imagedata r:id="rId14" o:title="" cropbottom="36351f" cropright="42894f"/>
                  <v:path arrowok="t"/>
                </v:shape>
                <v:shape id="Picture 54" o:spid="_x0000_s1029" type="#_x0000_t75" style="position:absolute;left:795;top:3180;width:17964;height:2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LRpLFAAAA2wAAAA8AAABkcnMvZG93bnJldi54bWxEj1trAjEUhN8L/Q/hFPpSNNvWy7IaRVoW&#10;iuCDq+DrYXP2QjcnSxJ1++8bQfBxmJlvmOV6MJ24kPOtZQXv4wQEcWl1y7WC4yEfpSB8QNbYWSYF&#10;f+RhvXp+WmKm7ZX3dClCLSKEfYYKmhD6TEpfNmTQj21PHL3KOoMhSldL7fAa4aaTH0kykwZbjgsN&#10;9vTVUPlbnI0Cl+/mxbH/rFJ6OyXfO5/Tdp8r9foybBYgAg3hEb63f7SC6QRuX+IPkK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S0aSxQAAANsAAAAPAAAAAAAAAAAAAAAA&#10;AJ8CAABkcnMvZG93bnJldi54bWxQSwUGAAAAAAQABAD3AAAAkQMAAAAA&#10;">
                  <v:imagedata r:id="rId14" o:title="" croptop="-1621f" cropbottom="37274f" cropleft="38848f" cropright="-476f"/>
                  <v:path arrowok="t"/>
                </v:shape>
                <v:shape id="Picture 55" o:spid="_x0000_s1030" type="#_x0000_t75" style="position:absolute;top:6520;width:14973;height:3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rsE/FAAAA2wAAAA8AAABkcnMvZG93bnJldi54bWxEj91qwkAUhO8LvsNyBO/qRiGlpK5SCv4g&#10;RWgUvD1kj0lq9mzYXWP06d1CwcthZr5hZoveNKIj52vLCibjBARxYXXNpYLDfvn6DsIHZI2NZVJw&#10;Iw+L+eBlhpm2V/6hLg+liBD2GSqoQmgzKX1RkUE/ti1x9E7WGQxRulJqh9cIN42cJsmbNFhzXKiw&#10;pa+KinN+MQp+T90hPa+/d8vVPXeX23ZdT4qjUqNh//kBIlAfnuH/9kYrSFP4+xJ/gJw/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a7BPxQAAANsAAAAPAAAAAAAAAAAAAAAA&#10;AJ8CAABkcnMvZG93bnJldi54bWxQSwUGAAAAAAQABAD3AAAAkQMAAAAA&#10;">
                  <v:imagedata r:id="rId14" o:title="" croptop="27564f" cropbottom="3952f" cropright="42894f"/>
                  <v:path arrowok="t"/>
                </v:shape>
                <w10:wrap anchory="page"/>
              </v:group>
            </w:pict>
          </mc:Fallback>
        </mc:AlternateContent>
      </w:r>
      <w:r w:rsidRPr="00C17B7B">
        <w:rPr>
          <w:rFonts w:asciiTheme="minorHAnsi" w:eastAsia="Arial" w:hAnsiTheme="minorHAnsi"/>
          <w:spacing w:val="-3"/>
          <w:szCs w:val="24"/>
        </w:rPr>
        <w:t> </w:t>
      </w:r>
    </w:p>
    <w:sectPr w:rsidR="000A57C4" w:rsidRPr="00B11C55" w:rsidSect="00921BF1">
      <w:headerReference w:type="default" r:id="rId15"/>
      <w:pgSz w:w="16838" w:h="11906" w:orient="landscape" w:code="9"/>
      <w:pgMar w:top="1069" w:right="1440" w:bottom="70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0FF" w:rsidRDefault="001200FF" w:rsidP="009148D2">
      <w:pPr>
        <w:spacing w:after="0" w:line="240" w:lineRule="auto"/>
      </w:pPr>
      <w:r>
        <w:separator/>
      </w:r>
    </w:p>
  </w:endnote>
  <w:endnote w:type="continuationSeparator" w:id="0">
    <w:p w:rsidR="001200FF" w:rsidRDefault="001200FF" w:rsidP="00914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T515o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555697"/>
      <w:docPartObj>
        <w:docPartGallery w:val="Page Numbers (Bottom of Page)"/>
        <w:docPartUnique/>
      </w:docPartObj>
    </w:sdtPr>
    <w:sdtEndPr>
      <w:rPr>
        <w:noProof/>
        <w:color w:val="FFFFFF" w:themeColor="background1"/>
      </w:rPr>
    </w:sdtEndPr>
    <w:sdtContent>
      <w:p w:rsidR="00227A70" w:rsidRPr="009107B2" w:rsidRDefault="00227A70">
        <w:pPr>
          <w:pStyle w:val="Footer"/>
          <w:jc w:val="right"/>
          <w:rPr>
            <w:color w:val="FFFFFF" w:themeColor="background1"/>
          </w:rPr>
        </w:pPr>
        <w:r w:rsidRPr="009107B2">
          <w:rPr>
            <w:noProof/>
            <w:color w:val="FFFFFF" w:themeColor="background1"/>
            <w:lang w:eastAsia="en-AU"/>
          </w:rPr>
          <w:drawing>
            <wp:anchor distT="0" distB="0" distL="114300" distR="114300" simplePos="0" relativeHeight="251656704" behindDoc="1" locked="0" layoutInCell="1" allowOverlap="1" wp14:anchorId="46DD1E35" wp14:editId="2BDCA21C">
              <wp:simplePos x="0" y="0"/>
              <wp:positionH relativeFrom="column">
                <wp:posOffset>-837565</wp:posOffset>
              </wp:positionH>
              <wp:positionV relativeFrom="page">
                <wp:posOffset>9544050</wp:posOffset>
              </wp:positionV>
              <wp:extent cx="7639050" cy="114808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Port_A4_botto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0" cy="1148080"/>
                      </a:xfrm>
                      <a:prstGeom prst="rect">
                        <a:avLst/>
                      </a:prstGeom>
                    </pic:spPr>
                  </pic:pic>
                </a:graphicData>
              </a:graphic>
              <wp14:sizeRelH relativeFrom="margin">
                <wp14:pctWidth>0</wp14:pctWidth>
              </wp14:sizeRelH>
              <wp14:sizeRelV relativeFrom="margin">
                <wp14:pctHeight>0</wp14:pctHeight>
              </wp14:sizeRelV>
            </wp:anchor>
          </w:drawing>
        </w:r>
        <w:r w:rsidRPr="009107B2">
          <w:rPr>
            <w:rFonts w:ascii="Gill Sans MT" w:hAnsi="Gill Sans MT"/>
            <w:color w:val="FFFFFF" w:themeColor="background1"/>
          </w:rPr>
          <w:fldChar w:fldCharType="begin"/>
        </w:r>
        <w:r w:rsidRPr="009107B2">
          <w:rPr>
            <w:rFonts w:ascii="Gill Sans MT" w:hAnsi="Gill Sans MT"/>
            <w:color w:val="FFFFFF" w:themeColor="background1"/>
          </w:rPr>
          <w:instrText xml:space="preserve"> PAGE   \* MERGEFORMAT </w:instrText>
        </w:r>
        <w:r w:rsidRPr="009107B2">
          <w:rPr>
            <w:rFonts w:ascii="Gill Sans MT" w:hAnsi="Gill Sans MT"/>
            <w:color w:val="FFFFFF" w:themeColor="background1"/>
          </w:rPr>
          <w:fldChar w:fldCharType="separate"/>
        </w:r>
        <w:r w:rsidR="0003388E">
          <w:rPr>
            <w:rFonts w:ascii="Gill Sans MT" w:hAnsi="Gill Sans MT"/>
            <w:noProof/>
            <w:color w:val="FFFFFF" w:themeColor="background1"/>
          </w:rPr>
          <w:t>9</w:t>
        </w:r>
        <w:r w:rsidRPr="009107B2">
          <w:rPr>
            <w:rFonts w:ascii="Gill Sans MT" w:hAnsi="Gill Sans MT"/>
            <w:noProof/>
            <w:color w:val="FFFFFF" w:themeColor="background1"/>
          </w:rPr>
          <w:fldChar w:fldCharType="end"/>
        </w:r>
      </w:p>
    </w:sdtContent>
  </w:sdt>
  <w:p w:rsidR="00227A70" w:rsidRDefault="00227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0FF" w:rsidRDefault="001200FF" w:rsidP="009148D2">
      <w:pPr>
        <w:spacing w:after="0" w:line="240" w:lineRule="auto"/>
      </w:pPr>
      <w:r>
        <w:separator/>
      </w:r>
    </w:p>
  </w:footnote>
  <w:footnote w:type="continuationSeparator" w:id="0">
    <w:p w:rsidR="001200FF" w:rsidRDefault="001200FF" w:rsidP="00914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A70" w:rsidRDefault="00227A70">
    <w:pPr>
      <w:pStyle w:val="Header"/>
    </w:pPr>
    <w:r>
      <w:rPr>
        <w:noProof/>
        <w:lang w:eastAsia="en-AU"/>
      </w:rPr>
      <mc:AlternateContent>
        <mc:Choice Requires="wps">
          <w:drawing>
            <wp:anchor distT="0" distB="0" distL="114300" distR="114300" simplePos="0" relativeHeight="251655680" behindDoc="0" locked="0" layoutInCell="1" allowOverlap="1" wp14:anchorId="3ED64101" wp14:editId="3C889782">
              <wp:simplePos x="0" y="0"/>
              <wp:positionH relativeFrom="column">
                <wp:posOffset>-438150</wp:posOffset>
              </wp:positionH>
              <wp:positionV relativeFrom="paragraph">
                <wp:posOffset>64135</wp:posOffset>
              </wp:positionV>
              <wp:extent cx="4156075" cy="9594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075" cy="959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A70" w:rsidRDefault="00227A70" w:rsidP="008A18F2">
                          <w:pPr>
                            <w:pStyle w:val="Heading4"/>
                            <w:numPr>
                              <w:ilvl w:val="0"/>
                              <w:numId w:val="0"/>
                            </w:numPr>
                            <w:spacing w:line="240" w:lineRule="auto"/>
                            <w:jc w:val="left"/>
                            <w:rPr>
                              <w:rFonts w:ascii="Gill Sans MT" w:hAnsi="Gill Sans MT"/>
                              <w:b w:val="0"/>
                              <w:color w:val="FFFFFF" w:themeColor="background1"/>
                              <w:sz w:val="48"/>
                            </w:rPr>
                          </w:pPr>
                          <w:r>
                            <w:rPr>
                              <w:rFonts w:ascii="Gill Sans MT" w:hAnsi="Gill Sans MT"/>
                              <w:b w:val="0"/>
                              <w:color w:val="FFFFFF" w:themeColor="background1"/>
                              <w:sz w:val="48"/>
                            </w:rPr>
                            <w:t>Risk Management Policy</w:t>
                          </w:r>
                        </w:p>
                        <w:p w:rsidR="00227A70" w:rsidRPr="00B33373" w:rsidRDefault="00227A70" w:rsidP="00B33373">
                          <w:r>
                            <w:t>A</w:t>
                          </w:r>
                          <w:r w:rsidR="002A3FA0">
                            <w:t xml:space="preserve">pril </w:t>
                          </w:r>
                          <w:r>
                            <w:t>201</w:t>
                          </w:r>
                          <w:r w:rsidR="002A3FA0">
                            <w:t>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64101" id="_x0000_t202" coordsize="21600,21600" o:spt="202" path="m,l,21600r21600,l21600,xe">
              <v:stroke joinstyle="miter"/>
              <v:path gradientshapeok="t" o:connecttype="rect"/>
            </v:shapetype>
            <v:shape id="Text Box 4" o:spid="_x0000_s1026" type="#_x0000_t202" style="position:absolute;margin-left:-34.5pt;margin-top:5.05pt;width:327.25pt;height:7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" filled="f" stroked="f">
              <v:textbox inset=",7.2pt,,7.2pt">
                <w:txbxContent>
                  <w:p w:rsidR="00227A70" w:rsidRDefault="00227A70" w:rsidP="008A18F2">
                    <w:pPr>
                      <w:pStyle w:val="Heading4"/>
                      <w:numPr>
                        <w:ilvl w:val="0"/>
                        <w:numId w:val="0"/>
                      </w:numPr>
                      <w:spacing w:line="240" w:lineRule="auto"/>
                      <w:jc w:val="left"/>
                      <w:rPr>
                        <w:rFonts w:ascii="Gill Sans MT" w:hAnsi="Gill Sans MT"/>
                        <w:b w:val="0"/>
                        <w:color w:val="FFFFFF" w:themeColor="background1"/>
                        <w:sz w:val="48"/>
                      </w:rPr>
                    </w:pPr>
                    <w:r>
                      <w:rPr>
                        <w:rFonts w:ascii="Gill Sans MT" w:hAnsi="Gill Sans MT"/>
                        <w:b w:val="0"/>
                        <w:color w:val="FFFFFF" w:themeColor="background1"/>
                        <w:sz w:val="48"/>
                      </w:rPr>
                      <w:t>Risk Management Policy</w:t>
                    </w:r>
                  </w:p>
                  <w:p w:rsidR="00227A70" w:rsidRPr="00B33373" w:rsidRDefault="00227A70" w:rsidP="00B33373">
                    <w:r>
                      <w:t>A</w:t>
                    </w:r>
                    <w:r w:rsidR="002A3FA0">
                      <w:t xml:space="preserve">pril </w:t>
                    </w:r>
                    <w:r>
                      <w:t>201</w:t>
                    </w:r>
                    <w:r w:rsidR="002A3FA0">
                      <w:t>7</w:t>
                    </w:r>
                  </w:p>
                </w:txbxContent>
              </v:textbox>
            </v:shape>
          </w:pict>
        </mc:Fallback>
      </mc:AlternateContent>
    </w:r>
    <w:r>
      <w:rPr>
        <w:noProof/>
        <w:lang w:eastAsia="en-AU"/>
      </w:rPr>
      <w:drawing>
        <wp:anchor distT="0" distB="0" distL="114300" distR="114300" simplePos="0" relativeHeight="251654656" behindDoc="0" locked="0" layoutInCell="1" allowOverlap="1" wp14:anchorId="5F292F64" wp14:editId="4A0BEF03">
          <wp:simplePos x="914400" y="446405"/>
          <wp:positionH relativeFrom="column">
            <wp:align>center</wp:align>
          </wp:positionH>
          <wp:positionV relativeFrom="page">
            <wp:align>top</wp:align>
          </wp:positionV>
          <wp:extent cx="7571105" cy="1649730"/>
          <wp:effectExtent l="0" t="0" r="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Port_A4_top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52" cy="1649697"/>
                  </a:xfrm>
                  <a:prstGeom prst="rect">
                    <a:avLst/>
                  </a:prstGeom>
                </pic:spPr>
              </pic:pic>
            </a:graphicData>
          </a:graphic>
          <wp14:sizeRelH relativeFrom="margin">
            <wp14:pctWidth>0</wp14:pctWidth>
          </wp14:sizeRelH>
          <wp14:sizeRelV relativeFrom="margin">
            <wp14:pctHeight>0</wp14:pctHeight>
          </wp14:sizeRelV>
        </wp:anchor>
      </w:drawing>
    </w:r>
  </w:p>
  <w:p w:rsidR="00227A70" w:rsidRDefault="00227A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A70" w:rsidRDefault="00227A70">
    <w:pPr>
      <w:pStyle w:val="Header"/>
    </w:pPr>
    <w:r>
      <w:rPr>
        <w:noProof/>
        <w:lang w:eastAsia="en-AU"/>
      </w:rPr>
      <w:drawing>
        <wp:anchor distT="0" distB="0" distL="114300" distR="114300" simplePos="0" relativeHeight="251657728" behindDoc="0" locked="0" layoutInCell="1" allowOverlap="1" wp14:anchorId="4A43D141" wp14:editId="26BF9696">
          <wp:simplePos x="0" y="0"/>
          <wp:positionH relativeFrom="column">
            <wp:posOffset>-762000</wp:posOffset>
          </wp:positionH>
          <wp:positionV relativeFrom="page">
            <wp:posOffset>304800</wp:posOffset>
          </wp:positionV>
          <wp:extent cx="7592400" cy="3085200"/>
          <wp:effectExtent l="0" t="0" r="889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Port_A4_top_fu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2400" cy="308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BF1" w:rsidRDefault="00921BF1">
    <w:pPr>
      <w:pStyle w:val="Header"/>
    </w:pPr>
    <w:r>
      <w:rPr>
        <w:noProof/>
        <w:lang w:eastAsia="en-AU"/>
      </w:rPr>
      <mc:AlternateContent>
        <mc:Choice Requires="wps">
          <w:drawing>
            <wp:anchor distT="0" distB="0" distL="114300" distR="114300" simplePos="0" relativeHeight="251659776" behindDoc="0" locked="0" layoutInCell="1" allowOverlap="1" wp14:anchorId="3D6EDF1E" wp14:editId="61724781">
              <wp:simplePos x="0" y="0"/>
              <wp:positionH relativeFrom="column">
                <wp:posOffset>-438150</wp:posOffset>
              </wp:positionH>
              <wp:positionV relativeFrom="paragraph">
                <wp:posOffset>64135</wp:posOffset>
              </wp:positionV>
              <wp:extent cx="4156075" cy="9594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075" cy="959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BF1" w:rsidRDefault="00921BF1" w:rsidP="008A18F2">
                          <w:pPr>
                            <w:pStyle w:val="Heading4"/>
                            <w:numPr>
                              <w:ilvl w:val="0"/>
                              <w:numId w:val="0"/>
                            </w:numPr>
                            <w:spacing w:line="240" w:lineRule="auto"/>
                            <w:jc w:val="left"/>
                            <w:rPr>
                              <w:rFonts w:ascii="Gill Sans MT" w:hAnsi="Gill Sans MT"/>
                              <w:b w:val="0"/>
                              <w:color w:val="FFFFFF" w:themeColor="background1"/>
                              <w:sz w:val="48"/>
                            </w:rPr>
                          </w:pPr>
                          <w:r>
                            <w:rPr>
                              <w:rFonts w:ascii="Gill Sans MT" w:hAnsi="Gill Sans MT"/>
                              <w:b w:val="0"/>
                              <w:color w:val="FFFFFF" w:themeColor="background1"/>
                              <w:sz w:val="48"/>
                            </w:rPr>
                            <w:t>Risk Management Policy</w:t>
                          </w:r>
                        </w:p>
                        <w:p w:rsidR="00921BF1" w:rsidRPr="00B33373" w:rsidRDefault="00921BF1" w:rsidP="00B33373">
                          <w:r>
                            <w:t>April 2017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EDF1E" id="_x0000_t202" coordsize="21600,21600" o:spt="202" path="m,l,21600r21600,l21600,xe">
              <v:stroke joinstyle="miter"/>
              <v:path gradientshapeok="t" o:connecttype="rect"/>
            </v:shapetype>
            <v:shape id="Text Box 1" o:spid="_x0000_s1027" type="#_x0000_t202" style="position:absolute;margin-left:-34.5pt;margin-top:5.05pt;width:327.25pt;height:75.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" filled="f" stroked="f">
              <v:textbox inset=",7.2pt,,7.2pt">
                <w:txbxContent>
                  <w:p w:rsidR="00921BF1" w:rsidRDefault="00921BF1" w:rsidP="008A18F2">
                    <w:pPr>
                      <w:pStyle w:val="Heading4"/>
                      <w:numPr>
                        <w:ilvl w:val="0"/>
                        <w:numId w:val="0"/>
                      </w:numPr>
                      <w:spacing w:line="240" w:lineRule="auto"/>
                      <w:jc w:val="left"/>
                      <w:rPr>
                        <w:rFonts w:ascii="Gill Sans MT" w:hAnsi="Gill Sans MT"/>
                        <w:b w:val="0"/>
                        <w:color w:val="FFFFFF" w:themeColor="background1"/>
                        <w:sz w:val="48"/>
                      </w:rPr>
                    </w:pPr>
                    <w:r>
                      <w:rPr>
                        <w:rFonts w:ascii="Gill Sans MT" w:hAnsi="Gill Sans MT"/>
                        <w:b w:val="0"/>
                        <w:color w:val="FFFFFF" w:themeColor="background1"/>
                        <w:sz w:val="48"/>
                      </w:rPr>
                      <w:t>Risk Management Policy</w:t>
                    </w:r>
                  </w:p>
                  <w:p w:rsidR="00921BF1" w:rsidRPr="00B33373" w:rsidRDefault="00921BF1" w:rsidP="00B33373">
                    <w:r>
                      <w:t>April 2017</w:t>
                    </w:r>
                  </w:p>
                </w:txbxContent>
              </v:textbox>
            </v:shape>
          </w:pict>
        </mc:Fallback>
      </mc:AlternateContent>
    </w:r>
    <w:r>
      <w:rPr>
        <w:noProof/>
        <w:lang w:eastAsia="en-AU"/>
      </w:rPr>
      <w:drawing>
        <wp:anchor distT="0" distB="0" distL="114300" distR="114300" simplePos="0" relativeHeight="251658752" behindDoc="0" locked="0" layoutInCell="1" allowOverlap="1" wp14:anchorId="797B8820" wp14:editId="13223434">
          <wp:simplePos x="914400" y="446405"/>
          <wp:positionH relativeFrom="column">
            <wp:align>center</wp:align>
          </wp:positionH>
          <wp:positionV relativeFrom="page">
            <wp:align>top</wp:align>
          </wp:positionV>
          <wp:extent cx="7571105" cy="1649730"/>
          <wp:effectExtent l="0" t="0" r="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Port_A4_top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105" cy="1649730"/>
                  </a:xfrm>
                  <a:prstGeom prst="rect">
                    <a:avLst/>
                  </a:prstGeom>
                </pic:spPr>
              </pic:pic>
            </a:graphicData>
          </a:graphic>
          <wp14:sizeRelH relativeFrom="margin">
            <wp14:pctWidth>0</wp14:pctWidth>
          </wp14:sizeRelH>
          <wp14:sizeRelV relativeFrom="margin">
            <wp14:pctHeight>0</wp14:pctHeight>
          </wp14:sizeRelV>
        </wp:anchor>
      </w:drawing>
    </w:r>
  </w:p>
  <w:p w:rsidR="00921BF1" w:rsidRDefault="00921B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BF1" w:rsidRDefault="00921BF1">
    <w:pPr>
      <w:pStyle w:val="Header"/>
    </w:pPr>
    <w:r>
      <w:rPr>
        <w:noProof/>
        <w:lang w:eastAsia="en-AU"/>
      </w:rPr>
      <w:drawing>
        <wp:anchor distT="0" distB="0" distL="114300" distR="114300" simplePos="0" relativeHeight="251653632" behindDoc="0" locked="0" layoutInCell="1" allowOverlap="1" wp14:anchorId="34ACF77B" wp14:editId="6A9EFD60">
          <wp:simplePos x="0" y="0"/>
          <wp:positionH relativeFrom="page">
            <wp:align>right</wp:align>
          </wp:positionH>
          <wp:positionV relativeFrom="page">
            <wp:align>top</wp:align>
          </wp:positionV>
          <wp:extent cx="10877550" cy="949960"/>
          <wp:effectExtent l="0" t="0" r="0" b="254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Port_A4_top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7826" cy="949984"/>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0800" behindDoc="0" locked="0" layoutInCell="1" allowOverlap="1" wp14:anchorId="0BDF779A" wp14:editId="16FBFED4">
              <wp:simplePos x="0" y="0"/>
              <wp:positionH relativeFrom="margin">
                <wp:posOffset>353060</wp:posOffset>
              </wp:positionH>
              <wp:positionV relativeFrom="paragraph">
                <wp:posOffset>-459740</wp:posOffset>
              </wp:positionV>
              <wp:extent cx="4156075" cy="9594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075" cy="959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BF1" w:rsidRDefault="00921BF1" w:rsidP="008A18F2">
                          <w:pPr>
                            <w:pStyle w:val="Heading4"/>
                            <w:numPr>
                              <w:ilvl w:val="0"/>
                              <w:numId w:val="0"/>
                            </w:numPr>
                            <w:spacing w:line="240" w:lineRule="auto"/>
                            <w:jc w:val="left"/>
                            <w:rPr>
                              <w:rFonts w:ascii="Gill Sans MT" w:hAnsi="Gill Sans MT"/>
                              <w:b w:val="0"/>
                              <w:color w:val="FFFFFF" w:themeColor="background1"/>
                              <w:sz w:val="48"/>
                            </w:rPr>
                          </w:pPr>
                          <w:r>
                            <w:rPr>
                              <w:rFonts w:ascii="Gill Sans MT" w:hAnsi="Gill Sans MT"/>
                              <w:b w:val="0"/>
                              <w:color w:val="FFFFFF" w:themeColor="background1"/>
                              <w:sz w:val="48"/>
                            </w:rPr>
                            <w:t>Risk Management Policy</w:t>
                          </w:r>
                        </w:p>
                        <w:p w:rsidR="00921BF1" w:rsidRPr="00B33373" w:rsidRDefault="00921BF1" w:rsidP="00B33373">
                          <w:r>
                            <w:t>April 2017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F779A" id="_x0000_t202" coordsize="21600,21600" o:spt="202" path="m,l,21600r21600,l21600,xe">
              <v:stroke joinstyle="miter"/>
              <v:path gradientshapeok="t" o:connecttype="rect"/>
            </v:shapetype>
            <v:shape id="Text Box 5" o:spid="_x0000_s1028" type="#_x0000_t202" style="position:absolute;margin-left:27.8pt;margin-top:-36.2pt;width:327.25pt;height:75.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" filled="f" stroked="f">
              <v:textbox inset=",7.2pt,,7.2pt">
                <w:txbxContent>
                  <w:p w:rsidR="00921BF1" w:rsidRDefault="00921BF1" w:rsidP="008A18F2">
                    <w:pPr>
                      <w:pStyle w:val="Heading4"/>
                      <w:numPr>
                        <w:ilvl w:val="0"/>
                        <w:numId w:val="0"/>
                      </w:numPr>
                      <w:spacing w:line="240" w:lineRule="auto"/>
                      <w:jc w:val="left"/>
                      <w:rPr>
                        <w:rFonts w:ascii="Gill Sans MT" w:hAnsi="Gill Sans MT"/>
                        <w:b w:val="0"/>
                        <w:color w:val="FFFFFF" w:themeColor="background1"/>
                        <w:sz w:val="48"/>
                      </w:rPr>
                    </w:pPr>
                    <w:r>
                      <w:rPr>
                        <w:rFonts w:ascii="Gill Sans MT" w:hAnsi="Gill Sans MT"/>
                        <w:b w:val="0"/>
                        <w:color w:val="FFFFFF" w:themeColor="background1"/>
                        <w:sz w:val="48"/>
                      </w:rPr>
                      <w:t>Risk Management Policy</w:t>
                    </w:r>
                  </w:p>
                  <w:p w:rsidR="00921BF1" w:rsidRPr="00B33373" w:rsidRDefault="00921BF1" w:rsidP="00B33373">
                    <w:r>
                      <w:t>April 2017</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28F0"/>
    <w:multiLevelType w:val="hybridMultilevel"/>
    <w:tmpl w:val="DC32FED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15:restartNumberingAfterBreak="0">
    <w:nsid w:val="0B47676B"/>
    <w:multiLevelType w:val="hybridMultilevel"/>
    <w:tmpl w:val="5FD26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0C591B"/>
    <w:multiLevelType w:val="hybridMultilevel"/>
    <w:tmpl w:val="6E72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D56A6"/>
    <w:multiLevelType w:val="hybridMultilevel"/>
    <w:tmpl w:val="2AB6CF34"/>
    <w:lvl w:ilvl="0" w:tplc="0C09000F">
      <w:start w:val="1"/>
      <w:numFmt w:val="decimal"/>
      <w:lvlText w:val="%1."/>
      <w:lvlJc w:val="left"/>
      <w:pPr>
        <w:ind w:left="720" w:hanging="360"/>
      </w:pPr>
    </w:lvl>
    <w:lvl w:ilvl="1" w:tplc="0C09000F">
      <w:start w:val="1"/>
      <w:numFmt w:val="decimal"/>
      <w:lvlText w:val="%2."/>
      <w:lvlJc w:val="left"/>
      <w:pPr>
        <w:ind w:left="36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2159E3"/>
    <w:multiLevelType w:val="hybridMultilevel"/>
    <w:tmpl w:val="3AB0D876"/>
    <w:lvl w:ilvl="0" w:tplc="0C09000F">
      <w:start w:val="1"/>
      <w:numFmt w:val="decimal"/>
      <w:lvlText w:val="%1."/>
      <w:lvlJc w:val="left"/>
      <w:pPr>
        <w:ind w:left="126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334F08AF"/>
    <w:multiLevelType w:val="hybridMultilevel"/>
    <w:tmpl w:val="AB069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85539C"/>
    <w:multiLevelType w:val="hybridMultilevel"/>
    <w:tmpl w:val="9250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B18C8"/>
    <w:multiLevelType w:val="hybridMultilevel"/>
    <w:tmpl w:val="B48A7FB0"/>
    <w:lvl w:ilvl="0" w:tplc="04090001">
      <w:start w:val="1"/>
      <w:numFmt w:val="bullet"/>
      <w:lvlText w:val=""/>
      <w:lvlJc w:val="left"/>
      <w:pPr>
        <w:ind w:left="712" w:hanging="360"/>
      </w:pPr>
      <w:rPr>
        <w:rFonts w:ascii="Symbol" w:hAnsi="Symbol" w:hint="default"/>
      </w:rPr>
    </w:lvl>
    <w:lvl w:ilvl="1" w:tplc="04090003">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8" w15:restartNumberingAfterBreak="0">
    <w:nsid w:val="3BE73AC9"/>
    <w:multiLevelType w:val="hybridMultilevel"/>
    <w:tmpl w:val="E1785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0E26E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03621E3"/>
    <w:multiLevelType w:val="hybridMultilevel"/>
    <w:tmpl w:val="97CE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E731B"/>
    <w:multiLevelType w:val="hybridMultilevel"/>
    <w:tmpl w:val="246C97E8"/>
    <w:lvl w:ilvl="0" w:tplc="0C09000F">
      <w:start w:val="1"/>
      <w:numFmt w:val="decimal"/>
      <w:lvlText w:val="%1."/>
      <w:lvlJc w:val="left"/>
      <w:pPr>
        <w:ind w:left="712" w:hanging="360"/>
      </w:p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2" w15:restartNumberingAfterBreak="0">
    <w:nsid w:val="51DB1780"/>
    <w:multiLevelType w:val="hybridMultilevel"/>
    <w:tmpl w:val="7FA8ECFC"/>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15:restartNumberingAfterBreak="0">
    <w:nsid w:val="5B0511D9"/>
    <w:multiLevelType w:val="hybridMultilevel"/>
    <w:tmpl w:val="A5984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1458EE"/>
    <w:multiLevelType w:val="hybridMultilevel"/>
    <w:tmpl w:val="F6F2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0354D"/>
    <w:multiLevelType w:val="hybridMultilevel"/>
    <w:tmpl w:val="C89A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8157F"/>
    <w:multiLevelType w:val="hybridMultilevel"/>
    <w:tmpl w:val="E1C4CDBA"/>
    <w:lvl w:ilvl="0" w:tplc="0C09000F">
      <w:start w:val="1"/>
      <w:numFmt w:val="decimal"/>
      <w:lvlText w:val="%1."/>
      <w:lvlJc w:val="left"/>
      <w:pPr>
        <w:ind w:left="712" w:hanging="360"/>
      </w:p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7" w15:restartNumberingAfterBreak="0">
    <w:nsid w:val="6E8E0B82"/>
    <w:multiLevelType w:val="multilevel"/>
    <w:tmpl w:val="F62CB54A"/>
    <w:lvl w:ilvl="0">
      <w:start w:val="1"/>
      <w:numFmt w:val="decimal"/>
      <w:lvlText w:val="%1."/>
      <w:lvlJc w:val="left"/>
      <w:pPr>
        <w:ind w:left="360" w:hanging="360"/>
      </w:pPr>
    </w:lvl>
    <w:lvl w:ilvl="1">
      <w:start w:val="1"/>
      <w:numFmt w:val="decimal"/>
      <w:isLgl/>
      <w:lvlText w:val="%1.%2"/>
      <w:lvlJc w:val="left"/>
      <w:pPr>
        <w:ind w:left="747" w:hanging="390"/>
      </w:pPr>
      <w:rPr>
        <w:rFonts w:hint="default"/>
      </w:rPr>
    </w:lvl>
    <w:lvl w:ilvl="2">
      <w:start w:val="1"/>
      <w:numFmt w:val="lowerLetter"/>
      <w:lvlText w:val="%3)"/>
      <w:lvlJc w:val="left"/>
      <w:pPr>
        <w:ind w:left="1074" w:hanging="36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18" w15:restartNumberingAfterBreak="0">
    <w:nsid w:val="6F1958E8"/>
    <w:multiLevelType w:val="hybridMultilevel"/>
    <w:tmpl w:val="25B01E94"/>
    <w:lvl w:ilvl="0" w:tplc="04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19" w15:restartNumberingAfterBreak="0">
    <w:nsid w:val="75965E54"/>
    <w:multiLevelType w:val="hybridMultilevel"/>
    <w:tmpl w:val="026C5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8430664"/>
    <w:multiLevelType w:val="hybridMultilevel"/>
    <w:tmpl w:val="BF48D8B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7F787D6B"/>
    <w:multiLevelType w:val="multilevel"/>
    <w:tmpl w:val="A26447B4"/>
    <w:lvl w:ilvl="0">
      <w:start w:val="1"/>
      <w:numFmt w:val="bullet"/>
      <w:lvlText w:val=""/>
      <w:lvlJc w:val="left"/>
      <w:pPr>
        <w:ind w:left="360" w:hanging="360"/>
      </w:pPr>
      <w:rPr>
        <w:rFonts w:ascii="Symbol" w:hAnsi="Symbol" w:hint="default"/>
      </w:rPr>
    </w:lvl>
    <w:lvl w:ilvl="1">
      <w:start w:val="1"/>
      <w:numFmt w:val="decimal"/>
      <w:lvlText w:val="%2."/>
      <w:lvlJc w:val="left"/>
      <w:pPr>
        <w:ind w:left="747" w:hanging="39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num w:numId="1">
    <w:abstractNumId w:val="17"/>
  </w:num>
  <w:num w:numId="2">
    <w:abstractNumId w:val="9"/>
  </w:num>
  <w:num w:numId="3">
    <w:abstractNumId w:val="21"/>
  </w:num>
  <w:num w:numId="4">
    <w:abstractNumId w:val="3"/>
  </w:num>
  <w:num w:numId="5">
    <w:abstractNumId w:val="19"/>
  </w:num>
  <w:num w:numId="6">
    <w:abstractNumId w:val="2"/>
  </w:num>
  <w:num w:numId="7">
    <w:abstractNumId w:val="18"/>
  </w:num>
  <w:num w:numId="8">
    <w:abstractNumId w:val="7"/>
  </w:num>
  <w:num w:numId="9">
    <w:abstractNumId w:val="13"/>
  </w:num>
  <w:num w:numId="10">
    <w:abstractNumId w:val="12"/>
  </w:num>
  <w:num w:numId="11">
    <w:abstractNumId w:val="6"/>
  </w:num>
  <w:num w:numId="12">
    <w:abstractNumId w:val="11"/>
  </w:num>
  <w:num w:numId="13">
    <w:abstractNumId w:val="14"/>
  </w:num>
  <w:num w:numId="14">
    <w:abstractNumId w:val="15"/>
  </w:num>
  <w:num w:numId="15">
    <w:abstractNumId w:val="8"/>
  </w:num>
  <w:num w:numId="16">
    <w:abstractNumId w:val="5"/>
  </w:num>
  <w:num w:numId="17">
    <w:abstractNumId w:val="1"/>
  </w:num>
  <w:num w:numId="18">
    <w:abstractNumId w:val="16"/>
  </w:num>
  <w:num w:numId="19">
    <w:abstractNumId w:val="4"/>
  </w:num>
  <w:num w:numId="20">
    <w:abstractNumId w:val="10"/>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0"/>
  </w:num>
  <w:num w:numId="35">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D2"/>
    <w:rsid w:val="00001980"/>
    <w:rsid w:val="0000580F"/>
    <w:rsid w:val="00007BB3"/>
    <w:rsid w:val="00010230"/>
    <w:rsid w:val="000125A0"/>
    <w:rsid w:val="0001360E"/>
    <w:rsid w:val="000145FD"/>
    <w:rsid w:val="00015947"/>
    <w:rsid w:val="00015DF8"/>
    <w:rsid w:val="000168B5"/>
    <w:rsid w:val="000230CB"/>
    <w:rsid w:val="000279C3"/>
    <w:rsid w:val="00032476"/>
    <w:rsid w:val="0003388E"/>
    <w:rsid w:val="00035BF2"/>
    <w:rsid w:val="00036F9D"/>
    <w:rsid w:val="0004258C"/>
    <w:rsid w:val="00042D3E"/>
    <w:rsid w:val="00044877"/>
    <w:rsid w:val="000473B1"/>
    <w:rsid w:val="00050984"/>
    <w:rsid w:val="000532E2"/>
    <w:rsid w:val="00065103"/>
    <w:rsid w:val="000673C6"/>
    <w:rsid w:val="0007010F"/>
    <w:rsid w:val="0007052E"/>
    <w:rsid w:val="00077409"/>
    <w:rsid w:val="000A57C4"/>
    <w:rsid w:val="000A7109"/>
    <w:rsid w:val="000A7409"/>
    <w:rsid w:val="000B07D3"/>
    <w:rsid w:val="000B250F"/>
    <w:rsid w:val="000B3BAD"/>
    <w:rsid w:val="000B5211"/>
    <w:rsid w:val="000B577F"/>
    <w:rsid w:val="000B63AB"/>
    <w:rsid w:val="000C0D21"/>
    <w:rsid w:val="000C1E2F"/>
    <w:rsid w:val="000C1F84"/>
    <w:rsid w:val="000C22F7"/>
    <w:rsid w:val="000C2D06"/>
    <w:rsid w:val="000C31CA"/>
    <w:rsid w:val="000C4418"/>
    <w:rsid w:val="000C5590"/>
    <w:rsid w:val="000C7173"/>
    <w:rsid w:val="000D0069"/>
    <w:rsid w:val="000D008E"/>
    <w:rsid w:val="000D26C3"/>
    <w:rsid w:val="000D4C9E"/>
    <w:rsid w:val="000D62AB"/>
    <w:rsid w:val="000D6FFA"/>
    <w:rsid w:val="000E22DE"/>
    <w:rsid w:val="000E3224"/>
    <w:rsid w:val="000E73A2"/>
    <w:rsid w:val="000F0B0A"/>
    <w:rsid w:val="000F1437"/>
    <w:rsid w:val="000F18DA"/>
    <w:rsid w:val="000F7D14"/>
    <w:rsid w:val="0010105F"/>
    <w:rsid w:val="00101595"/>
    <w:rsid w:val="00102566"/>
    <w:rsid w:val="001045DD"/>
    <w:rsid w:val="00111D77"/>
    <w:rsid w:val="001155A9"/>
    <w:rsid w:val="00116AB8"/>
    <w:rsid w:val="00117212"/>
    <w:rsid w:val="00117EB1"/>
    <w:rsid w:val="001200FF"/>
    <w:rsid w:val="00120D9D"/>
    <w:rsid w:val="00121754"/>
    <w:rsid w:val="00126B5D"/>
    <w:rsid w:val="0013010D"/>
    <w:rsid w:val="00132263"/>
    <w:rsid w:val="001330F7"/>
    <w:rsid w:val="00134A4C"/>
    <w:rsid w:val="00143F8D"/>
    <w:rsid w:val="00152387"/>
    <w:rsid w:val="0015545D"/>
    <w:rsid w:val="0015669F"/>
    <w:rsid w:val="001652BB"/>
    <w:rsid w:val="00166135"/>
    <w:rsid w:val="00166468"/>
    <w:rsid w:val="00170D88"/>
    <w:rsid w:val="00171A8E"/>
    <w:rsid w:val="00177658"/>
    <w:rsid w:val="001840CB"/>
    <w:rsid w:val="00185DE7"/>
    <w:rsid w:val="00186B27"/>
    <w:rsid w:val="00194EF7"/>
    <w:rsid w:val="001A0246"/>
    <w:rsid w:val="001B467A"/>
    <w:rsid w:val="001B6F94"/>
    <w:rsid w:val="001B7BEC"/>
    <w:rsid w:val="001B7CE8"/>
    <w:rsid w:val="001C187A"/>
    <w:rsid w:val="001C2AE6"/>
    <w:rsid w:val="001C3480"/>
    <w:rsid w:val="001C37BA"/>
    <w:rsid w:val="001C4C21"/>
    <w:rsid w:val="001C69EC"/>
    <w:rsid w:val="001D2EA6"/>
    <w:rsid w:val="001E3489"/>
    <w:rsid w:val="001E53D4"/>
    <w:rsid w:val="001F0055"/>
    <w:rsid w:val="001F2061"/>
    <w:rsid w:val="001F23CD"/>
    <w:rsid w:val="001F40B1"/>
    <w:rsid w:val="001F7B2D"/>
    <w:rsid w:val="00200C65"/>
    <w:rsid w:val="00221500"/>
    <w:rsid w:val="00223E53"/>
    <w:rsid w:val="00225CA2"/>
    <w:rsid w:val="00227A70"/>
    <w:rsid w:val="0023020F"/>
    <w:rsid w:val="002309E8"/>
    <w:rsid w:val="00232255"/>
    <w:rsid w:val="00236E1F"/>
    <w:rsid w:val="00237DA6"/>
    <w:rsid w:val="00242374"/>
    <w:rsid w:val="0024385F"/>
    <w:rsid w:val="002501F6"/>
    <w:rsid w:val="0025032A"/>
    <w:rsid w:val="00251BC4"/>
    <w:rsid w:val="0025241E"/>
    <w:rsid w:val="00252D49"/>
    <w:rsid w:val="00253FDE"/>
    <w:rsid w:val="0025618A"/>
    <w:rsid w:val="00260492"/>
    <w:rsid w:val="00265F88"/>
    <w:rsid w:val="002660D0"/>
    <w:rsid w:val="00273C05"/>
    <w:rsid w:val="0028123D"/>
    <w:rsid w:val="00282B22"/>
    <w:rsid w:val="002849BF"/>
    <w:rsid w:val="00285BF1"/>
    <w:rsid w:val="0028796A"/>
    <w:rsid w:val="00291A07"/>
    <w:rsid w:val="0029456A"/>
    <w:rsid w:val="00294FC6"/>
    <w:rsid w:val="002962CA"/>
    <w:rsid w:val="00296C1A"/>
    <w:rsid w:val="00297CAB"/>
    <w:rsid w:val="002A0160"/>
    <w:rsid w:val="002A321D"/>
    <w:rsid w:val="002A3269"/>
    <w:rsid w:val="002A3FA0"/>
    <w:rsid w:val="002A5050"/>
    <w:rsid w:val="002A6436"/>
    <w:rsid w:val="002B362F"/>
    <w:rsid w:val="002B683B"/>
    <w:rsid w:val="002C2794"/>
    <w:rsid w:val="002C5E3A"/>
    <w:rsid w:val="002C6351"/>
    <w:rsid w:val="002C73FC"/>
    <w:rsid w:val="002C7F69"/>
    <w:rsid w:val="002D2DEC"/>
    <w:rsid w:val="002E461B"/>
    <w:rsid w:val="002F11B9"/>
    <w:rsid w:val="00306A95"/>
    <w:rsid w:val="003115F1"/>
    <w:rsid w:val="00311CC5"/>
    <w:rsid w:val="00312271"/>
    <w:rsid w:val="0031354B"/>
    <w:rsid w:val="003168D7"/>
    <w:rsid w:val="003206DA"/>
    <w:rsid w:val="00320BB8"/>
    <w:rsid w:val="00324CF7"/>
    <w:rsid w:val="0033060C"/>
    <w:rsid w:val="00332DC0"/>
    <w:rsid w:val="003466BA"/>
    <w:rsid w:val="003517F7"/>
    <w:rsid w:val="003521FE"/>
    <w:rsid w:val="003523D7"/>
    <w:rsid w:val="00355A84"/>
    <w:rsid w:val="00356184"/>
    <w:rsid w:val="00360D45"/>
    <w:rsid w:val="003700E0"/>
    <w:rsid w:val="003743D9"/>
    <w:rsid w:val="00377F44"/>
    <w:rsid w:val="0038179D"/>
    <w:rsid w:val="0038343B"/>
    <w:rsid w:val="00383D1D"/>
    <w:rsid w:val="003853DE"/>
    <w:rsid w:val="0039637E"/>
    <w:rsid w:val="003A5245"/>
    <w:rsid w:val="003A5B49"/>
    <w:rsid w:val="003A6458"/>
    <w:rsid w:val="003A7639"/>
    <w:rsid w:val="003B6016"/>
    <w:rsid w:val="003B65CF"/>
    <w:rsid w:val="003C0233"/>
    <w:rsid w:val="003C3B3F"/>
    <w:rsid w:val="003C4220"/>
    <w:rsid w:val="003C4696"/>
    <w:rsid w:val="003C55E3"/>
    <w:rsid w:val="003D6BB8"/>
    <w:rsid w:val="003E1657"/>
    <w:rsid w:val="003E1B4A"/>
    <w:rsid w:val="003F2053"/>
    <w:rsid w:val="003F7585"/>
    <w:rsid w:val="00410375"/>
    <w:rsid w:val="00410ADE"/>
    <w:rsid w:val="004116D3"/>
    <w:rsid w:val="00414FF7"/>
    <w:rsid w:val="004150BD"/>
    <w:rsid w:val="00416207"/>
    <w:rsid w:val="0041646C"/>
    <w:rsid w:val="00420C1B"/>
    <w:rsid w:val="00422B0C"/>
    <w:rsid w:val="00423CF2"/>
    <w:rsid w:val="00424C6A"/>
    <w:rsid w:val="00425931"/>
    <w:rsid w:val="00432311"/>
    <w:rsid w:val="004417DC"/>
    <w:rsid w:val="0044323F"/>
    <w:rsid w:val="0044506D"/>
    <w:rsid w:val="00451048"/>
    <w:rsid w:val="00451FC4"/>
    <w:rsid w:val="004525DA"/>
    <w:rsid w:val="00453886"/>
    <w:rsid w:val="00455E4D"/>
    <w:rsid w:val="00456EEC"/>
    <w:rsid w:val="0046185E"/>
    <w:rsid w:val="00467C60"/>
    <w:rsid w:val="004733E3"/>
    <w:rsid w:val="0047646A"/>
    <w:rsid w:val="0048320C"/>
    <w:rsid w:val="004879D0"/>
    <w:rsid w:val="00490543"/>
    <w:rsid w:val="00494E2B"/>
    <w:rsid w:val="004961CE"/>
    <w:rsid w:val="00497858"/>
    <w:rsid w:val="004A16D5"/>
    <w:rsid w:val="004A5BB7"/>
    <w:rsid w:val="004A7FD7"/>
    <w:rsid w:val="004C214B"/>
    <w:rsid w:val="004C4F43"/>
    <w:rsid w:val="004C5E1C"/>
    <w:rsid w:val="004D6908"/>
    <w:rsid w:val="004E5D77"/>
    <w:rsid w:val="004E701F"/>
    <w:rsid w:val="004F0EF0"/>
    <w:rsid w:val="004F1097"/>
    <w:rsid w:val="004F1B24"/>
    <w:rsid w:val="004F2EBE"/>
    <w:rsid w:val="004F48A3"/>
    <w:rsid w:val="004F6AF3"/>
    <w:rsid w:val="004F7D6D"/>
    <w:rsid w:val="005046DF"/>
    <w:rsid w:val="00506929"/>
    <w:rsid w:val="005077BA"/>
    <w:rsid w:val="00521026"/>
    <w:rsid w:val="00522504"/>
    <w:rsid w:val="00525063"/>
    <w:rsid w:val="00526736"/>
    <w:rsid w:val="0053139E"/>
    <w:rsid w:val="005361CC"/>
    <w:rsid w:val="00537CBA"/>
    <w:rsid w:val="00541150"/>
    <w:rsid w:val="00542E19"/>
    <w:rsid w:val="00554223"/>
    <w:rsid w:val="00560252"/>
    <w:rsid w:val="00563037"/>
    <w:rsid w:val="00563961"/>
    <w:rsid w:val="00570099"/>
    <w:rsid w:val="005707DF"/>
    <w:rsid w:val="0058488D"/>
    <w:rsid w:val="00584F08"/>
    <w:rsid w:val="0058690C"/>
    <w:rsid w:val="0058795F"/>
    <w:rsid w:val="005904FA"/>
    <w:rsid w:val="00594348"/>
    <w:rsid w:val="00597689"/>
    <w:rsid w:val="005A63BE"/>
    <w:rsid w:val="005A644C"/>
    <w:rsid w:val="005C1478"/>
    <w:rsid w:val="005C39E5"/>
    <w:rsid w:val="005D5045"/>
    <w:rsid w:val="005D6F4A"/>
    <w:rsid w:val="005E1491"/>
    <w:rsid w:val="005E1AD0"/>
    <w:rsid w:val="005E4771"/>
    <w:rsid w:val="005E5A80"/>
    <w:rsid w:val="005E6156"/>
    <w:rsid w:val="005F07DD"/>
    <w:rsid w:val="005F4F45"/>
    <w:rsid w:val="005F59FA"/>
    <w:rsid w:val="005F5B40"/>
    <w:rsid w:val="005F72A3"/>
    <w:rsid w:val="0060094B"/>
    <w:rsid w:val="00600C61"/>
    <w:rsid w:val="0060125E"/>
    <w:rsid w:val="00602EDA"/>
    <w:rsid w:val="00606DDB"/>
    <w:rsid w:val="00613DCE"/>
    <w:rsid w:val="00613E1D"/>
    <w:rsid w:val="00627D9F"/>
    <w:rsid w:val="006334CB"/>
    <w:rsid w:val="00636880"/>
    <w:rsid w:val="00641512"/>
    <w:rsid w:val="006419F5"/>
    <w:rsid w:val="00641D12"/>
    <w:rsid w:val="00646BEA"/>
    <w:rsid w:val="00654FE9"/>
    <w:rsid w:val="006551DA"/>
    <w:rsid w:val="006670AD"/>
    <w:rsid w:val="006701DC"/>
    <w:rsid w:val="006709D1"/>
    <w:rsid w:val="00672F89"/>
    <w:rsid w:val="00673BDC"/>
    <w:rsid w:val="0067515F"/>
    <w:rsid w:val="00675826"/>
    <w:rsid w:val="00675FC5"/>
    <w:rsid w:val="00677F39"/>
    <w:rsid w:val="006A1A90"/>
    <w:rsid w:val="006A5704"/>
    <w:rsid w:val="006C5948"/>
    <w:rsid w:val="006E3267"/>
    <w:rsid w:val="006E3864"/>
    <w:rsid w:val="006E6243"/>
    <w:rsid w:val="006F13B2"/>
    <w:rsid w:val="0070086E"/>
    <w:rsid w:val="00702D1A"/>
    <w:rsid w:val="00703CBD"/>
    <w:rsid w:val="00705373"/>
    <w:rsid w:val="00705399"/>
    <w:rsid w:val="00711C2C"/>
    <w:rsid w:val="00713773"/>
    <w:rsid w:val="0071520C"/>
    <w:rsid w:val="007223BD"/>
    <w:rsid w:val="00724027"/>
    <w:rsid w:val="0072492B"/>
    <w:rsid w:val="007306F1"/>
    <w:rsid w:val="00741E90"/>
    <w:rsid w:val="00742CAD"/>
    <w:rsid w:val="007435B5"/>
    <w:rsid w:val="00744AA9"/>
    <w:rsid w:val="00746431"/>
    <w:rsid w:val="00746B54"/>
    <w:rsid w:val="007524EE"/>
    <w:rsid w:val="007546E8"/>
    <w:rsid w:val="00756E8F"/>
    <w:rsid w:val="00762397"/>
    <w:rsid w:val="007641B9"/>
    <w:rsid w:val="007644CB"/>
    <w:rsid w:val="00764CDA"/>
    <w:rsid w:val="00765A96"/>
    <w:rsid w:val="0077185C"/>
    <w:rsid w:val="00771A45"/>
    <w:rsid w:val="00771A61"/>
    <w:rsid w:val="00772A26"/>
    <w:rsid w:val="00777CC0"/>
    <w:rsid w:val="0078482A"/>
    <w:rsid w:val="007850B8"/>
    <w:rsid w:val="00793092"/>
    <w:rsid w:val="00797183"/>
    <w:rsid w:val="007A252A"/>
    <w:rsid w:val="007A3A96"/>
    <w:rsid w:val="007B1269"/>
    <w:rsid w:val="007B25E5"/>
    <w:rsid w:val="007B29C8"/>
    <w:rsid w:val="007B6C0F"/>
    <w:rsid w:val="007C0245"/>
    <w:rsid w:val="007C0C03"/>
    <w:rsid w:val="007D156B"/>
    <w:rsid w:val="007D5AF3"/>
    <w:rsid w:val="007D6E19"/>
    <w:rsid w:val="007D728D"/>
    <w:rsid w:val="007D7399"/>
    <w:rsid w:val="007D760D"/>
    <w:rsid w:val="007E1F26"/>
    <w:rsid w:val="007E490E"/>
    <w:rsid w:val="007E4C7D"/>
    <w:rsid w:val="007E5303"/>
    <w:rsid w:val="007F176F"/>
    <w:rsid w:val="007F26C5"/>
    <w:rsid w:val="007F7247"/>
    <w:rsid w:val="00802130"/>
    <w:rsid w:val="00804239"/>
    <w:rsid w:val="00806B51"/>
    <w:rsid w:val="008105E5"/>
    <w:rsid w:val="00810837"/>
    <w:rsid w:val="00810AD9"/>
    <w:rsid w:val="00810E88"/>
    <w:rsid w:val="00810F53"/>
    <w:rsid w:val="00812CBD"/>
    <w:rsid w:val="008130EA"/>
    <w:rsid w:val="0082349A"/>
    <w:rsid w:val="00824F77"/>
    <w:rsid w:val="00825A48"/>
    <w:rsid w:val="00826D39"/>
    <w:rsid w:val="0083198A"/>
    <w:rsid w:val="00831B2C"/>
    <w:rsid w:val="00831E7D"/>
    <w:rsid w:val="00833849"/>
    <w:rsid w:val="008366EC"/>
    <w:rsid w:val="0083691C"/>
    <w:rsid w:val="0083786A"/>
    <w:rsid w:val="00841EBF"/>
    <w:rsid w:val="0084224A"/>
    <w:rsid w:val="00842AC3"/>
    <w:rsid w:val="0085418C"/>
    <w:rsid w:val="00856652"/>
    <w:rsid w:val="00860994"/>
    <w:rsid w:val="00865786"/>
    <w:rsid w:val="00865FE8"/>
    <w:rsid w:val="00867534"/>
    <w:rsid w:val="00872C50"/>
    <w:rsid w:val="00874FB3"/>
    <w:rsid w:val="0088037F"/>
    <w:rsid w:val="00882438"/>
    <w:rsid w:val="0088276A"/>
    <w:rsid w:val="00882844"/>
    <w:rsid w:val="00885DA8"/>
    <w:rsid w:val="0089303F"/>
    <w:rsid w:val="00896202"/>
    <w:rsid w:val="008A1070"/>
    <w:rsid w:val="008A18F2"/>
    <w:rsid w:val="008A4CFF"/>
    <w:rsid w:val="008A5C8E"/>
    <w:rsid w:val="008C1987"/>
    <w:rsid w:val="008C3621"/>
    <w:rsid w:val="008C3F83"/>
    <w:rsid w:val="008C4134"/>
    <w:rsid w:val="008D1CB2"/>
    <w:rsid w:val="008D1D34"/>
    <w:rsid w:val="008D4AF2"/>
    <w:rsid w:val="008E01D7"/>
    <w:rsid w:val="008F0A93"/>
    <w:rsid w:val="008F1C80"/>
    <w:rsid w:val="008F2326"/>
    <w:rsid w:val="008F7DB5"/>
    <w:rsid w:val="00902EB6"/>
    <w:rsid w:val="0090498B"/>
    <w:rsid w:val="0090609A"/>
    <w:rsid w:val="009062ED"/>
    <w:rsid w:val="009107B2"/>
    <w:rsid w:val="0091271B"/>
    <w:rsid w:val="009148D2"/>
    <w:rsid w:val="009153AC"/>
    <w:rsid w:val="009157E1"/>
    <w:rsid w:val="009166D4"/>
    <w:rsid w:val="00916920"/>
    <w:rsid w:val="00916DDD"/>
    <w:rsid w:val="00917D4B"/>
    <w:rsid w:val="00921BF1"/>
    <w:rsid w:val="00921D12"/>
    <w:rsid w:val="00923206"/>
    <w:rsid w:val="00947FC8"/>
    <w:rsid w:val="0095546A"/>
    <w:rsid w:val="009570C4"/>
    <w:rsid w:val="00961411"/>
    <w:rsid w:val="00962F09"/>
    <w:rsid w:val="00967F92"/>
    <w:rsid w:val="00970321"/>
    <w:rsid w:val="009720AC"/>
    <w:rsid w:val="00982036"/>
    <w:rsid w:val="0098368C"/>
    <w:rsid w:val="00986188"/>
    <w:rsid w:val="00994010"/>
    <w:rsid w:val="00997E37"/>
    <w:rsid w:val="009A267B"/>
    <w:rsid w:val="009A3850"/>
    <w:rsid w:val="009A420D"/>
    <w:rsid w:val="009A434D"/>
    <w:rsid w:val="009A5147"/>
    <w:rsid w:val="009A6EB3"/>
    <w:rsid w:val="009A6EBE"/>
    <w:rsid w:val="009B3167"/>
    <w:rsid w:val="009B40DE"/>
    <w:rsid w:val="009B67B5"/>
    <w:rsid w:val="009C1AED"/>
    <w:rsid w:val="009C48E1"/>
    <w:rsid w:val="009D035C"/>
    <w:rsid w:val="009D1B25"/>
    <w:rsid w:val="009D30DC"/>
    <w:rsid w:val="009D3565"/>
    <w:rsid w:val="009D381E"/>
    <w:rsid w:val="009D3F87"/>
    <w:rsid w:val="009E0D14"/>
    <w:rsid w:val="009E2B18"/>
    <w:rsid w:val="009E48EA"/>
    <w:rsid w:val="009E53D0"/>
    <w:rsid w:val="009F0285"/>
    <w:rsid w:val="009F2D41"/>
    <w:rsid w:val="009F59A1"/>
    <w:rsid w:val="009F64A2"/>
    <w:rsid w:val="009F68F2"/>
    <w:rsid w:val="00A01C1A"/>
    <w:rsid w:val="00A07AA1"/>
    <w:rsid w:val="00A2253C"/>
    <w:rsid w:val="00A311AF"/>
    <w:rsid w:val="00A3151C"/>
    <w:rsid w:val="00A32255"/>
    <w:rsid w:val="00A3561C"/>
    <w:rsid w:val="00A37609"/>
    <w:rsid w:val="00A4163C"/>
    <w:rsid w:val="00A41E5B"/>
    <w:rsid w:val="00A429D9"/>
    <w:rsid w:val="00A458AD"/>
    <w:rsid w:val="00A5021A"/>
    <w:rsid w:val="00A54B27"/>
    <w:rsid w:val="00A61654"/>
    <w:rsid w:val="00A630F8"/>
    <w:rsid w:val="00A74DE6"/>
    <w:rsid w:val="00A74F7B"/>
    <w:rsid w:val="00A75112"/>
    <w:rsid w:val="00A77219"/>
    <w:rsid w:val="00A81563"/>
    <w:rsid w:val="00A82EA7"/>
    <w:rsid w:val="00A871B9"/>
    <w:rsid w:val="00A90610"/>
    <w:rsid w:val="00A91D42"/>
    <w:rsid w:val="00A91E5F"/>
    <w:rsid w:val="00AA3206"/>
    <w:rsid w:val="00AA3233"/>
    <w:rsid w:val="00AA7FA5"/>
    <w:rsid w:val="00AB2E11"/>
    <w:rsid w:val="00AB425E"/>
    <w:rsid w:val="00AB5E0B"/>
    <w:rsid w:val="00AB7240"/>
    <w:rsid w:val="00AB7714"/>
    <w:rsid w:val="00AC118E"/>
    <w:rsid w:val="00AC311F"/>
    <w:rsid w:val="00AC7229"/>
    <w:rsid w:val="00AD19A1"/>
    <w:rsid w:val="00AD4388"/>
    <w:rsid w:val="00AD7F1B"/>
    <w:rsid w:val="00AE2AE9"/>
    <w:rsid w:val="00AE3A81"/>
    <w:rsid w:val="00AF49B7"/>
    <w:rsid w:val="00AF56C2"/>
    <w:rsid w:val="00B02CDD"/>
    <w:rsid w:val="00B02F08"/>
    <w:rsid w:val="00B0446D"/>
    <w:rsid w:val="00B05E74"/>
    <w:rsid w:val="00B066E3"/>
    <w:rsid w:val="00B11C55"/>
    <w:rsid w:val="00B25150"/>
    <w:rsid w:val="00B26E2E"/>
    <w:rsid w:val="00B33373"/>
    <w:rsid w:val="00B3451F"/>
    <w:rsid w:val="00B34EA7"/>
    <w:rsid w:val="00B35249"/>
    <w:rsid w:val="00B3552E"/>
    <w:rsid w:val="00B36268"/>
    <w:rsid w:val="00B36B74"/>
    <w:rsid w:val="00B36B7D"/>
    <w:rsid w:val="00B41224"/>
    <w:rsid w:val="00B53954"/>
    <w:rsid w:val="00B56C19"/>
    <w:rsid w:val="00B60F02"/>
    <w:rsid w:val="00B63AD8"/>
    <w:rsid w:val="00B702CB"/>
    <w:rsid w:val="00B74FA4"/>
    <w:rsid w:val="00B85888"/>
    <w:rsid w:val="00B90C68"/>
    <w:rsid w:val="00B91354"/>
    <w:rsid w:val="00B91830"/>
    <w:rsid w:val="00B91AA3"/>
    <w:rsid w:val="00B920F9"/>
    <w:rsid w:val="00B95719"/>
    <w:rsid w:val="00B96302"/>
    <w:rsid w:val="00BA58F6"/>
    <w:rsid w:val="00BA72BA"/>
    <w:rsid w:val="00BB003F"/>
    <w:rsid w:val="00BB2FFC"/>
    <w:rsid w:val="00BC177A"/>
    <w:rsid w:val="00BC69D9"/>
    <w:rsid w:val="00BD2EC0"/>
    <w:rsid w:val="00BD595A"/>
    <w:rsid w:val="00BD729C"/>
    <w:rsid w:val="00BD77A5"/>
    <w:rsid w:val="00BE01AD"/>
    <w:rsid w:val="00BE056F"/>
    <w:rsid w:val="00BE099F"/>
    <w:rsid w:val="00BE66BA"/>
    <w:rsid w:val="00BF0FC1"/>
    <w:rsid w:val="00BF455E"/>
    <w:rsid w:val="00BF4B14"/>
    <w:rsid w:val="00BF7CD5"/>
    <w:rsid w:val="00C0013D"/>
    <w:rsid w:val="00C009F0"/>
    <w:rsid w:val="00C02C11"/>
    <w:rsid w:val="00C1126E"/>
    <w:rsid w:val="00C15475"/>
    <w:rsid w:val="00C16B78"/>
    <w:rsid w:val="00C16FD1"/>
    <w:rsid w:val="00C17B7B"/>
    <w:rsid w:val="00C275B0"/>
    <w:rsid w:val="00C278C6"/>
    <w:rsid w:val="00C30865"/>
    <w:rsid w:val="00C30FA4"/>
    <w:rsid w:val="00C32A20"/>
    <w:rsid w:val="00C32C83"/>
    <w:rsid w:val="00C33867"/>
    <w:rsid w:val="00C35201"/>
    <w:rsid w:val="00C427A1"/>
    <w:rsid w:val="00C4475B"/>
    <w:rsid w:val="00C51DE2"/>
    <w:rsid w:val="00C55150"/>
    <w:rsid w:val="00C552FA"/>
    <w:rsid w:val="00C56AD6"/>
    <w:rsid w:val="00C56E55"/>
    <w:rsid w:val="00C60C1B"/>
    <w:rsid w:val="00C6143C"/>
    <w:rsid w:val="00C63ACB"/>
    <w:rsid w:val="00C65AFA"/>
    <w:rsid w:val="00C65B88"/>
    <w:rsid w:val="00C66065"/>
    <w:rsid w:val="00C676AF"/>
    <w:rsid w:val="00C70928"/>
    <w:rsid w:val="00C72495"/>
    <w:rsid w:val="00C7510C"/>
    <w:rsid w:val="00C8057C"/>
    <w:rsid w:val="00C86AE4"/>
    <w:rsid w:val="00C90775"/>
    <w:rsid w:val="00C916A9"/>
    <w:rsid w:val="00C96991"/>
    <w:rsid w:val="00CA27B5"/>
    <w:rsid w:val="00CA284C"/>
    <w:rsid w:val="00CA42E6"/>
    <w:rsid w:val="00CA5EDB"/>
    <w:rsid w:val="00CB0566"/>
    <w:rsid w:val="00CB10CE"/>
    <w:rsid w:val="00CB41C0"/>
    <w:rsid w:val="00CB5BCC"/>
    <w:rsid w:val="00CB7E90"/>
    <w:rsid w:val="00CD08A7"/>
    <w:rsid w:val="00CD1E0B"/>
    <w:rsid w:val="00CD4911"/>
    <w:rsid w:val="00CE0D4B"/>
    <w:rsid w:val="00CE464A"/>
    <w:rsid w:val="00D0010D"/>
    <w:rsid w:val="00D00CAE"/>
    <w:rsid w:val="00D0497E"/>
    <w:rsid w:val="00D04B2E"/>
    <w:rsid w:val="00D04F4E"/>
    <w:rsid w:val="00D05A4D"/>
    <w:rsid w:val="00D14AF6"/>
    <w:rsid w:val="00D21A74"/>
    <w:rsid w:val="00D268D0"/>
    <w:rsid w:val="00D27722"/>
    <w:rsid w:val="00D330EA"/>
    <w:rsid w:val="00D43D98"/>
    <w:rsid w:val="00D46285"/>
    <w:rsid w:val="00D473FF"/>
    <w:rsid w:val="00D52DFC"/>
    <w:rsid w:val="00D56845"/>
    <w:rsid w:val="00D62C7B"/>
    <w:rsid w:val="00D63647"/>
    <w:rsid w:val="00D6505C"/>
    <w:rsid w:val="00D738C5"/>
    <w:rsid w:val="00D747E4"/>
    <w:rsid w:val="00D75D1A"/>
    <w:rsid w:val="00D84F29"/>
    <w:rsid w:val="00DA0ECA"/>
    <w:rsid w:val="00DA5A46"/>
    <w:rsid w:val="00DA684B"/>
    <w:rsid w:val="00DB07C4"/>
    <w:rsid w:val="00DB0CBA"/>
    <w:rsid w:val="00DB3A69"/>
    <w:rsid w:val="00DB52E2"/>
    <w:rsid w:val="00DB6E49"/>
    <w:rsid w:val="00DB767D"/>
    <w:rsid w:val="00DB7CA2"/>
    <w:rsid w:val="00DD357C"/>
    <w:rsid w:val="00DE00EE"/>
    <w:rsid w:val="00DE0D7A"/>
    <w:rsid w:val="00DE187D"/>
    <w:rsid w:val="00DE1B92"/>
    <w:rsid w:val="00DE30E1"/>
    <w:rsid w:val="00DE493B"/>
    <w:rsid w:val="00DE671D"/>
    <w:rsid w:val="00DE756D"/>
    <w:rsid w:val="00DF140A"/>
    <w:rsid w:val="00DF3A6D"/>
    <w:rsid w:val="00DF43CA"/>
    <w:rsid w:val="00DF69B7"/>
    <w:rsid w:val="00E007CC"/>
    <w:rsid w:val="00E01A99"/>
    <w:rsid w:val="00E01E96"/>
    <w:rsid w:val="00E02D09"/>
    <w:rsid w:val="00E03166"/>
    <w:rsid w:val="00E0459F"/>
    <w:rsid w:val="00E07A25"/>
    <w:rsid w:val="00E10A90"/>
    <w:rsid w:val="00E203A4"/>
    <w:rsid w:val="00E2255E"/>
    <w:rsid w:val="00E25EE9"/>
    <w:rsid w:val="00E3044E"/>
    <w:rsid w:val="00E30725"/>
    <w:rsid w:val="00E3149B"/>
    <w:rsid w:val="00E44AC9"/>
    <w:rsid w:val="00E468DF"/>
    <w:rsid w:val="00E46AB4"/>
    <w:rsid w:val="00E46BC9"/>
    <w:rsid w:val="00E51D0B"/>
    <w:rsid w:val="00E5796B"/>
    <w:rsid w:val="00E62CC8"/>
    <w:rsid w:val="00E63C1A"/>
    <w:rsid w:val="00E66652"/>
    <w:rsid w:val="00E704D9"/>
    <w:rsid w:val="00E71DEE"/>
    <w:rsid w:val="00E75024"/>
    <w:rsid w:val="00E77E9B"/>
    <w:rsid w:val="00E8191E"/>
    <w:rsid w:val="00E838C2"/>
    <w:rsid w:val="00E85E60"/>
    <w:rsid w:val="00E87473"/>
    <w:rsid w:val="00E92EAF"/>
    <w:rsid w:val="00E97A05"/>
    <w:rsid w:val="00EA78DB"/>
    <w:rsid w:val="00EB24CA"/>
    <w:rsid w:val="00EB35C4"/>
    <w:rsid w:val="00EB36D7"/>
    <w:rsid w:val="00EB423D"/>
    <w:rsid w:val="00EB4F6A"/>
    <w:rsid w:val="00EB5014"/>
    <w:rsid w:val="00EB777F"/>
    <w:rsid w:val="00EC09AD"/>
    <w:rsid w:val="00EC3B2E"/>
    <w:rsid w:val="00EC3CF3"/>
    <w:rsid w:val="00EC49B0"/>
    <w:rsid w:val="00EC6C71"/>
    <w:rsid w:val="00EC74B3"/>
    <w:rsid w:val="00ED012A"/>
    <w:rsid w:val="00ED3A69"/>
    <w:rsid w:val="00ED51FA"/>
    <w:rsid w:val="00ED6BF5"/>
    <w:rsid w:val="00EE255A"/>
    <w:rsid w:val="00EE5283"/>
    <w:rsid w:val="00EF0A2D"/>
    <w:rsid w:val="00F00AAB"/>
    <w:rsid w:val="00F01D22"/>
    <w:rsid w:val="00F02E1E"/>
    <w:rsid w:val="00F05031"/>
    <w:rsid w:val="00F11C4A"/>
    <w:rsid w:val="00F24A0C"/>
    <w:rsid w:val="00F26B95"/>
    <w:rsid w:val="00F33522"/>
    <w:rsid w:val="00F34E1F"/>
    <w:rsid w:val="00F354E5"/>
    <w:rsid w:val="00F37A6D"/>
    <w:rsid w:val="00F427FE"/>
    <w:rsid w:val="00F46666"/>
    <w:rsid w:val="00F56565"/>
    <w:rsid w:val="00F57CF9"/>
    <w:rsid w:val="00F6098E"/>
    <w:rsid w:val="00F62D76"/>
    <w:rsid w:val="00F73705"/>
    <w:rsid w:val="00F74DBF"/>
    <w:rsid w:val="00F7511D"/>
    <w:rsid w:val="00F76033"/>
    <w:rsid w:val="00F81709"/>
    <w:rsid w:val="00F82145"/>
    <w:rsid w:val="00F8497F"/>
    <w:rsid w:val="00F84B50"/>
    <w:rsid w:val="00F87A27"/>
    <w:rsid w:val="00F906E8"/>
    <w:rsid w:val="00F907A3"/>
    <w:rsid w:val="00F92953"/>
    <w:rsid w:val="00F92EE3"/>
    <w:rsid w:val="00FA6034"/>
    <w:rsid w:val="00FB117D"/>
    <w:rsid w:val="00FB6C02"/>
    <w:rsid w:val="00FC4762"/>
    <w:rsid w:val="00FC6692"/>
    <w:rsid w:val="00FD32C0"/>
    <w:rsid w:val="00FD372F"/>
    <w:rsid w:val="00FD7379"/>
    <w:rsid w:val="00FE200C"/>
    <w:rsid w:val="00FE6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19D87DB-6DE6-428B-BA43-8290131F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22F7"/>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669F"/>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22F7"/>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5669F"/>
    <w:pPr>
      <w:keepNext/>
      <w:numPr>
        <w:ilvl w:val="3"/>
        <w:numId w:val="2"/>
      </w:numPr>
      <w:spacing w:after="0" w:line="312" w:lineRule="auto"/>
      <w:jc w:val="right"/>
      <w:outlineLvl w:val="3"/>
    </w:pPr>
    <w:rPr>
      <w:rFonts w:ascii="Trebuchet MS" w:eastAsia="Times New Roman" w:hAnsi="Trebuchet MS" w:cs="Times New Roman"/>
      <w:b/>
      <w:bCs/>
      <w:color w:val="FFFFFF"/>
      <w:sz w:val="36"/>
      <w:szCs w:val="24"/>
    </w:rPr>
  </w:style>
  <w:style w:type="paragraph" w:styleId="Heading5">
    <w:name w:val="heading 5"/>
    <w:basedOn w:val="Normal"/>
    <w:next w:val="Normal"/>
    <w:link w:val="Heading5Char"/>
    <w:uiPriority w:val="9"/>
    <w:semiHidden/>
    <w:unhideWhenUsed/>
    <w:qFormat/>
    <w:rsid w:val="000C22F7"/>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C22F7"/>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C22F7"/>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22F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C22F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8D2"/>
  </w:style>
  <w:style w:type="paragraph" w:styleId="Footer">
    <w:name w:val="footer"/>
    <w:basedOn w:val="Normal"/>
    <w:link w:val="FooterChar"/>
    <w:uiPriority w:val="99"/>
    <w:unhideWhenUsed/>
    <w:rsid w:val="00914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8D2"/>
  </w:style>
  <w:style w:type="paragraph" w:styleId="BalloonText">
    <w:name w:val="Balloon Text"/>
    <w:basedOn w:val="Normal"/>
    <w:link w:val="BalloonTextChar"/>
    <w:uiPriority w:val="99"/>
    <w:semiHidden/>
    <w:unhideWhenUsed/>
    <w:rsid w:val="00914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8D2"/>
    <w:rPr>
      <w:rFonts w:ascii="Tahoma" w:hAnsi="Tahoma" w:cs="Tahoma"/>
      <w:sz w:val="16"/>
      <w:szCs w:val="16"/>
    </w:rPr>
  </w:style>
  <w:style w:type="character" w:customStyle="1" w:styleId="Heading2Char">
    <w:name w:val="Heading 2 Char"/>
    <w:basedOn w:val="DefaultParagraphFont"/>
    <w:link w:val="Heading2"/>
    <w:uiPriority w:val="9"/>
    <w:rsid w:val="0015669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15669F"/>
    <w:pPr>
      <w:spacing w:after="120" w:line="312" w:lineRule="auto"/>
    </w:pPr>
    <w:rPr>
      <w:rFonts w:ascii="Trebuchet MS" w:eastAsia="Times New Roman" w:hAnsi="Trebuchet MS" w:cs="Times New Roman"/>
      <w:szCs w:val="24"/>
    </w:rPr>
  </w:style>
  <w:style w:type="character" w:customStyle="1" w:styleId="BodyTextChar">
    <w:name w:val="Body Text Char"/>
    <w:basedOn w:val="DefaultParagraphFont"/>
    <w:link w:val="BodyText"/>
    <w:rsid w:val="0015669F"/>
    <w:rPr>
      <w:rFonts w:ascii="Trebuchet MS" w:eastAsia="Times New Roman" w:hAnsi="Trebuchet MS" w:cs="Times New Roman"/>
      <w:szCs w:val="24"/>
    </w:rPr>
  </w:style>
  <w:style w:type="character" w:customStyle="1" w:styleId="Heading4Char">
    <w:name w:val="Heading 4 Char"/>
    <w:basedOn w:val="DefaultParagraphFont"/>
    <w:link w:val="Heading4"/>
    <w:rsid w:val="0015669F"/>
    <w:rPr>
      <w:rFonts w:ascii="Trebuchet MS" w:eastAsia="Times New Roman" w:hAnsi="Trebuchet MS" w:cs="Times New Roman"/>
      <w:b/>
      <w:bCs/>
      <w:color w:val="FFFFFF"/>
      <w:sz w:val="36"/>
      <w:szCs w:val="24"/>
    </w:rPr>
  </w:style>
  <w:style w:type="table" w:styleId="TableGrid">
    <w:name w:val="Table Grid"/>
    <w:basedOn w:val="TableNormal"/>
    <w:rsid w:val="00F24A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CE0D4B"/>
    <w:pPr>
      <w:autoSpaceDE w:val="0"/>
      <w:autoSpaceDN w:val="0"/>
      <w:adjustRightInd w:val="0"/>
      <w:spacing w:after="0" w:line="201" w:lineRule="atLeast"/>
    </w:pPr>
    <w:rPr>
      <w:rFonts w:ascii="Gotham Light" w:eastAsia="Times New Roman" w:hAnsi="Gotham Light" w:cs="Times New Roman"/>
      <w:sz w:val="24"/>
      <w:szCs w:val="24"/>
      <w:lang w:eastAsia="en-AU"/>
    </w:rPr>
  </w:style>
  <w:style w:type="character" w:customStyle="1" w:styleId="A11">
    <w:name w:val="A11"/>
    <w:uiPriority w:val="99"/>
    <w:rsid w:val="00CE0D4B"/>
    <w:rPr>
      <w:rFonts w:cs="Gotham Light"/>
      <w:color w:val="000000"/>
      <w:sz w:val="20"/>
      <w:szCs w:val="20"/>
    </w:rPr>
  </w:style>
  <w:style w:type="paragraph" w:customStyle="1" w:styleId="Pa37">
    <w:name w:val="Pa37"/>
    <w:basedOn w:val="Normal"/>
    <w:next w:val="Normal"/>
    <w:uiPriority w:val="99"/>
    <w:rsid w:val="00CE0D4B"/>
    <w:pPr>
      <w:autoSpaceDE w:val="0"/>
      <w:autoSpaceDN w:val="0"/>
      <w:adjustRightInd w:val="0"/>
      <w:spacing w:after="0" w:line="201" w:lineRule="atLeast"/>
    </w:pPr>
    <w:rPr>
      <w:rFonts w:ascii="Gotham Light" w:eastAsia="Times New Roman" w:hAnsi="Gotham Light" w:cs="Times New Roman"/>
      <w:sz w:val="24"/>
      <w:szCs w:val="24"/>
      <w:lang w:eastAsia="en-AU"/>
    </w:rPr>
  </w:style>
  <w:style w:type="paragraph" w:customStyle="1" w:styleId="Pa38">
    <w:name w:val="Pa38"/>
    <w:basedOn w:val="Normal"/>
    <w:next w:val="Normal"/>
    <w:uiPriority w:val="99"/>
    <w:rsid w:val="00CE0D4B"/>
    <w:pPr>
      <w:autoSpaceDE w:val="0"/>
      <w:autoSpaceDN w:val="0"/>
      <w:adjustRightInd w:val="0"/>
      <w:spacing w:after="0" w:line="201" w:lineRule="atLeast"/>
    </w:pPr>
    <w:rPr>
      <w:rFonts w:ascii="Gotham Light" w:eastAsia="Times New Roman" w:hAnsi="Gotham Light" w:cs="Times New Roman"/>
      <w:sz w:val="24"/>
      <w:szCs w:val="24"/>
      <w:lang w:eastAsia="en-AU"/>
    </w:rPr>
  </w:style>
  <w:style w:type="paragraph" w:styleId="NormalWeb">
    <w:name w:val="Normal (Web)"/>
    <w:basedOn w:val="Normal"/>
    <w:uiPriority w:val="99"/>
    <w:unhideWhenUsed/>
    <w:rsid w:val="00CE0D4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uiPriority w:val="99"/>
    <w:rsid w:val="00CE0D4B"/>
    <w:rPr>
      <w:color w:val="0000FF"/>
      <w:u w:val="single"/>
    </w:rPr>
  </w:style>
  <w:style w:type="paragraph" w:styleId="Subtitle">
    <w:name w:val="Subtitle"/>
    <w:basedOn w:val="Normal"/>
    <w:link w:val="SubtitleChar"/>
    <w:qFormat/>
    <w:rsid w:val="00273C05"/>
    <w:pPr>
      <w:spacing w:after="0" w:line="240" w:lineRule="auto"/>
      <w:jc w:val="center"/>
    </w:pPr>
    <w:rPr>
      <w:rFonts w:eastAsia="Times New Roman" w:cs="Times New Roman"/>
      <w:b/>
      <w:bCs/>
      <w:sz w:val="36"/>
      <w:szCs w:val="20"/>
    </w:rPr>
  </w:style>
  <w:style w:type="character" w:customStyle="1" w:styleId="SubtitleChar">
    <w:name w:val="Subtitle Char"/>
    <w:basedOn w:val="DefaultParagraphFont"/>
    <w:link w:val="Subtitle"/>
    <w:rsid w:val="00273C05"/>
    <w:rPr>
      <w:rFonts w:eastAsia="Times New Roman" w:cs="Times New Roman"/>
      <w:b/>
      <w:bCs/>
      <w:sz w:val="36"/>
      <w:szCs w:val="20"/>
    </w:rPr>
  </w:style>
  <w:style w:type="paragraph" w:styleId="ListParagraph">
    <w:name w:val="List Paragraph"/>
    <w:basedOn w:val="Normal"/>
    <w:uiPriority w:val="34"/>
    <w:qFormat/>
    <w:rsid w:val="00916920"/>
    <w:pPr>
      <w:spacing w:after="0" w:line="240" w:lineRule="auto"/>
      <w:ind w:left="720"/>
    </w:pPr>
    <w:rPr>
      <w:rFonts w:eastAsia="Times New Roman" w:cs="Times New Roman"/>
      <w:sz w:val="24"/>
      <w:szCs w:val="20"/>
    </w:rPr>
  </w:style>
  <w:style w:type="paragraph" w:styleId="FootnoteText">
    <w:name w:val="footnote text"/>
    <w:basedOn w:val="Normal"/>
    <w:link w:val="FootnoteTextChar"/>
    <w:uiPriority w:val="99"/>
    <w:semiHidden/>
    <w:unhideWhenUsed/>
    <w:rsid w:val="00CB5B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BCC"/>
    <w:rPr>
      <w:sz w:val="20"/>
      <w:szCs w:val="20"/>
    </w:rPr>
  </w:style>
  <w:style w:type="character" w:styleId="FootnoteReference">
    <w:name w:val="footnote reference"/>
    <w:basedOn w:val="DefaultParagraphFont"/>
    <w:uiPriority w:val="99"/>
    <w:semiHidden/>
    <w:unhideWhenUsed/>
    <w:rsid w:val="00CB5BCC"/>
    <w:rPr>
      <w:vertAlign w:val="superscript"/>
    </w:rPr>
  </w:style>
  <w:style w:type="character" w:styleId="Strong">
    <w:name w:val="Strong"/>
    <w:basedOn w:val="DefaultParagraphFont"/>
    <w:uiPriority w:val="22"/>
    <w:qFormat/>
    <w:rsid w:val="00A3151C"/>
    <w:rPr>
      <w:b/>
      <w:bCs/>
    </w:rPr>
  </w:style>
  <w:style w:type="character" w:customStyle="1" w:styleId="apple-converted-space">
    <w:name w:val="apple-converted-space"/>
    <w:basedOn w:val="DefaultParagraphFont"/>
    <w:rsid w:val="00A3151C"/>
  </w:style>
  <w:style w:type="character" w:styleId="Emphasis">
    <w:name w:val="Emphasis"/>
    <w:basedOn w:val="DefaultParagraphFont"/>
    <w:uiPriority w:val="20"/>
    <w:qFormat/>
    <w:rsid w:val="00A3151C"/>
    <w:rPr>
      <w:i/>
      <w:iCs/>
    </w:rPr>
  </w:style>
  <w:style w:type="character" w:customStyle="1" w:styleId="Heading1Char">
    <w:name w:val="Heading 1 Char"/>
    <w:basedOn w:val="DefaultParagraphFont"/>
    <w:link w:val="Heading1"/>
    <w:uiPriority w:val="9"/>
    <w:rsid w:val="000C22F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C22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0C22F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C22F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C22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C22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C22F7"/>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541150"/>
    <w:pPr>
      <w:spacing w:after="0" w:line="240" w:lineRule="auto"/>
    </w:pPr>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541150"/>
    <w:rPr>
      <w:rFonts w:asciiTheme="minorHAnsi" w:eastAsiaTheme="minorEastAsia" w:hAnsiTheme="minorHAnsi" w:cstheme="minorBidi"/>
      <w:lang w:val="en-US" w:eastAsia="ja-JP"/>
    </w:rPr>
  </w:style>
  <w:style w:type="paragraph" w:customStyle="1" w:styleId="Default">
    <w:name w:val="Default"/>
    <w:rsid w:val="00E3149B"/>
    <w:pPr>
      <w:autoSpaceDE w:val="0"/>
      <w:autoSpaceDN w:val="0"/>
      <w:adjustRightInd w:val="0"/>
      <w:spacing w:after="0" w:line="240" w:lineRule="auto"/>
    </w:pPr>
    <w:rPr>
      <w:rFonts w:ascii="Verdana" w:hAnsi="Verdana" w:cs="Verdana"/>
      <w:color w:val="000000"/>
      <w:sz w:val="24"/>
      <w:szCs w:val="24"/>
    </w:rPr>
  </w:style>
  <w:style w:type="paragraph" w:styleId="TOCHeading">
    <w:name w:val="TOC Heading"/>
    <w:basedOn w:val="Heading1"/>
    <w:next w:val="Normal"/>
    <w:uiPriority w:val="39"/>
    <w:semiHidden/>
    <w:unhideWhenUsed/>
    <w:qFormat/>
    <w:rsid w:val="00882438"/>
    <w:pPr>
      <w:numPr>
        <w:numId w:val="0"/>
      </w:numPr>
      <w:outlineLvl w:val="9"/>
    </w:pPr>
    <w:rPr>
      <w:lang w:val="en-US" w:eastAsia="ja-JP"/>
    </w:rPr>
  </w:style>
  <w:style w:type="paragraph" w:styleId="TOC2">
    <w:name w:val="toc 2"/>
    <w:basedOn w:val="Normal"/>
    <w:next w:val="Normal"/>
    <w:autoRedefine/>
    <w:uiPriority w:val="39"/>
    <w:unhideWhenUsed/>
    <w:rsid w:val="00882438"/>
    <w:pPr>
      <w:spacing w:after="100"/>
      <w:ind w:left="220"/>
    </w:pPr>
  </w:style>
  <w:style w:type="character" w:styleId="CommentReference">
    <w:name w:val="annotation reference"/>
    <w:basedOn w:val="DefaultParagraphFont"/>
    <w:uiPriority w:val="99"/>
    <w:semiHidden/>
    <w:unhideWhenUsed/>
    <w:rsid w:val="0007010F"/>
    <w:rPr>
      <w:sz w:val="16"/>
      <w:szCs w:val="16"/>
    </w:rPr>
  </w:style>
  <w:style w:type="paragraph" w:styleId="CommentText">
    <w:name w:val="annotation text"/>
    <w:basedOn w:val="Normal"/>
    <w:link w:val="CommentTextChar"/>
    <w:uiPriority w:val="99"/>
    <w:semiHidden/>
    <w:unhideWhenUsed/>
    <w:rsid w:val="0007010F"/>
    <w:pPr>
      <w:spacing w:line="240" w:lineRule="auto"/>
    </w:pPr>
    <w:rPr>
      <w:sz w:val="20"/>
      <w:szCs w:val="20"/>
    </w:rPr>
  </w:style>
  <w:style w:type="character" w:customStyle="1" w:styleId="CommentTextChar">
    <w:name w:val="Comment Text Char"/>
    <w:basedOn w:val="DefaultParagraphFont"/>
    <w:link w:val="CommentText"/>
    <w:uiPriority w:val="99"/>
    <w:semiHidden/>
    <w:rsid w:val="0007010F"/>
    <w:rPr>
      <w:sz w:val="20"/>
      <w:szCs w:val="20"/>
    </w:rPr>
  </w:style>
  <w:style w:type="paragraph" w:styleId="CommentSubject">
    <w:name w:val="annotation subject"/>
    <w:basedOn w:val="CommentText"/>
    <w:next w:val="CommentText"/>
    <w:link w:val="CommentSubjectChar"/>
    <w:uiPriority w:val="99"/>
    <w:semiHidden/>
    <w:unhideWhenUsed/>
    <w:rsid w:val="0007010F"/>
    <w:rPr>
      <w:b/>
      <w:bCs/>
    </w:rPr>
  </w:style>
  <w:style w:type="character" w:customStyle="1" w:styleId="CommentSubjectChar">
    <w:name w:val="Comment Subject Char"/>
    <w:basedOn w:val="CommentTextChar"/>
    <w:link w:val="CommentSubject"/>
    <w:uiPriority w:val="99"/>
    <w:semiHidden/>
    <w:rsid w:val="000701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75744">
      <w:bodyDiv w:val="1"/>
      <w:marLeft w:val="0"/>
      <w:marRight w:val="0"/>
      <w:marTop w:val="0"/>
      <w:marBottom w:val="0"/>
      <w:divBdr>
        <w:top w:val="none" w:sz="0" w:space="0" w:color="auto"/>
        <w:left w:val="none" w:sz="0" w:space="0" w:color="auto"/>
        <w:bottom w:val="none" w:sz="0" w:space="0" w:color="auto"/>
        <w:right w:val="none" w:sz="0" w:space="0" w:color="auto"/>
      </w:divBdr>
      <w:divsChild>
        <w:div w:id="222835772">
          <w:marLeft w:val="0"/>
          <w:marRight w:val="0"/>
          <w:marTop w:val="0"/>
          <w:marBottom w:val="0"/>
          <w:divBdr>
            <w:top w:val="none" w:sz="0" w:space="0" w:color="auto"/>
            <w:left w:val="none" w:sz="0" w:space="0" w:color="auto"/>
            <w:bottom w:val="none" w:sz="0" w:space="0" w:color="auto"/>
            <w:right w:val="none" w:sz="0" w:space="0" w:color="auto"/>
          </w:divBdr>
          <w:divsChild>
            <w:div w:id="1017074661">
              <w:marLeft w:val="0"/>
              <w:marRight w:val="0"/>
              <w:marTop w:val="0"/>
              <w:marBottom w:val="0"/>
              <w:divBdr>
                <w:top w:val="none" w:sz="0" w:space="0" w:color="auto"/>
                <w:left w:val="none" w:sz="0" w:space="0" w:color="auto"/>
                <w:bottom w:val="none" w:sz="0" w:space="0" w:color="auto"/>
                <w:right w:val="none" w:sz="0" w:space="0" w:color="auto"/>
              </w:divBdr>
              <w:divsChild>
                <w:div w:id="717970076">
                  <w:marLeft w:val="0"/>
                  <w:marRight w:val="0"/>
                  <w:marTop w:val="0"/>
                  <w:marBottom w:val="0"/>
                  <w:divBdr>
                    <w:top w:val="none" w:sz="0" w:space="0" w:color="auto"/>
                    <w:left w:val="none" w:sz="0" w:space="0" w:color="auto"/>
                    <w:bottom w:val="none" w:sz="0" w:space="0" w:color="auto"/>
                    <w:right w:val="none" w:sz="0" w:space="0" w:color="auto"/>
                  </w:divBdr>
                </w:div>
              </w:divsChild>
            </w:div>
            <w:div w:id="1006707845">
              <w:marLeft w:val="0"/>
              <w:marRight w:val="0"/>
              <w:marTop w:val="0"/>
              <w:marBottom w:val="0"/>
              <w:divBdr>
                <w:top w:val="none" w:sz="0" w:space="0" w:color="auto"/>
                <w:left w:val="none" w:sz="0" w:space="0" w:color="auto"/>
                <w:bottom w:val="none" w:sz="0" w:space="0" w:color="auto"/>
                <w:right w:val="none" w:sz="0" w:space="0" w:color="auto"/>
              </w:divBdr>
              <w:divsChild>
                <w:div w:id="5888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4028">
          <w:marLeft w:val="0"/>
          <w:marRight w:val="0"/>
          <w:marTop w:val="0"/>
          <w:marBottom w:val="0"/>
          <w:divBdr>
            <w:top w:val="none" w:sz="0" w:space="0" w:color="auto"/>
            <w:left w:val="none" w:sz="0" w:space="0" w:color="auto"/>
            <w:bottom w:val="none" w:sz="0" w:space="0" w:color="auto"/>
            <w:right w:val="none" w:sz="0" w:space="0" w:color="auto"/>
          </w:divBdr>
          <w:divsChild>
            <w:div w:id="907495253">
              <w:marLeft w:val="0"/>
              <w:marRight w:val="0"/>
              <w:marTop w:val="0"/>
              <w:marBottom w:val="0"/>
              <w:divBdr>
                <w:top w:val="none" w:sz="0" w:space="0" w:color="auto"/>
                <w:left w:val="none" w:sz="0" w:space="0" w:color="auto"/>
                <w:bottom w:val="none" w:sz="0" w:space="0" w:color="auto"/>
                <w:right w:val="none" w:sz="0" w:space="0" w:color="auto"/>
              </w:divBdr>
              <w:divsChild>
                <w:div w:id="201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8375">
      <w:bodyDiv w:val="1"/>
      <w:marLeft w:val="0"/>
      <w:marRight w:val="0"/>
      <w:marTop w:val="0"/>
      <w:marBottom w:val="0"/>
      <w:divBdr>
        <w:top w:val="none" w:sz="0" w:space="0" w:color="auto"/>
        <w:left w:val="none" w:sz="0" w:space="0" w:color="auto"/>
        <w:bottom w:val="none" w:sz="0" w:space="0" w:color="auto"/>
        <w:right w:val="none" w:sz="0" w:space="0" w:color="auto"/>
      </w:divBdr>
    </w:div>
    <w:div w:id="124887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5E67C-EC4D-4D9D-95F7-F17C39D5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Insert name of policy</vt:lpstr>
    </vt:vector>
  </TitlesOfParts>
  <Company>Port Phillip City Council</Company>
  <LinksUpToDate>false</LinksUpToDate>
  <CharactersWithSpaces>13394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name of policy</dc:title>
  <dc:creator>kmurphy</dc:creator>
  <cp:lastModifiedBy>Amy Parish</cp:lastModifiedBy>
  <cp:revision>4</cp:revision>
  <cp:lastPrinted>2017-04-19T00:29:00Z</cp:lastPrinted>
  <dcterms:created xsi:type="dcterms:W3CDTF">2017-05-15T03:42:00Z</dcterms:created>
  <dcterms:modified xsi:type="dcterms:W3CDTF">2017-11-14T23:47:00Z</dcterms:modified>
</cp:coreProperties>
</file>