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3027" w14:textId="77777777" w:rsidR="00E55101" w:rsidRDefault="00E55101" w:rsidP="00E55101">
      <w:pPr>
        <w:rPr>
          <w:b/>
          <w:color w:val="005467"/>
          <w:sz w:val="24"/>
          <w:szCs w:val="24"/>
        </w:rPr>
      </w:pPr>
    </w:p>
    <w:p w14:paraId="2FAC96C4" w14:textId="415CE43F" w:rsidR="001E44E3" w:rsidRPr="009E26D7" w:rsidRDefault="009E26D7" w:rsidP="005441CB">
      <w:pPr>
        <w:rPr>
          <w:b/>
          <w:color w:val="005467"/>
          <w:sz w:val="24"/>
          <w:szCs w:val="24"/>
        </w:rPr>
      </w:pPr>
      <w:r w:rsidRPr="009E26D7">
        <w:rPr>
          <w:b/>
          <w:color w:val="005467"/>
          <w:sz w:val="24"/>
          <w:szCs w:val="24"/>
        </w:rPr>
        <w:t>Pier Road Closure, St Kilda</w:t>
      </w:r>
    </w:p>
    <w:p w14:paraId="186AE669" w14:textId="77777777" w:rsidR="009E26D7" w:rsidRDefault="009E26D7" w:rsidP="009E26D7">
      <w:pPr>
        <w:spacing w:before="120" w:after="120" w:line="480" w:lineRule="auto"/>
        <w:rPr>
          <w:bCs/>
          <w:color w:val="auto"/>
          <w:sz w:val="20"/>
          <w:szCs w:val="20"/>
        </w:rPr>
      </w:pPr>
    </w:p>
    <w:p w14:paraId="3179092F" w14:textId="4EE73F0E" w:rsidR="009E26D7" w:rsidRPr="009E26D7" w:rsidRDefault="009E26D7" w:rsidP="009E26D7">
      <w:pPr>
        <w:spacing w:before="120" w:after="120" w:line="480" w:lineRule="auto"/>
        <w:rPr>
          <w:bCs/>
          <w:color w:val="auto"/>
          <w:sz w:val="20"/>
          <w:szCs w:val="20"/>
        </w:rPr>
      </w:pPr>
      <w:r w:rsidRPr="009E26D7">
        <w:rPr>
          <w:bCs/>
          <w:color w:val="auto"/>
          <w:sz w:val="20"/>
          <w:szCs w:val="20"/>
        </w:rPr>
        <w:t xml:space="preserve">Notice is given to restrict the passage of vehicles on the section of Pier Road between </w:t>
      </w:r>
      <w:proofErr w:type="spellStart"/>
      <w:r w:rsidRPr="009E26D7">
        <w:rPr>
          <w:bCs/>
          <w:color w:val="auto"/>
          <w:sz w:val="20"/>
          <w:szCs w:val="20"/>
        </w:rPr>
        <w:t>Jacka</w:t>
      </w:r>
      <w:proofErr w:type="spellEnd"/>
      <w:r w:rsidRPr="009E26D7">
        <w:rPr>
          <w:bCs/>
          <w:color w:val="auto"/>
          <w:sz w:val="20"/>
          <w:szCs w:val="20"/>
        </w:rPr>
        <w:t xml:space="preserve"> Boulevard and the Royal Melbourne Yacht Squadron in accordance with the Local Government Act 1989 (the Act), Section 207 (Power of Council over traffic) and Schedule 11, Clause 9 (Power to place obstructions or barriers on a road permanently) (known as the ‘road closure’). </w:t>
      </w:r>
    </w:p>
    <w:p w14:paraId="0B621A08" w14:textId="77777777" w:rsidR="009E26D7" w:rsidRPr="009E26D7" w:rsidRDefault="009E26D7" w:rsidP="009E26D7">
      <w:pPr>
        <w:spacing w:before="120" w:after="120" w:line="480" w:lineRule="auto"/>
        <w:rPr>
          <w:bCs/>
          <w:color w:val="auto"/>
          <w:sz w:val="20"/>
          <w:szCs w:val="20"/>
        </w:rPr>
      </w:pPr>
      <w:r w:rsidRPr="009E26D7">
        <w:rPr>
          <w:bCs/>
          <w:color w:val="auto"/>
          <w:sz w:val="20"/>
          <w:szCs w:val="20"/>
        </w:rPr>
        <w:t xml:space="preserve">Any person may make a written submission on the proposal to Council. Written submissions can be made online at haveyoursay.portphillip.vic.gov.au, or posted to ‘Pier Road, St Kilda – proposed road closure’ at City of Port Phillip, Private Bag 3, PO St Kilda VIC 3182. </w:t>
      </w:r>
    </w:p>
    <w:p w14:paraId="4D8D6319" w14:textId="05065A2C" w:rsidR="009E26D7" w:rsidRPr="009E26D7" w:rsidRDefault="009E26D7" w:rsidP="009E26D7">
      <w:pPr>
        <w:spacing w:before="120" w:after="120" w:line="480" w:lineRule="auto"/>
        <w:rPr>
          <w:bCs/>
          <w:color w:val="auto"/>
          <w:sz w:val="20"/>
          <w:szCs w:val="20"/>
        </w:rPr>
      </w:pPr>
      <w:r w:rsidRPr="009E26D7">
        <w:rPr>
          <w:bCs/>
          <w:color w:val="auto"/>
          <w:sz w:val="20"/>
          <w:szCs w:val="20"/>
        </w:rPr>
        <w:t>All written submissions received by Council on or before 5</w:t>
      </w:r>
      <w:r>
        <w:rPr>
          <w:bCs/>
          <w:color w:val="auto"/>
          <w:sz w:val="20"/>
          <w:szCs w:val="20"/>
        </w:rPr>
        <w:t xml:space="preserve"> </w:t>
      </w:r>
      <w:r w:rsidRPr="009E26D7">
        <w:rPr>
          <w:bCs/>
          <w:color w:val="auto"/>
          <w:sz w:val="20"/>
          <w:szCs w:val="20"/>
        </w:rPr>
        <w:t>pm Monday 12 June 2023 will be made publicly available on Council’s website as part of a report to be considered by Council in accordance with Section 223 of the Act, at an Ordinary Council meeting scheduled to be held on 19 July 2023 from 6.30 pm in the St Kilda Town Hall, 99a Carlisle Street, St Kilda.</w:t>
      </w:r>
    </w:p>
    <w:p w14:paraId="0136E145" w14:textId="463327BB" w:rsidR="00E55101" w:rsidRDefault="009E26D7" w:rsidP="009E26D7">
      <w:pPr>
        <w:spacing w:before="120" w:after="120" w:line="480" w:lineRule="auto"/>
        <w:rPr>
          <w:bCs/>
          <w:color w:val="auto"/>
          <w:sz w:val="20"/>
          <w:szCs w:val="20"/>
        </w:rPr>
      </w:pPr>
      <w:r w:rsidRPr="009E26D7">
        <w:rPr>
          <w:bCs/>
          <w:color w:val="auto"/>
          <w:sz w:val="20"/>
          <w:szCs w:val="20"/>
        </w:rPr>
        <w:t xml:space="preserve">If you (or a person acting on your behalf) wish to speak to your submission, you must complete a ‘Request to speak’ form, available on Council’s website at </w:t>
      </w:r>
      <w:hyperlink r:id="rId11" w:history="1">
        <w:r w:rsidRPr="00C66E14">
          <w:rPr>
            <w:rStyle w:val="Hyperlink"/>
            <w:bCs/>
            <w:sz w:val="20"/>
            <w:szCs w:val="20"/>
          </w:rPr>
          <w:t>www.portphillip.vic.gov.au</w:t>
        </w:r>
      </w:hyperlink>
    </w:p>
    <w:p w14:paraId="45C53D1E" w14:textId="77777777" w:rsidR="009E26D7" w:rsidRPr="001E44E3" w:rsidRDefault="009E26D7" w:rsidP="009E26D7">
      <w:pPr>
        <w:rPr>
          <w:bCs/>
          <w:color w:val="auto"/>
          <w:sz w:val="20"/>
          <w:szCs w:val="20"/>
        </w:rPr>
      </w:pPr>
    </w:p>
    <w:sectPr w:rsidR="009E26D7" w:rsidRPr="001E44E3"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9E26D7">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4839895">
    <w:abstractNumId w:val="4"/>
  </w:num>
  <w:num w:numId="2" w16cid:durableId="1196387970">
    <w:abstractNumId w:val="2"/>
  </w:num>
  <w:num w:numId="3" w16cid:durableId="777066813">
    <w:abstractNumId w:val="8"/>
  </w:num>
  <w:num w:numId="4" w16cid:durableId="2074348097">
    <w:abstractNumId w:val="1"/>
  </w:num>
  <w:num w:numId="5" w16cid:durableId="1305892156">
    <w:abstractNumId w:val="0"/>
  </w:num>
  <w:num w:numId="6" w16cid:durableId="614365689">
    <w:abstractNumId w:val="7"/>
  </w:num>
  <w:num w:numId="7" w16cid:durableId="1706980233">
    <w:abstractNumId w:val="9"/>
  </w:num>
  <w:num w:numId="8" w16cid:durableId="1744178456">
    <w:abstractNumId w:val="6"/>
  </w:num>
  <w:num w:numId="9" w16cid:durableId="53701023">
    <w:abstractNumId w:val="5"/>
  </w:num>
  <w:num w:numId="10" w16cid:durableId="1396397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6297E"/>
    <w:rsid w:val="001A03AC"/>
    <w:rsid w:val="001D3172"/>
    <w:rsid w:val="001E397A"/>
    <w:rsid w:val="001E44E3"/>
    <w:rsid w:val="001E7EE5"/>
    <w:rsid w:val="001F2780"/>
    <w:rsid w:val="001F6F66"/>
    <w:rsid w:val="002135B1"/>
    <w:rsid w:val="0022040D"/>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26D7"/>
    <w:rsid w:val="009E4C42"/>
    <w:rsid w:val="009F5639"/>
    <w:rsid w:val="00A01C63"/>
    <w:rsid w:val="00A03901"/>
    <w:rsid w:val="00A04BB2"/>
    <w:rsid w:val="00A23726"/>
    <w:rsid w:val="00A255D5"/>
    <w:rsid w:val="00A72E8A"/>
    <w:rsid w:val="00A86131"/>
    <w:rsid w:val="00A937B5"/>
    <w:rsid w:val="00AA5B67"/>
    <w:rsid w:val="00AB2E8A"/>
    <w:rsid w:val="00AD251E"/>
    <w:rsid w:val="00AE1D25"/>
    <w:rsid w:val="00AE4A2F"/>
    <w:rsid w:val="00B11BCB"/>
    <w:rsid w:val="00B61A84"/>
    <w:rsid w:val="00BB00B9"/>
    <w:rsid w:val="00BF20E8"/>
    <w:rsid w:val="00C30789"/>
    <w:rsid w:val="00C52278"/>
    <w:rsid w:val="00CF35CE"/>
    <w:rsid w:val="00D00834"/>
    <w:rsid w:val="00D033FD"/>
    <w:rsid w:val="00D05074"/>
    <w:rsid w:val="00D053CA"/>
    <w:rsid w:val="00D327D7"/>
    <w:rsid w:val="00D51EA6"/>
    <w:rsid w:val="00D55AD1"/>
    <w:rsid w:val="00D750EF"/>
    <w:rsid w:val="00DA4EFE"/>
    <w:rsid w:val="00DB4FCE"/>
    <w:rsid w:val="00DD1200"/>
    <w:rsid w:val="00DF181C"/>
    <w:rsid w:val="00E431BC"/>
    <w:rsid w:val="00E547FB"/>
    <w:rsid w:val="00E55101"/>
    <w:rsid w:val="00E85ED3"/>
    <w:rsid w:val="00EE1418"/>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55101"/>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22040D"/>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22040D"/>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2.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3.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2023-05-15T06:53:00Z</dcterms:created>
  <dcterms:modified xsi:type="dcterms:W3CDTF">2023-05-15T06:53:00Z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