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2BF4" w14:textId="614F8F45" w:rsidR="0034664E" w:rsidRPr="004B21F7" w:rsidRDefault="0034664E" w:rsidP="0034664E">
      <w:pPr>
        <w:jc w:val="center"/>
        <w:rPr>
          <w:b/>
          <w:bCs/>
          <w:color w:val="0070C0"/>
          <w:sz w:val="32"/>
          <w:szCs w:val="32"/>
        </w:rPr>
      </w:pPr>
      <w:r w:rsidRPr="004B21F7">
        <w:rPr>
          <w:b/>
          <w:bCs/>
          <w:color w:val="0070C0"/>
          <w:sz w:val="32"/>
          <w:szCs w:val="32"/>
        </w:rPr>
        <w:t>Public Notice</w:t>
      </w:r>
    </w:p>
    <w:p w14:paraId="1C4717C3" w14:textId="77777777" w:rsidR="00EA5D92" w:rsidRPr="004B21F7" w:rsidRDefault="00EA5D92" w:rsidP="0034664E">
      <w:pPr>
        <w:jc w:val="center"/>
        <w:rPr>
          <w:b/>
          <w:bCs/>
          <w:color w:val="0070C0"/>
          <w:sz w:val="22"/>
          <w:szCs w:val="22"/>
        </w:rPr>
      </w:pPr>
    </w:p>
    <w:p w14:paraId="0149ACF6" w14:textId="07A3708C" w:rsidR="0034664E" w:rsidRPr="004B21F7" w:rsidRDefault="00BA027D" w:rsidP="0034664E">
      <w:pPr>
        <w:tabs>
          <w:tab w:val="left" w:pos="1008"/>
          <w:tab w:val="left" w:pos="2016"/>
          <w:tab w:val="left" w:pos="3024"/>
          <w:tab w:val="left" w:pos="4032"/>
        </w:tabs>
        <w:jc w:val="center"/>
        <w:rPr>
          <w:rFonts w:eastAsia="Times New Roman" w:cs="Times New Roman"/>
          <w:b/>
          <w:color w:val="0070C0"/>
          <w:sz w:val="28"/>
          <w:szCs w:val="20"/>
          <w:lang w:val="en-GB" w:eastAsia="en-AU"/>
        </w:rPr>
      </w:pPr>
      <w:r>
        <w:rPr>
          <w:rFonts w:eastAsia="Times New Roman" w:cs="Times New Roman"/>
          <w:b/>
          <w:color w:val="0070C0"/>
          <w:sz w:val="28"/>
          <w:szCs w:val="20"/>
          <w:lang w:val="en-GB" w:eastAsia="en-AU"/>
        </w:rPr>
        <w:t xml:space="preserve">OF MAKING </w:t>
      </w:r>
      <w:r w:rsidR="0034664E" w:rsidRPr="004B21F7">
        <w:rPr>
          <w:rFonts w:eastAsia="Times New Roman" w:cs="Times New Roman"/>
          <w:b/>
          <w:color w:val="0070C0"/>
          <w:sz w:val="28"/>
          <w:szCs w:val="20"/>
          <w:lang w:val="en-GB" w:eastAsia="en-AU"/>
        </w:rPr>
        <w:t xml:space="preserve">COMMUNITY AMENITY (AMENDMENT) </w:t>
      </w:r>
      <w:r w:rsidR="0034664E" w:rsidRPr="004B21F7">
        <w:rPr>
          <w:rFonts w:eastAsia="Times New Roman" w:cs="Times New Roman"/>
          <w:b/>
          <w:color w:val="0070C0"/>
          <w:sz w:val="28"/>
          <w:szCs w:val="20"/>
          <w:lang w:val="en-GB" w:eastAsia="en-AU"/>
        </w:rPr>
        <w:br/>
        <w:t>LOCAL LAW 2026</w:t>
      </w:r>
    </w:p>
    <w:p w14:paraId="027CFC10" w14:textId="77777777" w:rsidR="0034664E" w:rsidRPr="00CE3539" w:rsidRDefault="0034664E" w:rsidP="0034664E">
      <w:pPr>
        <w:tabs>
          <w:tab w:val="left" w:pos="1008"/>
          <w:tab w:val="left" w:pos="2016"/>
          <w:tab w:val="left" w:pos="3024"/>
          <w:tab w:val="left" w:pos="4032"/>
        </w:tabs>
        <w:jc w:val="center"/>
        <w:rPr>
          <w:rFonts w:eastAsia="Times New Roman" w:cs="Times New Roman"/>
          <w:b/>
          <w:sz w:val="16"/>
          <w:szCs w:val="16"/>
          <w:lang w:val="en-GB" w:eastAsia="en-AU"/>
        </w:rPr>
      </w:pPr>
    </w:p>
    <w:p w14:paraId="6E406F13" w14:textId="77777777" w:rsidR="00BA027D" w:rsidRDefault="00BA027D" w:rsidP="002459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color w:val="000000"/>
        </w:rPr>
      </w:pPr>
    </w:p>
    <w:p w14:paraId="23292D31" w14:textId="4CB45269" w:rsidR="00245989" w:rsidRPr="00BA027D" w:rsidRDefault="00245989" w:rsidP="00BA027D">
      <w:pPr>
        <w:pStyle w:val="paragraph"/>
        <w:spacing w:before="120" w:beforeAutospacing="0" w:after="24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BA027D">
        <w:rPr>
          <w:rStyle w:val="normaltextrun"/>
          <w:rFonts w:ascii="Arial" w:hAnsi="Arial" w:cs="Arial"/>
          <w:color w:val="000000"/>
        </w:rPr>
        <w:t xml:space="preserve">Notice is given, pursuant to section 74 of the </w:t>
      </w:r>
      <w:r w:rsidRPr="00BA027D">
        <w:rPr>
          <w:rStyle w:val="normaltextrun"/>
          <w:rFonts w:ascii="Arial" w:hAnsi="Arial" w:cs="Arial"/>
          <w:i/>
          <w:iCs/>
          <w:color w:val="000000"/>
        </w:rPr>
        <w:t>Local Government Act 2020</w:t>
      </w:r>
      <w:r w:rsidRPr="00BA027D">
        <w:rPr>
          <w:rStyle w:val="normaltextrun"/>
          <w:rFonts w:ascii="Arial" w:hAnsi="Arial" w:cs="Arial"/>
          <w:color w:val="000000"/>
        </w:rPr>
        <w:t xml:space="preserve">, that at its meeting held </w:t>
      </w:r>
      <w:r w:rsidR="007D1690">
        <w:rPr>
          <w:rStyle w:val="normaltextrun"/>
          <w:rFonts w:ascii="Arial" w:hAnsi="Arial" w:cs="Arial"/>
          <w:color w:val="000000"/>
        </w:rPr>
        <w:t>17 June</w:t>
      </w:r>
      <w:r w:rsidRPr="00BA027D">
        <w:rPr>
          <w:rStyle w:val="normaltextrun"/>
          <w:rFonts w:ascii="Arial" w:hAnsi="Arial" w:cs="Arial"/>
          <w:color w:val="000000"/>
        </w:rPr>
        <w:t xml:space="preserve"> 2026 Port Phillip City Council resolved to make the Community Amenity (Amendment) Local Law 202</w:t>
      </w:r>
      <w:r w:rsidR="0017680E" w:rsidRPr="00BA027D">
        <w:rPr>
          <w:rStyle w:val="normaltextrun"/>
          <w:rFonts w:ascii="Arial" w:hAnsi="Arial" w:cs="Arial"/>
          <w:color w:val="000000"/>
        </w:rPr>
        <w:t>6</w:t>
      </w:r>
      <w:r w:rsidRPr="00BA027D">
        <w:rPr>
          <w:rStyle w:val="normaltextrun"/>
          <w:rFonts w:ascii="Arial" w:hAnsi="Arial" w:cs="Arial"/>
          <w:color w:val="000000"/>
        </w:rPr>
        <w:t xml:space="preserve"> applying throughout the municipal district.</w:t>
      </w:r>
      <w:r w:rsidRPr="00BA027D">
        <w:rPr>
          <w:rStyle w:val="eop"/>
          <w:rFonts w:ascii="Arial" w:hAnsi="Arial" w:cs="Arial"/>
          <w:color w:val="000000"/>
        </w:rPr>
        <w:t> </w:t>
      </w:r>
    </w:p>
    <w:p w14:paraId="143D9B45" w14:textId="1D8B829B" w:rsidR="00B517F0" w:rsidRDefault="00B517F0" w:rsidP="374DBEA8">
      <w:pPr>
        <w:pStyle w:val="paragraph"/>
        <w:spacing w:before="120" w:beforeAutospacing="0" w:after="240" w:afterAutospacing="0"/>
        <w:textAlignment w:val="baseline"/>
        <w:rPr>
          <w:rStyle w:val="eop"/>
          <w:rFonts w:ascii="Arial" w:hAnsi="Arial" w:cs="Arial"/>
          <w:color w:val="000000"/>
        </w:rPr>
      </w:pPr>
      <w:r w:rsidRPr="72948DEE">
        <w:rPr>
          <w:rStyle w:val="eop"/>
          <w:rFonts w:ascii="Arial" w:hAnsi="Arial" w:cs="Arial"/>
          <w:color w:val="000000" w:themeColor="text1"/>
        </w:rPr>
        <w:t>The Local Law will take effect from 1</w:t>
      </w:r>
      <w:r w:rsidR="30554716" w:rsidRPr="72948DEE">
        <w:rPr>
          <w:rStyle w:val="eop"/>
          <w:rFonts w:ascii="Arial" w:hAnsi="Arial" w:cs="Arial"/>
          <w:color w:val="000000" w:themeColor="text1"/>
        </w:rPr>
        <w:t>9</w:t>
      </w:r>
      <w:r w:rsidR="133BD53A" w:rsidRPr="72948DEE">
        <w:rPr>
          <w:rStyle w:val="eop"/>
          <w:rFonts w:ascii="Arial" w:hAnsi="Arial" w:cs="Arial"/>
          <w:color w:val="000000" w:themeColor="text1"/>
        </w:rPr>
        <w:t xml:space="preserve"> July</w:t>
      </w:r>
      <w:r w:rsidRPr="72948DEE">
        <w:rPr>
          <w:rStyle w:val="eop"/>
          <w:rFonts w:ascii="Arial" w:hAnsi="Arial" w:cs="Arial"/>
          <w:color w:val="000000" w:themeColor="text1"/>
        </w:rPr>
        <w:t xml:space="preserve"> 2026.</w:t>
      </w:r>
    </w:p>
    <w:p w14:paraId="537DBB67" w14:textId="4967B8D6" w:rsidR="00570D9C" w:rsidRDefault="00570D9C" w:rsidP="00BA027D">
      <w:pPr>
        <w:pStyle w:val="paragraph"/>
        <w:spacing w:before="120" w:beforeAutospacing="0" w:after="24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The Local Law amendment introduces a new clause 32A</w:t>
      </w:r>
      <w:r w:rsidR="00566132">
        <w:rPr>
          <w:rStyle w:val="eop"/>
          <w:rFonts w:ascii="Arial" w:hAnsi="Arial" w:cs="Arial"/>
          <w:color w:val="000000"/>
        </w:rPr>
        <w:t xml:space="preserve"> - </w:t>
      </w:r>
      <w:r w:rsidR="00675D3F" w:rsidRPr="00675D3F">
        <w:rPr>
          <w:rStyle w:val="eop"/>
          <w:rFonts w:ascii="Arial" w:hAnsi="Arial" w:cs="Arial"/>
          <w:color w:val="000000"/>
        </w:rPr>
        <w:t>Storage of Caravans, Boats or Trailers on Council Land or Roads</w:t>
      </w:r>
      <w:r w:rsidR="00675D3F">
        <w:rPr>
          <w:rStyle w:val="eop"/>
          <w:rFonts w:ascii="Arial" w:hAnsi="Arial" w:cs="Arial"/>
          <w:color w:val="000000"/>
        </w:rPr>
        <w:t>.</w:t>
      </w:r>
    </w:p>
    <w:p w14:paraId="0599F963" w14:textId="51BB5A95" w:rsidR="0055550E" w:rsidRDefault="0055550E" w:rsidP="0055550E">
      <w:pPr>
        <w:tabs>
          <w:tab w:val="left" w:pos="1008"/>
          <w:tab w:val="left" w:pos="2016"/>
          <w:tab w:val="left" w:pos="3024"/>
          <w:tab w:val="left" w:pos="4032"/>
        </w:tabs>
        <w:spacing w:after="120"/>
        <w:rPr>
          <w:rFonts w:eastAsia="Times New Roman" w:cs="Arial"/>
          <w:sz w:val="24"/>
          <w:lang w:eastAsia="en-AU"/>
        </w:rPr>
      </w:pPr>
      <w:r w:rsidRPr="00C70B35">
        <w:rPr>
          <w:rFonts w:eastAsia="Times New Roman" w:cs="Arial"/>
          <w:sz w:val="24"/>
          <w:lang w:eastAsia="en-AU"/>
        </w:rPr>
        <w:t xml:space="preserve">The objectives of the </w:t>
      </w:r>
      <w:r w:rsidR="00E90F11">
        <w:rPr>
          <w:rFonts w:eastAsia="Times New Roman" w:cs="Arial"/>
          <w:sz w:val="24"/>
          <w:lang w:eastAsia="en-AU"/>
        </w:rPr>
        <w:t>Local Law</w:t>
      </w:r>
      <w:r w:rsidR="00570D9C">
        <w:rPr>
          <w:rFonts w:eastAsia="Times New Roman" w:cs="Arial"/>
          <w:sz w:val="24"/>
          <w:lang w:eastAsia="en-AU"/>
        </w:rPr>
        <w:t xml:space="preserve"> amendment</w:t>
      </w:r>
      <w:r w:rsidRPr="00C70B35">
        <w:rPr>
          <w:rFonts w:eastAsia="Times New Roman" w:cs="Arial"/>
          <w:sz w:val="24"/>
          <w:lang w:eastAsia="en-AU"/>
        </w:rPr>
        <w:t xml:space="preserve"> are: </w:t>
      </w:r>
    </w:p>
    <w:p w14:paraId="7F00F4C5" w14:textId="77777777" w:rsidR="0055550E" w:rsidRPr="00C70B35" w:rsidRDefault="0055550E" w:rsidP="0055550E">
      <w:pPr>
        <w:pStyle w:val="ListParagraph"/>
        <w:numPr>
          <w:ilvl w:val="0"/>
          <w:numId w:val="2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ind w:left="714" w:hanging="357"/>
        <w:contextualSpacing w:val="0"/>
        <w:rPr>
          <w:rFonts w:eastAsia="Times New Roman" w:cs="Arial"/>
          <w:sz w:val="24"/>
          <w:lang w:eastAsia="en-AU"/>
        </w:rPr>
      </w:pPr>
      <w:r w:rsidRPr="00C70B35">
        <w:rPr>
          <w:rFonts w:eastAsia="Times New Roman" w:cs="Arial"/>
          <w:sz w:val="24"/>
          <w:lang w:eastAsia="en-AU"/>
        </w:rPr>
        <w:t xml:space="preserve">to regulate the storage of and parking of caravans, boats or trailers on council land, or a road for specified periods of </w:t>
      </w:r>
      <w:proofErr w:type="gramStart"/>
      <w:r w:rsidRPr="00C70B35">
        <w:rPr>
          <w:rFonts w:eastAsia="Times New Roman" w:cs="Arial"/>
          <w:sz w:val="24"/>
          <w:lang w:eastAsia="en-AU"/>
        </w:rPr>
        <w:t>time;</w:t>
      </w:r>
      <w:proofErr w:type="gramEnd"/>
      <w:r w:rsidRPr="00C70B35">
        <w:rPr>
          <w:rFonts w:eastAsia="Times New Roman" w:cs="Arial"/>
          <w:sz w:val="24"/>
          <w:lang w:eastAsia="en-AU"/>
        </w:rPr>
        <w:t xml:space="preserve"> </w:t>
      </w:r>
    </w:p>
    <w:p w14:paraId="62BB3767" w14:textId="77777777" w:rsidR="0055550E" w:rsidRPr="00C70B35" w:rsidRDefault="0055550E" w:rsidP="0055550E">
      <w:pPr>
        <w:pStyle w:val="ListParagraph"/>
        <w:numPr>
          <w:ilvl w:val="0"/>
          <w:numId w:val="2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ind w:left="714" w:hanging="357"/>
        <w:contextualSpacing w:val="0"/>
        <w:rPr>
          <w:rFonts w:eastAsia="Times New Roman" w:cs="Arial"/>
          <w:sz w:val="24"/>
          <w:lang w:eastAsia="en-AU"/>
        </w:rPr>
      </w:pPr>
      <w:r w:rsidRPr="00C70B35">
        <w:rPr>
          <w:rFonts w:eastAsia="Times New Roman" w:cs="Arial"/>
          <w:sz w:val="24"/>
          <w:lang w:eastAsia="en-AU"/>
        </w:rPr>
        <w:t xml:space="preserve">to improve the amenity of the municipal district by regulating the storage and parking of caravans, boats or trailers on council land, or a road for specified periods of </w:t>
      </w:r>
      <w:proofErr w:type="gramStart"/>
      <w:r w:rsidRPr="00C70B35">
        <w:rPr>
          <w:rFonts w:eastAsia="Times New Roman" w:cs="Arial"/>
          <w:sz w:val="24"/>
          <w:lang w:eastAsia="en-AU"/>
        </w:rPr>
        <w:t>time;</w:t>
      </w:r>
      <w:proofErr w:type="gramEnd"/>
      <w:r w:rsidRPr="00C70B35">
        <w:rPr>
          <w:rFonts w:eastAsia="Times New Roman" w:cs="Arial"/>
          <w:sz w:val="24"/>
          <w:lang w:eastAsia="en-AU"/>
        </w:rPr>
        <w:t xml:space="preserve"> </w:t>
      </w:r>
    </w:p>
    <w:p w14:paraId="434964C7" w14:textId="77777777" w:rsidR="0055550E" w:rsidRPr="00C70B35" w:rsidRDefault="0055550E" w:rsidP="0055550E">
      <w:pPr>
        <w:pStyle w:val="ListParagraph"/>
        <w:numPr>
          <w:ilvl w:val="0"/>
          <w:numId w:val="2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ind w:left="714" w:hanging="357"/>
        <w:contextualSpacing w:val="0"/>
        <w:rPr>
          <w:rFonts w:eastAsia="Times New Roman" w:cs="Arial"/>
          <w:sz w:val="24"/>
          <w:lang w:eastAsia="en-AU"/>
        </w:rPr>
      </w:pPr>
      <w:r w:rsidRPr="00C70B35">
        <w:rPr>
          <w:rFonts w:eastAsia="Times New Roman" w:cs="Arial"/>
          <w:sz w:val="24"/>
          <w:lang w:eastAsia="en-AU"/>
        </w:rPr>
        <w:t xml:space="preserve">to remove nuisances from council land or a </w:t>
      </w:r>
      <w:proofErr w:type="gramStart"/>
      <w:r w:rsidRPr="00C70B35">
        <w:rPr>
          <w:rFonts w:eastAsia="Times New Roman" w:cs="Arial"/>
          <w:sz w:val="24"/>
          <w:lang w:eastAsia="en-AU"/>
        </w:rPr>
        <w:t>road;</w:t>
      </w:r>
      <w:proofErr w:type="gramEnd"/>
    </w:p>
    <w:p w14:paraId="71ABF185" w14:textId="77777777" w:rsidR="0055550E" w:rsidRPr="00C70B35" w:rsidRDefault="0055550E" w:rsidP="0055550E">
      <w:pPr>
        <w:pStyle w:val="ListParagraph"/>
        <w:numPr>
          <w:ilvl w:val="0"/>
          <w:numId w:val="2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ind w:left="714" w:hanging="357"/>
        <w:contextualSpacing w:val="0"/>
        <w:rPr>
          <w:rFonts w:eastAsia="Times New Roman" w:cs="Arial"/>
          <w:sz w:val="24"/>
          <w:lang w:eastAsia="en-AU"/>
        </w:rPr>
      </w:pPr>
      <w:r w:rsidRPr="00C70B35">
        <w:rPr>
          <w:rFonts w:eastAsia="Times New Roman" w:cs="Arial"/>
          <w:sz w:val="24"/>
          <w:lang w:eastAsia="en-AU"/>
        </w:rPr>
        <w:t xml:space="preserve">to provide for the issue and service of an infringement notice for the contravention of the clause; and </w:t>
      </w:r>
    </w:p>
    <w:p w14:paraId="6C5D633D" w14:textId="77777777" w:rsidR="0055550E" w:rsidRPr="00C70B35" w:rsidRDefault="0055550E" w:rsidP="0055550E">
      <w:pPr>
        <w:pStyle w:val="ListParagraph"/>
        <w:numPr>
          <w:ilvl w:val="0"/>
          <w:numId w:val="2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rPr>
          <w:rFonts w:eastAsia="Times New Roman" w:cs="Arial"/>
          <w:sz w:val="24"/>
          <w:lang w:eastAsia="en-AU"/>
        </w:rPr>
      </w:pPr>
      <w:r w:rsidRPr="00C70B35">
        <w:rPr>
          <w:rFonts w:eastAsia="Times New Roman" w:cs="Arial"/>
          <w:sz w:val="24"/>
          <w:lang w:eastAsia="en-AU"/>
        </w:rPr>
        <w:t>to provide for the peace, order, and good governance of the City of Port Phillip.</w:t>
      </w:r>
    </w:p>
    <w:p w14:paraId="55B518F7" w14:textId="77777777" w:rsidR="0055550E" w:rsidRDefault="0055550E" w:rsidP="0055550E">
      <w:pPr>
        <w:tabs>
          <w:tab w:val="left" w:pos="1008"/>
          <w:tab w:val="left" w:pos="2016"/>
          <w:tab w:val="left" w:pos="3024"/>
          <w:tab w:val="left" w:pos="4032"/>
        </w:tabs>
        <w:spacing w:after="120"/>
        <w:rPr>
          <w:rFonts w:eastAsia="Times New Roman" w:cs="Arial"/>
          <w:sz w:val="24"/>
          <w:lang w:val="en-GB" w:eastAsia="en-AU"/>
        </w:rPr>
      </w:pPr>
    </w:p>
    <w:p w14:paraId="1F8B94AC" w14:textId="77777777" w:rsidR="0055550E" w:rsidRDefault="0055550E" w:rsidP="0055550E">
      <w:pPr>
        <w:tabs>
          <w:tab w:val="left" w:pos="1008"/>
          <w:tab w:val="left" w:pos="2016"/>
          <w:tab w:val="left" w:pos="3024"/>
          <w:tab w:val="left" w:pos="4032"/>
        </w:tabs>
        <w:spacing w:after="120"/>
        <w:rPr>
          <w:rFonts w:eastAsia="Times New Roman" w:cs="Arial"/>
          <w:sz w:val="24"/>
          <w:lang w:val="en-GB" w:eastAsia="en-AU"/>
        </w:rPr>
      </w:pPr>
      <w:r w:rsidRPr="0047772C">
        <w:rPr>
          <w:rFonts w:eastAsia="Times New Roman" w:cs="Arial"/>
          <w:sz w:val="24"/>
          <w:lang w:val="en-GB" w:eastAsia="en-AU"/>
        </w:rPr>
        <w:t>The intended effect of the Local Law amendment is to</w:t>
      </w:r>
      <w:r>
        <w:rPr>
          <w:rFonts w:eastAsia="Times New Roman" w:cs="Arial"/>
          <w:sz w:val="24"/>
          <w:lang w:val="en-GB" w:eastAsia="en-AU"/>
        </w:rPr>
        <w:t>:</w:t>
      </w:r>
    </w:p>
    <w:p w14:paraId="48D35543" w14:textId="28DD5062" w:rsidR="0055550E" w:rsidRPr="009E2A63" w:rsidRDefault="0055550E" w:rsidP="0055550E">
      <w:pPr>
        <w:pStyle w:val="ListParagraph"/>
        <w:numPr>
          <w:ilvl w:val="0"/>
          <w:numId w:val="3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ind w:left="714" w:hanging="357"/>
        <w:contextualSpacing w:val="0"/>
        <w:rPr>
          <w:rFonts w:eastAsia="Times New Roman" w:cs="Arial"/>
          <w:sz w:val="24"/>
          <w:lang w:eastAsia="en-AU"/>
        </w:rPr>
      </w:pPr>
      <w:r w:rsidRPr="009E2A63">
        <w:rPr>
          <w:rFonts w:eastAsia="Times New Roman" w:cs="Arial"/>
          <w:sz w:val="24"/>
          <w:lang w:eastAsia="en-AU"/>
        </w:rPr>
        <w:t xml:space="preserve">regulate the storage of caravans, boats or trailers on Council land </w:t>
      </w:r>
      <w:proofErr w:type="gramStart"/>
      <w:r w:rsidRPr="009E2A63">
        <w:rPr>
          <w:rFonts w:eastAsia="Times New Roman" w:cs="Arial"/>
          <w:sz w:val="24"/>
          <w:lang w:eastAsia="en-AU"/>
        </w:rPr>
        <w:t>roads;</w:t>
      </w:r>
      <w:proofErr w:type="gramEnd"/>
    </w:p>
    <w:p w14:paraId="6E7ACFD1" w14:textId="77777777" w:rsidR="0055550E" w:rsidRPr="009E2A63" w:rsidRDefault="0055550E" w:rsidP="0055550E">
      <w:pPr>
        <w:pStyle w:val="ListParagraph"/>
        <w:numPr>
          <w:ilvl w:val="0"/>
          <w:numId w:val="3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ind w:left="714" w:hanging="357"/>
        <w:contextualSpacing w:val="0"/>
        <w:rPr>
          <w:rFonts w:eastAsia="Times New Roman" w:cs="Arial"/>
          <w:sz w:val="24"/>
          <w:lang w:eastAsia="en-AU"/>
        </w:rPr>
      </w:pPr>
      <w:r w:rsidRPr="009E2A63">
        <w:rPr>
          <w:rFonts w:eastAsia="Times New Roman" w:cs="Arial"/>
          <w:sz w:val="24"/>
          <w:lang w:eastAsia="en-AU"/>
        </w:rPr>
        <w:t>prohibit the storage of caravans, boats or trailers on Council land or roads for a period 14 days within a 60-day period; and</w:t>
      </w:r>
    </w:p>
    <w:p w14:paraId="78837504" w14:textId="77777777" w:rsidR="0055550E" w:rsidRPr="009E2A63" w:rsidRDefault="0055550E" w:rsidP="0055550E">
      <w:pPr>
        <w:pStyle w:val="ListParagraph"/>
        <w:numPr>
          <w:ilvl w:val="0"/>
          <w:numId w:val="3"/>
        </w:numPr>
        <w:tabs>
          <w:tab w:val="left" w:pos="1008"/>
          <w:tab w:val="left" w:pos="2016"/>
          <w:tab w:val="left" w:pos="3024"/>
          <w:tab w:val="left" w:pos="4032"/>
        </w:tabs>
        <w:spacing w:after="120"/>
        <w:ind w:left="714" w:hanging="357"/>
        <w:contextualSpacing w:val="0"/>
        <w:rPr>
          <w:rFonts w:eastAsia="Times New Roman" w:cs="Arial"/>
          <w:sz w:val="24"/>
          <w:lang w:val="en-GB" w:eastAsia="en-AU"/>
        </w:rPr>
      </w:pPr>
      <w:r w:rsidRPr="009E2A63">
        <w:rPr>
          <w:rFonts w:eastAsia="Times New Roman" w:cs="Arial"/>
          <w:sz w:val="24"/>
          <w:lang w:eastAsia="en-AU"/>
        </w:rPr>
        <w:t xml:space="preserve">provide for the issue of an infringement for the </w:t>
      </w:r>
      <w:proofErr w:type="spellStart"/>
      <w:r w:rsidRPr="009E2A63">
        <w:rPr>
          <w:rFonts w:eastAsia="Times New Roman" w:cs="Arial"/>
          <w:sz w:val="24"/>
          <w:lang w:eastAsia="en-AU"/>
        </w:rPr>
        <w:t>to</w:t>
      </w:r>
      <w:proofErr w:type="spellEnd"/>
      <w:r w:rsidRPr="009E2A63">
        <w:rPr>
          <w:rFonts w:eastAsia="Times New Roman" w:cs="Arial"/>
          <w:sz w:val="24"/>
          <w:lang w:eastAsia="en-AU"/>
        </w:rPr>
        <w:t xml:space="preserve"> person who owns or stores the caravan, boat or trailer in contravention of the clause.</w:t>
      </w:r>
    </w:p>
    <w:p w14:paraId="26DE4541" w14:textId="77777777" w:rsidR="00566CC6" w:rsidRDefault="00566CC6" w:rsidP="00BA027D">
      <w:pPr>
        <w:tabs>
          <w:tab w:val="left" w:pos="1008"/>
          <w:tab w:val="left" w:pos="2016"/>
          <w:tab w:val="left" w:pos="3024"/>
          <w:tab w:val="left" w:pos="4032"/>
        </w:tabs>
        <w:spacing w:before="120" w:after="240"/>
        <w:rPr>
          <w:rFonts w:cs="Arial"/>
          <w:sz w:val="24"/>
        </w:rPr>
      </w:pPr>
    </w:p>
    <w:p w14:paraId="406FC24F" w14:textId="2A29F665" w:rsidR="0034664E" w:rsidRPr="00BA027D" w:rsidRDefault="0034664E" w:rsidP="00BA027D">
      <w:pPr>
        <w:tabs>
          <w:tab w:val="left" w:pos="1008"/>
          <w:tab w:val="left" w:pos="2016"/>
          <w:tab w:val="left" w:pos="3024"/>
          <w:tab w:val="left" w:pos="4032"/>
        </w:tabs>
        <w:spacing w:before="120" w:after="240"/>
        <w:rPr>
          <w:rFonts w:cs="Arial"/>
          <w:sz w:val="24"/>
        </w:rPr>
      </w:pPr>
      <w:r w:rsidRPr="00BA027D">
        <w:rPr>
          <w:rFonts w:cs="Arial"/>
          <w:sz w:val="24"/>
        </w:rPr>
        <w:t xml:space="preserve">A copy of the Local Law may be obtained from Council Offices at: </w:t>
      </w:r>
    </w:p>
    <w:p w14:paraId="772F8AE9" w14:textId="77777777" w:rsidR="0034664E" w:rsidRPr="00BA027D" w:rsidRDefault="0034664E" w:rsidP="00BA027D">
      <w:pPr>
        <w:pStyle w:val="ListParagraph"/>
        <w:numPr>
          <w:ilvl w:val="0"/>
          <w:numId w:val="1"/>
        </w:numPr>
        <w:tabs>
          <w:tab w:val="left" w:pos="1008"/>
          <w:tab w:val="left" w:pos="2016"/>
          <w:tab w:val="left" w:pos="3024"/>
          <w:tab w:val="left" w:pos="4032"/>
        </w:tabs>
        <w:spacing w:before="120" w:after="240"/>
        <w:contextualSpacing w:val="0"/>
        <w:rPr>
          <w:rFonts w:cs="Arial"/>
          <w:sz w:val="24"/>
        </w:rPr>
      </w:pPr>
      <w:r w:rsidRPr="00BA027D">
        <w:rPr>
          <w:rFonts w:cs="Arial"/>
          <w:sz w:val="24"/>
        </w:rPr>
        <w:t>99a Carlisle Street St Kilda (8.30am to 5pm Monday to Friday)</w:t>
      </w:r>
    </w:p>
    <w:p w14:paraId="75F10BDF" w14:textId="614568D1" w:rsidR="0034664E" w:rsidRPr="00BA027D" w:rsidRDefault="0034664E" w:rsidP="00BA027D">
      <w:pPr>
        <w:pStyle w:val="ListParagraph"/>
        <w:numPr>
          <w:ilvl w:val="0"/>
          <w:numId w:val="1"/>
        </w:numPr>
        <w:tabs>
          <w:tab w:val="left" w:pos="1008"/>
          <w:tab w:val="left" w:pos="2016"/>
          <w:tab w:val="left" w:pos="3024"/>
          <w:tab w:val="left" w:pos="4032"/>
        </w:tabs>
        <w:spacing w:before="120" w:after="240"/>
        <w:contextualSpacing w:val="0"/>
        <w:rPr>
          <w:rFonts w:cs="Arial"/>
          <w:sz w:val="24"/>
        </w:rPr>
      </w:pPr>
      <w:r w:rsidRPr="00BA027D">
        <w:rPr>
          <w:rFonts w:cs="Arial"/>
          <w:sz w:val="24"/>
        </w:rPr>
        <w:t>333 Bay Street Port Melbourne (10am to 4pm Monday, Tuesday and Friday)</w:t>
      </w:r>
    </w:p>
    <w:p w14:paraId="4793CE44" w14:textId="6EAEF11A" w:rsidR="0034664E" w:rsidRPr="0047772C" w:rsidRDefault="0034664E" w:rsidP="00BA027D">
      <w:pPr>
        <w:tabs>
          <w:tab w:val="left" w:pos="1008"/>
          <w:tab w:val="left" w:pos="2016"/>
          <w:tab w:val="left" w:pos="3024"/>
          <w:tab w:val="left" w:pos="4032"/>
        </w:tabs>
        <w:spacing w:before="120" w:after="240"/>
        <w:rPr>
          <w:rFonts w:cs="Arial"/>
          <w:sz w:val="24"/>
        </w:rPr>
      </w:pPr>
      <w:r w:rsidRPr="00BA027D">
        <w:rPr>
          <w:rFonts w:cs="Arial"/>
          <w:sz w:val="24"/>
        </w:rPr>
        <w:t>The document may be accessed also on Council’s website</w:t>
      </w:r>
      <w:r w:rsidR="00CB30BC" w:rsidRPr="00BA027D">
        <w:rPr>
          <w:rFonts w:cs="Arial"/>
          <w:sz w:val="24"/>
        </w:rPr>
        <w:t xml:space="preserve"> </w:t>
      </w:r>
      <w:hyperlink r:id="rId8" w:history="1">
        <w:r w:rsidR="00CB30BC" w:rsidRPr="00BA027D">
          <w:rPr>
            <w:rStyle w:val="Hyperlink"/>
            <w:rFonts w:cs="Arial"/>
            <w:sz w:val="24"/>
          </w:rPr>
          <w:t>https://www.portphillip.vic.gov.au/</w:t>
        </w:r>
      </w:hyperlink>
      <w:r w:rsidR="00CB30BC" w:rsidRPr="00BA027D">
        <w:rPr>
          <w:rFonts w:cs="Arial"/>
          <w:sz w:val="24"/>
        </w:rPr>
        <w:t xml:space="preserve"> </w:t>
      </w:r>
      <w:r w:rsidRPr="00BA027D">
        <w:rPr>
          <w:rFonts w:cs="Arial"/>
          <w:sz w:val="24"/>
        </w:rPr>
        <w:t xml:space="preserve"> or telephone (03) 9209 6777</w:t>
      </w:r>
      <w:r w:rsidRPr="0047772C">
        <w:rPr>
          <w:rFonts w:cs="Arial"/>
          <w:sz w:val="24"/>
        </w:rPr>
        <w:t>.</w:t>
      </w:r>
    </w:p>
    <w:p w14:paraId="58931B66" w14:textId="77777777" w:rsidR="00FE356F" w:rsidRDefault="00FE356F" w:rsidP="006C76FF">
      <w:pPr>
        <w:tabs>
          <w:tab w:val="left" w:pos="1008"/>
          <w:tab w:val="left" w:pos="2016"/>
          <w:tab w:val="left" w:pos="3024"/>
          <w:tab w:val="left" w:pos="4032"/>
        </w:tabs>
        <w:spacing w:after="120"/>
        <w:rPr>
          <w:rFonts w:eastAsia="Cambria" w:cs="Arial"/>
          <w:sz w:val="24"/>
        </w:rPr>
      </w:pPr>
    </w:p>
    <w:p w14:paraId="0F1CED40" w14:textId="3134C1FC" w:rsidR="00FE356F" w:rsidRDefault="00FE356F" w:rsidP="006C76FF">
      <w:pPr>
        <w:tabs>
          <w:tab w:val="left" w:pos="1008"/>
          <w:tab w:val="left" w:pos="2016"/>
          <w:tab w:val="left" w:pos="3024"/>
          <w:tab w:val="left" w:pos="4032"/>
        </w:tabs>
        <w:spacing w:after="120"/>
        <w:rPr>
          <w:rFonts w:eastAsia="Cambria" w:cs="Arial"/>
          <w:sz w:val="24"/>
        </w:rPr>
      </w:pPr>
      <w:r>
        <w:rPr>
          <w:rFonts w:eastAsia="Cambria" w:cs="Arial"/>
          <w:sz w:val="24"/>
        </w:rPr>
        <w:t>Chris</w:t>
      </w:r>
      <w:r w:rsidR="00DD6F46">
        <w:rPr>
          <w:rFonts w:eastAsia="Cambria" w:cs="Arial"/>
          <w:sz w:val="24"/>
        </w:rPr>
        <w:t xml:space="preserve"> Carroll</w:t>
      </w:r>
    </w:p>
    <w:p w14:paraId="0E89CDEF" w14:textId="5C515E73" w:rsidR="00FE356F" w:rsidRPr="0047772C" w:rsidRDefault="00FE356F" w:rsidP="006C76FF">
      <w:pPr>
        <w:tabs>
          <w:tab w:val="left" w:pos="1008"/>
          <w:tab w:val="left" w:pos="2016"/>
          <w:tab w:val="left" w:pos="3024"/>
          <w:tab w:val="left" w:pos="4032"/>
        </w:tabs>
        <w:spacing w:after="120"/>
        <w:rPr>
          <w:rFonts w:eastAsia="Cambria" w:cs="Arial"/>
          <w:sz w:val="24"/>
        </w:rPr>
      </w:pPr>
      <w:r>
        <w:rPr>
          <w:rFonts w:eastAsia="Cambria" w:cs="Arial"/>
          <w:sz w:val="24"/>
        </w:rPr>
        <w:t>Chief Executive Officer</w:t>
      </w:r>
    </w:p>
    <w:sectPr w:rsidR="00FE356F" w:rsidRPr="0047772C" w:rsidSect="004B21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F93B" w14:textId="77777777" w:rsidR="00953C75" w:rsidRDefault="00953C75" w:rsidP="00187F9F">
      <w:r>
        <w:separator/>
      </w:r>
    </w:p>
  </w:endnote>
  <w:endnote w:type="continuationSeparator" w:id="0">
    <w:p w14:paraId="05363A22" w14:textId="77777777" w:rsidR="00953C75" w:rsidRDefault="00953C75" w:rsidP="0018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0504" w14:textId="77777777" w:rsidR="00953C75" w:rsidRDefault="00953C75" w:rsidP="00187F9F">
      <w:r>
        <w:separator/>
      </w:r>
    </w:p>
  </w:footnote>
  <w:footnote w:type="continuationSeparator" w:id="0">
    <w:p w14:paraId="33E67739" w14:textId="77777777" w:rsidR="00953C75" w:rsidRDefault="00953C75" w:rsidP="0018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76B29"/>
    <w:multiLevelType w:val="hybridMultilevel"/>
    <w:tmpl w:val="C024C9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579FB"/>
    <w:multiLevelType w:val="hybridMultilevel"/>
    <w:tmpl w:val="DDD6D5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85597"/>
    <w:multiLevelType w:val="hybridMultilevel"/>
    <w:tmpl w:val="8D44F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980684">
    <w:abstractNumId w:val="2"/>
  </w:num>
  <w:num w:numId="2" w16cid:durableId="365910190">
    <w:abstractNumId w:val="1"/>
  </w:num>
  <w:num w:numId="3" w16cid:durableId="184405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4E"/>
    <w:rsid w:val="000A7266"/>
    <w:rsid w:val="0017680E"/>
    <w:rsid w:val="00187F9F"/>
    <w:rsid w:val="001A0400"/>
    <w:rsid w:val="001D6FBE"/>
    <w:rsid w:val="002456E8"/>
    <w:rsid w:val="00245989"/>
    <w:rsid w:val="002E420B"/>
    <w:rsid w:val="00322CC7"/>
    <w:rsid w:val="0033163D"/>
    <w:rsid w:val="0034664E"/>
    <w:rsid w:val="003C683C"/>
    <w:rsid w:val="003E088C"/>
    <w:rsid w:val="004624B9"/>
    <w:rsid w:val="0047772C"/>
    <w:rsid w:val="004B21F7"/>
    <w:rsid w:val="0050280A"/>
    <w:rsid w:val="005372FA"/>
    <w:rsid w:val="0055550E"/>
    <w:rsid w:val="00566132"/>
    <w:rsid w:val="00566CC6"/>
    <w:rsid w:val="00570D9C"/>
    <w:rsid w:val="005E64D4"/>
    <w:rsid w:val="00675D3F"/>
    <w:rsid w:val="00677F90"/>
    <w:rsid w:val="006A21FF"/>
    <w:rsid w:val="006C76FF"/>
    <w:rsid w:val="007D1690"/>
    <w:rsid w:val="008F3D88"/>
    <w:rsid w:val="00902585"/>
    <w:rsid w:val="00953C75"/>
    <w:rsid w:val="00982987"/>
    <w:rsid w:val="009A3C01"/>
    <w:rsid w:val="009E295E"/>
    <w:rsid w:val="009F4C70"/>
    <w:rsid w:val="00AA4AAC"/>
    <w:rsid w:val="00AA4BFC"/>
    <w:rsid w:val="00B517F0"/>
    <w:rsid w:val="00BA027D"/>
    <w:rsid w:val="00BB11D4"/>
    <w:rsid w:val="00C606DD"/>
    <w:rsid w:val="00CB30BC"/>
    <w:rsid w:val="00CB3302"/>
    <w:rsid w:val="00D46D25"/>
    <w:rsid w:val="00DB787C"/>
    <w:rsid w:val="00DD6F46"/>
    <w:rsid w:val="00E41EDE"/>
    <w:rsid w:val="00E579A1"/>
    <w:rsid w:val="00E90F11"/>
    <w:rsid w:val="00EA5D92"/>
    <w:rsid w:val="00F85328"/>
    <w:rsid w:val="00FD3104"/>
    <w:rsid w:val="00FE356F"/>
    <w:rsid w:val="133BD53A"/>
    <w:rsid w:val="30554716"/>
    <w:rsid w:val="374DBEA8"/>
    <w:rsid w:val="72948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3255B"/>
  <w15:chartTrackingRefBased/>
  <w15:docId w15:val="{48EDE4E4-A664-4774-AAD9-AA87D95A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64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64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4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64E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4664E"/>
  </w:style>
  <w:style w:type="paragraph" w:styleId="Header">
    <w:name w:val="header"/>
    <w:basedOn w:val="Normal"/>
    <w:link w:val="HeaderChar"/>
    <w:uiPriority w:val="99"/>
    <w:unhideWhenUsed/>
    <w:rsid w:val="00187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F9F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7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F9F"/>
    <w:rPr>
      <w:rFonts w:ascii="Arial" w:hAnsi="Arial"/>
      <w:kern w:val="0"/>
      <w:sz w:val="20"/>
      <w14:ligatures w14:val="none"/>
    </w:rPr>
  </w:style>
  <w:style w:type="paragraph" w:styleId="Revision">
    <w:name w:val="Revision"/>
    <w:hidden/>
    <w:uiPriority w:val="99"/>
    <w:semiHidden/>
    <w:rsid w:val="00187F9F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F9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F9F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F9F"/>
    <w:rPr>
      <w:rFonts w:ascii="Arial" w:hAnsi="Arial"/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245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245989"/>
  </w:style>
  <w:style w:type="character" w:customStyle="1" w:styleId="eop">
    <w:name w:val="eop"/>
    <w:basedOn w:val="DefaultParagraphFont"/>
    <w:rsid w:val="00245989"/>
  </w:style>
  <w:style w:type="character" w:styleId="UnresolvedMention">
    <w:name w:val="Unresolved Mention"/>
    <w:basedOn w:val="DefaultParagraphFont"/>
    <w:uiPriority w:val="99"/>
    <w:semiHidden/>
    <w:unhideWhenUsed/>
    <w:rsid w:val="00CB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phillip.vic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MATTERS!52083607.1</documentid>
  <senderid>ALP</senderid>
  <senderemail>ALLISON.PAYNE@MADDOCKS.COM.AU</senderemail>
  <lastmodified>2026-02-20T15:49:00.0000000+11:00</lastmodified>
  <database>MATTERS</database>
</properties>
</file>

<file path=customXml/itemProps1.xml><?xml version="1.0" encoding="utf-8"?>
<ds:datastoreItem xmlns:ds="http://schemas.openxmlformats.org/officeDocument/2006/customXml" ds:itemID="{561532FE-EF4E-4CC5-AC6B-D1FC934AB88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Stubbs</dc:creator>
  <cp:keywords/>
  <dc:description/>
  <cp:lastModifiedBy>Kiel Hall</cp:lastModifiedBy>
  <cp:revision>2</cp:revision>
  <cp:lastPrinted>2026-02-20T03:04:00Z</cp:lastPrinted>
  <dcterms:created xsi:type="dcterms:W3CDTF">2026-06-22T01:39:00Z</dcterms:created>
  <dcterms:modified xsi:type="dcterms:W3CDTF">2026-06-22T01:39:00Z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[9180421:52083607_1]</vt:lpwstr>
  </property>
</Properties>
</file>