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4F0B7" w14:textId="4D156CC8" w:rsidR="001C6B96" w:rsidRPr="001F3E6A" w:rsidRDefault="0065013C" w:rsidP="00727849">
      <w:pPr>
        <w:pStyle w:val="Title"/>
        <w:spacing w:before="3480"/>
        <w:rPr>
          <w:sz w:val="72"/>
          <w:szCs w:val="72"/>
        </w:rPr>
      </w:pPr>
      <w:r w:rsidRPr="001F3E6A">
        <w:rPr>
          <w:lang w:eastAsia="en-AU"/>
        </w:rPr>
        <w:drawing>
          <wp:inline distT="0" distB="0" distL="0" distR="0" wp14:anchorId="2AE868B5" wp14:editId="61AC9019">
            <wp:extent cx="914400" cy="934949"/>
            <wp:effectExtent l="0" t="0" r="0" b="0"/>
            <wp:docPr id="2" name="Picture 2" descr="City of Port Phill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ity of Port Philli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51" cy="949930"/>
                    </a:xfrm>
                    <a:prstGeom prst="rect">
                      <a:avLst/>
                    </a:prstGeom>
                    <a:noFill/>
                    <a:ln>
                      <a:noFill/>
                    </a:ln>
                  </pic:spPr>
                </pic:pic>
              </a:graphicData>
            </a:graphic>
          </wp:inline>
        </w:drawing>
      </w:r>
    </w:p>
    <w:p w14:paraId="15E1380A" w14:textId="6890FAEE" w:rsidR="00A35050" w:rsidRPr="001F3E6A" w:rsidRDefault="00DC3FE5" w:rsidP="00DF0899">
      <w:pPr>
        <w:pStyle w:val="StyleTitle36ptBefore192ptAfter5pt1"/>
        <w:spacing w:before="0" w:after="1000"/>
      </w:pPr>
      <w:r w:rsidRPr="001F3E6A">
        <w:t>Cultural Development Fund</w:t>
      </w:r>
      <w:r w:rsidR="00A93BCB" w:rsidRPr="001F3E6A">
        <w:t xml:space="preserve"> </w:t>
      </w:r>
      <w:r w:rsidR="00A35050" w:rsidRPr="001F3E6A">
        <w:t>2021</w:t>
      </w:r>
    </w:p>
    <w:p w14:paraId="5DCED089" w14:textId="02278FEC" w:rsidR="00F62009" w:rsidRPr="005E1E21" w:rsidRDefault="00A35050" w:rsidP="005E1E21">
      <w:pPr>
        <w:pStyle w:val="StyleTitle36ptBefore192ptAfter5pt1"/>
        <w:spacing w:before="1000"/>
      </w:pPr>
      <w:r w:rsidRPr="001F3E6A">
        <w:rPr>
          <w:rFonts w:cs="Arial"/>
          <w:szCs w:val="72"/>
        </w:rPr>
        <w:t>CDF Recovery grants</w:t>
      </w:r>
      <w:r w:rsidR="00DF0899" w:rsidRPr="001F3E6A">
        <w:rPr>
          <w:rFonts w:cs="Arial"/>
          <w:szCs w:val="72"/>
        </w:rPr>
        <w:br/>
      </w:r>
      <w:r w:rsidR="00DC3FE5" w:rsidRPr="001F3E6A">
        <w:t>Guidelines and Criteria</w:t>
      </w:r>
      <w:r w:rsidR="00F62009" w:rsidRPr="001F3E6A">
        <w:rPr>
          <w:b/>
        </w:rPr>
        <w:br w:type="page"/>
      </w:r>
    </w:p>
    <w:p w14:paraId="009994AA" w14:textId="2758E6F1" w:rsidR="007A45BA" w:rsidRPr="001F3E6A" w:rsidRDefault="007A45BA" w:rsidP="00F62009">
      <w:pPr>
        <w:spacing w:after="120"/>
        <w:rPr>
          <w:b/>
        </w:rPr>
      </w:pPr>
    </w:p>
    <w:p w14:paraId="6C084EA0" w14:textId="2FD0D67F" w:rsidR="00DF0899" w:rsidRPr="001F3E6A" w:rsidRDefault="007A45BA" w:rsidP="00F62009">
      <w:pPr>
        <w:spacing w:after="120"/>
        <w:rPr>
          <w:b/>
        </w:rPr>
      </w:pPr>
      <w:bookmarkStart w:id="0" w:name="_Toc530744165"/>
      <w:bookmarkStart w:id="1" w:name="_Toc530989662"/>
      <w:r w:rsidRPr="001F3E6A">
        <w:rPr>
          <w:lang w:eastAsia="en-AU"/>
        </w:rPr>
        <w:drawing>
          <wp:inline distT="0" distB="0" distL="0" distR="0" wp14:anchorId="798E688E" wp14:editId="3B7F1539">
            <wp:extent cx="3340735" cy="5895975"/>
            <wp:effectExtent l="0" t="0" r="0" b="9525"/>
            <wp:docPr id="11" name="Picture 11" descr="If you require a large print version contact ASSIST on 039209 6777.&#10;Langauage assistance details. National Relay services, a phone solution for people who are deaf or have hearing speech impairment. If you are deaf or hearing or speech impairment, you can contact us through the National Relay Service. TTY users dial 133677, then ask for 03 9209 6777" title="Picture of City of Port Phillip Accessibility strage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PP contact detail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0735" cy="5895975"/>
                    </a:xfrm>
                    <a:prstGeom prst="rect">
                      <a:avLst/>
                    </a:prstGeom>
                  </pic:spPr>
                </pic:pic>
              </a:graphicData>
            </a:graphic>
          </wp:inline>
        </w:drawing>
      </w:r>
      <w:bookmarkEnd w:id="0"/>
      <w:bookmarkEnd w:id="1"/>
      <w:r w:rsidR="00DF0899" w:rsidRPr="001F3E6A">
        <w:rPr>
          <w:b/>
        </w:rPr>
        <w:br w:type="page"/>
      </w:r>
    </w:p>
    <w:bookmarkStart w:id="2" w:name="_Toc61356282" w:displacedByCustomXml="next"/>
    <w:sdt>
      <w:sdtPr>
        <w:rPr>
          <w:sz w:val="24"/>
        </w:rPr>
        <w:id w:val="-1674168654"/>
        <w:docPartObj>
          <w:docPartGallery w:val="Table of Contents"/>
          <w:docPartUnique/>
        </w:docPartObj>
      </w:sdtPr>
      <w:sdtEndPr>
        <w:rPr>
          <w:b w:val="0"/>
          <w:bCs w:val="0"/>
        </w:rPr>
      </w:sdtEndPr>
      <w:sdtContent>
        <w:p w14:paraId="77621E48" w14:textId="6EF6F1D6" w:rsidR="00F62009" w:rsidRPr="001F3E6A" w:rsidRDefault="00F62009" w:rsidP="001F3E6A">
          <w:pPr>
            <w:pStyle w:val="Heading2"/>
          </w:pPr>
          <w:r w:rsidRPr="001F3E6A">
            <w:t>Contents</w:t>
          </w:r>
          <w:bookmarkEnd w:id="2"/>
        </w:p>
        <w:p w14:paraId="54914530" w14:textId="0688218C" w:rsidR="00517A5E" w:rsidRPr="001F3E6A" w:rsidRDefault="00F62009">
          <w:pPr>
            <w:pStyle w:val="TOC1"/>
            <w:rPr>
              <w:rFonts w:asciiTheme="minorHAnsi" w:eastAsiaTheme="minorEastAsia" w:hAnsiTheme="minorHAnsi" w:cstheme="minorBidi"/>
              <w:sz w:val="22"/>
              <w:szCs w:val="22"/>
              <w:lang w:eastAsia="en-AU"/>
            </w:rPr>
          </w:pPr>
          <w:r w:rsidRPr="001F3E6A">
            <w:fldChar w:fldCharType="begin"/>
          </w:r>
          <w:r w:rsidRPr="001F3E6A">
            <w:instrText xml:space="preserve"> TOC \o "1-3" \h \z \u </w:instrText>
          </w:r>
          <w:r w:rsidRPr="001F3E6A">
            <w:fldChar w:fldCharType="separate"/>
          </w:r>
          <w:hyperlink w:anchor="_Toc61356283" w:history="1">
            <w:r w:rsidR="00517A5E" w:rsidRPr="001F3E6A">
              <w:rPr>
                <w:rStyle w:val="Hyperlink"/>
              </w:rPr>
              <w:t>2020/21 Cultural Development Fund (CDF) Recovery Grants</w:t>
            </w:r>
            <w:r w:rsidR="00517A5E" w:rsidRPr="001F3E6A">
              <w:rPr>
                <w:webHidden/>
              </w:rPr>
              <w:tab/>
            </w:r>
            <w:r w:rsidR="00517A5E" w:rsidRPr="001F3E6A">
              <w:rPr>
                <w:webHidden/>
              </w:rPr>
              <w:fldChar w:fldCharType="begin"/>
            </w:r>
            <w:r w:rsidR="00517A5E" w:rsidRPr="001F3E6A">
              <w:rPr>
                <w:webHidden/>
              </w:rPr>
              <w:instrText xml:space="preserve"> PAGEREF _Toc61356283 \h </w:instrText>
            </w:r>
            <w:r w:rsidR="00517A5E" w:rsidRPr="001F3E6A">
              <w:rPr>
                <w:webHidden/>
              </w:rPr>
            </w:r>
            <w:r w:rsidR="00517A5E" w:rsidRPr="001F3E6A">
              <w:rPr>
                <w:webHidden/>
              </w:rPr>
              <w:fldChar w:fldCharType="separate"/>
            </w:r>
            <w:r w:rsidR="00936822" w:rsidRPr="001F3E6A">
              <w:rPr>
                <w:webHidden/>
              </w:rPr>
              <w:t>4</w:t>
            </w:r>
            <w:r w:rsidR="00517A5E" w:rsidRPr="001F3E6A">
              <w:rPr>
                <w:webHidden/>
              </w:rPr>
              <w:fldChar w:fldCharType="end"/>
            </w:r>
          </w:hyperlink>
        </w:p>
        <w:p w14:paraId="6418384C" w14:textId="6A843AB7" w:rsidR="00517A5E" w:rsidRPr="001F3E6A" w:rsidRDefault="005E1E21">
          <w:pPr>
            <w:pStyle w:val="TOC2"/>
            <w:rPr>
              <w:rFonts w:asciiTheme="minorHAnsi" w:eastAsiaTheme="minorEastAsia" w:hAnsiTheme="minorHAnsi" w:cstheme="minorBidi"/>
              <w:sz w:val="22"/>
              <w:szCs w:val="22"/>
              <w:lang w:eastAsia="en-AU"/>
            </w:rPr>
          </w:pPr>
          <w:hyperlink w:anchor="_Toc61356284" w:history="1">
            <w:r w:rsidR="00517A5E" w:rsidRPr="001F3E6A">
              <w:rPr>
                <w:rStyle w:val="Hyperlink"/>
                <w:bCs/>
              </w:rPr>
              <w:t>Submission dates</w:t>
            </w:r>
            <w:r w:rsidR="00517A5E" w:rsidRPr="001F3E6A">
              <w:rPr>
                <w:webHidden/>
              </w:rPr>
              <w:tab/>
            </w:r>
            <w:r w:rsidR="00517A5E" w:rsidRPr="001F3E6A">
              <w:rPr>
                <w:webHidden/>
              </w:rPr>
              <w:fldChar w:fldCharType="begin"/>
            </w:r>
            <w:r w:rsidR="00517A5E" w:rsidRPr="001F3E6A">
              <w:rPr>
                <w:webHidden/>
              </w:rPr>
              <w:instrText xml:space="preserve"> PAGEREF _Toc61356284 \h </w:instrText>
            </w:r>
            <w:r w:rsidR="00517A5E" w:rsidRPr="001F3E6A">
              <w:rPr>
                <w:webHidden/>
              </w:rPr>
            </w:r>
            <w:r w:rsidR="00517A5E" w:rsidRPr="001F3E6A">
              <w:rPr>
                <w:webHidden/>
              </w:rPr>
              <w:fldChar w:fldCharType="separate"/>
            </w:r>
            <w:r w:rsidR="00936822" w:rsidRPr="001F3E6A">
              <w:rPr>
                <w:webHidden/>
              </w:rPr>
              <w:t>4</w:t>
            </w:r>
            <w:r w:rsidR="00517A5E" w:rsidRPr="001F3E6A">
              <w:rPr>
                <w:webHidden/>
              </w:rPr>
              <w:fldChar w:fldCharType="end"/>
            </w:r>
          </w:hyperlink>
        </w:p>
        <w:p w14:paraId="1034B11A" w14:textId="7A5A6C9A" w:rsidR="00517A5E" w:rsidRPr="001F3E6A" w:rsidRDefault="005E1E21">
          <w:pPr>
            <w:pStyle w:val="TOC1"/>
            <w:rPr>
              <w:rFonts w:asciiTheme="minorHAnsi" w:eastAsiaTheme="minorEastAsia" w:hAnsiTheme="minorHAnsi" w:cstheme="minorBidi"/>
              <w:sz w:val="22"/>
              <w:szCs w:val="22"/>
              <w:lang w:eastAsia="en-AU"/>
            </w:rPr>
          </w:pPr>
          <w:hyperlink w:anchor="_Toc61356285" w:history="1">
            <w:r w:rsidR="00517A5E" w:rsidRPr="001F3E6A">
              <w:rPr>
                <w:rStyle w:val="Hyperlink"/>
              </w:rPr>
              <w:t>Introduction to the Cultural Development Fund (CDF)</w:t>
            </w:r>
            <w:r w:rsidR="00517A5E" w:rsidRPr="001F3E6A">
              <w:rPr>
                <w:webHidden/>
              </w:rPr>
              <w:tab/>
            </w:r>
            <w:r w:rsidR="00517A5E" w:rsidRPr="001F3E6A">
              <w:rPr>
                <w:webHidden/>
              </w:rPr>
              <w:fldChar w:fldCharType="begin"/>
            </w:r>
            <w:r w:rsidR="00517A5E" w:rsidRPr="001F3E6A">
              <w:rPr>
                <w:webHidden/>
              </w:rPr>
              <w:instrText xml:space="preserve"> PAGEREF _Toc61356285 \h </w:instrText>
            </w:r>
            <w:r w:rsidR="00517A5E" w:rsidRPr="001F3E6A">
              <w:rPr>
                <w:webHidden/>
              </w:rPr>
            </w:r>
            <w:r w:rsidR="00517A5E" w:rsidRPr="001F3E6A">
              <w:rPr>
                <w:webHidden/>
              </w:rPr>
              <w:fldChar w:fldCharType="separate"/>
            </w:r>
            <w:r w:rsidR="00936822" w:rsidRPr="001F3E6A">
              <w:rPr>
                <w:webHidden/>
              </w:rPr>
              <w:t>5</w:t>
            </w:r>
            <w:r w:rsidR="00517A5E" w:rsidRPr="001F3E6A">
              <w:rPr>
                <w:webHidden/>
              </w:rPr>
              <w:fldChar w:fldCharType="end"/>
            </w:r>
          </w:hyperlink>
        </w:p>
        <w:p w14:paraId="507ADEBA" w14:textId="3A957FE5" w:rsidR="00517A5E" w:rsidRPr="001F3E6A" w:rsidRDefault="005E1E21">
          <w:pPr>
            <w:pStyle w:val="TOC1"/>
            <w:rPr>
              <w:rFonts w:asciiTheme="minorHAnsi" w:eastAsiaTheme="minorEastAsia" w:hAnsiTheme="minorHAnsi" w:cstheme="minorBidi"/>
              <w:sz w:val="22"/>
              <w:szCs w:val="22"/>
              <w:lang w:eastAsia="en-AU"/>
            </w:rPr>
          </w:pPr>
          <w:hyperlink w:anchor="_Toc61356286" w:history="1">
            <w:r w:rsidR="00517A5E" w:rsidRPr="001F3E6A">
              <w:rPr>
                <w:rStyle w:val="Hyperlink"/>
              </w:rPr>
              <w:t>Cultural Development Fund Criteria</w:t>
            </w:r>
            <w:r w:rsidR="00517A5E" w:rsidRPr="001F3E6A">
              <w:rPr>
                <w:webHidden/>
              </w:rPr>
              <w:tab/>
            </w:r>
            <w:r w:rsidR="00517A5E" w:rsidRPr="001F3E6A">
              <w:rPr>
                <w:webHidden/>
              </w:rPr>
              <w:fldChar w:fldCharType="begin"/>
            </w:r>
            <w:r w:rsidR="00517A5E" w:rsidRPr="001F3E6A">
              <w:rPr>
                <w:webHidden/>
              </w:rPr>
              <w:instrText xml:space="preserve"> PAGEREF _Toc61356286 \h </w:instrText>
            </w:r>
            <w:r w:rsidR="00517A5E" w:rsidRPr="001F3E6A">
              <w:rPr>
                <w:webHidden/>
              </w:rPr>
            </w:r>
            <w:r w:rsidR="00517A5E" w:rsidRPr="001F3E6A">
              <w:rPr>
                <w:webHidden/>
              </w:rPr>
              <w:fldChar w:fldCharType="separate"/>
            </w:r>
            <w:r w:rsidR="00936822" w:rsidRPr="001F3E6A">
              <w:rPr>
                <w:webHidden/>
              </w:rPr>
              <w:t>5</w:t>
            </w:r>
            <w:r w:rsidR="00517A5E" w:rsidRPr="001F3E6A">
              <w:rPr>
                <w:webHidden/>
              </w:rPr>
              <w:fldChar w:fldCharType="end"/>
            </w:r>
          </w:hyperlink>
        </w:p>
        <w:p w14:paraId="14BF6CD3" w14:textId="19D064ED" w:rsidR="00517A5E" w:rsidRPr="001F3E6A" w:rsidRDefault="005E1E21">
          <w:pPr>
            <w:pStyle w:val="TOC2"/>
            <w:rPr>
              <w:rFonts w:asciiTheme="minorHAnsi" w:eastAsiaTheme="minorEastAsia" w:hAnsiTheme="minorHAnsi" w:cstheme="minorBidi"/>
              <w:sz w:val="22"/>
              <w:szCs w:val="22"/>
              <w:lang w:eastAsia="en-AU"/>
            </w:rPr>
          </w:pPr>
          <w:hyperlink w:anchor="_Toc61356287" w:history="1">
            <w:r w:rsidR="00517A5E" w:rsidRPr="001F3E6A">
              <w:rPr>
                <w:rStyle w:val="Hyperlink"/>
              </w:rPr>
              <w:t>Essential Funding Criteria</w:t>
            </w:r>
            <w:r w:rsidR="00517A5E" w:rsidRPr="001F3E6A">
              <w:rPr>
                <w:webHidden/>
              </w:rPr>
              <w:tab/>
            </w:r>
            <w:r w:rsidR="00517A5E" w:rsidRPr="001F3E6A">
              <w:rPr>
                <w:webHidden/>
              </w:rPr>
              <w:fldChar w:fldCharType="begin"/>
            </w:r>
            <w:r w:rsidR="00517A5E" w:rsidRPr="001F3E6A">
              <w:rPr>
                <w:webHidden/>
              </w:rPr>
              <w:instrText xml:space="preserve"> PAGEREF _Toc61356287 \h </w:instrText>
            </w:r>
            <w:r w:rsidR="00517A5E" w:rsidRPr="001F3E6A">
              <w:rPr>
                <w:webHidden/>
              </w:rPr>
            </w:r>
            <w:r w:rsidR="00517A5E" w:rsidRPr="001F3E6A">
              <w:rPr>
                <w:webHidden/>
              </w:rPr>
              <w:fldChar w:fldCharType="separate"/>
            </w:r>
            <w:r w:rsidR="00936822" w:rsidRPr="001F3E6A">
              <w:rPr>
                <w:webHidden/>
              </w:rPr>
              <w:t>5</w:t>
            </w:r>
            <w:r w:rsidR="00517A5E" w:rsidRPr="001F3E6A">
              <w:rPr>
                <w:webHidden/>
              </w:rPr>
              <w:fldChar w:fldCharType="end"/>
            </w:r>
          </w:hyperlink>
        </w:p>
        <w:p w14:paraId="0EBE99AC" w14:textId="619BF189" w:rsidR="00517A5E" w:rsidRPr="001F3E6A" w:rsidRDefault="005E1E21">
          <w:pPr>
            <w:pStyle w:val="TOC2"/>
            <w:rPr>
              <w:rFonts w:asciiTheme="minorHAnsi" w:eastAsiaTheme="minorEastAsia" w:hAnsiTheme="minorHAnsi" w:cstheme="minorBidi"/>
              <w:sz w:val="22"/>
              <w:szCs w:val="22"/>
              <w:lang w:eastAsia="en-AU"/>
            </w:rPr>
          </w:pPr>
          <w:hyperlink w:anchor="_Toc61356288" w:history="1">
            <w:r w:rsidR="00517A5E" w:rsidRPr="001F3E6A">
              <w:rPr>
                <w:rStyle w:val="Hyperlink"/>
              </w:rPr>
              <w:t>Desirable Funding Criteria</w:t>
            </w:r>
            <w:r w:rsidR="00517A5E" w:rsidRPr="001F3E6A">
              <w:rPr>
                <w:webHidden/>
              </w:rPr>
              <w:tab/>
            </w:r>
            <w:r w:rsidR="00517A5E" w:rsidRPr="001F3E6A">
              <w:rPr>
                <w:webHidden/>
              </w:rPr>
              <w:fldChar w:fldCharType="begin"/>
            </w:r>
            <w:r w:rsidR="00517A5E" w:rsidRPr="001F3E6A">
              <w:rPr>
                <w:webHidden/>
              </w:rPr>
              <w:instrText xml:space="preserve"> PAGEREF _Toc61356288 \h </w:instrText>
            </w:r>
            <w:r w:rsidR="00517A5E" w:rsidRPr="001F3E6A">
              <w:rPr>
                <w:webHidden/>
              </w:rPr>
            </w:r>
            <w:r w:rsidR="00517A5E" w:rsidRPr="001F3E6A">
              <w:rPr>
                <w:webHidden/>
              </w:rPr>
              <w:fldChar w:fldCharType="separate"/>
            </w:r>
            <w:r w:rsidR="00936822" w:rsidRPr="001F3E6A">
              <w:rPr>
                <w:webHidden/>
              </w:rPr>
              <w:t>5</w:t>
            </w:r>
            <w:r w:rsidR="00517A5E" w:rsidRPr="001F3E6A">
              <w:rPr>
                <w:webHidden/>
              </w:rPr>
              <w:fldChar w:fldCharType="end"/>
            </w:r>
          </w:hyperlink>
        </w:p>
        <w:p w14:paraId="411A05BF" w14:textId="7DE529E4" w:rsidR="00517A5E" w:rsidRPr="001F3E6A" w:rsidRDefault="005E1E21">
          <w:pPr>
            <w:pStyle w:val="TOC2"/>
            <w:rPr>
              <w:rFonts w:asciiTheme="minorHAnsi" w:eastAsiaTheme="minorEastAsia" w:hAnsiTheme="minorHAnsi" w:cstheme="minorBidi"/>
              <w:sz w:val="22"/>
              <w:szCs w:val="22"/>
              <w:lang w:eastAsia="en-AU"/>
            </w:rPr>
          </w:pPr>
          <w:hyperlink w:anchor="_Toc61356289" w:history="1">
            <w:r w:rsidR="00517A5E" w:rsidRPr="001F3E6A">
              <w:rPr>
                <w:rStyle w:val="Hyperlink"/>
              </w:rPr>
              <w:t>Eligibility definition note:</w:t>
            </w:r>
            <w:r w:rsidR="00517A5E" w:rsidRPr="001F3E6A">
              <w:rPr>
                <w:webHidden/>
              </w:rPr>
              <w:tab/>
            </w:r>
            <w:r w:rsidR="00517A5E" w:rsidRPr="001F3E6A">
              <w:rPr>
                <w:webHidden/>
              </w:rPr>
              <w:fldChar w:fldCharType="begin"/>
            </w:r>
            <w:r w:rsidR="00517A5E" w:rsidRPr="001F3E6A">
              <w:rPr>
                <w:webHidden/>
              </w:rPr>
              <w:instrText xml:space="preserve"> PAGEREF _Toc61356289 \h </w:instrText>
            </w:r>
            <w:r w:rsidR="00517A5E" w:rsidRPr="001F3E6A">
              <w:rPr>
                <w:webHidden/>
              </w:rPr>
            </w:r>
            <w:r w:rsidR="00517A5E" w:rsidRPr="001F3E6A">
              <w:rPr>
                <w:webHidden/>
              </w:rPr>
              <w:fldChar w:fldCharType="separate"/>
            </w:r>
            <w:r w:rsidR="00936822" w:rsidRPr="001F3E6A">
              <w:rPr>
                <w:webHidden/>
              </w:rPr>
              <w:t>6</w:t>
            </w:r>
            <w:r w:rsidR="00517A5E" w:rsidRPr="001F3E6A">
              <w:rPr>
                <w:webHidden/>
              </w:rPr>
              <w:fldChar w:fldCharType="end"/>
            </w:r>
          </w:hyperlink>
        </w:p>
        <w:p w14:paraId="1E5B34F3" w14:textId="1C5D024B" w:rsidR="00517A5E" w:rsidRPr="001F3E6A" w:rsidRDefault="005E1E21">
          <w:pPr>
            <w:pStyle w:val="TOC2"/>
            <w:rPr>
              <w:rFonts w:asciiTheme="minorHAnsi" w:eastAsiaTheme="minorEastAsia" w:hAnsiTheme="minorHAnsi" w:cstheme="minorBidi"/>
              <w:sz w:val="22"/>
              <w:szCs w:val="22"/>
              <w:lang w:eastAsia="en-AU"/>
            </w:rPr>
          </w:pPr>
          <w:hyperlink w:anchor="_Toc61356290" w:history="1">
            <w:r w:rsidR="00517A5E" w:rsidRPr="001F3E6A">
              <w:rPr>
                <w:rStyle w:val="Hyperlink"/>
              </w:rPr>
              <w:t>First Nations artists of Boon Wurrung descent need to</w:t>
            </w:r>
            <w:r w:rsidR="00517A5E" w:rsidRPr="001F3E6A">
              <w:rPr>
                <w:webHidden/>
              </w:rPr>
              <w:tab/>
            </w:r>
            <w:r w:rsidR="00517A5E" w:rsidRPr="001F3E6A">
              <w:rPr>
                <w:webHidden/>
              </w:rPr>
              <w:fldChar w:fldCharType="begin"/>
            </w:r>
            <w:r w:rsidR="00517A5E" w:rsidRPr="001F3E6A">
              <w:rPr>
                <w:webHidden/>
              </w:rPr>
              <w:instrText xml:space="preserve"> PAGEREF _Toc61356290 \h </w:instrText>
            </w:r>
            <w:r w:rsidR="00517A5E" w:rsidRPr="001F3E6A">
              <w:rPr>
                <w:webHidden/>
              </w:rPr>
            </w:r>
            <w:r w:rsidR="00517A5E" w:rsidRPr="001F3E6A">
              <w:rPr>
                <w:webHidden/>
              </w:rPr>
              <w:fldChar w:fldCharType="separate"/>
            </w:r>
            <w:r w:rsidR="00936822" w:rsidRPr="001F3E6A">
              <w:rPr>
                <w:webHidden/>
              </w:rPr>
              <w:t>6</w:t>
            </w:r>
            <w:r w:rsidR="00517A5E" w:rsidRPr="001F3E6A">
              <w:rPr>
                <w:webHidden/>
              </w:rPr>
              <w:fldChar w:fldCharType="end"/>
            </w:r>
          </w:hyperlink>
        </w:p>
        <w:p w14:paraId="2C0B0979" w14:textId="6D7FB270" w:rsidR="00517A5E" w:rsidRPr="001F3E6A" w:rsidRDefault="005E1E21">
          <w:pPr>
            <w:pStyle w:val="TOC1"/>
            <w:rPr>
              <w:rFonts w:asciiTheme="minorHAnsi" w:eastAsiaTheme="minorEastAsia" w:hAnsiTheme="minorHAnsi" w:cstheme="minorBidi"/>
              <w:sz w:val="22"/>
              <w:szCs w:val="22"/>
              <w:lang w:eastAsia="en-AU"/>
            </w:rPr>
          </w:pPr>
          <w:hyperlink w:anchor="_Toc61356291" w:history="1">
            <w:r w:rsidR="00517A5E" w:rsidRPr="001F3E6A">
              <w:rPr>
                <w:rStyle w:val="Hyperlink"/>
              </w:rPr>
              <w:t>Applying for a Cultural Development Fund grant</w:t>
            </w:r>
            <w:r w:rsidR="00517A5E" w:rsidRPr="001F3E6A">
              <w:rPr>
                <w:webHidden/>
              </w:rPr>
              <w:tab/>
            </w:r>
            <w:r w:rsidR="00517A5E" w:rsidRPr="001F3E6A">
              <w:rPr>
                <w:webHidden/>
              </w:rPr>
              <w:fldChar w:fldCharType="begin"/>
            </w:r>
            <w:r w:rsidR="00517A5E" w:rsidRPr="001F3E6A">
              <w:rPr>
                <w:webHidden/>
              </w:rPr>
              <w:instrText xml:space="preserve"> PAGEREF _Toc61356291 \h </w:instrText>
            </w:r>
            <w:r w:rsidR="00517A5E" w:rsidRPr="001F3E6A">
              <w:rPr>
                <w:webHidden/>
              </w:rPr>
            </w:r>
            <w:r w:rsidR="00517A5E" w:rsidRPr="001F3E6A">
              <w:rPr>
                <w:webHidden/>
              </w:rPr>
              <w:fldChar w:fldCharType="separate"/>
            </w:r>
            <w:r w:rsidR="00936822" w:rsidRPr="001F3E6A">
              <w:rPr>
                <w:webHidden/>
              </w:rPr>
              <w:t>6</w:t>
            </w:r>
            <w:r w:rsidR="00517A5E" w:rsidRPr="001F3E6A">
              <w:rPr>
                <w:webHidden/>
              </w:rPr>
              <w:fldChar w:fldCharType="end"/>
            </w:r>
          </w:hyperlink>
        </w:p>
        <w:p w14:paraId="3E772D77" w14:textId="6C1BA0A4" w:rsidR="00517A5E" w:rsidRPr="001F3E6A" w:rsidRDefault="005E1E21">
          <w:pPr>
            <w:pStyle w:val="TOC2"/>
            <w:rPr>
              <w:rFonts w:asciiTheme="minorHAnsi" w:eastAsiaTheme="minorEastAsia" w:hAnsiTheme="minorHAnsi" w:cstheme="minorBidi"/>
              <w:sz w:val="22"/>
              <w:szCs w:val="22"/>
              <w:lang w:eastAsia="en-AU"/>
            </w:rPr>
          </w:pPr>
          <w:hyperlink w:anchor="_Toc61356292" w:history="1">
            <w:r w:rsidR="00517A5E" w:rsidRPr="001F3E6A">
              <w:rPr>
                <w:rStyle w:val="Hyperlink"/>
              </w:rPr>
              <w:t>Who is eligible to apply?</w:t>
            </w:r>
            <w:r w:rsidR="00517A5E" w:rsidRPr="001F3E6A">
              <w:rPr>
                <w:webHidden/>
              </w:rPr>
              <w:tab/>
            </w:r>
            <w:r w:rsidR="00517A5E" w:rsidRPr="001F3E6A">
              <w:rPr>
                <w:webHidden/>
              </w:rPr>
              <w:fldChar w:fldCharType="begin"/>
            </w:r>
            <w:r w:rsidR="00517A5E" w:rsidRPr="001F3E6A">
              <w:rPr>
                <w:webHidden/>
              </w:rPr>
              <w:instrText xml:space="preserve"> PAGEREF _Toc61356292 \h </w:instrText>
            </w:r>
            <w:r w:rsidR="00517A5E" w:rsidRPr="001F3E6A">
              <w:rPr>
                <w:webHidden/>
              </w:rPr>
            </w:r>
            <w:r w:rsidR="00517A5E" w:rsidRPr="001F3E6A">
              <w:rPr>
                <w:webHidden/>
              </w:rPr>
              <w:fldChar w:fldCharType="separate"/>
            </w:r>
            <w:r w:rsidR="00936822" w:rsidRPr="001F3E6A">
              <w:rPr>
                <w:webHidden/>
              </w:rPr>
              <w:t>6</w:t>
            </w:r>
            <w:r w:rsidR="00517A5E" w:rsidRPr="001F3E6A">
              <w:rPr>
                <w:webHidden/>
              </w:rPr>
              <w:fldChar w:fldCharType="end"/>
            </w:r>
          </w:hyperlink>
        </w:p>
        <w:p w14:paraId="7D180525" w14:textId="3220753B" w:rsidR="00517A5E" w:rsidRPr="001F3E6A" w:rsidRDefault="005E1E21">
          <w:pPr>
            <w:pStyle w:val="TOC2"/>
            <w:rPr>
              <w:rFonts w:asciiTheme="minorHAnsi" w:eastAsiaTheme="minorEastAsia" w:hAnsiTheme="minorHAnsi" w:cstheme="minorBidi"/>
              <w:sz w:val="22"/>
              <w:szCs w:val="22"/>
              <w:lang w:eastAsia="en-AU"/>
            </w:rPr>
          </w:pPr>
          <w:hyperlink w:anchor="_Toc61356293" w:history="1">
            <w:r w:rsidR="00517A5E" w:rsidRPr="001F3E6A">
              <w:rPr>
                <w:rStyle w:val="Hyperlink"/>
              </w:rPr>
              <w:t>Applications that will not be considered</w:t>
            </w:r>
            <w:r w:rsidR="00517A5E" w:rsidRPr="001F3E6A">
              <w:rPr>
                <w:webHidden/>
              </w:rPr>
              <w:tab/>
            </w:r>
            <w:r w:rsidR="00517A5E" w:rsidRPr="001F3E6A">
              <w:rPr>
                <w:webHidden/>
              </w:rPr>
              <w:fldChar w:fldCharType="begin"/>
            </w:r>
            <w:r w:rsidR="00517A5E" w:rsidRPr="001F3E6A">
              <w:rPr>
                <w:webHidden/>
              </w:rPr>
              <w:instrText xml:space="preserve"> PAGEREF _Toc61356293 \h </w:instrText>
            </w:r>
            <w:r w:rsidR="00517A5E" w:rsidRPr="001F3E6A">
              <w:rPr>
                <w:webHidden/>
              </w:rPr>
            </w:r>
            <w:r w:rsidR="00517A5E" w:rsidRPr="001F3E6A">
              <w:rPr>
                <w:webHidden/>
              </w:rPr>
              <w:fldChar w:fldCharType="separate"/>
            </w:r>
            <w:r w:rsidR="00936822" w:rsidRPr="001F3E6A">
              <w:rPr>
                <w:webHidden/>
              </w:rPr>
              <w:t>6</w:t>
            </w:r>
            <w:r w:rsidR="00517A5E" w:rsidRPr="001F3E6A">
              <w:rPr>
                <w:webHidden/>
              </w:rPr>
              <w:fldChar w:fldCharType="end"/>
            </w:r>
          </w:hyperlink>
        </w:p>
        <w:p w14:paraId="1D8A5142" w14:textId="440D9C47" w:rsidR="00517A5E" w:rsidRPr="001F3E6A" w:rsidRDefault="005E1E21">
          <w:pPr>
            <w:pStyle w:val="TOC2"/>
            <w:rPr>
              <w:rFonts w:asciiTheme="minorHAnsi" w:eastAsiaTheme="minorEastAsia" w:hAnsiTheme="minorHAnsi" w:cstheme="minorBidi"/>
              <w:sz w:val="22"/>
              <w:szCs w:val="22"/>
              <w:lang w:eastAsia="en-AU"/>
            </w:rPr>
          </w:pPr>
          <w:hyperlink w:anchor="_Toc61356294" w:history="1">
            <w:r w:rsidR="00517A5E" w:rsidRPr="001F3E6A">
              <w:rPr>
                <w:rStyle w:val="Hyperlink"/>
              </w:rPr>
              <w:t>Access and support for your application</w:t>
            </w:r>
            <w:r w:rsidR="00517A5E" w:rsidRPr="001F3E6A">
              <w:rPr>
                <w:webHidden/>
              </w:rPr>
              <w:tab/>
            </w:r>
            <w:r w:rsidR="00517A5E" w:rsidRPr="001F3E6A">
              <w:rPr>
                <w:webHidden/>
              </w:rPr>
              <w:fldChar w:fldCharType="begin"/>
            </w:r>
            <w:r w:rsidR="00517A5E" w:rsidRPr="001F3E6A">
              <w:rPr>
                <w:webHidden/>
              </w:rPr>
              <w:instrText xml:space="preserve"> PAGEREF _Toc61356294 \h </w:instrText>
            </w:r>
            <w:r w:rsidR="00517A5E" w:rsidRPr="001F3E6A">
              <w:rPr>
                <w:webHidden/>
              </w:rPr>
            </w:r>
            <w:r w:rsidR="00517A5E" w:rsidRPr="001F3E6A">
              <w:rPr>
                <w:webHidden/>
              </w:rPr>
              <w:fldChar w:fldCharType="separate"/>
            </w:r>
            <w:r w:rsidR="00936822" w:rsidRPr="001F3E6A">
              <w:rPr>
                <w:webHidden/>
              </w:rPr>
              <w:t>7</w:t>
            </w:r>
            <w:r w:rsidR="00517A5E" w:rsidRPr="001F3E6A">
              <w:rPr>
                <w:webHidden/>
              </w:rPr>
              <w:fldChar w:fldCharType="end"/>
            </w:r>
          </w:hyperlink>
        </w:p>
        <w:p w14:paraId="5E5C0B58" w14:textId="4F47AFD0" w:rsidR="00517A5E" w:rsidRPr="001F3E6A" w:rsidRDefault="005E1E21">
          <w:pPr>
            <w:pStyle w:val="TOC1"/>
            <w:rPr>
              <w:rFonts w:asciiTheme="minorHAnsi" w:eastAsiaTheme="minorEastAsia" w:hAnsiTheme="minorHAnsi" w:cstheme="minorBidi"/>
              <w:sz w:val="22"/>
              <w:szCs w:val="22"/>
              <w:lang w:eastAsia="en-AU"/>
            </w:rPr>
          </w:pPr>
          <w:hyperlink w:anchor="_Toc61356295" w:history="1">
            <w:r w:rsidR="00517A5E" w:rsidRPr="001F3E6A">
              <w:rPr>
                <w:rStyle w:val="Hyperlink"/>
              </w:rPr>
              <w:t>How to apply</w:t>
            </w:r>
            <w:r w:rsidR="00517A5E" w:rsidRPr="001F3E6A">
              <w:rPr>
                <w:webHidden/>
              </w:rPr>
              <w:tab/>
            </w:r>
            <w:r w:rsidR="00517A5E" w:rsidRPr="001F3E6A">
              <w:rPr>
                <w:webHidden/>
              </w:rPr>
              <w:fldChar w:fldCharType="begin"/>
            </w:r>
            <w:r w:rsidR="00517A5E" w:rsidRPr="001F3E6A">
              <w:rPr>
                <w:webHidden/>
              </w:rPr>
              <w:instrText xml:space="preserve"> PAGEREF _Toc61356295 \h </w:instrText>
            </w:r>
            <w:r w:rsidR="00517A5E" w:rsidRPr="001F3E6A">
              <w:rPr>
                <w:webHidden/>
              </w:rPr>
            </w:r>
            <w:r w:rsidR="00517A5E" w:rsidRPr="001F3E6A">
              <w:rPr>
                <w:webHidden/>
              </w:rPr>
              <w:fldChar w:fldCharType="separate"/>
            </w:r>
            <w:r w:rsidR="00936822" w:rsidRPr="001F3E6A">
              <w:rPr>
                <w:webHidden/>
              </w:rPr>
              <w:t>7</w:t>
            </w:r>
            <w:r w:rsidR="00517A5E" w:rsidRPr="001F3E6A">
              <w:rPr>
                <w:webHidden/>
              </w:rPr>
              <w:fldChar w:fldCharType="end"/>
            </w:r>
          </w:hyperlink>
        </w:p>
        <w:p w14:paraId="0C2C1BEB" w14:textId="42C8D142" w:rsidR="00517A5E" w:rsidRPr="001F3E6A" w:rsidRDefault="005E1E21">
          <w:pPr>
            <w:pStyle w:val="TOC2"/>
            <w:rPr>
              <w:rFonts w:asciiTheme="minorHAnsi" w:eastAsiaTheme="minorEastAsia" w:hAnsiTheme="minorHAnsi" w:cstheme="minorBidi"/>
              <w:sz w:val="22"/>
              <w:szCs w:val="22"/>
              <w:lang w:eastAsia="en-AU"/>
            </w:rPr>
          </w:pPr>
          <w:hyperlink w:anchor="_Toc61356296" w:history="1">
            <w:r w:rsidR="00517A5E" w:rsidRPr="001F3E6A">
              <w:rPr>
                <w:rStyle w:val="Hyperlink"/>
              </w:rPr>
              <w:t>Auspice information for individual artist applicants or unincorporated groups</w:t>
            </w:r>
            <w:r w:rsidR="00517A5E" w:rsidRPr="001F3E6A">
              <w:rPr>
                <w:webHidden/>
              </w:rPr>
              <w:tab/>
            </w:r>
            <w:r w:rsidR="00517A5E" w:rsidRPr="001F3E6A">
              <w:rPr>
                <w:webHidden/>
              </w:rPr>
              <w:fldChar w:fldCharType="begin"/>
            </w:r>
            <w:r w:rsidR="00517A5E" w:rsidRPr="001F3E6A">
              <w:rPr>
                <w:webHidden/>
              </w:rPr>
              <w:instrText xml:space="preserve"> PAGEREF _Toc61356296 \h </w:instrText>
            </w:r>
            <w:r w:rsidR="00517A5E" w:rsidRPr="001F3E6A">
              <w:rPr>
                <w:webHidden/>
              </w:rPr>
            </w:r>
            <w:r w:rsidR="00517A5E" w:rsidRPr="001F3E6A">
              <w:rPr>
                <w:webHidden/>
              </w:rPr>
              <w:fldChar w:fldCharType="separate"/>
            </w:r>
            <w:r w:rsidR="00936822" w:rsidRPr="001F3E6A">
              <w:rPr>
                <w:webHidden/>
              </w:rPr>
              <w:t>7</w:t>
            </w:r>
            <w:r w:rsidR="00517A5E" w:rsidRPr="001F3E6A">
              <w:rPr>
                <w:webHidden/>
              </w:rPr>
              <w:fldChar w:fldCharType="end"/>
            </w:r>
          </w:hyperlink>
        </w:p>
        <w:p w14:paraId="1337BDE5" w14:textId="72E62C10" w:rsidR="00517A5E" w:rsidRPr="001F3E6A" w:rsidRDefault="005E1E21">
          <w:pPr>
            <w:pStyle w:val="TOC2"/>
            <w:rPr>
              <w:rFonts w:asciiTheme="minorHAnsi" w:eastAsiaTheme="minorEastAsia" w:hAnsiTheme="minorHAnsi" w:cstheme="minorBidi"/>
              <w:sz w:val="22"/>
              <w:szCs w:val="22"/>
              <w:lang w:eastAsia="en-AU"/>
            </w:rPr>
          </w:pPr>
          <w:hyperlink w:anchor="_Toc61356297" w:history="1">
            <w:r w:rsidR="00517A5E" w:rsidRPr="001F3E6A">
              <w:rPr>
                <w:rStyle w:val="Hyperlink"/>
              </w:rPr>
              <w:t>Hints for online application form</w:t>
            </w:r>
            <w:r w:rsidR="00517A5E" w:rsidRPr="001F3E6A">
              <w:rPr>
                <w:webHidden/>
              </w:rPr>
              <w:tab/>
            </w:r>
            <w:r w:rsidR="00517A5E" w:rsidRPr="001F3E6A">
              <w:rPr>
                <w:webHidden/>
              </w:rPr>
              <w:fldChar w:fldCharType="begin"/>
            </w:r>
            <w:r w:rsidR="00517A5E" w:rsidRPr="001F3E6A">
              <w:rPr>
                <w:webHidden/>
              </w:rPr>
              <w:instrText xml:space="preserve"> PAGEREF _Toc61356297 \h </w:instrText>
            </w:r>
            <w:r w:rsidR="00517A5E" w:rsidRPr="001F3E6A">
              <w:rPr>
                <w:webHidden/>
              </w:rPr>
            </w:r>
            <w:r w:rsidR="00517A5E" w:rsidRPr="001F3E6A">
              <w:rPr>
                <w:webHidden/>
              </w:rPr>
              <w:fldChar w:fldCharType="separate"/>
            </w:r>
            <w:r w:rsidR="00936822" w:rsidRPr="001F3E6A">
              <w:rPr>
                <w:webHidden/>
              </w:rPr>
              <w:t>8</w:t>
            </w:r>
            <w:r w:rsidR="00517A5E" w:rsidRPr="001F3E6A">
              <w:rPr>
                <w:webHidden/>
              </w:rPr>
              <w:fldChar w:fldCharType="end"/>
            </w:r>
          </w:hyperlink>
        </w:p>
        <w:p w14:paraId="5C7CC485" w14:textId="2E4F2F9F" w:rsidR="00517A5E" w:rsidRPr="001F3E6A" w:rsidRDefault="005E1E21">
          <w:pPr>
            <w:pStyle w:val="TOC2"/>
            <w:rPr>
              <w:rFonts w:asciiTheme="minorHAnsi" w:eastAsiaTheme="minorEastAsia" w:hAnsiTheme="minorHAnsi" w:cstheme="minorBidi"/>
              <w:sz w:val="22"/>
              <w:szCs w:val="22"/>
              <w:lang w:eastAsia="en-AU"/>
            </w:rPr>
          </w:pPr>
          <w:hyperlink w:anchor="_Toc61356298" w:history="1">
            <w:r w:rsidR="00517A5E" w:rsidRPr="001F3E6A">
              <w:rPr>
                <w:rStyle w:val="Hyperlink"/>
              </w:rPr>
              <w:t>Application Support Material</w:t>
            </w:r>
            <w:r w:rsidR="00517A5E" w:rsidRPr="001F3E6A">
              <w:rPr>
                <w:webHidden/>
              </w:rPr>
              <w:tab/>
            </w:r>
            <w:r w:rsidR="00517A5E" w:rsidRPr="001F3E6A">
              <w:rPr>
                <w:webHidden/>
              </w:rPr>
              <w:fldChar w:fldCharType="begin"/>
            </w:r>
            <w:r w:rsidR="00517A5E" w:rsidRPr="001F3E6A">
              <w:rPr>
                <w:webHidden/>
              </w:rPr>
              <w:instrText xml:space="preserve"> PAGEREF _Toc61356298 \h </w:instrText>
            </w:r>
            <w:r w:rsidR="00517A5E" w:rsidRPr="001F3E6A">
              <w:rPr>
                <w:webHidden/>
              </w:rPr>
            </w:r>
            <w:r w:rsidR="00517A5E" w:rsidRPr="001F3E6A">
              <w:rPr>
                <w:webHidden/>
              </w:rPr>
              <w:fldChar w:fldCharType="separate"/>
            </w:r>
            <w:r w:rsidR="00936822" w:rsidRPr="001F3E6A">
              <w:rPr>
                <w:webHidden/>
              </w:rPr>
              <w:t>9</w:t>
            </w:r>
            <w:r w:rsidR="00517A5E" w:rsidRPr="001F3E6A">
              <w:rPr>
                <w:webHidden/>
              </w:rPr>
              <w:fldChar w:fldCharType="end"/>
            </w:r>
          </w:hyperlink>
        </w:p>
        <w:p w14:paraId="398C0359" w14:textId="48970410" w:rsidR="00517A5E" w:rsidRPr="001F3E6A" w:rsidRDefault="005E1E21">
          <w:pPr>
            <w:pStyle w:val="TOC2"/>
            <w:rPr>
              <w:rFonts w:asciiTheme="minorHAnsi" w:eastAsiaTheme="minorEastAsia" w:hAnsiTheme="minorHAnsi" w:cstheme="minorBidi"/>
              <w:sz w:val="22"/>
              <w:szCs w:val="22"/>
              <w:lang w:eastAsia="en-AU"/>
            </w:rPr>
          </w:pPr>
          <w:hyperlink w:anchor="_Toc61356299" w:history="1">
            <w:r w:rsidR="00517A5E" w:rsidRPr="001F3E6A">
              <w:rPr>
                <w:rStyle w:val="Hyperlink"/>
              </w:rPr>
              <w:t>Application assessment process</w:t>
            </w:r>
            <w:r w:rsidR="00517A5E" w:rsidRPr="001F3E6A">
              <w:rPr>
                <w:webHidden/>
              </w:rPr>
              <w:tab/>
            </w:r>
            <w:r w:rsidR="00517A5E" w:rsidRPr="001F3E6A">
              <w:rPr>
                <w:webHidden/>
              </w:rPr>
              <w:fldChar w:fldCharType="begin"/>
            </w:r>
            <w:r w:rsidR="00517A5E" w:rsidRPr="001F3E6A">
              <w:rPr>
                <w:webHidden/>
              </w:rPr>
              <w:instrText xml:space="preserve"> PAGEREF _Toc61356299 \h </w:instrText>
            </w:r>
            <w:r w:rsidR="00517A5E" w:rsidRPr="001F3E6A">
              <w:rPr>
                <w:webHidden/>
              </w:rPr>
            </w:r>
            <w:r w:rsidR="00517A5E" w:rsidRPr="001F3E6A">
              <w:rPr>
                <w:webHidden/>
              </w:rPr>
              <w:fldChar w:fldCharType="separate"/>
            </w:r>
            <w:r w:rsidR="00936822" w:rsidRPr="001F3E6A">
              <w:rPr>
                <w:webHidden/>
              </w:rPr>
              <w:t>9</w:t>
            </w:r>
            <w:r w:rsidR="00517A5E" w:rsidRPr="001F3E6A">
              <w:rPr>
                <w:webHidden/>
              </w:rPr>
              <w:fldChar w:fldCharType="end"/>
            </w:r>
          </w:hyperlink>
        </w:p>
        <w:p w14:paraId="4B694FCA" w14:textId="2E86BD33" w:rsidR="00517A5E" w:rsidRPr="001F3E6A" w:rsidRDefault="005E1E21">
          <w:pPr>
            <w:pStyle w:val="TOC2"/>
            <w:rPr>
              <w:rFonts w:asciiTheme="minorHAnsi" w:eastAsiaTheme="minorEastAsia" w:hAnsiTheme="minorHAnsi" w:cstheme="minorBidi"/>
              <w:sz w:val="22"/>
              <w:szCs w:val="22"/>
              <w:lang w:eastAsia="en-AU"/>
            </w:rPr>
          </w:pPr>
          <w:hyperlink w:anchor="_Toc61356300" w:history="1">
            <w:r w:rsidR="00517A5E" w:rsidRPr="001F3E6A">
              <w:rPr>
                <w:rStyle w:val="Hyperlink"/>
              </w:rPr>
              <w:t>Permits and Local Laws</w:t>
            </w:r>
            <w:r w:rsidR="00517A5E" w:rsidRPr="001F3E6A">
              <w:rPr>
                <w:webHidden/>
              </w:rPr>
              <w:tab/>
            </w:r>
            <w:r w:rsidR="00517A5E" w:rsidRPr="001F3E6A">
              <w:rPr>
                <w:webHidden/>
              </w:rPr>
              <w:fldChar w:fldCharType="begin"/>
            </w:r>
            <w:r w:rsidR="00517A5E" w:rsidRPr="001F3E6A">
              <w:rPr>
                <w:webHidden/>
              </w:rPr>
              <w:instrText xml:space="preserve"> PAGEREF _Toc61356300 \h </w:instrText>
            </w:r>
            <w:r w:rsidR="00517A5E" w:rsidRPr="001F3E6A">
              <w:rPr>
                <w:webHidden/>
              </w:rPr>
            </w:r>
            <w:r w:rsidR="00517A5E" w:rsidRPr="001F3E6A">
              <w:rPr>
                <w:webHidden/>
              </w:rPr>
              <w:fldChar w:fldCharType="separate"/>
            </w:r>
            <w:r w:rsidR="00936822" w:rsidRPr="001F3E6A">
              <w:rPr>
                <w:webHidden/>
              </w:rPr>
              <w:t>10</w:t>
            </w:r>
            <w:r w:rsidR="00517A5E" w:rsidRPr="001F3E6A">
              <w:rPr>
                <w:webHidden/>
              </w:rPr>
              <w:fldChar w:fldCharType="end"/>
            </w:r>
          </w:hyperlink>
        </w:p>
        <w:p w14:paraId="2226C5C9" w14:textId="7E71EB64" w:rsidR="00517A5E" w:rsidRPr="001F3E6A" w:rsidRDefault="005E1E21">
          <w:pPr>
            <w:pStyle w:val="TOC1"/>
            <w:rPr>
              <w:rFonts w:asciiTheme="minorHAnsi" w:eastAsiaTheme="minorEastAsia" w:hAnsiTheme="minorHAnsi" w:cstheme="minorBidi"/>
              <w:sz w:val="22"/>
              <w:szCs w:val="22"/>
              <w:lang w:eastAsia="en-AU"/>
            </w:rPr>
          </w:pPr>
          <w:hyperlink w:anchor="_Toc61356301" w:history="1">
            <w:r w:rsidR="00517A5E" w:rsidRPr="001F3E6A">
              <w:rPr>
                <w:rStyle w:val="Hyperlink"/>
              </w:rPr>
              <w:t>Funding Round - Key Dates</w:t>
            </w:r>
            <w:r w:rsidR="00517A5E" w:rsidRPr="001F3E6A">
              <w:rPr>
                <w:webHidden/>
              </w:rPr>
              <w:tab/>
            </w:r>
            <w:r w:rsidR="00517A5E" w:rsidRPr="001F3E6A">
              <w:rPr>
                <w:webHidden/>
              </w:rPr>
              <w:fldChar w:fldCharType="begin"/>
            </w:r>
            <w:r w:rsidR="00517A5E" w:rsidRPr="001F3E6A">
              <w:rPr>
                <w:webHidden/>
              </w:rPr>
              <w:instrText xml:space="preserve"> PAGEREF _Toc61356301 \h </w:instrText>
            </w:r>
            <w:r w:rsidR="00517A5E" w:rsidRPr="001F3E6A">
              <w:rPr>
                <w:webHidden/>
              </w:rPr>
            </w:r>
            <w:r w:rsidR="00517A5E" w:rsidRPr="001F3E6A">
              <w:rPr>
                <w:webHidden/>
              </w:rPr>
              <w:fldChar w:fldCharType="separate"/>
            </w:r>
            <w:r w:rsidR="00936822" w:rsidRPr="001F3E6A">
              <w:rPr>
                <w:webHidden/>
              </w:rPr>
              <w:t>10</w:t>
            </w:r>
            <w:r w:rsidR="00517A5E" w:rsidRPr="001F3E6A">
              <w:rPr>
                <w:webHidden/>
              </w:rPr>
              <w:fldChar w:fldCharType="end"/>
            </w:r>
          </w:hyperlink>
        </w:p>
        <w:p w14:paraId="447E7BD9" w14:textId="4F2F00EA" w:rsidR="00517A5E" w:rsidRPr="001F3E6A" w:rsidRDefault="005E1E21">
          <w:pPr>
            <w:pStyle w:val="TOC1"/>
            <w:rPr>
              <w:rFonts w:asciiTheme="minorHAnsi" w:eastAsiaTheme="minorEastAsia" w:hAnsiTheme="minorHAnsi" w:cstheme="minorBidi"/>
              <w:sz w:val="22"/>
              <w:szCs w:val="22"/>
              <w:lang w:eastAsia="en-AU"/>
            </w:rPr>
          </w:pPr>
          <w:hyperlink w:anchor="_Toc61356302" w:history="1">
            <w:r w:rsidR="00517A5E" w:rsidRPr="001F3E6A">
              <w:rPr>
                <w:rStyle w:val="Hyperlink"/>
              </w:rPr>
              <w:t>Call Us</w:t>
            </w:r>
            <w:r w:rsidR="00517A5E" w:rsidRPr="001F3E6A">
              <w:rPr>
                <w:webHidden/>
              </w:rPr>
              <w:tab/>
            </w:r>
            <w:r w:rsidR="00517A5E" w:rsidRPr="001F3E6A">
              <w:rPr>
                <w:webHidden/>
              </w:rPr>
              <w:fldChar w:fldCharType="begin"/>
            </w:r>
            <w:r w:rsidR="00517A5E" w:rsidRPr="001F3E6A">
              <w:rPr>
                <w:webHidden/>
              </w:rPr>
              <w:instrText xml:space="preserve"> PAGEREF _Toc61356302 \h </w:instrText>
            </w:r>
            <w:r w:rsidR="00517A5E" w:rsidRPr="001F3E6A">
              <w:rPr>
                <w:webHidden/>
              </w:rPr>
            </w:r>
            <w:r w:rsidR="00517A5E" w:rsidRPr="001F3E6A">
              <w:rPr>
                <w:webHidden/>
              </w:rPr>
              <w:fldChar w:fldCharType="separate"/>
            </w:r>
            <w:r w:rsidR="00936822" w:rsidRPr="001F3E6A">
              <w:rPr>
                <w:webHidden/>
              </w:rPr>
              <w:t>10</w:t>
            </w:r>
            <w:r w:rsidR="00517A5E" w:rsidRPr="001F3E6A">
              <w:rPr>
                <w:webHidden/>
              </w:rPr>
              <w:fldChar w:fldCharType="end"/>
            </w:r>
          </w:hyperlink>
        </w:p>
        <w:p w14:paraId="436206C7" w14:textId="764CA31B" w:rsidR="00517A5E" w:rsidRPr="001F3E6A" w:rsidRDefault="005E1E21">
          <w:pPr>
            <w:pStyle w:val="TOC1"/>
            <w:rPr>
              <w:rFonts w:asciiTheme="minorHAnsi" w:eastAsiaTheme="minorEastAsia" w:hAnsiTheme="minorHAnsi" w:cstheme="minorBidi"/>
              <w:sz w:val="22"/>
              <w:szCs w:val="22"/>
              <w:lang w:eastAsia="en-AU"/>
            </w:rPr>
          </w:pPr>
          <w:hyperlink w:anchor="_Toc61356303" w:history="1">
            <w:r w:rsidR="00517A5E" w:rsidRPr="001F3E6A">
              <w:rPr>
                <w:rStyle w:val="Hyperlink"/>
              </w:rPr>
              <w:t>Other Council grants and information</w:t>
            </w:r>
            <w:r w:rsidR="00517A5E" w:rsidRPr="001F3E6A">
              <w:rPr>
                <w:webHidden/>
              </w:rPr>
              <w:tab/>
            </w:r>
            <w:r w:rsidR="00517A5E" w:rsidRPr="001F3E6A">
              <w:rPr>
                <w:webHidden/>
              </w:rPr>
              <w:fldChar w:fldCharType="begin"/>
            </w:r>
            <w:r w:rsidR="00517A5E" w:rsidRPr="001F3E6A">
              <w:rPr>
                <w:webHidden/>
              </w:rPr>
              <w:instrText xml:space="preserve"> PAGEREF _Toc61356303 \h </w:instrText>
            </w:r>
            <w:r w:rsidR="00517A5E" w:rsidRPr="001F3E6A">
              <w:rPr>
                <w:webHidden/>
              </w:rPr>
            </w:r>
            <w:r w:rsidR="00517A5E" w:rsidRPr="001F3E6A">
              <w:rPr>
                <w:webHidden/>
              </w:rPr>
              <w:fldChar w:fldCharType="separate"/>
            </w:r>
            <w:r w:rsidR="00936822" w:rsidRPr="001F3E6A">
              <w:rPr>
                <w:webHidden/>
              </w:rPr>
              <w:t>10</w:t>
            </w:r>
            <w:r w:rsidR="00517A5E" w:rsidRPr="001F3E6A">
              <w:rPr>
                <w:webHidden/>
              </w:rPr>
              <w:fldChar w:fldCharType="end"/>
            </w:r>
          </w:hyperlink>
        </w:p>
        <w:p w14:paraId="22AADD0E" w14:textId="0A5EA94A" w:rsidR="00517A5E" w:rsidRPr="001F3E6A" w:rsidRDefault="005E1E21">
          <w:pPr>
            <w:pStyle w:val="TOC1"/>
            <w:rPr>
              <w:rFonts w:asciiTheme="minorHAnsi" w:eastAsiaTheme="minorEastAsia" w:hAnsiTheme="minorHAnsi" w:cstheme="minorBidi"/>
              <w:sz w:val="22"/>
              <w:szCs w:val="22"/>
              <w:lang w:eastAsia="en-AU"/>
            </w:rPr>
          </w:pPr>
          <w:hyperlink w:anchor="_Toc61356304" w:history="1">
            <w:r w:rsidR="00517A5E" w:rsidRPr="001F3E6A">
              <w:rPr>
                <w:rStyle w:val="Hyperlink"/>
              </w:rPr>
              <w:t>Funding requirements</w:t>
            </w:r>
            <w:r w:rsidR="00517A5E" w:rsidRPr="001F3E6A">
              <w:rPr>
                <w:webHidden/>
              </w:rPr>
              <w:tab/>
            </w:r>
            <w:r w:rsidR="00517A5E" w:rsidRPr="001F3E6A">
              <w:rPr>
                <w:webHidden/>
              </w:rPr>
              <w:fldChar w:fldCharType="begin"/>
            </w:r>
            <w:r w:rsidR="00517A5E" w:rsidRPr="001F3E6A">
              <w:rPr>
                <w:webHidden/>
              </w:rPr>
              <w:instrText xml:space="preserve"> PAGEREF _Toc61356304 \h </w:instrText>
            </w:r>
            <w:r w:rsidR="00517A5E" w:rsidRPr="001F3E6A">
              <w:rPr>
                <w:webHidden/>
              </w:rPr>
            </w:r>
            <w:r w:rsidR="00517A5E" w:rsidRPr="001F3E6A">
              <w:rPr>
                <w:webHidden/>
              </w:rPr>
              <w:fldChar w:fldCharType="separate"/>
            </w:r>
            <w:r w:rsidR="00936822" w:rsidRPr="001F3E6A">
              <w:rPr>
                <w:webHidden/>
              </w:rPr>
              <w:t>10</w:t>
            </w:r>
            <w:r w:rsidR="00517A5E" w:rsidRPr="001F3E6A">
              <w:rPr>
                <w:webHidden/>
              </w:rPr>
              <w:fldChar w:fldCharType="end"/>
            </w:r>
          </w:hyperlink>
        </w:p>
        <w:p w14:paraId="0FEF36FC" w14:textId="1ACC9756" w:rsidR="00517A5E" w:rsidRPr="001F3E6A" w:rsidRDefault="005E1E21">
          <w:pPr>
            <w:pStyle w:val="TOC2"/>
            <w:rPr>
              <w:rFonts w:asciiTheme="minorHAnsi" w:eastAsiaTheme="minorEastAsia" w:hAnsiTheme="minorHAnsi" w:cstheme="minorBidi"/>
              <w:sz w:val="22"/>
              <w:szCs w:val="22"/>
              <w:lang w:eastAsia="en-AU"/>
            </w:rPr>
          </w:pPr>
          <w:hyperlink w:anchor="_Toc61356305" w:history="1">
            <w:r w:rsidR="00517A5E" w:rsidRPr="001F3E6A">
              <w:rPr>
                <w:rStyle w:val="Hyperlink"/>
              </w:rPr>
              <w:t>Funding Agreement</w:t>
            </w:r>
            <w:r w:rsidR="00517A5E" w:rsidRPr="001F3E6A">
              <w:rPr>
                <w:webHidden/>
              </w:rPr>
              <w:tab/>
            </w:r>
            <w:r w:rsidR="00517A5E" w:rsidRPr="001F3E6A">
              <w:rPr>
                <w:webHidden/>
              </w:rPr>
              <w:fldChar w:fldCharType="begin"/>
            </w:r>
            <w:r w:rsidR="00517A5E" w:rsidRPr="001F3E6A">
              <w:rPr>
                <w:webHidden/>
              </w:rPr>
              <w:instrText xml:space="preserve"> PAGEREF _Toc61356305 \h </w:instrText>
            </w:r>
            <w:r w:rsidR="00517A5E" w:rsidRPr="001F3E6A">
              <w:rPr>
                <w:webHidden/>
              </w:rPr>
            </w:r>
            <w:r w:rsidR="00517A5E" w:rsidRPr="001F3E6A">
              <w:rPr>
                <w:webHidden/>
              </w:rPr>
              <w:fldChar w:fldCharType="separate"/>
            </w:r>
            <w:r w:rsidR="00936822" w:rsidRPr="001F3E6A">
              <w:rPr>
                <w:webHidden/>
              </w:rPr>
              <w:t>10</w:t>
            </w:r>
            <w:r w:rsidR="00517A5E" w:rsidRPr="001F3E6A">
              <w:rPr>
                <w:webHidden/>
              </w:rPr>
              <w:fldChar w:fldCharType="end"/>
            </w:r>
          </w:hyperlink>
        </w:p>
        <w:p w14:paraId="671D0D4E" w14:textId="7F53EBD2" w:rsidR="00517A5E" w:rsidRPr="001F3E6A" w:rsidRDefault="005E1E21">
          <w:pPr>
            <w:pStyle w:val="TOC2"/>
            <w:rPr>
              <w:rFonts w:asciiTheme="minorHAnsi" w:eastAsiaTheme="minorEastAsia" w:hAnsiTheme="minorHAnsi" w:cstheme="minorBidi"/>
              <w:sz w:val="22"/>
              <w:szCs w:val="22"/>
              <w:lang w:eastAsia="en-AU"/>
            </w:rPr>
          </w:pPr>
          <w:hyperlink w:anchor="_Toc61356306" w:history="1">
            <w:r w:rsidR="00517A5E" w:rsidRPr="001F3E6A">
              <w:rPr>
                <w:rStyle w:val="Hyperlink"/>
              </w:rPr>
              <w:t>Acquittal Report</w:t>
            </w:r>
            <w:r w:rsidR="00517A5E" w:rsidRPr="001F3E6A">
              <w:rPr>
                <w:webHidden/>
              </w:rPr>
              <w:tab/>
            </w:r>
            <w:r w:rsidR="00517A5E" w:rsidRPr="001F3E6A">
              <w:rPr>
                <w:webHidden/>
              </w:rPr>
              <w:fldChar w:fldCharType="begin"/>
            </w:r>
            <w:r w:rsidR="00517A5E" w:rsidRPr="001F3E6A">
              <w:rPr>
                <w:webHidden/>
              </w:rPr>
              <w:instrText xml:space="preserve"> PAGEREF _Toc61356306 \h </w:instrText>
            </w:r>
            <w:r w:rsidR="00517A5E" w:rsidRPr="001F3E6A">
              <w:rPr>
                <w:webHidden/>
              </w:rPr>
            </w:r>
            <w:r w:rsidR="00517A5E" w:rsidRPr="001F3E6A">
              <w:rPr>
                <w:webHidden/>
              </w:rPr>
              <w:fldChar w:fldCharType="separate"/>
            </w:r>
            <w:r w:rsidR="00936822" w:rsidRPr="001F3E6A">
              <w:rPr>
                <w:webHidden/>
              </w:rPr>
              <w:t>11</w:t>
            </w:r>
            <w:r w:rsidR="00517A5E" w:rsidRPr="001F3E6A">
              <w:rPr>
                <w:webHidden/>
              </w:rPr>
              <w:fldChar w:fldCharType="end"/>
            </w:r>
          </w:hyperlink>
        </w:p>
        <w:p w14:paraId="6094462C" w14:textId="1D5FF5AF" w:rsidR="00517A5E" w:rsidRPr="001F3E6A" w:rsidRDefault="005E1E21">
          <w:pPr>
            <w:pStyle w:val="TOC2"/>
            <w:rPr>
              <w:rFonts w:asciiTheme="minorHAnsi" w:eastAsiaTheme="minorEastAsia" w:hAnsiTheme="minorHAnsi" w:cstheme="minorBidi"/>
              <w:sz w:val="22"/>
              <w:szCs w:val="22"/>
              <w:lang w:eastAsia="en-AU"/>
            </w:rPr>
          </w:pPr>
          <w:hyperlink w:anchor="_Toc61356307" w:history="1">
            <w:r w:rsidR="00517A5E" w:rsidRPr="001F3E6A">
              <w:rPr>
                <w:rStyle w:val="Hyperlink"/>
              </w:rPr>
              <w:t xml:space="preserve">Grants as taxable income and GST (Goods </w:t>
            </w:r>
            <w:r>
              <w:rPr>
                <w:rStyle w:val="Hyperlink"/>
              </w:rPr>
              <w:t>and</w:t>
            </w:r>
            <w:r w:rsidR="00517A5E" w:rsidRPr="001F3E6A">
              <w:rPr>
                <w:rStyle w:val="Hyperlink"/>
              </w:rPr>
              <w:t xml:space="preserve"> Services Tax)</w:t>
            </w:r>
            <w:r w:rsidR="00517A5E" w:rsidRPr="001F3E6A">
              <w:rPr>
                <w:webHidden/>
              </w:rPr>
              <w:tab/>
            </w:r>
            <w:r w:rsidR="00517A5E" w:rsidRPr="001F3E6A">
              <w:rPr>
                <w:webHidden/>
              </w:rPr>
              <w:fldChar w:fldCharType="begin"/>
            </w:r>
            <w:r w:rsidR="00517A5E" w:rsidRPr="001F3E6A">
              <w:rPr>
                <w:webHidden/>
              </w:rPr>
              <w:instrText xml:space="preserve"> PAGEREF _Toc61356307 \h </w:instrText>
            </w:r>
            <w:r w:rsidR="00517A5E" w:rsidRPr="001F3E6A">
              <w:rPr>
                <w:webHidden/>
              </w:rPr>
            </w:r>
            <w:r w:rsidR="00517A5E" w:rsidRPr="001F3E6A">
              <w:rPr>
                <w:webHidden/>
              </w:rPr>
              <w:fldChar w:fldCharType="separate"/>
            </w:r>
            <w:r w:rsidR="00936822" w:rsidRPr="001F3E6A">
              <w:rPr>
                <w:webHidden/>
              </w:rPr>
              <w:t>11</w:t>
            </w:r>
            <w:r w:rsidR="00517A5E" w:rsidRPr="001F3E6A">
              <w:rPr>
                <w:webHidden/>
              </w:rPr>
              <w:fldChar w:fldCharType="end"/>
            </w:r>
          </w:hyperlink>
        </w:p>
        <w:p w14:paraId="3354E1D9" w14:textId="13504620" w:rsidR="00517A5E" w:rsidRPr="001F3E6A" w:rsidRDefault="005E1E21">
          <w:pPr>
            <w:pStyle w:val="TOC2"/>
            <w:rPr>
              <w:rFonts w:asciiTheme="minorHAnsi" w:eastAsiaTheme="minorEastAsia" w:hAnsiTheme="minorHAnsi" w:cstheme="minorBidi"/>
              <w:sz w:val="22"/>
              <w:szCs w:val="22"/>
              <w:lang w:eastAsia="en-AU"/>
            </w:rPr>
          </w:pPr>
          <w:hyperlink w:anchor="_Toc61356308" w:history="1">
            <w:r w:rsidR="00517A5E" w:rsidRPr="001F3E6A">
              <w:rPr>
                <w:rStyle w:val="Hyperlink"/>
              </w:rPr>
              <w:t>Legal and insurance standards</w:t>
            </w:r>
            <w:r w:rsidR="00517A5E" w:rsidRPr="001F3E6A">
              <w:rPr>
                <w:webHidden/>
              </w:rPr>
              <w:tab/>
            </w:r>
            <w:r w:rsidR="00517A5E" w:rsidRPr="001F3E6A">
              <w:rPr>
                <w:webHidden/>
              </w:rPr>
              <w:fldChar w:fldCharType="begin"/>
            </w:r>
            <w:r w:rsidR="00517A5E" w:rsidRPr="001F3E6A">
              <w:rPr>
                <w:webHidden/>
              </w:rPr>
              <w:instrText xml:space="preserve"> PAGEREF _Toc61356308 \h </w:instrText>
            </w:r>
            <w:r w:rsidR="00517A5E" w:rsidRPr="001F3E6A">
              <w:rPr>
                <w:webHidden/>
              </w:rPr>
            </w:r>
            <w:r w:rsidR="00517A5E" w:rsidRPr="001F3E6A">
              <w:rPr>
                <w:webHidden/>
              </w:rPr>
              <w:fldChar w:fldCharType="separate"/>
            </w:r>
            <w:r w:rsidR="00936822" w:rsidRPr="001F3E6A">
              <w:rPr>
                <w:webHidden/>
              </w:rPr>
              <w:t>11</w:t>
            </w:r>
            <w:r w:rsidR="00517A5E" w:rsidRPr="001F3E6A">
              <w:rPr>
                <w:webHidden/>
              </w:rPr>
              <w:fldChar w:fldCharType="end"/>
            </w:r>
          </w:hyperlink>
        </w:p>
        <w:p w14:paraId="5A690FD5" w14:textId="32F1D97C" w:rsidR="00517A5E" w:rsidRPr="001F3E6A" w:rsidRDefault="005E1E21">
          <w:pPr>
            <w:pStyle w:val="TOC2"/>
            <w:rPr>
              <w:rFonts w:asciiTheme="minorHAnsi" w:eastAsiaTheme="minorEastAsia" w:hAnsiTheme="minorHAnsi" w:cstheme="minorBidi"/>
              <w:sz w:val="22"/>
              <w:szCs w:val="22"/>
              <w:lang w:eastAsia="en-AU"/>
            </w:rPr>
          </w:pPr>
          <w:hyperlink w:anchor="_Toc61356309" w:history="1">
            <w:r w:rsidR="00517A5E" w:rsidRPr="001F3E6A">
              <w:rPr>
                <w:rStyle w:val="Hyperlink"/>
              </w:rPr>
              <w:t>Government legislation</w:t>
            </w:r>
            <w:r w:rsidR="00517A5E" w:rsidRPr="001F3E6A">
              <w:rPr>
                <w:webHidden/>
              </w:rPr>
              <w:tab/>
            </w:r>
            <w:r w:rsidR="00517A5E" w:rsidRPr="001F3E6A">
              <w:rPr>
                <w:webHidden/>
              </w:rPr>
              <w:fldChar w:fldCharType="begin"/>
            </w:r>
            <w:r w:rsidR="00517A5E" w:rsidRPr="001F3E6A">
              <w:rPr>
                <w:webHidden/>
              </w:rPr>
              <w:instrText xml:space="preserve"> PAGEREF _Toc61356309 \h </w:instrText>
            </w:r>
            <w:r w:rsidR="00517A5E" w:rsidRPr="001F3E6A">
              <w:rPr>
                <w:webHidden/>
              </w:rPr>
            </w:r>
            <w:r w:rsidR="00517A5E" w:rsidRPr="001F3E6A">
              <w:rPr>
                <w:webHidden/>
              </w:rPr>
              <w:fldChar w:fldCharType="separate"/>
            </w:r>
            <w:r w:rsidR="00936822" w:rsidRPr="001F3E6A">
              <w:rPr>
                <w:webHidden/>
              </w:rPr>
              <w:t>11</w:t>
            </w:r>
            <w:r w:rsidR="00517A5E" w:rsidRPr="001F3E6A">
              <w:rPr>
                <w:webHidden/>
              </w:rPr>
              <w:fldChar w:fldCharType="end"/>
            </w:r>
          </w:hyperlink>
        </w:p>
        <w:p w14:paraId="0B913B98" w14:textId="151D0098" w:rsidR="00517A5E" w:rsidRPr="001F3E6A" w:rsidRDefault="005E1E21">
          <w:pPr>
            <w:pStyle w:val="TOC1"/>
            <w:rPr>
              <w:rFonts w:asciiTheme="minorHAnsi" w:eastAsiaTheme="minorEastAsia" w:hAnsiTheme="minorHAnsi" w:cstheme="minorBidi"/>
              <w:sz w:val="22"/>
              <w:szCs w:val="22"/>
              <w:lang w:eastAsia="en-AU"/>
            </w:rPr>
          </w:pPr>
          <w:hyperlink w:anchor="_Toc61356310" w:history="1">
            <w:r w:rsidR="00517A5E" w:rsidRPr="001F3E6A">
              <w:rPr>
                <w:rStyle w:val="Hyperlink"/>
              </w:rPr>
              <w:t>Council Priorities</w:t>
            </w:r>
            <w:r w:rsidR="00517A5E" w:rsidRPr="001F3E6A">
              <w:rPr>
                <w:webHidden/>
              </w:rPr>
              <w:tab/>
            </w:r>
            <w:r w:rsidR="00517A5E" w:rsidRPr="001F3E6A">
              <w:rPr>
                <w:webHidden/>
              </w:rPr>
              <w:fldChar w:fldCharType="begin"/>
            </w:r>
            <w:r w:rsidR="00517A5E" w:rsidRPr="001F3E6A">
              <w:rPr>
                <w:webHidden/>
              </w:rPr>
              <w:instrText xml:space="preserve"> PAGEREF _Toc61356310 \h </w:instrText>
            </w:r>
            <w:r w:rsidR="00517A5E" w:rsidRPr="001F3E6A">
              <w:rPr>
                <w:webHidden/>
              </w:rPr>
            </w:r>
            <w:r w:rsidR="00517A5E" w:rsidRPr="001F3E6A">
              <w:rPr>
                <w:webHidden/>
              </w:rPr>
              <w:fldChar w:fldCharType="separate"/>
            </w:r>
            <w:r w:rsidR="00936822" w:rsidRPr="001F3E6A">
              <w:rPr>
                <w:webHidden/>
              </w:rPr>
              <w:t>11</w:t>
            </w:r>
            <w:r w:rsidR="00517A5E" w:rsidRPr="001F3E6A">
              <w:rPr>
                <w:webHidden/>
              </w:rPr>
              <w:fldChar w:fldCharType="end"/>
            </w:r>
          </w:hyperlink>
        </w:p>
        <w:p w14:paraId="5DA7E832" w14:textId="3B3061B5" w:rsidR="00517A5E" w:rsidRPr="001F3E6A" w:rsidRDefault="005E1E21">
          <w:pPr>
            <w:pStyle w:val="TOC2"/>
            <w:rPr>
              <w:rFonts w:asciiTheme="minorHAnsi" w:eastAsiaTheme="minorEastAsia" w:hAnsiTheme="minorHAnsi" w:cstheme="minorBidi"/>
              <w:sz w:val="22"/>
              <w:szCs w:val="22"/>
              <w:lang w:eastAsia="en-AU"/>
            </w:rPr>
          </w:pPr>
          <w:hyperlink w:anchor="_Toc61356311" w:history="1">
            <w:r w:rsidR="00517A5E" w:rsidRPr="001F3E6A">
              <w:rPr>
                <w:rStyle w:val="Hyperlink"/>
              </w:rPr>
              <w:t>Ensuring a child safe City of Port Phillip</w:t>
            </w:r>
            <w:r w:rsidR="00517A5E" w:rsidRPr="001F3E6A">
              <w:rPr>
                <w:webHidden/>
              </w:rPr>
              <w:tab/>
            </w:r>
            <w:r w:rsidR="00517A5E" w:rsidRPr="001F3E6A">
              <w:rPr>
                <w:webHidden/>
              </w:rPr>
              <w:fldChar w:fldCharType="begin"/>
            </w:r>
            <w:r w:rsidR="00517A5E" w:rsidRPr="001F3E6A">
              <w:rPr>
                <w:webHidden/>
              </w:rPr>
              <w:instrText xml:space="preserve"> PAGEREF _Toc61356311 \h </w:instrText>
            </w:r>
            <w:r w:rsidR="00517A5E" w:rsidRPr="001F3E6A">
              <w:rPr>
                <w:webHidden/>
              </w:rPr>
            </w:r>
            <w:r w:rsidR="00517A5E" w:rsidRPr="001F3E6A">
              <w:rPr>
                <w:webHidden/>
              </w:rPr>
              <w:fldChar w:fldCharType="separate"/>
            </w:r>
            <w:r w:rsidR="00936822" w:rsidRPr="001F3E6A">
              <w:rPr>
                <w:webHidden/>
              </w:rPr>
              <w:t>11</w:t>
            </w:r>
            <w:r w:rsidR="00517A5E" w:rsidRPr="001F3E6A">
              <w:rPr>
                <w:webHidden/>
              </w:rPr>
              <w:fldChar w:fldCharType="end"/>
            </w:r>
          </w:hyperlink>
        </w:p>
        <w:p w14:paraId="0D83A5ED" w14:textId="744CD883" w:rsidR="00517A5E" w:rsidRPr="001F3E6A" w:rsidRDefault="005E1E21">
          <w:pPr>
            <w:pStyle w:val="TOC2"/>
            <w:rPr>
              <w:rFonts w:asciiTheme="minorHAnsi" w:eastAsiaTheme="minorEastAsia" w:hAnsiTheme="minorHAnsi" w:cstheme="minorBidi"/>
              <w:sz w:val="22"/>
              <w:szCs w:val="22"/>
              <w:lang w:eastAsia="en-AU"/>
            </w:rPr>
          </w:pPr>
          <w:hyperlink w:anchor="_Toc61356312" w:history="1">
            <w:r w:rsidR="00517A5E" w:rsidRPr="001F3E6A">
              <w:rPr>
                <w:rStyle w:val="Hyperlink"/>
              </w:rPr>
              <w:t>Access and inclusion considerations for your project</w:t>
            </w:r>
            <w:r w:rsidR="00517A5E" w:rsidRPr="001F3E6A">
              <w:rPr>
                <w:webHidden/>
              </w:rPr>
              <w:tab/>
            </w:r>
            <w:r w:rsidR="00517A5E" w:rsidRPr="001F3E6A">
              <w:rPr>
                <w:webHidden/>
              </w:rPr>
              <w:fldChar w:fldCharType="begin"/>
            </w:r>
            <w:r w:rsidR="00517A5E" w:rsidRPr="001F3E6A">
              <w:rPr>
                <w:webHidden/>
              </w:rPr>
              <w:instrText xml:space="preserve"> PAGEREF _Toc61356312 \h </w:instrText>
            </w:r>
            <w:r w:rsidR="00517A5E" w:rsidRPr="001F3E6A">
              <w:rPr>
                <w:webHidden/>
              </w:rPr>
            </w:r>
            <w:r w:rsidR="00517A5E" w:rsidRPr="001F3E6A">
              <w:rPr>
                <w:webHidden/>
              </w:rPr>
              <w:fldChar w:fldCharType="separate"/>
            </w:r>
            <w:r w:rsidR="00936822" w:rsidRPr="001F3E6A">
              <w:rPr>
                <w:webHidden/>
              </w:rPr>
              <w:t>12</w:t>
            </w:r>
            <w:r w:rsidR="00517A5E" w:rsidRPr="001F3E6A">
              <w:rPr>
                <w:webHidden/>
              </w:rPr>
              <w:fldChar w:fldCharType="end"/>
            </w:r>
          </w:hyperlink>
        </w:p>
        <w:p w14:paraId="0E812DD2" w14:textId="014097EE" w:rsidR="00517A5E" w:rsidRPr="001F3E6A" w:rsidRDefault="005E1E21">
          <w:pPr>
            <w:pStyle w:val="TOC2"/>
            <w:rPr>
              <w:rFonts w:asciiTheme="minorHAnsi" w:eastAsiaTheme="minorEastAsia" w:hAnsiTheme="minorHAnsi" w:cstheme="minorBidi"/>
              <w:sz w:val="22"/>
              <w:szCs w:val="22"/>
              <w:lang w:eastAsia="en-AU"/>
            </w:rPr>
          </w:pPr>
          <w:hyperlink w:anchor="_Toc61356313" w:history="1">
            <w:r w:rsidR="00517A5E" w:rsidRPr="001F3E6A">
              <w:rPr>
                <w:rStyle w:val="Hyperlink"/>
              </w:rPr>
              <w:t>Artists working with community</w:t>
            </w:r>
            <w:r w:rsidR="00517A5E" w:rsidRPr="001F3E6A">
              <w:rPr>
                <w:webHidden/>
              </w:rPr>
              <w:tab/>
            </w:r>
            <w:r w:rsidR="00517A5E" w:rsidRPr="001F3E6A">
              <w:rPr>
                <w:webHidden/>
              </w:rPr>
              <w:fldChar w:fldCharType="begin"/>
            </w:r>
            <w:r w:rsidR="00517A5E" w:rsidRPr="001F3E6A">
              <w:rPr>
                <w:webHidden/>
              </w:rPr>
              <w:instrText xml:space="preserve"> PAGEREF _Toc61356313 \h </w:instrText>
            </w:r>
            <w:r w:rsidR="00517A5E" w:rsidRPr="001F3E6A">
              <w:rPr>
                <w:webHidden/>
              </w:rPr>
            </w:r>
            <w:r w:rsidR="00517A5E" w:rsidRPr="001F3E6A">
              <w:rPr>
                <w:webHidden/>
              </w:rPr>
              <w:fldChar w:fldCharType="separate"/>
            </w:r>
            <w:r w:rsidR="00936822" w:rsidRPr="001F3E6A">
              <w:rPr>
                <w:webHidden/>
              </w:rPr>
              <w:t>12</w:t>
            </w:r>
            <w:r w:rsidR="00517A5E" w:rsidRPr="001F3E6A">
              <w:rPr>
                <w:webHidden/>
              </w:rPr>
              <w:fldChar w:fldCharType="end"/>
            </w:r>
          </w:hyperlink>
        </w:p>
        <w:p w14:paraId="0CC79806" w14:textId="7BED95F0" w:rsidR="00517A5E" w:rsidRPr="001F3E6A" w:rsidRDefault="005E1E21">
          <w:pPr>
            <w:pStyle w:val="TOC2"/>
            <w:rPr>
              <w:rFonts w:asciiTheme="minorHAnsi" w:eastAsiaTheme="minorEastAsia" w:hAnsiTheme="minorHAnsi" w:cstheme="minorBidi"/>
              <w:sz w:val="22"/>
              <w:szCs w:val="22"/>
              <w:lang w:eastAsia="en-AU"/>
            </w:rPr>
          </w:pPr>
          <w:hyperlink w:anchor="_Toc61356314" w:history="1">
            <w:r w:rsidR="00517A5E" w:rsidRPr="001F3E6A">
              <w:rPr>
                <w:rStyle w:val="Hyperlink"/>
              </w:rPr>
              <w:t>Making your project more environmentally sustainable</w:t>
            </w:r>
            <w:r w:rsidR="00517A5E" w:rsidRPr="001F3E6A">
              <w:rPr>
                <w:webHidden/>
              </w:rPr>
              <w:tab/>
            </w:r>
            <w:r w:rsidR="00517A5E" w:rsidRPr="001F3E6A">
              <w:rPr>
                <w:webHidden/>
              </w:rPr>
              <w:fldChar w:fldCharType="begin"/>
            </w:r>
            <w:r w:rsidR="00517A5E" w:rsidRPr="001F3E6A">
              <w:rPr>
                <w:webHidden/>
              </w:rPr>
              <w:instrText xml:space="preserve"> PAGEREF _Toc61356314 \h </w:instrText>
            </w:r>
            <w:r w:rsidR="00517A5E" w:rsidRPr="001F3E6A">
              <w:rPr>
                <w:webHidden/>
              </w:rPr>
            </w:r>
            <w:r w:rsidR="00517A5E" w:rsidRPr="001F3E6A">
              <w:rPr>
                <w:webHidden/>
              </w:rPr>
              <w:fldChar w:fldCharType="separate"/>
            </w:r>
            <w:r w:rsidR="00936822" w:rsidRPr="001F3E6A">
              <w:rPr>
                <w:webHidden/>
              </w:rPr>
              <w:t>12</w:t>
            </w:r>
            <w:r w:rsidR="00517A5E" w:rsidRPr="001F3E6A">
              <w:rPr>
                <w:webHidden/>
              </w:rPr>
              <w:fldChar w:fldCharType="end"/>
            </w:r>
          </w:hyperlink>
        </w:p>
        <w:p w14:paraId="601FE3A3" w14:textId="1EF1036D" w:rsidR="00517A5E" w:rsidRPr="001F3E6A" w:rsidRDefault="005E1E21">
          <w:pPr>
            <w:pStyle w:val="TOC1"/>
            <w:rPr>
              <w:rFonts w:asciiTheme="minorHAnsi" w:eastAsiaTheme="minorEastAsia" w:hAnsiTheme="minorHAnsi" w:cstheme="minorBidi"/>
              <w:sz w:val="22"/>
              <w:szCs w:val="22"/>
              <w:lang w:eastAsia="en-AU"/>
            </w:rPr>
          </w:pPr>
          <w:hyperlink w:anchor="_Toc61356315" w:history="1">
            <w:r w:rsidR="00517A5E" w:rsidRPr="001F3E6A">
              <w:rPr>
                <w:rStyle w:val="Hyperlink"/>
              </w:rPr>
              <w:t>Other resources</w:t>
            </w:r>
            <w:r w:rsidR="00517A5E" w:rsidRPr="001F3E6A">
              <w:rPr>
                <w:webHidden/>
              </w:rPr>
              <w:tab/>
            </w:r>
            <w:r w:rsidR="00517A5E" w:rsidRPr="001F3E6A">
              <w:rPr>
                <w:webHidden/>
              </w:rPr>
              <w:fldChar w:fldCharType="begin"/>
            </w:r>
            <w:r w:rsidR="00517A5E" w:rsidRPr="001F3E6A">
              <w:rPr>
                <w:webHidden/>
              </w:rPr>
              <w:instrText xml:space="preserve"> PAGEREF _Toc61356315 \h </w:instrText>
            </w:r>
            <w:r w:rsidR="00517A5E" w:rsidRPr="001F3E6A">
              <w:rPr>
                <w:webHidden/>
              </w:rPr>
            </w:r>
            <w:r w:rsidR="00517A5E" w:rsidRPr="001F3E6A">
              <w:rPr>
                <w:webHidden/>
              </w:rPr>
              <w:fldChar w:fldCharType="separate"/>
            </w:r>
            <w:r w:rsidR="00936822" w:rsidRPr="001F3E6A">
              <w:rPr>
                <w:webHidden/>
              </w:rPr>
              <w:t>13</w:t>
            </w:r>
            <w:r w:rsidR="00517A5E" w:rsidRPr="001F3E6A">
              <w:rPr>
                <w:webHidden/>
              </w:rPr>
              <w:fldChar w:fldCharType="end"/>
            </w:r>
          </w:hyperlink>
        </w:p>
        <w:p w14:paraId="426CCCAA" w14:textId="3C869D83" w:rsidR="00517A5E" w:rsidRPr="001F3E6A" w:rsidRDefault="005E1E21">
          <w:pPr>
            <w:pStyle w:val="TOC2"/>
            <w:rPr>
              <w:rFonts w:asciiTheme="minorHAnsi" w:eastAsiaTheme="minorEastAsia" w:hAnsiTheme="minorHAnsi" w:cstheme="minorBidi"/>
              <w:sz w:val="22"/>
              <w:szCs w:val="22"/>
              <w:lang w:eastAsia="en-AU"/>
            </w:rPr>
          </w:pPr>
          <w:hyperlink w:anchor="_Toc61356316" w:history="1">
            <w:r w:rsidR="00517A5E" w:rsidRPr="001F3E6A">
              <w:rPr>
                <w:rStyle w:val="Hyperlink"/>
              </w:rPr>
              <w:t>Council venues for hire</w:t>
            </w:r>
            <w:r w:rsidR="00517A5E" w:rsidRPr="001F3E6A">
              <w:rPr>
                <w:webHidden/>
              </w:rPr>
              <w:tab/>
            </w:r>
            <w:r w:rsidR="00517A5E" w:rsidRPr="001F3E6A">
              <w:rPr>
                <w:webHidden/>
              </w:rPr>
              <w:fldChar w:fldCharType="begin"/>
            </w:r>
            <w:r w:rsidR="00517A5E" w:rsidRPr="001F3E6A">
              <w:rPr>
                <w:webHidden/>
              </w:rPr>
              <w:instrText xml:space="preserve"> PAGEREF _Toc61356316 \h </w:instrText>
            </w:r>
            <w:r w:rsidR="00517A5E" w:rsidRPr="001F3E6A">
              <w:rPr>
                <w:webHidden/>
              </w:rPr>
            </w:r>
            <w:r w:rsidR="00517A5E" w:rsidRPr="001F3E6A">
              <w:rPr>
                <w:webHidden/>
              </w:rPr>
              <w:fldChar w:fldCharType="separate"/>
            </w:r>
            <w:r w:rsidR="00936822" w:rsidRPr="001F3E6A">
              <w:rPr>
                <w:webHidden/>
              </w:rPr>
              <w:t>13</w:t>
            </w:r>
            <w:r w:rsidR="00517A5E" w:rsidRPr="001F3E6A">
              <w:rPr>
                <w:webHidden/>
              </w:rPr>
              <w:fldChar w:fldCharType="end"/>
            </w:r>
          </w:hyperlink>
        </w:p>
        <w:p w14:paraId="0A30A1AD" w14:textId="2EF42F23" w:rsidR="00F62009" w:rsidRPr="001F3E6A" w:rsidRDefault="00F62009" w:rsidP="00F62009">
          <w:pPr>
            <w:spacing w:after="120"/>
          </w:pPr>
          <w:r w:rsidRPr="001F3E6A">
            <w:rPr>
              <w:b/>
              <w:bCs/>
            </w:rPr>
            <w:fldChar w:fldCharType="end"/>
          </w:r>
        </w:p>
      </w:sdtContent>
    </w:sdt>
    <w:p w14:paraId="34D254B9" w14:textId="77777777" w:rsidR="005E1E21" w:rsidRDefault="005E1E21" w:rsidP="001F3E6A">
      <w:pPr>
        <w:pStyle w:val="Heading2"/>
      </w:pPr>
      <w:bookmarkStart w:id="3" w:name="_Toc61356283"/>
      <w:r>
        <w:br w:type="page"/>
      </w:r>
    </w:p>
    <w:p w14:paraId="5549EDD7" w14:textId="2F6AF1FD" w:rsidR="00FA1911" w:rsidRPr="001F3E6A" w:rsidRDefault="00D653C7" w:rsidP="001F3E6A">
      <w:pPr>
        <w:pStyle w:val="Heading2"/>
      </w:pPr>
      <w:r w:rsidRPr="001F3E6A">
        <w:t>20</w:t>
      </w:r>
      <w:r w:rsidR="00FA1911" w:rsidRPr="001F3E6A">
        <w:t>21 Cultural Development Fund</w:t>
      </w:r>
      <w:r w:rsidR="008C169D" w:rsidRPr="001F3E6A">
        <w:t xml:space="preserve"> </w:t>
      </w:r>
      <w:r w:rsidR="00FA1911" w:rsidRPr="001F3E6A">
        <w:t>(CDF) Recovery Grants</w:t>
      </w:r>
      <w:bookmarkEnd w:id="3"/>
    </w:p>
    <w:p w14:paraId="01EDCDDA" w14:textId="6900528B" w:rsidR="002D2ADA" w:rsidRPr="001F3E6A" w:rsidRDefault="008D0247" w:rsidP="00100D10">
      <w:pPr>
        <w:rPr>
          <w:rFonts w:cstheme="minorHAnsi"/>
        </w:rPr>
      </w:pPr>
      <w:r w:rsidRPr="001F3E6A">
        <w:rPr>
          <w:rStyle w:val="Strong"/>
        </w:rPr>
        <w:t>The 2021</w:t>
      </w:r>
      <w:r w:rsidR="00C76BA2" w:rsidRPr="001F3E6A">
        <w:rPr>
          <w:rStyle w:val="Strong"/>
        </w:rPr>
        <w:t xml:space="preserve"> CDF Recovery grants</w:t>
      </w:r>
      <w:r w:rsidR="00C76BA2" w:rsidRPr="001F3E6A">
        <w:rPr>
          <w:rFonts w:cstheme="minorHAnsi"/>
        </w:rPr>
        <w:t xml:space="preserve"> have been developed by the City of Port Phillip to offer continued support</w:t>
      </w:r>
      <w:r w:rsidR="002D2ADA" w:rsidRPr="001F3E6A">
        <w:rPr>
          <w:rFonts w:cstheme="minorHAnsi"/>
        </w:rPr>
        <w:t xml:space="preserve"> for</w:t>
      </w:r>
      <w:r w:rsidR="00C76BA2" w:rsidRPr="001F3E6A">
        <w:rPr>
          <w:rFonts w:cstheme="minorHAnsi"/>
        </w:rPr>
        <w:t xml:space="preserve"> local artists, cultural organisations, and creative groups dealing with the ongoing impact of COVID-19. </w:t>
      </w:r>
    </w:p>
    <w:p w14:paraId="34F15180" w14:textId="557A569E" w:rsidR="002D2ADA" w:rsidRPr="001F3E6A" w:rsidRDefault="00100D10" w:rsidP="00100D10">
      <w:pPr>
        <w:rPr>
          <w:rFonts w:cs="Arial"/>
          <w:color w:val="111111"/>
          <w:szCs w:val="24"/>
        </w:rPr>
      </w:pPr>
      <w:r w:rsidRPr="001F3E6A">
        <w:rPr>
          <w:rFonts w:cs="Arial"/>
          <w:color w:val="111111"/>
          <w:szCs w:val="24"/>
        </w:rPr>
        <w:t>This</w:t>
      </w:r>
      <w:r w:rsidR="00CD40B9" w:rsidRPr="001F3E6A">
        <w:rPr>
          <w:rFonts w:cs="Arial"/>
          <w:color w:val="111111"/>
          <w:szCs w:val="24"/>
        </w:rPr>
        <w:t xml:space="preserve"> grant </w:t>
      </w:r>
      <w:r w:rsidRPr="001F3E6A">
        <w:rPr>
          <w:rFonts w:cs="Arial"/>
          <w:color w:val="111111"/>
          <w:szCs w:val="24"/>
        </w:rPr>
        <w:t xml:space="preserve">round </w:t>
      </w:r>
      <w:r w:rsidR="00CD40B9" w:rsidRPr="001F3E6A">
        <w:rPr>
          <w:rFonts w:cs="Arial"/>
          <w:color w:val="111111"/>
          <w:szCs w:val="24"/>
        </w:rPr>
        <w:t xml:space="preserve">is open to all artforms and cultural heritage projects and </w:t>
      </w:r>
      <w:r w:rsidR="00C22033" w:rsidRPr="001F3E6A">
        <w:rPr>
          <w:rFonts w:cs="Arial"/>
          <w:color w:val="111111"/>
          <w:szCs w:val="24"/>
        </w:rPr>
        <w:t xml:space="preserve">is </w:t>
      </w:r>
      <w:r w:rsidR="00CD40B9" w:rsidRPr="001F3E6A">
        <w:rPr>
          <w:rFonts w:cs="Arial"/>
          <w:color w:val="111111"/>
          <w:szCs w:val="24"/>
        </w:rPr>
        <w:t>designed to develop new work, reconnect with our communities, and celebrate the creative life of the City.</w:t>
      </w:r>
    </w:p>
    <w:p w14:paraId="16B702AA" w14:textId="77777777" w:rsidR="004A6B23" w:rsidRPr="001F3E6A" w:rsidRDefault="002D2ADA" w:rsidP="00FC0AE0">
      <w:pPr>
        <w:spacing w:after="120"/>
      </w:pPr>
      <w:r w:rsidRPr="001F3E6A">
        <w:rPr>
          <w:szCs w:val="24"/>
        </w:rPr>
        <w:t>Applicants to the CDF Recovery grants may apply for up to $12,000 per project.</w:t>
      </w:r>
      <w:r w:rsidR="00FC0AE0" w:rsidRPr="001F3E6A">
        <w:t xml:space="preserve"> </w:t>
      </w:r>
      <w:r w:rsidR="007321BC" w:rsidRPr="001F3E6A">
        <w:rPr>
          <w:rFonts w:cs="Arial"/>
          <w:color w:val="000000"/>
          <w:szCs w:val="24"/>
          <w:lang w:eastAsia="en-AU"/>
        </w:rPr>
        <w:t>The CDF Recovery grants support applications for all artforms and heritage projects.</w:t>
      </w:r>
      <w:r w:rsidR="007321BC" w:rsidRPr="001F3E6A">
        <w:t xml:space="preserve"> </w:t>
      </w:r>
    </w:p>
    <w:p w14:paraId="77F8CF07" w14:textId="695C585E" w:rsidR="00C76BA2" w:rsidRPr="001F3E6A" w:rsidRDefault="00FC0AE0" w:rsidP="00FC0AE0">
      <w:pPr>
        <w:spacing w:after="120"/>
        <w:rPr>
          <w:rStyle w:val="Strong"/>
          <w:b w:val="0"/>
          <w:bCs w:val="0"/>
        </w:rPr>
      </w:pPr>
      <w:r w:rsidRPr="001F3E6A">
        <w:t>Applications can include projects that</w:t>
      </w:r>
      <w:r w:rsidR="007321BC" w:rsidRPr="001F3E6A">
        <w:t xml:space="preserve"> occur</w:t>
      </w:r>
      <w:r w:rsidRPr="001F3E6A">
        <w:t xml:space="preserve"> in public space, venues or online</w:t>
      </w:r>
      <w:r w:rsidR="007321BC" w:rsidRPr="001F3E6A">
        <w:t>.</w:t>
      </w:r>
    </w:p>
    <w:p w14:paraId="748BD742" w14:textId="171411BA" w:rsidR="00C76BA2" w:rsidRPr="001F3E6A" w:rsidRDefault="00C76BA2" w:rsidP="001F3E6A">
      <w:pPr>
        <w:pStyle w:val="Heading3"/>
        <w:rPr>
          <w:rStyle w:val="Strong"/>
          <w:b/>
        </w:rPr>
      </w:pPr>
      <w:bookmarkStart w:id="4" w:name="_Toc61356284"/>
      <w:r w:rsidRPr="001F3E6A">
        <w:rPr>
          <w:rStyle w:val="Strong"/>
          <w:b/>
        </w:rPr>
        <w:t>Submission dates</w:t>
      </w:r>
      <w:bookmarkEnd w:id="4"/>
    </w:p>
    <w:p w14:paraId="33CDE69A" w14:textId="77777777" w:rsidR="00C76BA2" w:rsidRPr="001F3E6A" w:rsidRDefault="00C76BA2" w:rsidP="00FC0AE0">
      <w:pPr>
        <w:pStyle w:val="ListParagraph"/>
        <w:numPr>
          <w:ilvl w:val="0"/>
          <w:numId w:val="18"/>
        </w:numPr>
        <w:spacing w:after="120"/>
        <w:rPr>
          <w:b/>
          <w:szCs w:val="24"/>
        </w:rPr>
      </w:pPr>
      <w:r w:rsidRPr="001F3E6A">
        <w:rPr>
          <w:rStyle w:val="Strong"/>
          <w:szCs w:val="24"/>
        </w:rPr>
        <w:t>Applications open</w:t>
      </w:r>
      <w:r w:rsidRPr="001F3E6A">
        <w:rPr>
          <w:b/>
          <w:szCs w:val="24"/>
        </w:rPr>
        <w:t>:</w:t>
      </w:r>
      <w:r w:rsidRPr="001F3E6A">
        <w:rPr>
          <w:szCs w:val="24"/>
        </w:rPr>
        <w:t xml:space="preserve"> </w:t>
      </w:r>
      <w:r w:rsidRPr="001F3E6A">
        <w:rPr>
          <w:b/>
          <w:szCs w:val="24"/>
        </w:rPr>
        <w:t>9 am</w:t>
      </w:r>
      <w:r w:rsidRPr="001F3E6A">
        <w:rPr>
          <w:szCs w:val="24"/>
        </w:rPr>
        <w:t xml:space="preserve"> Monday 25 January 2021</w:t>
      </w:r>
    </w:p>
    <w:p w14:paraId="7D1483E0" w14:textId="6729EF1E" w:rsidR="00C76BA2" w:rsidRPr="001F3E6A" w:rsidRDefault="00C76BA2" w:rsidP="00FC0AE0">
      <w:pPr>
        <w:pStyle w:val="ListParagraph"/>
        <w:numPr>
          <w:ilvl w:val="0"/>
          <w:numId w:val="18"/>
        </w:numPr>
        <w:spacing w:after="120"/>
        <w:rPr>
          <w:rFonts w:cs="Arial"/>
          <w:szCs w:val="24"/>
        </w:rPr>
      </w:pPr>
      <w:r w:rsidRPr="001F3E6A">
        <w:rPr>
          <w:rStyle w:val="Strong"/>
          <w:szCs w:val="24"/>
        </w:rPr>
        <w:t>Applications close: 4 pm</w:t>
      </w:r>
      <w:r w:rsidRPr="001F3E6A">
        <w:rPr>
          <w:rFonts w:cs="Arial"/>
          <w:b/>
          <w:szCs w:val="24"/>
        </w:rPr>
        <w:t xml:space="preserve"> </w:t>
      </w:r>
      <w:r w:rsidRPr="001F3E6A">
        <w:rPr>
          <w:rFonts w:cs="Arial"/>
          <w:szCs w:val="24"/>
        </w:rPr>
        <w:t>Monday 1 March 2021</w:t>
      </w:r>
    </w:p>
    <w:p w14:paraId="178071A9" w14:textId="7DB4D442" w:rsidR="00FA1911" w:rsidRPr="001F3E6A" w:rsidRDefault="00FA1911" w:rsidP="00FC0AE0">
      <w:pPr>
        <w:spacing w:before="240" w:after="120"/>
        <w:rPr>
          <w:rFonts w:cs="Arial"/>
        </w:rPr>
      </w:pPr>
      <w:r w:rsidRPr="001F3E6A">
        <w:rPr>
          <w:rFonts w:cs="Arial"/>
        </w:rPr>
        <w:t>Applicants</w:t>
      </w:r>
      <w:r w:rsidRPr="001F3E6A">
        <w:t xml:space="preserve"> </w:t>
      </w:r>
      <w:r w:rsidRPr="001F3E6A">
        <w:rPr>
          <w:rFonts w:cs="Arial"/>
        </w:rPr>
        <w:t>proposing a project in a venue or public space will need to consider Victorian Government regulations and advice regarding COVID safe events Information that will assist you to develop a COVID Safe Plan for your event can be found at these sites:</w:t>
      </w:r>
    </w:p>
    <w:p w14:paraId="359523D5" w14:textId="77777777" w:rsidR="00FA1911" w:rsidRPr="001F3E6A" w:rsidRDefault="005E1E21" w:rsidP="00FA1911">
      <w:pPr>
        <w:numPr>
          <w:ilvl w:val="0"/>
          <w:numId w:val="31"/>
        </w:numPr>
        <w:spacing w:after="120"/>
        <w:rPr>
          <w:rFonts w:cs="Arial"/>
        </w:rPr>
      </w:pPr>
      <w:hyperlink r:id="rId10" w:history="1">
        <w:r w:rsidR="00FA1911" w:rsidRPr="001F3E6A">
          <w:rPr>
            <w:rStyle w:val="Hyperlink"/>
            <w:rFonts w:cs="Arial"/>
          </w:rPr>
          <w:t>Victorian Government COVID safe plan-events</w:t>
        </w:r>
      </w:hyperlink>
    </w:p>
    <w:p w14:paraId="358C6823" w14:textId="77777777" w:rsidR="00FA1911" w:rsidRPr="001F3E6A" w:rsidRDefault="005E1E21" w:rsidP="00FA1911">
      <w:pPr>
        <w:numPr>
          <w:ilvl w:val="0"/>
          <w:numId w:val="31"/>
        </w:numPr>
        <w:spacing w:after="120"/>
        <w:rPr>
          <w:rFonts w:cs="Arial"/>
        </w:rPr>
      </w:pPr>
      <w:hyperlink r:id="rId11" w:history="1">
        <w:r w:rsidR="00FA1911" w:rsidRPr="001F3E6A">
          <w:rPr>
            <w:rStyle w:val="Hyperlink"/>
            <w:rFonts w:cs="Arial"/>
          </w:rPr>
          <w:t>Creative Victoria COVID safe event planning information</w:t>
        </w:r>
      </w:hyperlink>
    </w:p>
    <w:p w14:paraId="6683E4AC" w14:textId="2266DD74" w:rsidR="00FA1911" w:rsidRPr="001F3E6A" w:rsidRDefault="005E1E21" w:rsidP="00FA1911">
      <w:pPr>
        <w:numPr>
          <w:ilvl w:val="0"/>
          <w:numId w:val="31"/>
        </w:numPr>
        <w:spacing w:after="120"/>
        <w:rPr>
          <w:rFonts w:cs="Arial"/>
        </w:rPr>
      </w:pPr>
      <w:hyperlink r:id="rId12" w:history="1">
        <w:r>
          <w:rPr>
            <w:rStyle w:val="Hyperlink"/>
            <w:rFonts w:cs="Arial"/>
          </w:rPr>
          <w:t>The C</w:t>
        </w:r>
        <w:r w:rsidR="00FA1911" w:rsidRPr="001F3E6A">
          <w:rPr>
            <w:rStyle w:val="Hyperlink"/>
            <w:rFonts w:cs="Arial"/>
          </w:rPr>
          <w:t>ity of Port Phillip C</w:t>
        </w:r>
        <w:r>
          <w:rPr>
            <w:rStyle w:val="Hyperlink"/>
            <w:rFonts w:cs="Arial"/>
          </w:rPr>
          <w:t>O</w:t>
        </w:r>
        <w:r w:rsidR="00FA1911" w:rsidRPr="001F3E6A">
          <w:rPr>
            <w:rStyle w:val="Hyperlink"/>
            <w:rFonts w:cs="Arial"/>
          </w:rPr>
          <w:t>VID safe outdoor event planning resources</w:t>
        </w:r>
      </w:hyperlink>
    </w:p>
    <w:p w14:paraId="08E6B48F" w14:textId="03A9DCA7" w:rsidR="00880D75" w:rsidRPr="001F3E6A" w:rsidRDefault="005D4913" w:rsidP="00880D75">
      <w:pPr>
        <w:spacing w:after="120"/>
        <w:rPr>
          <w:szCs w:val="24"/>
        </w:rPr>
      </w:pPr>
      <w:r w:rsidRPr="001F3E6A">
        <w:rPr>
          <w:szCs w:val="24"/>
        </w:rPr>
        <w:t>The CDF Re</w:t>
      </w:r>
      <w:r w:rsidR="00F348C8" w:rsidRPr="001F3E6A">
        <w:rPr>
          <w:szCs w:val="24"/>
        </w:rPr>
        <w:t>covery grants</w:t>
      </w:r>
      <w:r w:rsidRPr="001F3E6A">
        <w:rPr>
          <w:szCs w:val="24"/>
        </w:rPr>
        <w:t xml:space="preserve"> </w:t>
      </w:r>
      <w:r w:rsidR="00880D75" w:rsidRPr="001F3E6A">
        <w:rPr>
          <w:szCs w:val="24"/>
        </w:rPr>
        <w:t>provide funding support</w:t>
      </w:r>
      <w:r w:rsidRPr="001F3E6A">
        <w:rPr>
          <w:szCs w:val="24"/>
        </w:rPr>
        <w:t xml:space="preserve"> for</w:t>
      </w:r>
    </w:p>
    <w:p w14:paraId="21DE47DF" w14:textId="2C32B7BD" w:rsidR="005D4913" w:rsidRPr="001F3E6A" w:rsidRDefault="00880D75" w:rsidP="00880D75">
      <w:pPr>
        <w:pStyle w:val="ListParagraph"/>
        <w:numPr>
          <w:ilvl w:val="0"/>
          <w:numId w:val="33"/>
        </w:numPr>
        <w:spacing w:after="120"/>
        <w:rPr>
          <w:szCs w:val="24"/>
        </w:rPr>
      </w:pPr>
      <w:r w:rsidRPr="001F3E6A">
        <w:rPr>
          <w:szCs w:val="24"/>
        </w:rPr>
        <w:t xml:space="preserve">individuals, groups or incorporated not-for-profit </w:t>
      </w:r>
      <w:r w:rsidR="005D4913" w:rsidRPr="001F3E6A">
        <w:rPr>
          <w:szCs w:val="24"/>
        </w:rPr>
        <w:t>organisations</w:t>
      </w:r>
    </w:p>
    <w:p w14:paraId="6777EA03" w14:textId="73FCE914" w:rsidR="005D4913" w:rsidRPr="001F3E6A" w:rsidRDefault="005D4913" w:rsidP="00517A5E">
      <w:pPr>
        <w:pStyle w:val="ListParagraph"/>
        <w:numPr>
          <w:ilvl w:val="0"/>
          <w:numId w:val="33"/>
        </w:numPr>
        <w:spacing w:after="100" w:afterAutospacing="1"/>
        <w:rPr>
          <w:rFonts w:ascii="Calibri" w:hAnsi="Calibri"/>
          <w:szCs w:val="24"/>
          <w:lang w:eastAsia="en-AU"/>
        </w:rPr>
      </w:pPr>
      <w:r w:rsidRPr="001F3E6A">
        <w:rPr>
          <w:szCs w:val="24"/>
          <w:lang w:eastAsia="en-AU"/>
        </w:rPr>
        <w:t xml:space="preserve">Individuals or unincorporated groups applying to the </w:t>
      </w:r>
      <w:r w:rsidR="00F348C8" w:rsidRPr="001F3E6A">
        <w:rPr>
          <w:szCs w:val="24"/>
          <w:lang w:eastAsia="en-AU"/>
        </w:rPr>
        <w:t xml:space="preserve">CDF Recovery </w:t>
      </w:r>
      <w:r w:rsidRPr="001F3E6A">
        <w:rPr>
          <w:szCs w:val="24"/>
          <w:lang w:eastAsia="en-AU"/>
        </w:rPr>
        <w:t>grants will be required to engage an auspice organisation prior to applying, to assist in the management of the grant and to meet any Superannuation Guarantee and Australian Tax Office and other legislative requirements.</w:t>
      </w:r>
    </w:p>
    <w:p w14:paraId="438C0E41" w14:textId="77777777" w:rsidR="005D4913" w:rsidRPr="001F3E6A" w:rsidRDefault="005D4913" w:rsidP="005D4913">
      <w:pPr>
        <w:pStyle w:val="ListParagraph"/>
        <w:numPr>
          <w:ilvl w:val="0"/>
          <w:numId w:val="12"/>
        </w:numPr>
        <w:spacing w:after="120"/>
        <w:rPr>
          <w:szCs w:val="24"/>
        </w:rPr>
      </w:pPr>
      <w:r w:rsidRPr="001F3E6A">
        <w:rPr>
          <w:szCs w:val="24"/>
        </w:rPr>
        <w:t>Funding is for projects that begin from July 2021 and end by 30 June 2022</w:t>
      </w:r>
    </w:p>
    <w:p w14:paraId="163DE1F8" w14:textId="6F9A427D" w:rsidR="00517A5E" w:rsidRPr="001F3E6A" w:rsidRDefault="00517A5E" w:rsidP="00517A5E">
      <w:pPr>
        <w:spacing w:after="120"/>
        <w:rPr>
          <w:rFonts w:cs="Arial"/>
        </w:rPr>
      </w:pPr>
      <w:r w:rsidRPr="001F3E6A">
        <w:rPr>
          <w:rFonts w:cs="Arial"/>
        </w:rPr>
        <w:t xml:space="preserve">Applicants planning events in public space will be required to apply for a </w:t>
      </w:r>
      <w:r w:rsidR="007321BC" w:rsidRPr="001F3E6A">
        <w:rPr>
          <w:rFonts w:cs="Arial"/>
        </w:rPr>
        <w:t>COPP Events permit.</w:t>
      </w:r>
    </w:p>
    <w:p w14:paraId="723BF7F3" w14:textId="603FEB47" w:rsidR="00517A5E" w:rsidRPr="001F3E6A" w:rsidRDefault="00517A5E" w:rsidP="00517A5E">
      <w:pPr>
        <w:spacing w:after="120"/>
        <w:rPr>
          <w:rFonts w:cs="Arial"/>
        </w:rPr>
      </w:pPr>
      <w:r w:rsidRPr="001F3E6A">
        <w:rPr>
          <w:rFonts w:cs="Arial"/>
        </w:rPr>
        <w:t xml:space="preserve">Applicants who have not previously engaged with an auspice organisation for a City of Port Phillip grant should speak to the Arts </w:t>
      </w:r>
      <w:r w:rsidR="001574B3" w:rsidRPr="001F3E6A">
        <w:rPr>
          <w:rFonts w:cs="Arial"/>
        </w:rPr>
        <w:t xml:space="preserve">Development Officer </w:t>
      </w:r>
      <w:r w:rsidRPr="001F3E6A">
        <w:rPr>
          <w:rFonts w:cs="Arial"/>
        </w:rPr>
        <w:t>before applying.</w:t>
      </w:r>
    </w:p>
    <w:p w14:paraId="24B49805" w14:textId="5F55D71A" w:rsidR="00517A5E" w:rsidRPr="001F3E6A" w:rsidRDefault="00517A5E" w:rsidP="00517A5E">
      <w:pPr>
        <w:spacing w:after="120"/>
        <w:rPr>
          <w:rFonts w:cs="Arial"/>
        </w:rPr>
      </w:pPr>
      <w:r w:rsidRPr="001F3E6A">
        <w:rPr>
          <w:rFonts w:cs="Arial"/>
        </w:rPr>
        <w:t>To find out how to apply for an event permit</w:t>
      </w:r>
      <w:r w:rsidR="007321BC" w:rsidRPr="001F3E6A">
        <w:rPr>
          <w:rFonts w:cs="Arial"/>
        </w:rPr>
        <w:t xml:space="preserve"> with a COVID safe plan,</w:t>
      </w:r>
      <w:r w:rsidRPr="001F3E6A">
        <w:rPr>
          <w:rFonts w:cs="Arial"/>
        </w:rPr>
        <w:t xml:space="preserve"> to discuss </w:t>
      </w:r>
      <w:proofErr w:type="spellStart"/>
      <w:r w:rsidRPr="001F3E6A">
        <w:rPr>
          <w:rFonts w:cs="Arial"/>
        </w:rPr>
        <w:t>auspicing</w:t>
      </w:r>
      <w:proofErr w:type="spellEnd"/>
      <w:r w:rsidRPr="001F3E6A">
        <w:rPr>
          <w:rFonts w:cs="Arial"/>
        </w:rPr>
        <w:t xml:space="preserve"> or for any general queries about your project application, contact the Arts Development Officer on </w:t>
      </w:r>
      <w:r w:rsidR="006979BD" w:rsidRPr="001F3E6A">
        <w:rPr>
          <w:rFonts w:cs="Arial"/>
        </w:rPr>
        <w:t xml:space="preserve">03 </w:t>
      </w:r>
      <w:r w:rsidRPr="001F3E6A">
        <w:rPr>
          <w:rFonts w:cs="Arial"/>
        </w:rPr>
        <w:t>9209 6165 or 0466 933 057</w:t>
      </w:r>
      <w:r w:rsidR="007321BC" w:rsidRPr="001F3E6A">
        <w:rPr>
          <w:rFonts w:cs="Arial"/>
        </w:rPr>
        <w:t>.</w:t>
      </w:r>
    </w:p>
    <w:p w14:paraId="00B0791D" w14:textId="6B45455D" w:rsidR="00FA1911" w:rsidRPr="001F3E6A" w:rsidRDefault="005D4913" w:rsidP="005D4913">
      <w:r w:rsidRPr="001F3E6A">
        <w:br w:type="page"/>
      </w:r>
    </w:p>
    <w:p w14:paraId="70DBC527" w14:textId="1A948BEA" w:rsidR="00FA1911" w:rsidRPr="001F3E6A" w:rsidRDefault="00FA1911" w:rsidP="001F3E6A">
      <w:pPr>
        <w:pStyle w:val="Heading2"/>
      </w:pPr>
      <w:bookmarkStart w:id="5" w:name="_Toc61356285"/>
      <w:r w:rsidRPr="001F3E6A">
        <w:t>Introduction to the Cultural Development Fund (CDF)</w:t>
      </w:r>
      <w:bookmarkEnd w:id="5"/>
    </w:p>
    <w:p w14:paraId="278B37CD" w14:textId="3AFFB8A3" w:rsidR="005D4913" w:rsidRPr="001F3E6A" w:rsidRDefault="00B254C8" w:rsidP="005D4913">
      <w:r w:rsidRPr="001F3E6A">
        <w:t xml:space="preserve">In the City of Port </w:t>
      </w:r>
      <w:r w:rsidR="002649D2" w:rsidRPr="001F3E6A">
        <w:t>Phillip,</w:t>
      </w:r>
      <w:r w:rsidRPr="001F3E6A">
        <w:rPr>
          <w:b/>
          <w:bCs/>
        </w:rPr>
        <w:t xml:space="preserve"> </w:t>
      </w:r>
      <w:r w:rsidRPr="001F3E6A">
        <w:t>the arts are an essential par</w:t>
      </w:r>
      <w:r w:rsidR="003468BC" w:rsidRPr="001F3E6A">
        <w:t xml:space="preserve">t of the cultural diversity, </w:t>
      </w:r>
      <w:r w:rsidRPr="001F3E6A">
        <w:t>creativity and prosperity of our communities</w:t>
      </w:r>
      <w:r w:rsidR="003468BC" w:rsidRPr="001F3E6A">
        <w:t>.</w:t>
      </w:r>
      <w:r w:rsidR="005D4913" w:rsidRPr="001F3E6A">
        <w:rPr>
          <w:color w:val="000000"/>
          <w:lang w:eastAsia="en-AU"/>
        </w:rPr>
        <w:t xml:space="preserve"> The CDF seeks to:</w:t>
      </w:r>
    </w:p>
    <w:p w14:paraId="22E87F87" w14:textId="04C0C6B8" w:rsidR="005D4913" w:rsidRPr="001F3E6A" w:rsidRDefault="005D4913" w:rsidP="00142860">
      <w:pPr>
        <w:numPr>
          <w:ilvl w:val="0"/>
          <w:numId w:val="32"/>
        </w:numPr>
        <w:shd w:val="clear" w:color="auto" w:fill="FFFFFF"/>
        <w:spacing w:before="100" w:beforeAutospacing="1" w:after="100" w:afterAutospacing="1"/>
        <w:rPr>
          <w:rFonts w:cs="Arial"/>
          <w:color w:val="000000"/>
          <w:szCs w:val="24"/>
          <w:lang w:eastAsia="en-AU"/>
        </w:rPr>
      </w:pPr>
      <w:r w:rsidRPr="001F3E6A">
        <w:rPr>
          <w:rFonts w:cs="Arial"/>
          <w:color w:val="000000"/>
          <w:szCs w:val="24"/>
          <w:lang w:eastAsia="en-AU"/>
        </w:rPr>
        <w:t>support artists and organisations to develop and realise creative projects in the City of Port Phillip</w:t>
      </w:r>
      <w:r w:rsidR="00142860" w:rsidRPr="001F3E6A">
        <w:rPr>
          <w:rFonts w:cs="Arial"/>
          <w:color w:val="000000"/>
          <w:szCs w:val="24"/>
          <w:lang w:eastAsia="en-AU"/>
        </w:rPr>
        <w:t>;</w:t>
      </w:r>
      <w:r w:rsidR="00142860" w:rsidRPr="001F3E6A">
        <w:rPr>
          <w:rFonts w:cs="Arial"/>
          <w:sz w:val="20"/>
        </w:rPr>
        <w:t xml:space="preserve"> </w:t>
      </w:r>
      <w:r w:rsidR="00142860" w:rsidRPr="001F3E6A">
        <w:rPr>
          <w:rFonts w:cs="Arial"/>
          <w:bCs/>
          <w:color w:val="000000"/>
          <w:szCs w:val="24"/>
          <w:lang w:eastAsia="en-AU"/>
        </w:rPr>
        <w:t>including research and development of new work, capacity building opportunities including mentoring, partnerships or collaborative development, and arts engagement activities which support and engage diverse communities</w:t>
      </w:r>
    </w:p>
    <w:p w14:paraId="4C711F88" w14:textId="77777777" w:rsidR="005D4913" w:rsidRPr="001F3E6A" w:rsidRDefault="005D4913" w:rsidP="005D4913">
      <w:pPr>
        <w:numPr>
          <w:ilvl w:val="0"/>
          <w:numId w:val="32"/>
        </w:numPr>
        <w:shd w:val="clear" w:color="auto" w:fill="FFFFFF"/>
        <w:spacing w:before="100" w:beforeAutospacing="1" w:after="100" w:afterAutospacing="1"/>
        <w:rPr>
          <w:rFonts w:cs="Arial"/>
          <w:color w:val="000000"/>
          <w:szCs w:val="24"/>
          <w:lang w:eastAsia="en-AU"/>
        </w:rPr>
      </w:pPr>
      <w:r w:rsidRPr="001F3E6A">
        <w:rPr>
          <w:rFonts w:cs="Arial"/>
          <w:color w:val="000000"/>
          <w:szCs w:val="24"/>
          <w:lang w:eastAsia="en-AU"/>
        </w:rPr>
        <w:t>support community-managed projects</w:t>
      </w:r>
    </w:p>
    <w:p w14:paraId="2AD374CE" w14:textId="77777777" w:rsidR="005D4913" w:rsidRPr="001F3E6A" w:rsidRDefault="005D4913" w:rsidP="005D4913">
      <w:pPr>
        <w:numPr>
          <w:ilvl w:val="0"/>
          <w:numId w:val="32"/>
        </w:numPr>
        <w:shd w:val="clear" w:color="auto" w:fill="FFFFFF"/>
        <w:spacing w:before="100" w:beforeAutospacing="1" w:after="100" w:afterAutospacing="1"/>
        <w:rPr>
          <w:rFonts w:cs="Arial"/>
          <w:color w:val="000000"/>
          <w:szCs w:val="24"/>
          <w:lang w:eastAsia="en-AU"/>
        </w:rPr>
      </w:pPr>
      <w:r w:rsidRPr="001F3E6A">
        <w:rPr>
          <w:rFonts w:cs="Arial"/>
          <w:color w:val="000000"/>
          <w:szCs w:val="24"/>
          <w:lang w:eastAsia="en-AU"/>
        </w:rPr>
        <w:t>generate arts and cultural activity</w:t>
      </w:r>
    </w:p>
    <w:p w14:paraId="0D34D8DB" w14:textId="77777777" w:rsidR="005D4913" w:rsidRPr="001F3E6A" w:rsidRDefault="005D4913" w:rsidP="005D4913">
      <w:pPr>
        <w:numPr>
          <w:ilvl w:val="0"/>
          <w:numId w:val="32"/>
        </w:numPr>
        <w:shd w:val="clear" w:color="auto" w:fill="FFFFFF"/>
        <w:spacing w:before="100" w:beforeAutospacing="1" w:after="100" w:afterAutospacing="1"/>
        <w:rPr>
          <w:rFonts w:cs="Arial"/>
          <w:color w:val="000000"/>
          <w:szCs w:val="24"/>
          <w:lang w:eastAsia="en-AU"/>
        </w:rPr>
      </w:pPr>
      <w:r w:rsidRPr="001F3E6A">
        <w:rPr>
          <w:rFonts w:cs="Arial"/>
          <w:color w:val="000000"/>
          <w:szCs w:val="24"/>
          <w:lang w:eastAsia="en-AU"/>
        </w:rPr>
        <w:t>build cultural identity</w:t>
      </w:r>
    </w:p>
    <w:p w14:paraId="3F70111E" w14:textId="4C16EEBF" w:rsidR="005D4913" w:rsidRPr="001F3E6A" w:rsidRDefault="005D4913" w:rsidP="005D4913">
      <w:pPr>
        <w:numPr>
          <w:ilvl w:val="0"/>
          <w:numId w:val="32"/>
        </w:numPr>
        <w:shd w:val="clear" w:color="auto" w:fill="FFFFFF"/>
        <w:spacing w:before="100" w:beforeAutospacing="1" w:after="100" w:afterAutospacing="1"/>
        <w:rPr>
          <w:rFonts w:cs="Arial"/>
          <w:color w:val="000000"/>
          <w:szCs w:val="24"/>
          <w:lang w:eastAsia="en-AU"/>
        </w:rPr>
      </w:pPr>
      <w:r w:rsidRPr="001F3E6A">
        <w:rPr>
          <w:rFonts w:cs="Arial"/>
          <w:color w:val="000000"/>
          <w:szCs w:val="24"/>
          <w:lang w:eastAsia="en-AU"/>
        </w:rPr>
        <w:t>support and celebrate community diversity</w:t>
      </w:r>
      <w:r w:rsidR="00142860" w:rsidRPr="001F3E6A">
        <w:rPr>
          <w:rFonts w:cs="Arial"/>
          <w:color w:val="000000"/>
          <w:szCs w:val="24"/>
          <w:lang w:eastAsia="en-AU"/>
        </w:rPr>
        <w:t xml:space="preserve">; </w:t>
      </w:r>
      <w:r w:rsidR="00142860" w:rsidRPr="001F3E6A">
        <w:rPr>
          <w:rFonts w:cs="Arial"/>
          <w:bCs/>
          <w:szCs w:val="24"/>
        </w:rPr>
        <w:t>including the development of work that engages with the wider Port Phillip community including children, vulnerable groups, and traders</w:t>
      </w:r>
    </w:p>
    <w:p w14:paraId="7D3A2164" w14:textId="67BA1A3B" w:rsidR="00F348C8" w:rsidRPr="001F3E6A" w:rsidRDefault="005D4913" w:rsidP="00880D75">
      <w:pPr>
        <w:numPr>
          <w:ilvl w:val="0"/>
          <w:numId w:val="32"/>
        </w:numPr>
        <w:shd w:val="clear" w:color="auto" w:fill="FFFFFF"/>
        <w:rPr>
          <w:rFonts w:cs="Arial"/>
          <w:color w:val="000000"/>
          <w:szCs w:val="24"/>
          <w:lang w:eastAsia="en-AU"/>
        </w:rPr>
      </w:pPr>
      <w:r w:rsidRPr="001F3E6A">
        <w:rPr>
          <w:rFonts w:cs="Arial"/>
          <w:color w:val="000000"/>
          <w:szCs w:val="24"/>
          <w:lang w:eastAsia="en-AU"/>
        </w:rPr>
        <w:t>support heritage initiatives</w:t>
      </w:r>
    </w:p>
    <w:p w14:paraId="2253C221" w14:textId="77777777" w:rsidR="00D64A2B" w:rsidRPr="001F3E6A" w:rsidRDefault="00D64A2B" w:rsidP="001F3E6A">
      <w:pPr>
        <w:pStyle w:val="Heading2"/>
      </w:pPr>
      <w:bookmarkStart w:id="6" w:name="_Toc61356286"/>
      <w:r w:rsidRPr="001F3E6A">
        <w:t>Cultural Development Fund Criteria</w:t>
      </w:r>
      <w:bookmarkEnd w:id="6"/>
    </w:p>
    <w:p w14:paraId="024B2A55" w14:textId="0CC36B08" w:rsidR="00D64A2B" w:rsidRPr="001F3E6A" w:rsidRDefault="00D64A2B" w:rsidP="00E37376">
      <w:pPr>
        <w:spacing w:after="100" w:afterAutospacing="1"/>
        <w:rPr>
          <w:rFonts w:cs="Arial"/>
          <w:szCs w:val="24"/>
        </w:rPr>
      </w:pPr>
      <w:bookmarkStart w:id="7" w:name="_Hlk23261451"/>
      <w:r w:rsidRPr="001F3E6A">
        <w:rPr>
          <w:rFonts w:cs="Arial"/>
          <w:szCs w:val="24"/>
        </w:rPr>
        <w:t xml:space="preserve">Applicants must meet </w:t>
      </w:r>
      <w:r w:rsidRPr="001F3E6A">
        <w:rPr>
          <w:rStyle w:val="Strong"/>
        </w:rPr>
        <w:t>all</w:t>
      </w:r>
      <w:r w:rsidR="00883D38" w:rsidRPr="001F3E6A">
        <w:rPr>
          <w:rStyle w:val="Strong"/>
        </w:rPr>
        <w:t xml:space="preserve"> </w:t>
      </w:r>
      <w:r w:rsidRPr="001F3E6A">
        <w:rPr>
          <w:rFonts w:cs="Arial"/>
          <w:szCs w:val="24"/>
        </w:rPr>
        <w:t xml:space="preserve">the Essential Funding Criteria and at least </w:t>
      </w:r>
      <w:r w:rsidRPr="001F3E6A">
        <w:rPr>
          <w:rStyle w:val="Strong"/>
        </w:rPr>
        <w:t>three</w:t>
      </w:r>
      <w:r w:rsidRPr="001F3E6A">
        <w:rPr>
          <w:rFonts w:cs="Arial"/>
          <w:b/>
          <w:szCs w:val="24"/>
        </w:rPr>
        <w:t xml:space="preserve"> </w:t>
      </w:r>
      <w:r w:rsidRPr="001F3E6A">
        <w:rPr>
          <w:rFonts w:cs="Arial"/>
          <w:szCs w:val="24"/>
        </w:rPr>
        <w:t>of the Desirable Funding Criteria</w:t>
      </w:r>
    </w:p>
    <w:p w14:paraId="18A3B727" w14:textId="77777777" w:rsidR="00D64A2B" w:rsidRPr="001F3E6A" w:rsidRDefault="00D64A2B" w:rsidP="001F3E6A">
      <w:pPr>
        <w:pStyle w:val="Heading3"/>
      </w:pPr>
      <w:bookmarkStart w:id="8" w:name="_Toc61356287"/>
      <w:r w:rsidRPr="001F3E6A">
        <w:t>Essential Funding Criteria</w:t>
      </w:r>
      <w:bookmarkEnd w:id="8"/>
    </w:p>
    <w:p w14:paraId="5BB61674" w14:textId="77777777" w:rsidR="00D64A2B" w:rsidRPr="001F3E6A" w:rsidRDefault="00D64A2B" w:rsidP="00F62009">
      <w:pPr>
        <w:spacing w:after="120"/>
        <w:rPr>
          <w:rFonts w:cs="Arial"/>
          <w:szCs w:val="24"/>
        </w:rPr>
      </w:pPr>
      <w:r w:rsidRPr="001F3E6A">
        <w:rPr>
          <w:rFonts w:cs="Arial"/>
          <w:szCs w:val="24"/>
        </w:rPr>
        <w:t>The following criteria must be met:</w:t>
      </w:r>
    </w:p>
    <w:p w14:paraId="73885553" w14:textId="03AA8DE4" w:rsidR="00D64A2B" w:rsidRPr="001F3E6A" w:rsidRDefault="00D64A2B" w:rsidP="00720EB3">
      <w:pPr>
        <w:numPr>
          <w:ilvl w:val="0"/>
          <w:numId w:val="3"/>
        </w:numPr>
        <w:spacing w:after="120"/>
        <w:rPr>
          <w:rFonts w:cs="Arial"/>
          <w:szCs w:val="24"/>
        </w:rPr>
      </w:pPr>
      <w:r w:rsidRPr="001F3E6A">
        <w:rPr>
          <w:rFonts w:cs="Arial"/>
          <w:szCs w:val="24"/>
        </w:rPr>
        <w:t>Projects must demonstrate creativity, artistic intention and innovation</w:t>
      </w:r>
      <w:r w:rsidR="0029265A" w:rsidRPr="001F3E6A">
        <w:rPr>
          <w:rFonts w:cs="Arial"/>
          <w:szCs w:val="24"/>
        </w:rPr>
        <w:t xml:space="preserve"> or cultural significance</w:t>
      </w:r>
    </w:p>
    <w:p w14:paraId="503E54A7" w14:textId="77777777" w:rsidR="00D64A2B" w:rsidRPr="001F3E6A" w:rsidRDefault="00D64A2B" w:rsidP="00720EB3">
      <w:pPr>
        <w:numPr>
          <w:ilvl w:val="0"/>
          <w:numId w:val="3"/>
        </w:numPr>
        <w:spacing w:after="120"/>
        <w:rPr>
          <w:rFonts w:cs="Arial"/>
          <w:szCs w:val="24"/>
        </w:rPr>
      </w:pPr>
      <w:r w:rsidRPr="001F3E6A">
        <w:rPr>
          <w:rFonts w:cs="Arial"/>
          <w:szCs w:val="24"/>
        </w:rPr>
        <w:t>Funded activities must be based in the City of Port Phillip</w:t>
      </w:r>
    </w:p>
    <w:p w14:paraId="02425C1E" w14:textId="77777777" w:rsidR="00D64A2B" w:rsidRPr="001F3E6A" w:rsidRDefault="00D64A2B" w:rsidP="00720EB3">
      <w:pPr>
        <w:numPr>
          <w:ilvl w:val="0"/>
          <w:numId w:val="3"/>
        </w:numPr>
        <w:spacing w:after="120"/>
        <w:rPr>
          <w:rFonts w:cs="Arial"/>
          <w:szCs w:val="24"/>
        </w:rPr>
      </w:pPr>
      <w:r w:rsidRPr="001F3E6A">
        <w:rPr>
          <w:rFonts w:cs="Arial"/>
          <w:szCs w:val="24"/>
        </w:rPr>
        <w:t>Applications should indicate the project’s value to City of Port Phillip audiences, readers, viewers, users</w:t>
      </w:r>
    </w:p>
    <w:p w14:paraId="46D4AF62" w14:textId="0BD5CDC6" w:rsidR="00D64A2B" w:rsidRPr="001F3E6A" w:rsidRDefault="00D64A2B" w:rsidP="00720EB3">
      <w:pPr>
        <w:numPr>
          <w:ilvl w:val="0"/>
          <w:numId w:val="3"/>
        </w:numPr>
        <w:spacing w:after="120"/>
        <w:rPr>
          <w:rFonts w:cs="Arial"/>
          <w:szCs w:val="24"/>
        </w:rPr>
      </w:pPr>
      <w:r w:rsidRPr="001F3E6A">
        <w:rPr>
          <w:rFonts w:cs="Arial"/>
          <w:szCs w:val="24"/>
        </w:rPr>
        <w:t xml:space="preserve">The applicant must live or work in the City of Port </w:t>
      </w:r>
      <w:r w:rsidR="007E1C33" w:rsidRPr="001F3E6A">
        <w:rPr>
          <w:rFonts w:cs="Arial"/>
          <w:szCs w:val="24"/>
        </w:rPr>
        <w:t>Phillip or</w:t>
      </w:r>
      <w:r w:rsidR="00DA1BA0" w:rsidRPr="001F3E6A">
        <w:t xml:space="preserve"> be a </w:t>
      </w:r>
      <w:r w:rsidR="00717A17" w:rsidRPr="001F3E6A">
        <w:t>First Nations artist</w:t>
      </w:r>
      <w:r w:rsidR="00880D83" w:rsidRPr="001F3E6A">
        <w:t xml:space="preserve"> of Boon Wurrung descent</w:t>
      </w:r>
      <w:r w:rsidR="00DA1BA0" w:rsidRPr="001F3E6A">
        <w:t xml:space="preserve">. </w:t>
      </w:r>
      <w:r w:rsidRPr="001F3E6A">
        <w:rPr>
          <w:rFonts w:cs="Arial"/>
          <w:szCs w:val="24"/>
        </w:rPr>
        <w:t xml:space="preserve">(see </w:t>
      </w:r>
      <w:r w:rsidR="00F04BEC" w:rsidRPr="001F3E6A">
        <w:rPr>
          <w:rFonts w:cs="Arial"/>
          <w:szCs w:val="24"/>
        </w:rPr>
        <w:t xml:space="preserve">eligibility </w:t>
      </w:r>
      <w:r w:rsidR="00B22152" w:rsidRPr="001F3E6A">
        <w:rPr>
          <w:rFonts w:cs="Arial"/>
          <w:szCs w:val="24"/>
        </w:rPr>
        <w:t xml:space="preserve">definition </w:t>
      </w:r>
      <w:r w:rsidRPr="001F3E6A">
        <w:rPr>
          <w:rFonts w:cs="Arial"/>
          <w:szCs w:val="24"/>
        </w:rPr>
        <w:t xml:space="preserve">note </w:t>
      </w:r>
      <w:r w:rsidR="00DA1BA0" w:rsidRPr="001F3E6A">
        <w:rPr>
          <w:rFonts w:cs="Arial"/>
          <w:szCs w:val="24"/>
        </w:rPr>
        <w:t>on page six</w:t>
      </w:r>
      <w:r w:rsidRPr="001F3E6A">
        <w:rPr>
          <w:rFonts w:cs="Arial"/>
          <w:szCs w:val="24"/>
        </w:rPr>
        <w:t>)</w:t>
      </w:r>
    </w:p>
    <w:p w14:paraId="68591D31" w14:textId="77777777" w:rsidR="00D64A2B" w:rsidRPr="001F3E6A" w:rsidRDefault="00D64A2B" w:rsidP="00720EB3">
      <w:pPr>
        <w:numPr>
          <w:ilvl w:val="0"/>
          <w:numId w:val="3"/>
        </w:numPr>
        <w:spacing w:after="120"/>
        <w:rPr>
          <w:rFonts w:cs="Arial"/>
          <w:szCs w:val="24"/>
        </w:rPr>
      </w:pPr>
      <w:r w:rsidRPr="001F3E6A">
        <w:rPr>
          <w:rFonts w:cs="Arial"/>
          <w:szCs w:val="24"/>
        </w:rPr>
        <w:t>Project participants living or working in the City of Port Phillip are involved in the project</w:t>
      </w:r>
    </w:p>
    <w:p w14:paraId="26E955A5" w14:textId="451C4E0D" w:rsidR="005E1E21" w:rsidRDefault="00D64A2B" w:rsidP="003468BC">
      <w:pPr>
        <w:numPr>
          <w:ilvl w:val="0"/>
          <w:numId w:val="3"/>
        </w:numPr>
        <w:spacing w:after="120"/>
        <w:rPr>
          <w:rFonts w:cs="Arial"/>
          <w:szCs w:val="24"/>
        </w:rPr>
      </w:pPr>
      <w:r w:rsidRPr="001F3E6A">
        <w:rPr>
          <w:rFonts w:cs="Arial"/>
          <w:szCs w:val="24"/>
        </w:rPr>
        <w:t>Project expenditure equals project income and applicant must demonstrate that the project can proceed if other funding applications are unsuccessful</w:t>
      </w:r>
      <w:r w:rsidR="005E1E21">
        <w:rPr>
          <w:rFonts w:cs="Arial"/>
          <w:szCs w:val="24"/>
        </w:rPr>
        <w:br w:type="page"/>
      </w:r>
    </w:p>
    <w:p w14:paraId="5F1CE08A" w14:textId="0A873FA2" w:rsidR="00D64A2B" w:rsidRPr="001F3E6A" w:rsidRDefault="00D64A2B" w:rsidP="001F3E6A">
      <w:pPr>
        <w:pStyle w:val="Heading3"/>
        <w:rPr>
          <w:sz w:val="22"/>
          <w:szCs w:val="22"/>
        </w:rPr>
      </w:pPr>
      <w:bookmarkStart w:id="9" w:name="_Toc61356288"/>
      <w:r w:rsidRPr="001F3E6A">
        <w:t>Desirable Funding Criteria</w:t>
      </w:r>
      <w:bookmarkEnd w:id="9"/>
    </w:p>
    <w:p w14:paraId="71DEE832" w14:textId="7F4162FF" w:rsidR="00D64A2B" w:rsidRPr="001F3E6A" w:rsidRDefault="00D64A2B" w:rsidP="00FE2178">
      <w:pPr>
        <w:pStyle w:val="BodyText"/>
        <w:spacing w:after="120"/>
        <w:rPr>
          <w:rFonts w:cs="Arial"/>
          <w:sz w:val="24"/>
          <w:szCs w:val="24"/>
        </w:rPr>
      </w:pPr>
      <w:r w:rsidRPr="001F3E6A">
        <w:rPr>
          <w:rFonts w:cs="Arial"/>
          <w:sz w:val="24"/>
          <w:szCs w:val="24"/>
        </w:rPr>
        <w:t xml:space="preserve">Projects need to demonstrate that they meet </w:t>
      </w:r>
      <w:r w:rsidRPr="001F3E6A">
        <w:rPr>
          <w:rFonts w:cs="Arial"/>
          <w:b/>
          <w:sz w:val="24"/>
          <w:szCs w:val="24"/>
        </w:rPr>
        <w:t>three</w:t>
      </w:r>
      <w:r w:rsidRPr="001F3E6A">
        <w:rPr>
          <w:rFonts w:cs="Arial"/>
          <w:sz w:val="24"/>
          <w:szCs w:val="24"/>
        </w:rPr>
        <w:t xml:space="preserve"> or more of the following criteria:</w:t>
      </w:r>
    </w:p>
    <w:p w14:paraId="4F8D1806" w14:textId="77777777" w:rsidR="00D64A2B" w:rsidRPr="001F3E6A" w:rsidRDefault="00D64A2B" w:rsidP="00FE2178">
      <w:pPr>
        <w:numPr>
          <w:ilvl w:val="0"/>
          <w:numId w:val="4"/>
        </w:numPr>
        <w:spacing w:after="100" w:afterAutospacing="1"/>
        <w:rPr>
          <w:rFonts w:cs="Arial"/>
          <w:szCs w:val="24"/>
        </w:rPr>
      </w:pPr>
      <w:r w:rsidRPr="001F3E6A">
        <w:rPr>
          <w:rFonts w:cs="Arial"/>
          <w:szCs w:val="24"/>
        </w:rPr>
        <w:t>Support the development and presentation of new work</w:t>
      </w:r>
    </w:p>
    <w:p w14:paraId="72DF8E6B" w14:textId="77777777" w:rsidR="00D64A2B" w:rsidRPr="001F3E6A" w:rsidRDefault="00D64A2B" w:rsidP="00720EB3">
      <w:pPr>
        <w:numPr>
          <w:ilvl w:val="0"/>
          <w:numId w:val="4"/>
        </w:numPr>
        <w:spacing w:after="120"/>
        <w:rPr>
          <w:rFonts w:cs="Arial"/>
          <w:szCs w:val="24"/>
        </w:rPr>
      </w:pPr>
      <w:r w:rsidRPr="001F3E6A">
        <w:rPr>
          <w:rFonts w:cs="Arial"/>
          <w:szCs w:val="24"/>
        </w:rPr>
        <w:t xml:space="preserve">Promote the City’s cultural heritage </w:t>
      </w:r>
    </w:p>
    <w:p w14:paraId="0567A2D3" w14:textId="77777777" w:rsidR="00D64A2B" w:rsidRPr="001F3E6A" w:rsidRDefault="00D64A2B" w:rsidP="00720EB3">
      <w:pPr>
        <w:pStyle w:val="ListParagraph"/>
        <w:numPr>
          <w:ilvl w:val="0"/>
          <w:numId w:val="4"/>
        </w:numPr>
      </w:pPr>
      <w:r w:rsidRPr="001F3E6A">
        <w:t xml:space="preserve">Enhance the profile of the City of Port Phillip as an outstanding, vibrant arts environment </w:t>
      </w:r>
    </w:p>
    <w:p w14:paraId="17D74B2C" w14:textId="6719ED4E" w:rsidR="00643EDD" w:rsidRPr="001F3E6A" w:rsidRDefault="00D64A2B" w:rsidP="00643EDD">
      <w:pPr>
        <w:numPr>
          <w:ilvl w:val="0"/>
          <w:numId w:val="4"/>
        </w:numPr>
        <w:spacing w:after="120"/>
        <w:rPr>
          <w:rFonts w:cs="Arial"/>
          <w:szCs w:val="24"/>
        </w:rPr>
      </w:pPr>
      <w:r w:rsidRPr="001F3E6A">
        <w:rPr>
          <w:rFonts w:cs="Arial"/>
          <w:szCs w:val="24"/>
        </w:rPr>
        <w:t xml:space="preserve">Encourage participation in the arts </w:t>
      </w:r>
    </w:p>
    <w:p w14:paraId="6728A038" w14:textId="08563EBB" w:rsidR="00631911" w:rsidRPr="001F3E6A" w:rsidRDefault="00D64A2B" w:rsidP="00643EDD">
      <w:pPr>
        <w:numPr>
          <w:ilvl w:val="0"/>
          <w:numId w:val="4"/>
        </w:numPr>
        <w:spacing w:after="120"/>
        <w:rPr>
          <w:rFonts w:cs="Arial"/>
          <w:szCs w:val="24"/>
        </w:rPr>
      </w:pPr>
      <w:r w:rsidRPr="001F3E6A">
        <w:rPr>
          <w:rFonts w:cs="Arial"/>
          <w:szCs w:val="24"/>
        </w:rPr>
        <w:t>Explore the identity and diversity of the City and its residents</w:t>
      </w:r>
    </w:p>
    <w:p w14:paraId="795142FF" w14:textId="77777777" w:rsidR="00D64A2B" w:rsidRPr="001F3E6A" w:rsidRDefault="00D64A2B" w:rsidP="00720EB3">
      <w:pPr>
        <w:numPr>
          <w:ilvl w:val="0"/>
          <w:numId w:val="4"/>
        </w:numPr>
        <w:spacing w:after="120"/>
        <w:rPr>
          <w:rFonts w:cs="Arial"/>
          <w:szCs w:val="24"/>
        </w:rPr>
      </w:pPr>
      <w:r w:rsidRPr="001F3E6A">
        <w:rPr>
          <w:rFonts w:cs="Arial"/>
          <w:szCs w:val="24"/>
        </w:rPr>
        <w:t>Explore issues related to access and equity</w:t>
      </w:r>
    </w:p>
    <w:p w14:paraId="3D8432DD" w14:textId="730F0DBB" w:rsidR="00D64A2B" w:rsidRPr="001F3E6A" w:rsidRDefault="00D64A2B" w:rsidP="00720EB3">
      <w:pPr>
        <w:numPr>
          <w:ilvl w:val="0"/>
          <w:numId w:val="4"/>
        </w:numPr>
        <w:spacing w:after="120"/>
        <w:rPr>
          <w:rFonts w:cs="Arial"/>
          <w:szCs w:val="24"/>
        </w:rPr>
      </w:pPr>
      <w:r w:rsidRPr="001F3E6A">
        <w:rPr>
          <w:rFonts w:cs="Arial"/>
          <w:szCs w:val="24"/>
        </w:rPr>
        <w:t>Demonstrate a high level of com</w:t>
      </w:r>
      <w:r w:rsidR="00643EDD" w:rsidRPr="001F3E6A">
        <w:rPr>
          <w:rFonts w:cs="Arial"/>
          <w:szCs w:val="24"/>
        </w:rPr>
        <w:t>munity involvement and interest</w:t>
      </w:r>
    </w:p>
    <w:p w14:paraId="13A01670" w14:textId="77777777" w:rsidR="00D64A2B" w:rsidRPr="001F3E6A" w:rsidRDefault="00D64A2B" w:rsidP="00720EB3">
      <w:pPr>
        <w:numPr>
          <w:ilvl w:val="0"/>
          <w:numId w:val="4"/>
        </w:numPr>
        <w:spacing w:after="120"/>
        <w:rPr>
          <w:rFonts w:cs="Arial"/>
          <w:szCs w:val="24"/>
        </w:rPr>
      </w:pPr>
      <w:r w:rsidRPr="001F3E6A">
        <w:rPr>
          <w:rFonts w:cs="Arial"/>
          <w:szCs w:val="24"/>
        </w:rPr>
        <w:t>Demonstrate an attempt to source other funding where applicable</w:t>
      </w:r>
    </w:p>
    <w:p w14:paraId="7F898B78" w14:textId="23D70191" w:rsidR="00D64A2B" w:rsidRPr="001F3E6A" w:rsidRDefault="00D64A2B" w:rsidP="00720EB3">
      <w:pPr>
        <w:numPr>
          <w:ilvl w:val="0"/>
          <w:numId w:val="4"/>
        </w:numPr>
        <w:spacing w:after="120"/>
        <w:rPr>
          <w:rFonts w:cs="Arial"/>
          <w:szCs w:val="24"/>
        </w:rPr>
      </w:pPr>
      <w:r w:rsidRPr="001F3E6A">
        <w:rPr>
          <w:rFonts w:cs="Arial"/>
          <w:szCs w:val="24"/>
        </w:rPr>
        <w:t>Support partne</w:t>
      </w:r>
      <w:r w:rsidR="00643EDD" w:rsidRPr="001F3E6A">
        <w:rPr>
          <w:rFonts w:cs="Arial"/>
          <w:szCs w:val="24"/>
        </w:rPr>
        <w:t>rships with other organisations</w:t>
      </w:r>
    </w:p>
    <w:p w14:paraId="3D27465E" w14:textId="7946D229" w:rsidR="00120599" w:rsidRPr="001F3E6A" w:rsidRDefault="00D64A2B" w:rsidP="00120599">
      <w:pPr>
        <w:numPr>
          <w:ilvl w:val="0"/>
          <w:numId w:val="4"/>
        </w:numPr>
        <w:spacing w:after="120"/>
        <w:rPr>
          <w:rFonts w:cs="Arial"/>
          <w:szCs w:val="24"/>
        </w:rPr>
      </w:pPr>
      <w:r w:rsidRPr="001F3E6A">
        <w:rPr>
          <w:rFonts w:cs="Arial"/>
          <w:szCs w:val="24"/>
        </w:rPr>
        <w:t>Encourage awareness of environmental sustainability through the arts</w:t>
      </w:r>
    </w:p>
    <w:p w14:paraId="3F704A94" w14:textId="38D4622F" w:rsidR="00F04BEC" w:rsidRPr="001F3E6A" w:rsidRDefault="00F04BEC" w:rsidP="001F3E6A">
      <w:pPr>
        <w:pStyle w:val="Heading3"/>
      </w:pPr>
      <w:bookmarkStart w:id="10" w:name="_Toc61356289"/>
      <w:r w:rsidRPr="001F3E6A">
        <w:t>Eligibility definition note:</w:t>
      </w:r>
      <w:bookmarkEnd w:id="10"/>
    </w:p>
    <w:p w14:paraId="586325DB" w14:textId="77777777" w:rsidR="009F7E7D" w:rsidRPr="001F3E6A" w:rsidRDefault="00F04BEC" w:rsidP="00136B17">
      <w:pPr>
        <w:spacing w:after="120"/>
        <w:rPr>
          <w:rFonts w:cs="Arial"/>
          <w:szCs w:val="24"/>
        </w:rPr>
      </w:pPr>
      <w:r w:rsidRPr="001F3E6A">
        <w:rPr>
          <w:rStyle w:val="Strong"/>
          <w:szCs w:val="24"/>
        </w:rPr>
        <w:t>The applicant</w:t>
      </w:r>
      <w:r w:rsidRPr="001F3E6A">
        <w:rPr>
          <w:rFonts w:cs="Arial"/>
          <w:b/>
          <w:szCs w:val="24"/>
        </w:rPr>
        <w:t xml:space="preserve"> </w:t>
      </w:r>
      <w:r w:rsidRPr="001F3E6A">
        <w:rPr>
          <w:rFonts w:cs="Arial"/>
          <w:szCs w:val="24"/>
        </w:rPr>
        <w:t>may be an</w:t>
      </w:r>
      <w:r w:rsidRPr="001F3E6A">
        <w:rPr>
          <w:rFonts w:cs="Arial"/>
          <w:b/>
          <w:szCs w:val="24"/>
        </w:rPr>
        <w:t xml:space="preserve"> </w:t>
      </w:r>
      <w:r w:rsidRPr="001F3E6A">
        <w:rPr>
          <w:rFonts w:cs="Arial"/>
          <w:szCs w:val="24"/>
        </w:rPr>
        <w:t>individual artist with an auspice organisation, an office bearer of a not-for-profit organisation, or member of a core creative group based in the City of Port Phillip</w:t>
      </w:r>
      <w:r w:rsidR="009F7E7D" w:rsidRPr="001F3E6A">
        <w:rPr>
          <w:rFonts w:cs="Arial"/>
          <w:szCs w:val="24"/>
        </w:rPr>
        <w:t>.</w:t>
      </w:r>
      <w:r w:rsidRPr="001F3E6A">
        <w:rPr>
          <w:rFonts w:cs="Arial"/>
          <w:szCs w:val="24"/>
        </w:rPr>
        <w:t xml:space="preserve"> </w:t>
      </w:r>
    </w:p>
    <w:p w14:paraId="59A5A68D" w14:textId="77777777" w:rsidR="00305689" w:rsidRPr="001F3E6A" w:rsidRDefault="00F04BEC" w:rsidP="00136B17">
      <w:pPr>
        <w:spacing w:after="120"/>
        <w:rPr>
          <w:rFonts w:cs="Arial"/>
          <w:szCs w:val="24"/>
        </w:rPr>
      </w:pPr>
      <w:r w:rsidRPr="001F3E6A">
        <w:rPr>
          <w:rStyle w:val="Strong"/>
          <w:szCs w:val="24"/>
        </w:rPr>
        <w:t>Live in</w:t>
      </w:r>
      <w:r w:rsidRPr="001F3E6A">
        <w:rPr>
          <w:rFonts w:cs="Arial"/>
          <w:szCs w:val="24"/>
        </w:rPr>
        <w:t xml:space="preserve"> is defined as demonstration that the permanent address of the individual or organisation applicant is in the City of Port Phillip.</w:t>
      </w:r>
    </w:p>
    <w:p w14:paraId="6ACB12D1" w14:textId="4850AA64" w:rsidR="00F04BEC" w:rsidRPr="001F3E6A" w:rsidRDefault="00F04BEC" w:rsidP="00305689">
      <w:pPr>
        <w:rPr>
          <w:rFonts w:cs="Arial"/>
          <w:szCs w:val="24"/>
        </w:rPr>
      </w:pPr>
      <w:r w:rsidRPr="001F3E6A">
        <w:rPr>
          <w:rStyle w:val="Strong"/>
          <w:szCs w:val="24"/>
        </w:rPr>
        <w:t>Work in</w:t>
      </w:r>
      <w:r w:rsidRPr="001F3E6A">
        <w:rPr>
          <w:rFonts w:cs="Arial"/>
          <w:szCs w:val="24"/>
        </w:rPr>
        <w:t xml:space="preserve"> may be defined as:</w:t>
      </w:r>
    </w:p>
    <w:p w14:paraId="0B9DCCEC" w14:textId="77777777" w:rsidR="00F04BEC" w:rsidRPr="001F3E6A" w:rsidRDefault="00F04BEC" w:rsidP="00F04BEC">
      <w:pPr>
        <w:pStyle w:val="ListParagraph"/>
        <w:numPr>
          <w:ilvl w:val="0"/>
          <w:numId w:val="21"/>
        </w:numPr>
        <w:spacing w:after="120"/>
        <w:rPr>
          <w:rFonts w:cs="Arial"/>
          <w:szCs w:val="24"/>
        </w:rPr>
      </w:pPr>
      <w:r w:rsidRPr="001F3E6A">
        <w:rPr>
          <w:rFonts w:cs="Arial"/>
          <w:szCs w:val="24"/>
        </w:rPr>
        <w:t>A demonstration of a permanent place of employment or regular or ongoing casual employment of any type in the City of Port Phillip</w:t>
      </w:r>
    </w:p>
    <w:p w14:paraId="3FCB29EA" w14:textId="77777777" w:rsidR="00F04BEC" w:rsidRPr="001F3E6A" w:rsidRDefault="00F04BEC" w:rsidP="00F04BEC">
      <w:pPr>
        <w:pStyle w:val="ListParagraph"/>
        <w:numPr>
          <w:ilvl w:val="0"/>
          <w:numId w:val="21"/>
        </w:numPr>
        <w:spacing w:after="100" w:afterAutospacing="1"/>
        <w:rPr>
          <w:rFonts w:cs="Arial"/>
          <w:szCs w:val="24"/>
        </w:rPr>
      </w:pPr>
      <w:r w:rsidRPr="001F3E6A">
        <w:rPr>
          <w:rFonts w:cs="Arial"/>
          <w:szCs w:val="24"/>
        </w:rPr>
        <w:t>The place at which a significant official voluntary function within an organisation is conducted</w:t>
      </w:r>
    </w:p>
    <w:p w14:paraId="7013C7FA" w14:textId="77777777" w:rsidR="00F04BEC" w:rsidRPr="001F3E6A" w:rsidRDefault="00F04BEC" w:rsidP="00F04BEC">
      <w:pPr>
        <w:pStyle w:val="ListParagraph"/>
        <w:numPr>
          <w:ilvl w:val="0"/>
          <w:numId w:val="21"/>
        </w:numPr>
        <w:spacing w:after="120"/>
        <w:rPr>
          <w:rFonts w:cs="Arial"/>
          <w:szCs w:val="24"/>
        </w:rPr>
      </w:pPr>
      <w:r w:rsidRPr="001F3E6A">
        <w:rPr>
          <w:rFonts w:cs="Arial"/>
          <w:szCs w:val="24"/>
        </w:rPr>
        <w:t>The location of the artist or organisation’s major ongoing creative workspace (e.g. rehearsal space, studio, office or operational headquarters, performance venue, gallery)</w:t>
      </w:r>
    </w:p>
    <w:p w14:paraId="41EBB715" w14:textId="2AAD4C88" w:rsidR="00F04BEC" w:rsidRPr="001F3E6A" w:rsidRDefault="00F04BEC" w:rsidP="00F04BEC">
      <w:pPr>
        <w:pStyle w:val="ListParagraph"/>
        <w:numPr>
          <w:ilvl w:val="0"/>
          <w:numId w:val="21"/>
        </w:numPr>
        <w:spacing w:after="120"/>
        <w:rPr>
          <w:rFonts w:cs="Arial"/>
          <w:szCs w:val="24"/>
        </w:rPr>
      </w:pPr>
      <w:r w:rsidRPr="001F3E6A">
        <w:rPr>
          <w:rFonts w:cs="Arial"/>
          <w:szCs w:val="24"/>
        </w:rPr>
        <w:t>It will not be sufficient that the project venue or work space</w:t>
      </w:r>
      <w:r w:rsidR="007321BC" w:rsidRPr="001F3E6A">
        <w:rPr>
          <w:rFonts w:cs="Arial"/>
          <w:szCs w:val="24"/>
        </w:rPr>
        <w:t xml:space="preserve"> is in the City of Port Phillip</w:t>
      </w:r>
    </w:p>
    <w:p w14:paraId="0ADB84D0" w14:textId="0BD24A0B" w:rsidR="00F04BEC" w:rsidRPr="001F3E6A" w:rsidRDefault="00717A17" w:rsidP="001F3E6A">
      <w:pPr>
        <w:pStyle w:val="Heading3"/>
        <w:rPr>
          <w:rFonts w:ascii="Calibri" w:hAnsi="Calibri"/>
          <w:sz w:val="22"/>
        </w:rPr>
      </w:pPr>
      <w:bookmarkStart w:id="11" w:name="_Toc61356290"/>
      <w:r w:rsidRPr="001F3E6A">
        <w:t>First Nations</w:t>
      </w:r>
      <w:r w:rsidR="00F04BEC" w:rsidRPr="001F3E6A">
        <w:t xml:space="preserve"> artists of Boon Wurrung descent need to</w:t>
      </w:r>
      <w:bookmarkEnd w:id="11"/>
    </w:p>
    <w:p w14:paraId="2282CD6C" w14:textId="77777777" w:rsidR="00F04BEC" w:rsidRPr="001F3E6A" w:rsidRDefault="00F04BEC" w:rsidP="00F04BEC">
      <w:pPr>
        <w:numPr>
          <w:ilvl w:val="0"/>
          <w:numId w:val="30"/>
        </w:numPr>
        <w:spacing w:after="120"/>
        <w:contextualSpacing/>
      </w:pPr>
      <w:r w:rsidRPr="001F3E6A">
        <w:t>Demonstrate family connection.</w:t>
      </w:r>
    </w:p>
    <w:p w14:paraId="0F0F6202" w14:textId="77777777" w:rsidR="00F04BEC" w:rsidRPr="001F3E6A" w:rsidRDefault="00F04BEC" w:rsidP="00F04BEC">
      <w:pPr>
        <w:numPr>
          <w:ilvl w:val="0"/>
          <w:numId w:val="30"/>
        </w:numPr>
        <w:spacing w:after="120"/>
        <w:contextualSpacing/>
      </w:pPr>
      <w:r w:rsidRPr="001F3E6A">
        <w:t>Demonstrate a continued connection to country and community.</w:t>
      </w:r>
    </w:p>
    <w:p w14:paraId="7E0AED77" w14:textId="7139E984" w:rsidR="00C01422" w:rsidRPr="001F3E6A" w:rsidRDefault="00C01422" w:rsidP="00C01422">
      <w:pPr>
        <w:pStyle w:val="ListParagraph"/>
        <w:numPr>
          <w:ilvl w:val="0"/>
          <w:numId w:val="30"/>
        </w:numPr>
        <w:spacing w:after="120"/>
        <w:rPr>
          <w:szCs w:val="24"/>
        </w:rPr>
      </w:pPr>
      <w:r w:rsidRPr="001F3E6A">
        <w:t xml:space="preserve">Obtain a </w:t>
      </w:r>
      <w:r w:rsidR="006429EF" w:rsidRPr="001F3E6A">
        <w:t>support letter from the</w:t>
      </w:r>
      <w:r w:rsidR="00F04BEC" w:rsidRPr="001F3E6A">
        <w:t xml:space="preserve"> Boon Wurrung </w:t>
      </w:r>
      <w:r w:rsidR="00717A17" w:rsidRPr="001F3E6A">
        <w:t>Foundation</w:t>
      </w:r>
      <w:r w:rsidRPr="001F3E6A">
        <w:t>.</w:t>
      </w:r>
    </w:p>
    <w:p w14:paraId="1765BEAE" w14:textId="0B7D210B" w:rsidR="005E1E21" w:rsidRDefault="00540528" w:rsidP="00C01422">
      <w:pPr>
        <w:spacing w:after="120"/>
        <w:rPr>
          <w:szCs w:val="24"/>
        </w:rPr>
      </w:pPr>
      <w:r w:rsidRPr="001F3E6A">
        <w:rPr>
          <w:szCs w:val="24"/>
        </w:rPr>
        <w:t>A</w:t>
      </w:r>
      <w:r w:rsidR="00F04BEC" w:rsidRPr="001F3E6A">
        <w:rPr>
          <w:szCs w:val="24"/>
        </w:rPr>
        <w:t>rtists of Boon</w:t>
      </w:r>
      <w:r w:rsidR="00C01422" w:rsidRPr="001F3E6A">
        <w:rPr>
          <w:szCs w:val="24"/>
        </w:rPr>
        <w:t xml:space="preserve"> W</w:t>
      </w:r>
      <w:r w:rsidR="00F04BEC" w:rsidRPr="001F3E6A">
        <w:rPr>
          <w:szCs w:val="24"/>
        </w:rPr>
        <w:t xml:space="preserve">urrung descent can discuss their eligibility or application with the </w:t>
      </w:r>
      <w:r w:rsidR="001574B3" w:rsidRPr="001F3E6A">
        <w:rPr>
          <w:szCs w:val="24"/>
        </w:rPr>
        <w:t xml:space="preserve">Arts Development </w:t>
      </w:r>
      <w:r w:rsidR="00BE44C8" w:rsidRPr="001F3E6A">
        <w:rPr>
          <w:szCs w:val="24"/>
        </w:rPr>
        <w:t>Officer on</w:t>
      </w:r>
      <w:r w:rsidR="001574B3" w:rsidRPr="001F3E6A">
        <w:rPr>
          <w:szCs w:val="24"/>
        </w:rPr>
        <w:t xml:space="preserve"> </w:t>
      </w:r>
      <w:r w:rsidR="006979BD" w:rsidRPr="001F3E6A">
        <w:rPr>
          <w:rFonts w:cs="Arial"/>
        </w:rPr>
        <w:t>03 9209 6165 or 0466 933 057</w:t>
      </w:r>
      <w:r w:rsidR="001574B3" w:rsidRPr="001F3E6A">
        <w:rPr>
          <w:szCs w:val="24"/>
        </w:rPr>
        <w:t xml:space="preserve"> </w:t>
      </w:r>
      <w:r w:rsidR="00F04BEC" w:rsidRPr="001F3E6A">
        <w:rPr>
          <w:szCs w:val="24"/>
        </w:rPr>
        <w:t xml:space="preserve">and Jarra Steele, Council’s Indigenous Arts Officer on 9209 6682 </w:t>
      </w:r>
      <w:r w:rsidR="00931380" w:rsidRPr="001F3E6A">
        <w:rPr>
          <w:szCs w:val="24"/>
        </w:rPr>
        <w:t>before beginning an application.</w:t>
      </w:r>
      <w:r w:rsidR="005E1E21">
        <w:rPr>
          <w:szCs w:val="24"/>
        </w:rPr>
        <w:br w:type="page"/>
      </w:r>
    </w:p>
    <w:p w14:paraId="2F1DE2E5" w14:textId="52D5737E" w:rsidR="007114D4" w:rsidRPr="001F3E6A" w:rsidRDefault="007114D4" w:rsidP="001F3E6A">
      <w:pPr>
        <w:pStyle w:val="Heading2"/>
      </w:pPr>
      <w:bookmarkStart w:id="12" w:name="_Toc61356291"/>
      <w:bookmarkEnd w:id="7"/>
      <w:r w:rsidRPr="001F3E6A">
        <w:t>Applying for a Cultural Development Fund grant</w:t>
      </w:r>
      <w:bookmarkEnd w:id="12"/>
    </w:p>
    <w:p w14:paraId="5939647F" w14:textId="44623882" w:rsidR="00D64A2B" w:rsidRPr="001F3E6A" w:rsidRDefault="009A3E56" w:rsidP="001F3E6A">
      <w:pPr>
        <w:pStyle w:val="Heading3"/>
      </w:pPr>
      <w:bookmarkStart w:id="13" w:name="_Toc61356292"/>
      <w:r w:rsidRPr="001F3E6A">
        <w:t xml:space="preserve">Who </w:t>
      </w:r>
      <w:r w:rsidR="00AA766F" w:rsidRPr="001F3E6A">
        <w:t>is eligible to apply</w:t>
      </w:r>
      <w:r w:rsidR="00761A3B" w:rsidRPr="001F3E6A">
        <w:t>?</w:t>
      </w:r>
      <w:bookmarkEnd w:id="13"/>
    </w:p>
    <w:p w14:paraId="421718A1" w14:textId="310DC423" w:rsidR="009A3E56" w:rsidRPr="001F3E6A" w:rsidRDefault="00BB3894" w:rsidP="00720EB3">
      <w:pPr>
        <w:pStyle w:val="ListParagraph"/>
        <w:numPr>
          <w:ilvl w:val="0"/>
          <w:numId w:val="16"/>
        </w:numPr>
        <w:spacing w:after="120"/>
      </w:pPr>
      <w:r w:rsidRPr="001F3E6A">
        <w:t>Individuals with an auspice organisation</w:t>
      </w:r>
    </w:p>
    <w:p w14:paraId="782A3553" w14:textId="08A671CC" w:rsidR="00BB3894" w:rsidRPr="001F3E6A" w:rsidRDefault="00D3536D" w:rsidP="00720EB3">
      <w:pPr>
        <w:pStyle w:val="ListParagraph"/>
        <w:numPr>
          <w:ilvl w:val="0"/>
          <w:numId w:val="16"/>
        </w:numPr>
        <w:spacing w:after="120"/>
      </w:pPr>
      <w:r w:rsidRPr="001F3E6A">
        <w:t>Unincorporated</w:t>
      </w:r>
      <w:r w:rsidR="00A87030" w:rsidRPr="001F3E6A">
        <w:t xml:space="preserve"> groups </w:t>
      </w:r>
      <w:r w:rsidR="00BB3894" w:rsidRPr="001F3E6A">
        <w:t>with an auspice organisation</w:t>
      </w:r>
    </w:p>
    <w:p w14:paraId="56A27D6E" w14:textId="476B891C" w:rsidR="00BB3894" w:rsidRPr="001F3E6A" w:rsidRDefault="006C402F" w:rsidP="00720EB3">
      <w:pPr>
        <w:pStyle w:val="ListParagraph"/>
        <w:numPr>
          <w:ilvl w:val="0"/>
          <w:numId w:val="16"/>
        </w:numPr>
        <w:spacing w:after="120"/>
      </w:pPr>
      <w:r w:rsidRPr="001F3E6A">
        <w:t>I</w:t>
      </w:r>
      <w:r w:rsidR="006B6B9B" w:rsidRPr="001F3E6A">
        <w:t>nco</w:t>
      </w:r>
      <w:r w:rsidR="003C781E" w:rsidRPr="001F3E6A">
        <w:t>r</w:t>
      </w:r>
      <w:r w:rsidR="006B6B9B" w:rsidRPr="001F3E6A">
        <w:t>porated</w:t>
      </w:r>
      <w:r w:rsidR="00BB3894" w:rsidRPr="001F3E6A">
        <w:t xml:space="preserve"> </w:t>
      </w:r>
      <w:r w:rsidR="00455CE8" w:rsidRPr="001F3E6A">
        <w:t xml:space="preserve">not-for-profit </w:t>
      </w:r>
      <w:r w:rsidR="00BB3894" w:rsidRPr="001F3E6A">
        <w:t>organisation</w:t>
      </w:r>
      <w:r w:rsidR="00455CE8" w:rsidRPr="001F3E6A">
        <w:t>s</w:t>
      </w:r>
    </w:p>
    <w:p w14:paraId="70D606AA" w14:textId="77777777" w:rsidR="00D64A2B" w:rsidRPr="001F3E6A" w:rsidRDefault="00D64A2B" w:rsidP="001F3E6A">
      <w:pPr>
        <w:pStyle w:val="Heading3"/>
      </w:pPr>
      <w:bookmarkStart w:id="14" w:name="_Toc61356293"/>
      <w:r w:rsidRPr="001F3E6A">
        <w:t>Applications that will not be considered</w:t>
      </w:r>
      <w:bookmarkEnd w:id="14"/>
      <w:r w:rsidRPr="001F3E6A">
        <w:t xml:space="preserve"> </w:t>
      </w:r>
    </w:p>
    <w:p w14:paraId="5DCAAD21" w14:textId="3A2B9AA9" w:rsidR="00D64A2B" w:rsidRPr="001F3E6A" w:rsidRDefault="00D64A2B" w:rsidP="00F62009">
      <w:pPr>
        <w:spacing w:after="120"/>
        <w:rPr>
          <w:rFonts w:cs="Arial"/>
          <w:szCs w:val="24"/>
        </w:rPr>
      </w:pPr>
      <w:r w:rsidRPr="001F3E6A">
        <w:rPr>
          <w:rFonts w:cs="Arial"/>
          <w:szCs w:val="24"/>
        </w:rPr>
        <w:t xml:space="preserve">Funding </w:t>
      </w:r>
      <w:r w:rsidR="00F348C8" w:rsidRPr="001F3E6A">
        <w:rPr>
          <w:rFonts w:cs="Arial"/>
          <w:szCs w:val="24"/>
        </w:rPr>
        <w:t xml:space="preserve">in this round </w:t>
      </w:r>
      <w:r w:rsidRPr="001F3E6A">
        <w:rPr>
          <w:rFonts w:cs="Arial"/>
          <w:szCs w:val="24"/>
        </w:rPr>
        <w:t>is not available for:</w:t>
      </w:r>
    </w:p>
    <w:p w14:paraId="4360B11E" w14:textId="0BB881D4" w:rsidR="00D64A2B" w:rsidRPr="001F3E6A" w:rsidRDefault="00D64A2B" w:rsidP="00720EB3">
      <w:pPr>
        <w:numPr>
          <w:ilvl w:val="0"/>
          <w:numId w:val="1"/>
        </w:numPr>
        <w:spacing w:after="120"/>
        <w:rPr>
          <w:rFonts w:cs="Arial"/>
          <w:szCs w:val="24"/>
        </w:rPr>
      </w:pPr>
      <w:r w:rsidRPr="001F3E6A">
        <w:rPr>
          <w:rFonts w:cs="Arial"/>
          <w:szCs w:val="24"/>
        </w:rPr>
        <w:t xml:space="preserve">Ongoing annual organisational support, </w:t>
      </w:r>
      <w:r w:rsidR="00056767" w:rsidRPr="001F3E6A">
        <w:rPr>
          <w:rFonts w:cs="Arial"/>
          <w:szCs w:val="24"/>
        </w:rPr>
        <w:t xml:space="preserve">such as </w:t>
      </w:r>
      <w:r w:rsidRPr="001F3E6A">
        <w:rPr>
          <w:rFonts w:cs="Arial"/>
          <w:szCs w:val="24"/>
        </w:rPr>
        <w:t>continued support of a pr</w:t>
      </w:r>
      <w:r w:rsidR="007321BC" w:rsidRPr="001F3E6A">
        <w:rPr>
          <w:rFonts w:cs="Arial"/>
          <w:szCs w:val="24"/>
        </w:rPr>
        <w:t>oject from one year to the next</w:t>
      </w:r>
    </w:p>
    <w:p w14:paraId="6F77957A" w14:textId="4583552E" w:rsidR="00D64A2B" w:rsidRPr="001F3E6A" w:rsidRDefault="00D64A2B" w:rsidP="00720EB3">
      <w:pPr>
        <w:numPr>
          <w:ilvl w:val="0"/>
          <w:numId w:val="1"/>
        </w:numPr>
        <w:spacing w:after="120"/>
        <w:rPr>
          <w:rFonts w:cs="Arial"/>
          <w:szCs w:val="24"/>
        </w:rPr>
      </w:pPr>
      <w:r w:rsidRPr="001F3E6A">
        <w:rPr>
          <w:rFonts w:cs="Arial"/>
          <w:szCs w:val="24"/>
        </w:rPr>
        <w:t xml:space="preserve">Projects which require retrospective funding, </w:t>
      </w:r>
      <w:r w:rsidR="00056767" w:rsidRPr="001F3E6A">
        <w:rPr>
          <w:rFonts w:cs="Arial"/>
          <w:szCs w:val="24"/>
        </w:rPr>
        <w:t xml:space="preserve">such as </w:t>
      </w:r>
      <w:r w:rsidRPr="001F3E6A">
        <w:rPr>
          <w:rFonts w:cs="Arial"/>
          <w:szCs w:val="24"/>
        </w:rPr>
        <w:t>projects which have commenced or are completed</w:t>
      </w:r>
    </w:p>
    <w:p w14:paraId="59AE5165" w14:textId="41425124" w:rsidR="00D64A2B" w:rsidRPr="001F3E6A" w:rsidRDefault="007321BC" w:rsidP="00720EB3">
      <w:pPr>
        <w:numPr>
          <w:ilvl w:val="0"/>
          <w:numId w:val="1"/>
        </w:numPr>
        <w:spacing w:after="120"/>
        <w:rPr>
          <w:rFonts w:cs="Arial"/>
          <w:szCs w:val="24"/>
        </w:rPr>
      </w:pPr>
      <w:r w:rsidRPr="001F3E6A">
        <w:rPr>
          <w:rFonts w:cs="Arial"/>
          <w:szCs w:val="24"/>
        </w:rPr>
        <w:t>The purchase of equipment</w:t>
      </w:r>
    </w:p>
    <w:p w14:paraId="0F757513" w14:textId="061D9D25" w:rsidR="00D64A2B" w:rsidRPr="001F3E6A" w:rsidRDefault="00D64A2B" w:rsidP="00720EB3">
      <w:pPr>
        <w:numPr>
          <w:ilvl w:val="0"/>
          <w:numId w:val="1"/>
        </w:numPr>
        <w:spacing w:after="120"/>
        <w:rPr>
          <w:rFonts w:cs="Arial"/>
          <w:szCs w:val="24"/>
        </w:rPr>
      </w:pPr>
      <w:r w:rsidRPr="001F3E6A">
        <w:rPr>
          <w:rFonts w:cs="Arial"/>
          <w:szCs w:val="24"/>
        </w:rPr>
        <w:t>Capital works projects,</w:t>
      </w:r>
      <w:r w:rsidR="00056767" w:rsidRPr="001F3E6A">
        <w:rPr>
          <w:rFonts w:cs="Arial"/>
          <w:szCs w:val="24"/>
        </w:rPr>
        <w:t xml:space="preserve"> such as </w:t>
      </w:r>
      <w:r w:rsidRPr="001F3E6A">
        <w:rPr>
          <w:rFonts w:cs="Arial"/>
          <w:szCs w:val="24"/>
        </w:rPr>
        <w:t>infrastructure, purchase of plant and equipment</w:t>
      </w:r>
    </w:p>
    <w:p w14:paraId="2819042A" w14:textId="77777777" w:rsidR="00D64A2B" w:rsidRPr="001F3E6A" w:rsidRDefault="00D64A2B" w:rsidP="00720EB3">
      <w:pPr>
        <w:numPr>
          <w:ilvl w:val="0"/>
          <w:numId w:val="1"/>
        </w:numPr>
        <w:spacing w:after="120"/>
        <w:rPr>
          <w:rFonts w:cs="Arial"/>
          <w:szCs w:val="24"/>
        </w:rPr>
      </w:pPr>
      <w:r w:rsidRPr="001F3E6A">
        <w:rPr>
          <w:rFonts w:cs="Arial"/>
          <w:szCs w:val="24"/>
        </w:rPr>
        <w:t>Projects that are a part of a formal course of study</w:t>
      </w:r>
    </w:p>
    <w:p w14:paraId="62C183D1" w14:textId="77777777" w:rsidR="00D64A2B" w:rsidRPr="001F3E6A" w:rsidRDefault="00D64A2B" w:rsidP="00720EB3">
      <w:pPr>
        <w:numPr>
          <w:ilvl w:val="0"/>
          <w:numId w:val="1"/>
        </w:numPr>
        <w:spacing w:after="120"/>
        <w:rPr>
          <w:rFonts w:cs="Arial"/>
          <w:szCs w:val="24"/>
        </w:rPr>
      </w:pPr>
      <w:r w:rsidRPr="001F3E6A">
        <w:rPr>
          <w:rFonts w:cs="Arial"/>
          <w:szCs w:val="24"/>
        </w:rPr>
        <w:t>Previous recipients who have not fully met previous funding or acquittal obligations. Failure to meet the conditions of previous Council funding agreements will cause an applicant to be ineligible for any further Council funding</w:t>
      </w:r>
    </w:p>
    <w:p w14:paraId="0A7FD437" w14:textId="6635F5D2" w:rsidR="00D64A2B" w:rsidRPr="001F3E6A" w:rsidRDefault="00D64A2B" w:rsidP="00F23254">
      <w:pPr>
        <w:spacing w:after="100" w:afterAutospacing="1"/>
        <w:rPr>
          <w:rFonts w:cs="Arial"/>
          <w:szCs w:val="24"/>
        </w:rPr>
      </w:pPr>
      <w:r w:rsidRPr="001F3E6A">
        <w:rPr>
          <w:rFonts w:cs="Arial"/>
          <w:szCs w:val="24"/>
        </w:rPr>
        <w:t>Applicants that have a financial relationship with the City of Port Phillip (</w:t>
      </w:r>
      <w:r w:rsidR="00056767" w:rsidRPr="001F3E6A">
        <w:rPr>
          <w:rFonts w:cs="Arial"/>
          <w:szCs w:val="24"/>
        </w:rPr>
        <w:t xml:space="preserve">for example </w:t>
      </w:r>
      <w:r w:rsidRPr="001F3E6A">
        <w:rPr>
          <w:rFonts w:cs="Arial"/>
          <w:szCs w:val="24"/>
        </w:rPr>
        <w:t>as employee, contractor or creditor) must declare this connection in the application. All informati</w:t>
      </w:r>
      <w:r w:rsidR="00B74F50" w:rsidRPr="001F3E6A">
        <w:rPr>
          <w:rFonts w:cs="Arial"/>
          <w:szCs w:val="24"/>
        </w:rPr>
        <w:t>on will be assessed accordingly.</w:t>
      </w:r>
    </w:p>
    <w:p w14:paraId="461786D9" w14:textId="77777777" w:rsidR="004B1C54" w:rsidRPr="001F3E6A" w:rsidRDefault="004B1C54" w:rsidP="001F3E6A">
      <w:pPr>
        <w:pStyle w:val="Heading3"/>
      </w:pPr>
      <w:bookmarkStart w:id="15" w:name="_Toc61356294"/>
      <w:r w:rsidRPr="001F3E6A">
        <w:t>Access and support for your application</w:t>
      </w:r>
      <w:bookmarkEnd w:id="15"/>
    </w:p>
    <w:p w14:paraId="0F9D0CC0" w14:textId="77777777" w:rsidR="004B1C54" w:rsidRPr="001F3E6A" w:rsidRDefault="004B1C54" w:rsidP="004B1C54">
      <w:pPr>
        <w:spacing w:after="100" w:afterAutospacing="1"/>
      </w:pPr>
      <w:r w:rsidRPr="001F3E6A">
        <w:t>The City of Port Phillip is committed to providing access and support for applicants as follows:</w:t>
      </w:r>
    </w:p>
    <w:p w14:paraId="16FED408" w14:textId="77777777" w:rsidR="004B1C54" w:rsidRPr="001F3E6A" w:rsidRDefault="004B1C54" w:rsidP="004B1C54">
      <w:pPr>
        <w:pStyle w:val="ListParagraph"/>
        <w:numPr>
          <w:ilvl w:val="0"/>
          <w:numId w:val="9"/>
        </w:numPr>
        <w:spacing w:after="120"/>
        <w:ind w:left="723"/>
      </w:pPr>
      <w:proofErr w:type="spellStart"/>
      <w:r w:rsidRPr="001F3E6A">
        <w:rPr>
          <w:szCs w:val="24"/>
        </w:rPr>
        <w:t>Auslan</w:t>
      </w:r>
      <w:proofErr w:type="spellEnd"/>
      <w:r w:rsidRPr="001F3E6A">
        <w:rPr>
          <w:szCs w:val="24"/>
        </w:rPr>
        <w:t xml:space="preserve"> Interpreter Service may be arranged for an individual meeting with the Fund Officer.</w:t>
      </w:r>
    </w:p>
    <w:p w14:paraId="4918E5D0" w14:textId="77777777" w:rsidR="004B1C54" w:rsidRPr="001F3E6A" w:rsidRDefault="004B1C54" w:rsidP="004B1C54">
      <w:pPr>
        <w:pStyle w:val="ListParagraph"/>
        <w:numPr>
          <w:ilvl w:val="0"/>
          <w:numId w:val="9"/>
        </w:numPr>
        <w:spacing w:after="120"/>
        <w:ind w:left="723"/>
      </w:pPr>
      <w:proofErr w:type="spellStart"/>
      <w:r w:rsidRPr="001F3E6A">
        <w:rPr>
          <w:szCs w:val="24"/>
        </w:rPr>
        <w:t>Auslan</w:t>
      </w:r>
      <w:proofErr w:type="spellEnd"/>
      <w:r w:rsidRPr="001F3E6A">
        <w:rPr>
          <w:szCs w:val="24"/>
        </w:rPr>
        <w:t xml:space="preserve"> Interpreter Service can be provided at the general Fund information session on request.</w:t>
      </w:r>
    </w:p>
    <w:p w14:paraId="5B352B29" w14:textId="77777777" w:rsidR="004B1C54" w:rsidRPr="001F3E6A" w:rsidRDefault="004B1C54" w:rsidP="004B1C54">
      <w:pPr>
        <w:pStyle w:val="ListParagraph"/>
        <w:numPr>
          <w:ilvl w:val="0"/>
          <w:numId w:val="9"/>
        </w:numPr>
        <w:spacing w:after="120"/>
        <w:ind w:left="723"/>
      </w:pPr>
      <w:r w:rsidRPr="001F3E6A">
        <w:rPr>
          <w:szCs w:val="24"/>
        </w:rPr>
        <w:t>Language translation can be requested for an individual meeting</w:t>
      </w:r>
    </w:p>
    <w:p w14:paraId="21C5B27E" w14:textId="77777777" w:rsidR="004B1C54" w:rsidRPr="001F3E6A" w:rsidRDefault="004B1C54" w:rsidP="004B1C54">
      <w:pPr>
        <w:pStyle w:val="BodyText"/>
        <w:numPr>
          <w:ilvl w:val="0"/>
          <w:numId w:val="9"/>
        </w:numPr>
        <w:spacing w:after="120"/>
        <w:ind w:left="723"/>
        <w:rPr>
          <w:sz w:val="24"/>
          <w:szCs w:val="24"/>
        </w:rPr>
      </w:pPr>
      <w:r w:rsidRPr="001F3E6A">
        <w:rPr>
          <w:sz w:val="24"/>
          <w:szCs w:val="24"/>
        </w:rPr>
        <w:t>To arrange an individual meeting with translation, or to discuss your individual access needs to participate in this funding opportunity, call the Cultural Development Fund Officer on 9209 6165.</w:t>
      </w:r>
    </w:p>
    <w:p w14:paraId="385D4325" w14:textId="77777777" w:rsidR="004B1C54" w:rsidRPr="001F3E6A" w:rsidRDefault="004B1C54" w:rsidP="004B1C54">
      <w:pPr>
        <w:pStyle w:val="BodyText"/>
        <w:spacing w:after="120"/>
        <w:rPr>
          <w:sz w:val="24"/>
          <w:szCs w:val="24"/>
        </w:rPr>
      </w:pPr>
      <w:r w:rsidRPr="001F3E6A">
        <w:rPr>
          <w:sz w:val="24"/>
          <w:szCs w:val="24"/>
        </w:rPr>
        <w:t xml:space="preserve">For general Council information about the National Relay Service, Language translation services refer to the </w:t>
      </w:r>
      <w:hyperlink r:id="rId13" w:history="1">
        <w:r w:rsidRPr="001F3E6A">
          <w:rPr>
            <w:rStyle w:val="Hyperlink"/>
            <w:sz w:val="24"/>
            <w:szCs w:val="24"/>
          </w:rPr>
          <w:t>City of Port Phillip Website</w:t>
        </w:r>
      </w:hyperlink>
    </w:p>
    <w:p w14:paraId="6CE5C532" w14:textId="198045EC" w:rsidR="005E1E21" w:rsidRDefault="004B1C54" w:rsidP="004B1C54">
      <w:pPr>
        <w:pStyle w:val="BodyText"/>
        <w:spacing w:after="120"/>
        <w:rPr>
          <w:sz w:val="24"/>
          <w:szCs w:val="24"/>
        </w:rPr>
      </w:pPr>
      <w:r w:rsidRPr="001F3E6A">
        <w:rPr>
          <w:sz w:val="24"/>
          <w:szCs w:val="24"/>
        </w:rPr>
        <w:t>For other artist support and access advice applicants can contact</w:t>
      </w:r>
      <w:r w:rsidRPr="001F3E6A">
        <w:t xml:space="preserve"> </w:t>
      </w:r>
      <w:hyperlink r:id="rId14" w:history="1">
        <w:r w:rsidRPr="001F3E6A">
          <w:rPr>
            <w:rStyle w:val="Hyperlink"/>
            <w:sz w:val="24"/>
            <w:szCs w:val="24"/>
          </w:rPr>
          <w:t>Arts Access Victoria</w:t>
        </w:r>
      </w:hyperlink>
      <w:r w:rsidRPr="001F3E6A">
        <w:t xml:space="preserve"> </w:t>
      </w:r>
      <w:r w:rsidRPr="001F3E6A">
        <w:rPr>
          <w:sz w:val="24"/>
          <w:szCs w:val="24"/>
        </w:rPr>
        <w:t xml:space="preserve">and </w:t>
      </w:r>
      <w:hyperlink r:id="rId15" w:history="1">
        <w:r w:rsidRPr="001F3E6A">
          <w:rPr>
            <w:rStyle w:val="Hyperlink"/>
            <w:sz w:val="24"/>
            <w:szCs w:val="24"/>
          </w:rPr>
          <w:t>Multicultural Arts Victoria</w:t>
        </w:r>
      </w:hyperlink>
      <w:r w:rsidRPr="001F3E6A">
        <w:rPr>
          <w:sz w:val="24"/>
          <w:szCs w:val="24"/>
        </w:rPr>
        <w:t xml:space="preserve">; two peak organisations that partner with the City of Port Phillip. </w:t>
      </w:r>
      <w:r w:rsidR="005E1E21">
        <w:rPr>
          <w:sz w:val="24"/>
          <w:szCs w:val="24"/>
        </w:rPr>
        <w:br w:type="page"/>
      </w:r>
    </w:p>
    <w:p w14:paraId="4B4E9EB8" w14:textId="77777777" w:rsidR="002D2ADA" w:rsidRPr="001F3E6A" w:rsidRDefault="002D2ADA" w:rsidP="001F3E6A">
      <w:pPr>
        <w:pStyle w:val="Heading2"/>
      </w:pPr>
      <w:bookmarkStart w:id="16" w:name="_Toc61356295"/>
      <w:r w:rsidRPr="001F3E6A">
        <w:t>How to apply</w:t>
      </w:r>
      <w:bookmarkEnd w:id="16"/>
    </w:p>
    <w:p w14:paraId="222BDE39" w14:textId="45F1DE6B" w:rsidR="002D2ADA" w:rsidRPr="001F3E6A" w:rsidRDefault="002D2ADA" w:rsidP="002D2ADA">
      <w:pPr>
        <w:spacing w:after="120"/>
        <w:rPr>
          <w:rFonts w:cs="Arial"/>
          <w:szCs w:val="24"/>
        </w:rPr>
      </w:pPr>
      <w:r w:rsidRPr="001F3E6A">
        <w:rPr>
          <w:rFonts w:cs="Arial"/>
          <w:szCs w:val="24"/>
        </w:rPr>
        <w:t>Cultural Development Fund grants use</w:t>
      </w:r>
      <w:r w:rsidRPr="001F3E6A">
        <w:rPr>
          <w:szCs w:val="24"/>
        </w:rPr>
        <w:t xml:space="preserve"> the </w:t>
      </w:r>
      <w:proofErr w:type="spellStart"/>
      <w:r w:rsidRPr="001F3E6A">
        <w:rPr>
          <w:szCs w:val="24"/>
        </w:rPr>
        <w:t>Smartygrants</w:t>
      </w:r>
      <w:proofErr w:type="spellEnd"/>
      <w:r w:rsidRPr="001F3E6A">
        <w:rPr>
          <w:szCs w:val="24"/>
        </w:rPr>
        <w:t xml:space="preserve"> online application system.</w:t>
      </w:r>
    </w:p>
    <w:p w14:paraId="07F90155" w14:textId="77777777" w:rsidR="002D2ADA" w:rsidRPr="001F3E6A" w:rsidRDefault="002D2ADA" w:rsidP="002D2ADA">
      <w:pPr>
        <w:pStyle w:val="BodyTextIndent"/>
        <w:spacing w:after="120"/>
        <w:ind w:left="0"/>
        <w:rPr>
          <w:sz w:val="24"/>
          <w:szCs w:val="24"/>
        </w:rPr>
      </w:pPr>
      <w:r w:rsidRPr="001F3E6A">
        <w:rPr>
          <w:sz w:val="24"/>
          <w:szCs w:val="24"/>
        </w:rPr>
        <w:t xml:space="preserve">The link to the online application form will be accessible on the Cultural Development Fund website page from Monday 25 January 2021. This link will automatically close at </w:t>
      </w:r>
      <w:r w:rsidRPr="001F3E6A">
        <w:rPr>
          <w:b/>
          <w:sz w:val="24"/>
          <w:szCs w:val="24"/>
        </w:rPr>
        <w:t xml:space="preserve">4 pm </w:t>
      </w:r>
      <w:r w:rsidRPr="001F3E6A">
        <w:rPr>
          <w:sz w:val="24"/>
          <w:szCs w:val="24"/>
        </w:rPr>
        <w:t xml:space="preserve">on Monday 1 March 2021. </w:t>
      </w:r>
    </w:p>
    <w:p w14:paraId="76B4DE6F" w14:textId="77777777" w:rsidR="002D2ADA" w:rsidRPr="001F3E6A" w:rsidRDefault="002D2ADA" w:rsidP="001F3E6A">
      <w:pPr>
        <w:pStyle w:val="Heading3"/>
      </w:pPr>
      <w:bookmarkStart w:id="17" w:name="_Toc61356296"/>
      <w:r w:rsidRPr="001F3E6A">
        <w:t>Auspice information for individual artist applicants or unincorporated groups</w:t>
      </w:r>
      <w:bookmarkEnd w:id="17"/>
    </w:p>
    <w:p w14:paraId="13C6503F" w14:textId="0AA5EAC6" w:rsidR="002D2ADA" w:rsidRPr="001F3E6A" w:rsidRDefault="002D2ADA" w:rsidP="002D2ADA">
      <w:pPr>
        <w:rPr>
          <w:rFonts w:cstheme="minorHAnsi"/>
        </w:rPr>
      </w:pPr>
      <w:r w:rsidRPr="001F3E6A">
        <w:rPr>
          <w:rFonts w:cstheme="minorHAnsi"/>
        </w:rPr>
        <w:t xml:space="preserve">The City of Port Phillip requires applicants who are individual artists or individuals applying for a small unincorporated collective or group project to engage an auspice organisation to be eligible to apply for this grant to assist in managing the grant. </w:t>
      </w:r>
    </w:p>
    <w:p w14:paraId="74EBF4E6" w14:textId="77777777" w:rsidR="009B600F" w:rsidRPr="001F3E6A" w:rsidRDefault="009B600F" w:rsidP="002D2ADA">
      <w:pPr>
        <w:rPr>
          <w:rFonts w:cstheme="minorHAnsi"/>
        </w:rPr>
      </w:pPr>
    </w:p>
    <w:p w14:paraId="3A01478B" w14:textId="67925C4D" w:rsidR="002D2ADA" w:rsidRPr="001F3E6A" w:rsidRDefault="002D2ADA" w:rsidP="002D2ADA">
      <w:pPr>
        <w:rPr>
          <w:rFonts w:cstheme="minorHAnsi"/>
          <w:b/>
        </w:rPr>
      </w:pPr>
      <w:r w:rsidRPr="001F3E6A">
        <w:rPr>
          <w:rFonts w:cstheme="minorHAnsi"/>
        </w:rPr>
        <w:t>Read this document to find out how to work with an auspice organisation</w:t>
      </w:r>
    </w:p>
    <w:p w14:paraId="5E228459" w14:textId="76144698" w:rsidR="002D2ADA" w:rsidRPr="001F3E6A" w:rsidRDefault="002D2ADA" w:rsidP="002D2ADA">
      <w:pPr>
        <w:rPr>
          <w:rFonts w:cstheme="minorHAnsi"/>
        </w:rPr>
      </w:pPr>
      <w:r w:rsidRPr="001F3E6A">
        <w:rPr>
          <w:rFonts w:cstheme="minorHAnsi"/>
        </w:rPr>
        <w:t xml:space="preserve">For the purpose of the CDF grants, the key arts organisations </w:t>
      </w:r>
      <w:r w:rsidR="000E3753" w:rsidRPr="001F3E6A">
        <w:rPr>
          <w:rFonts w:cstheme="minorHAnsi"/>
        </w:rPr>
        <w:t>that</w:t>
      </w:r>
      <w:r w:rsidRPr="001F3E6A">
        <w:rPr>
          <w:rFonts w:cstheme="minorHAnsi"/>
        </w:rPr>
        <w:t xml:space="preserve"> offer </w:t>
      </w:r>
      <w:proofErr w:type="spellStart"/>
      <w:r w:rsidRPr="001F3E6A">
        <w:rPr>
          <w:rFonts w:cstheme="minorHAnsi"/>
        </w:rPr>
        <w:t>auspicing</w:t>
      </w:r>
      <w:proofErr w:type="spellEnd"/>
      <w:r w:rsidRPr="001F3E6A">
        <w:rPr>
          <w:rFonts w:cstheme="minorHAnsi"/>
        </w:rPr>
        <w:t xml:space="preserve"> services are:</w:t>
      </w:r>
    </w:p>
    <w:p w14:paraId="6D3C36E7" w14:textId="77777777" w:rsidR="002D2ADA" w:rsidRPr="001F3E6A" w:rsidRDefault="005E1E21" w:rsidP="002D2ADA">
      <w:pPr>
        <w:pStyle w:val="ListParagraph"/>
        <w:numPr>
          <w:ilvl w:val="0"/>
          <w:numId w:val="34"/>
        </w:numPr>
        <w:spacing w:after="160" w:line="259" w:lineRule="auto"/>
        <w:rPr>
          <w:rFonts w:cstheme="minorHAnsi"/>
        </w:rPr>
      </w:pPr>
      <w:hyperlink r:id="rId16" w:history="1">
        <w:r w:rsidR="002D2ADA" w:rsidRPr="001F3E6A">
          <w:rPr>
            <w:rStyle w:val="Hyperlink"/>
            <w:rFonts w:cstheme="minorHAnsi"/>
          </w:rPr>
          <w:t>Auspicious Arts Projects</w:t>
        </w:r>
      </w:hyperlink>
      <w:r w:rsidR="002D2ADA" w:rsidRPr="001F3E6A">
        <w:rPr>
          <w:rStyle w:val="Hyperlink"/>
          <w:rFonts w:cstheme="minorHAnsi"/>
        </w:rPr>
        <w:t xml:space="preserve">  </w:t>
      </w:r>
    </w:p>
    <w:p w14:paraId="3A131D53" w14:textId="77777777" w:rsidR="002D2ADA" w:rsidRPr="001F3E6A" w:rsidRDefault="005E1E21" w:rsidP="002D2ADA">
      <w:pPr>
        <w:pStyle w:val="ListParagraph"/>
        <w:numPr>
          <w:ilvl w:val="0"/>
          <w:numId w:val="34"/>
        </w:numPr>
        <w:spacing w:after="160" w:line="259" w:lineRule="auto"/>
        <w:rPr>
          <w:rFonts w:cstheme="minorHAnsi"/>
        </w:rPr>
      </w:pPr>
      <w:hyperlink r:id="rId17" w:history="1">
        <w:r w:rsidR="002D2ADA" w:rsidRPr="001F3E6A">
          <w:rPr>
            <w:rStyle w:val="Hyperlink"/>
            <w:rFonts w:cstheme="minorHAnsi"/>
          </w:rPr>
          <w:t>Arts Access Victoria</w:t>
        </w:r>
      </w:hyperlink>
      <w:r w:rsidR="002D2ADA" w:rsidRPr="001F3E6A">
        <w:rPr>
          <w:rFonts w:cstheme="minorHAnsi"/>
        </w:rPr>
        <w:t xml:space="preserve"> for deaf and disabled artists only</w:t>
      </w:r>
    </w:p>
    <w:p w14:paraId="0A58D817" w14:textId="77777777" w:rsidR="002D2ADA" w:rsidRPr="001F3E6A" w:rsidRDefault="005E1E21" w:rsidP="000E3753">
      <w:pPr>
        <w:pStyle w:val="ListParagraph"/>
        <w:numPr>
          <w:ilvl w:val="0"/>
          <w:numId w:val="34"/>
        </w:numPr>
        <w:spacing w:after="120" w:line="259" w:lineRule="auto"/>
        <w:rPr>
          <w:rFonts w:cstheme="minorHAnsi"/>
        </w:rPr>
      </w:pPr>
      <w:hyperlink r:id="rId18" w:history="1">
        <w:r w:rsidR="002D2ADA" w:rsidRPr="001F3E6A">
          <w:rPr>
            <w:rStyle w:val="Hyperlink"/>
            <w:rFonts w:cstheme="minorHAnsi"/>
          </w:rPr>
          <w:t>Multicultural Arts Victoria</w:t>
        </w:r>
      </w:hyperlink>
      <w:r w:rsidR="002D2ADA" w:rsidRPr="001F3E6A">
        <w:rPr>
          <w:rFonts w:cstheme="minorHAnsi"/>
        </w:rPr>
        <w:t xml:space="preserve"> for multicultural projects or artists from culturally diverse backgrounds</w:t>
      </w:r>
    </w:p>
    <w:p w14:paraId="0D66A328" w14:textId="77777777" w:rsidR="002D2ADA" w:rsidRPr="001F3E6A" w:rsidRDefault="002D2ADA" w:rsidP="002D2ADA">
      <w:pPr>
        <w:spacing w:after="120"/>
        <w:rPr>
          <w:rStyle w:val="Strong"/>
        </w:rPr>
      </w:pPr>
      <w:r w:rsidRPr="001F3E6A">
        <w:rPr>
          <w:rStyle w:val="Strong"/>
        </w:rPr>
        <w:t>Auspice organisation administration fees for this series of grants</w:t>
      </w:r>
    </w:p>
    <w:p w14:paraId="358DDCDF" w14:textId="62D27886" w:rsidR="002D2ADA" w:rsidRPr="001F3E6A" w:rsidRDefault="002D2ADA" w:rsidP="002D2ADA">
      <w:pPr>
        <w:rPr>
          <w:rFonts w:cstheme="minorHAnsi"/>
          <w:b/>
        </w:rPr>
      </w:pPr>
      <w:r w:rsidRPr="001F3E6A">
        <w:rPr>
          <w:rFonts w:cstheme="minorHAnsi"/>
        </w:rPr>
        <w:t>An auspice organisation may charge a small administration fee. Applicants should include in their budgets an auspice administration</w:t>
      </w:r>
      <w:r w:rsidR="00DF7B60" w:rsidRPr="001F3E6A">
        <w:rPr>
          <w:rFonts w:cstheme="minorHAnsi"/>
        </w:rPr>
        <w:t xml:space="preserve"> </w:t>
      </w:r>
      <w:r w:rsidRPr="001F3E6A">
        <w:rPr>
          <w:rFonts w:cstheme="minorHAnsi"/>
        </w:rPr>
        <w:t>fee</w:t>
      </w:r>
      <w:r w:rsidR="00DF7B60" w:rsidRPr="001F3E6A">
        <w:rPr>
          <w:rFonts w:cstheme="minorHAnsi"/>
        </w:rPr>
        <w:t xml:space="preserve"> which</w:t>
      </w:r>
      <w:r w:rsidRPr="001F3E6A">
        <w:rPr>
          <w:rFonts w:cstheme="minorHAnsi"/>
        </w:rPr>
        <w:t xml:space="preserve"> may </w:t>
      </w:r>
      <w:r w:rsidR="00DF7B60" w:rsidRPr="001F3E6A">
        <w:rPr>
          <w:rFonts w:cstheme="minorHAnsi"/>
        </w:rPr>
        <w:t xml:space="preserve">range </w:t>
      </w:r>
      <w:r w:rsidRPr="001F3E6A">
        <w:rPr>
          <w:rFonts w:cstheme="minorHAnsi"/>
        </w:rPr>
        <w:t xml:space="preserve">between 5 and </w:t>
      </w:r>
      <w:r w:rsidR="00DF7B60" w:rsidRPr="001F3E6A">
        <w:rPr>
          <w:rFonts w:cstheme="minorHAnsi"/>
        </w:rPr>
        <w:t>20</w:t>
      </w:r>
      <w:r w:rsidRPr="001F3E6A">
        <w:rPr>
          <w:rFonts w:cstheme="minorHAnsi"/>
        </w:rPr>
        <w:t xml:space="preserve"> % of the grant</w:t>
      </w:r>
      <w:r w:rsidR="00DF7B60" w:rsidRPr="001F3E6A">
        <w:rPr>
          <w:rFonts w:cstheme="minorHAnsi"/>
        </w:rPr>
        <w:t xml:space="preserve"> total depending on the organisation and level of assistance.</w:t>
      </w:r>
    </w:p>
    <w:p w14:paraId="1E5F185A" w14:textId="77777777" w:rsidR="002D2ADA" w:rsidRPr="001F3E6A" w:rsidRDefault="002D2ADA" w:rsidP="002D2ADA">
      <w:pPr>
        <w:spacing w:before="120"/>
        <w:rPr>
          <w:rStyle w:val="Strong"/>
        </w:rPr>
      </w:pPr>
      <w:r w:rsidRPr="001F3E6A">
        <w:rPr>
          <w:rStyle w:val="Strong"/>
        </w:rPr>
        <w:t>Working with an auspice organisation</w:t>
      </w:r>
    </w:p>
    <w:p w14:paraId="4135F728" w14:textId="77777777" w:rsidR="002D2ADA" w:rsidRPr="001F3E6A" w:rsidRDefault="002D2ADA" w:rsidP="002D2ADA">
      <w:pPr>
        <w:pStyle w:val="ListParagraph"/>
        <w:numPr>
          <w:ilvl w:val="0"/>
          <w:numId w:val="14"/>
        </w:numPr>
        <w:spacing w:after="120"/>
      </w:pPr>
      <w:r w:rsidRPr="001F3E6A">
        <w:t>An auspice organisation is a legally constituted body that may act as a partner with the applicant to apply for or manage funding on behalf of another non-incorporated organisation or individual.</w:t>
      </w:r>
    </w:p>
    <w:p w14:paraId="4E5797CA" w14:textId="77777777" w:rsidR="002D2ADA" w:rsidRPr="001F3E6A" w:rsidRDefault="002D2ADA" w:rsidP="002D2ADA">
      <w:pPr>
        <w:pStyle w:val="BodyText"/>
        <w:numPr>
          <w:ilvl w:val="0"/>
          <w:numId w:val="14"/>
        </w:numPr>
        <w:spacing w:after="120"/>
        <w:rPr>
          <w:sz w:val="24"/>
          <w:szCs w:val="24"/>
        </w:rPr>
      </w:pPr>
      <w:r w:rsidRPr="001F3E6A">
        <w:rPr>
          <w:rFonts w:cs="Arial"/>
          <w:sz w:val="24"/>
          <w:szCs w:val="24"/>
        </w:rPr>
        <w:t>An auspice organisation advises and assists with budget, legal and insurance requirements, payments of fees and charges, superannuation and tax where required and assist a grant recipient with budget acquittal report requirements.</w:t>
      </w:r>
    </w:p>
    <w:p w14:paraId="11670D8E" w14:textId="037F19CF" w:rsidR="002D2ADA" w:rsidRPr="001F3E6A" w:rsidRDefault="002D2ADA" w:rsidP="002D2ADA">
      <w:pPr>
        <w:pStyle w:val="BodyText"/>
        <w:numPr>
          <w:ilvl w:val="0"/>
          <w:numId w:val="13"/>
        </w:numPr>
        <w:spacing w:after="120"/>
        <w:rPr>
          <w:sz w:val="24"/>
          <w:szCs w:val="24"/>
        </w:rPr>
      </w:pPr>
      <w:r w:rsidRPr="001F3E6A">
        <w:rPr>
          <w:rFonts w:cs="Arial"/>
          <w:sz w:val="24"/>
          <w:szCs w:val="24"/>
        </w:rPr>
        <w:t xml:space="preserve">Individual applicants or unincorporated groups need to attach a signed letter of confirmation from the auspice organisation </w:t>
      </w:r>
      <w:r w:rsidR="009B600F" w:rsidRPr="001F3E6A">
        <w:rPr>
          <w:rFonts w:cs="Arial"/>
          <w:sz w:val="24"/>
          <w:szCs w:val="24"/>
        </w:rPr>
        <w:t xml:space="preserve">in the support material section of </w:t>
      </w:r>
      <w:r w:rsidRPr="001F3E6A">
        <w:rPr>
          <w:rFonts w:cs="Arial"/>
          <w:sz w:val="24"/>
          <w:szCs w:val="24"/>
        </w:rPr>
        <w:t>the application form.</w:t>
      </w:r>
    </w:p>
    <w:p w14:paraId="397FCD03" w14:textId="77777777" w:rsidR="002D2ADA" w:rsidRPr="001F3E6A" w:rsidRDefault="002D2ADA" w:rsidP="002D2ADA">
      <w:pPr>
        <w:pStyle w:val="BodyText"/>
        <w:numPr>
          <w:ilvl w:val="0"/>
          <w:numId w:val="13"/>
        </w:numPr>
        <w:spacing w:after="120"/>
        <w:rPr>
          <w:sz w:val="24"/>
          <w:szCs w:val="24"/>
        </w:rPr>
      </w:pPr>
      <w:r w:rsidRPr="001F3E6A">
        <w:rPr>
          <w:rFonts w:cs="Arial"/>
          <w:sz w:val="24"/>
          <w:szCs w:val="24"/>
        </w:rPr>
        <w:t>Applicants should contact the auspice organisation to confirm a letter intention to act as auspice well before the application closing date.</w:t>
      </w:r>
    </w:p>
    <w:p w14:paraId="76E8D06A" w14:textId="77777777" w:rsidR="002D2ADA" w:rsidRPr="001F3E6A" w:rsidRDefault="002D2ADA" w:rsidP="002D2ADA">
      <w:pPr>
        <w:pStyle w:val="ListParagraph"/>
        <w:numPr>
          <w:ilvl w:val="0"/>
          <w:numId w:val="13"/>
        </w:numPr>
        <w:spacing w:after="120"/>
      </w:pPr>
      <w:r w:rsidRPr="001F3E6A">
        <w:t>If the funding application is successful, the auspice organisation will receive and manage the funds on behalf of the applicant to deliver the funded project. The auspice organisation is jointly responsible for the financial acquittal of the grant.</w:t>
      </w:r>
    </w:p>
    <w:p w14:paraId="5C907B07" w14:textId="5F0E93FB" w:rsidR="005E1E21" w:rsidRDefault="002D2ADA" w:rsidP="002D2ADA">
      <w:pPr>
        <w:pStyle w:val="BodyText"/>
        <w:spacing w:after="100" w:afterAutospacing="1"/>
        <w:rPr>
          <w:rFonts w:cs="Arial"/>
        </w:rPr>
      </w:pPr>
      <w:r w:rsidRPr="001F3E6A">
        <w:rPr>
          <w:sz w:val="24"/>
          <w:szCs w:val="24"/>
        </w:rPr>
        <w:t xml:space="preserve">If you have any questions about auspice organisations, please contact the </w:t>
      </w:r>
      <w:r w:rsidR="001574B3" w:rsidRPr="001F3E6A">
        <w:rPr>
          <w:sz w:val="24"/>
          <w:szCs w:val="24"/>
        </w:rPr>
        <w:t xml:space="preserve">Arts Development </w:t>
      </w:r>
      <w:r w:rsidRPr="001F3E6A">
        <w:rPr>
          <w:sz w:val="24"/>
          <w:szCs w:val="24"/>
        </w:rPr>
        <w:t xml:space="preserve">Officer on </w:t>
      </w:r>
      <w:r w:rsidR="006979BD" w:rsidRPr="001F3E6A">
        <w:rPr>
          <w:rFonts w:cs="Arial"/>
        </w:rPr>
        <w:t>03 9209 6165 or 0466 933 057</w:t>
      </w:r>
      <w:r w:rsidR="005E1E21">
        <w:rPr>
          <w:rFonts w:cs="Arial"/>
        </w:rPr>
        <w:t>.</w:t>
      </w:r>
      <w:r w:rsidR="005E1E21">
        <w:rPr>
          <w:rFonts w:cs="Arial"/>
        </w:rPr>
        <w:br w:type="page"/>
      </w:r>
    </w:p>
    <w:p w14:paraId="2DCC9396" w14:textId="2D08CFF3" w:rsidR="002D2ADA" w:rsidRPr="001F3E6A" w:rsidRDefault="002D2ADA" w:rsidP="001F3E6A">
      <w:pPr>
        <w:pStyle w:val="Heading3"/>
      </w:pPr>
      <w:bookmarkStart w:id="18" w:name="_Toc61356297"/>
      <w:r w:rsidRPr="001F3E6A">
        <w:t>Hints for online application form</w:t>
      </w:r>
      <w:bookmarkEnd w:id="18"/>
    </w:p>
    <w:p w14:paraId="1C46A561" w14:textId="187C51B5" w:rsidR="002D2ADA" w:rsidRPr="001F3E6A" w:rsidRDefault="002D2ADA" w:rsidP="002D2ADA">
      <w:pPr>
        <w:pStyle w:val="BodyTextIndent"/>
        <w:numPr>
          <w:ilvl w:val="0"/>
          <w:numId w:val="5"/>
        </w:numPr>
        <w:spacing w:after="120"/>
        <w:rPr>
          <w:sz w:val="24"/>
          <w:szCs w:val="24"/>
        </w:rPr>
      </w:pPr>
      <w:r w:rsidRPr="001F3E6A">
        <w:rPr>
          <w:sz w:val="24"/>
          <w:szCs w:val="24"/>
        </w:rPr>
        <w:t>Read the basic tips and the Applicant Help Guide online (see a direct link to the Help guide at the beginning of the online application form).</w:t>
      </w:r>
    </w:p>
    <w:p w14:paraId="5D434371" w14:textId="77777777" w:rsidR="002D2ADA" w:rsidRPr="001F3E6A" w:rsidRDefault="002D2ADA" w:rsidP="002D2ADA">
      <w:pPr>
        <w:pStyle w:val="BodyTextIndent"/>
        <w:numPr>
          <w:ilvl w:val="0"/>
          <w:numId w:val="5"/>
        </w:numPr>
        <w:spacing w:after="120"/>
        <w:rPr>
          <w:sz w:val="24"/>
          <w:szCs w:val="24"/>
        </w:rPr>
      </w:pPr>
      <w:r w:rsidRPr="001F3E6A">
        <w:rPr>
          <w:sz w:val="24"/>
          <w:szCs w:val="24"/>
        </w:rPr>
        <w:t>Preview the online form. It contains hints about what you need to consider for each section of the application.</w:t>
      </w:r>
    </w:p>
    <w:p w14:paraId="787F31A5" w14:textId="77777777" w:rsidR="002D2ADA" w:rsidRPr="001F3E6A" w:rsidRDefault="002D2ADA" w:rsidP="002D2ADA">
      <w:pPr>
        <w:pStyle w:val="BodyTextIndent"/>
        <w:numPr>
          <w:ilvl w:val="0"/>
          <w:numId w:val="5"/>
        </w:numPr>
        <w:spacing w:after="120"/>
        <w:rPr>
          <w:sz w:val="24"/>
          <w:szCs w:val="24"/>
        </w:rPr>
      </w:pPr>
      <w:r w:rsidRPr="001F3E6A">
        <w:rPr>
          <w:sz w:val="24"/>
          <w:szCs w:val="24"/>
        </w:rPr>
        <w:t xml:space="preserve">Save an initial draft of your project description and timelines in a WORD document as back-up. </w:t>
      </w:r>
    </w:p>
    <w:p w14:paraId="42A080DA" w14:textId="77777777" w:rsidR="002D2ADA" w:rsidRPr="001F3E6A" w:rsidRDefault="002D2ADA" w:rsidP="002D2ADA">
      <w:pPr>
        <w:pStyle w:val="BodyTextIndent"/>
        <w:numPr>
          <w:ilvl w:val="0"/>
          <w:numId w:val="5"/>
        </w:numPr>
        <w:spacing w:after="120"/>
        <w:rPr>
          <w:sz w:val="24"/>
          <w:szCs w:val="24"/>
        </w:rPr>
      </w:pPr>
      <w:r w:rsidRPr="001F3E6A">
        <w:rPr>
          <w:sz w:val="24"/>
          <w:szCs w:val="24"/>
        </w:rPr>
        <w:t>Applicants can cut and paste text from a draft word document to a question field in the electronic document.</w:t>
      </w:r>
    </w:p>
    <w:p w14:paraId="227BF30E" w14:textId="77777777" w:rsidR="002D2ADA" w:rsidRPr="001F3E6A" w:rsidRDefault="002D2ADA" w:rsidP="002D2ADA">
      <w:pPr>
        <w:pStyle w:val="BodyTextIndent"/>
        <w:numPr>
          <w:ilvl w:val="0"/>
          <w:numId w:val="5"/>
        </w:numPr>
        <w:spacing w:after="120"/>
        <w:rPr>
          <w:sz w:val="24"/>
          <w:szCs w:val="24"/>
        </w:rPr>
      </w:pPr>
      <w:r w:rsidRPr="001F3E6A">
        <w:rPr>
          <w:sz w:val="24"/>
          <w:szCs w:val="24"/>
        </w:rPr>
        <w:t xml:space="preserve">It is best </w:t>
      </w:r>
      <w:r w:rsidRPr="001F3E6A">
        <w:rPr>
          <w:b/>
          <w:sz w:val="24"/>
          <w:szCs w:val="24"/>
        </w:rPr>
        <w:t>not</w:t>
      </w:r>
      <w:r w:rsidRPr="001F3E6A">
        <w:rPr>
          <w:sz w:val="24"/>
          <w:szCs w:val="24"/>
        </w:rPr>
        <w:t xml:space="preserve"> to cut and paste data into the fields of the application budget template. The budget page has an automatic addition capacity.</w:t>
      </w:r>
    </w:p>
    <w:p w14:paraId="08281AFC" w14:textId="77777777" w:rsidR="002D2ADA" w:rsidRPr="001F3E6A" w:rsidRDefault="002D2ADA" w:rsidP="002D2ADA">
      <w:pPr>
        <w:pStyle w:val="BodyTextIndent"/>
        <w:numPr>
          <w:ilvl w:val="0"/>
          <w:numId w:val="5"/>
        </w:numPr>
        <w:spacing w:after="120"/>
        <w:rPr>
          <w:sz w:val="24"/>
          <w:szCs w:val="24"/>
        </w:rPr>
      </w:pPr>
      <w:r w:rsidRPr="001F3E6A">
        <w:rPr>
          <w:sz w:val="24"/>
          <w:szCs w:val="24"/>
        </w:rPr>
        <w:t>The final application is submitted in the online format. Save a pdf copy of electronic version of your completed online form prior to final submission</w:t>
      </w:r>
    </w:p>
    <w:p w14:paraId="059FE02F" w14:textId="77777777" w:rsidR="002D2ADA" w:rsidRPr="001F3E6A" w:rsidRDefault="002D2ADA" w:rsidP="002D2ADA">
      <w:pPr>
        <w:pStyle w:val="BodyTextIndent"/>
        <w:numPr>
          <w:ilvl w:val="0"/>
          <w:numId w:val="5"/>
        </w:numPr>
        <w:spacing w:after="120"/>
        <w:rPr>
          <w:sz w:val="24"/>
          <w:szCs w:val="24"/>
        </w:rPr>
      </w:pPr>
      <w:r w:rsidRPr="001F3E6A">
        <w:rPr>
          <w:sz w:val="24"/>
          <w:szCs w:val="24"/>
        </w:rPr>
        <w:t>A confirmation email should be received within 1 working day of submission with a final pdf copy of your application attached.</w:t>
      </w:r>
    </w:p>
    <w:p w14:paraId="61682C1C" w14:textId="77777777" w:rsidR="002D2ADA" w:rsidRPr="001F3E6A" w:rsidRDefault="002D2ADA" w:rsidP="002D2ADA">
      <w:pPr>
        <w:pStyle w:val="BodyTextIndent"/>
        <w:numPr>
          <w:ilvl w:val="0"/>
          <w:numId w:val="6"/>
        </w:numPr>
        <w:spacing w:after="120"/>
        <w:rPr>
          <w:sz w:val="24"/>
          <w:szCs w:val="24"/>
        </w:rPr>
      </w:pPr>
      <w:r w:rsidRPr="001F3E6A">
        <w:rPr>
          <w:sz w:val="24"/>
          <w:szCs w:val="24"/>
        </w:rPr>
        <w:t>Most of questions in the online form are compulsory fields, noted with an asterisk. The application cannot be submitted unless all compulsory fields are completed. A dialogue box will appear on clicking the submit button on the final page if there are any empty fields.</w:t>
      </w:r>
    </w:p>
    <w:p w14:paraId="7471217C" w14:textId="4FC3D1E9" w:rsidR="005E1E21" w:rsidRDefault="002D2ADA" w:rsidP="002D2ADA">
      <w:pPr>
        <w:pStyle w:val="BodyTextIndent"/>
        <w:numPr>
          <w:ilvl w:val="0"/>
          <w:numId w:val="6"/>
        </w:numPr>
        <w:spacing w:after="120"/>
        <w:rPr>
          <w:sz w:val="24"/>
          <w:szCs w:val="24"/>
        </w:rPr>
      </w:pPr>
      <w:r w:rsidRPr="001F3E6A">
        <w:rPr>
          <w:sz w:val="24"/>
          <w:szCs w:val="24"/>
        </w:rPr>
        <w:t>Application Project Summary and Expanded Project Description fields have set word limits described below the field. If these fields are over their word limits, a dialogue box will appear when you click the submit button.</w:t>
      </w:r>
      <w:r w:rsidR="005E1E21">
        <w:rPr>
          <w:sz w:val="24"/>
          <w:szCs w:val="24"/>
        </w:rPr>
        <w:br w:type="page"/>
      </w:r>
    </w:p>
    <w:p w14:paraId="331E80CB" w14:textId="5EFA39FB" w:rsidR="002D2ADA" w:rsidRPr="001F3E6A" w:rsidRDefault="002D2ADA" w:rsidP="001F3E6A">
      <w:pPr>
        <w:pStyle w:val="Heading3"/>
      </w:pPr>
      <w:bookmarkStart w:id="19" w:name="_Toc61356298"/>
      <w:r w:rsidRPr="001F3E6A">
        <w:t xml:space="preserve">Application </w:t>
      </w:r>
      <w:r w:rsidR="005E1E21">
        <w:t>su</w:t>
      </w:r>
      <w:r w:rsidRPr="001F3E6A">
        <w:t xml:space="preserve">pport </w:t>
      </w:r>
      <w:r w:rsidR="005E1E21">
        <w:t>m</w:t>
      </w:r>
      <w:r w:rsidRPr="001F3E6A">
        <w:t>aterial</w:t>
      </w:r>
      <w:bookmarkEnd w:id="19"/>
    </w:p>
    <w:p w14:paraId="343FB135" w14:textId="77777777" w:rsidR="002D2ADA" w:rsidRPr="001F3E6A" w:rsidRDefault="002D2ADA" w:rsidP="002D2ADA">
      <w:pPr>
        <w:pStyle w:val="BodyText"/>
        <w:spacing w:after="120"/>
        <w:rPr>
          <w:rFonts w:cs="Arial"/>
          <w:bCs/>
          <w:sz w:val="24"/>
          <w:szCs w:val="24"/>
        </w:rPr>
      </w:pPr>
      <w:r w:rsidRPr="001F3E6A">
        <w:rPr>
          <w:rFonts w:cs="Arial"/>
          <w:bCs/>
          <w:sz w:val="24"/>
          <w:szCs w:val="24"/>
        </w:rPr>
        <w:t>The following support documents may be uploaded with the electronic application. Please use WORD or PDF formats where possible. Please limit size of individual documents to 2MB.</w:t>
      </w:r>
    </w:p>
    <w:p w14:paraId="0A7E0058" w14:textId="77777777" w:rsidR="002D2ADA" w:rsidRPr="001F3E6A" w:rsidRDefault="002D2ADA" w:rsidP="002D2ADA">
      <w:pPr>
        <w:numPr>
          <w:ilvl w:val="0"/>
          <w:numId w:val="7"/>
        </w:numPr>
        <w:spacing w:after="120"/>
        <w:rPr>
          <w:rFonts w:cs="Arial"/>
          <w:szCs w:val="24"/>
        </w:rPr>
      </w:pPr>
      <w:r w:rsidRPr="001F3E6A">
        <w:rPr>
          <w:rFonts w:cs="Arial"/>
          <w:szCs w:val="24"/>
        </w:rPr>
        <w:t>Confirmation of commitment from supporting venue(s)</w:t>
      </w:r>
    </w:p>
    <w:p w14:paraId="1EDFEB64" w14:textId="77777777" w:rsidR="002D2ADA" w:rsidRPr="001F3E6A" w:rsidRDefault="002D2ADA" w:rsidP="002D2ADA">
      <w:pPr>
        <w:numPr>
          <w:ilvl w:val="0"/>
          <w:numId w:val="7"/>
        </w:numPr>
        <w:spacing w:after="120"/>
        <w:rPr>
          <w:rFonts w:cs="Arial"/>
          <w:szCs w:val="24"/>
        </w:rPr>
      </w:pPr>
      <w:r w:rsidRPr="001F3E6A">
        <w:rPr>
          <w:rFonts w:cs="Arial"/>
          <w:szCs w:val="24"/>
        </w:rPr>
        <w:t xml:space="preserve">Letters of support from participating organisations and partners </w:t>
      </w:r>
    </w:p>
    <w:p w14:paraId="0F561061" w14:textId="77777777" w:rsidR="002D2ADA" w:rsidRPr="001F3E6A" w:rsidRDefault="002D2ADA" w:rsidP="002D2ADA">
      <w:pPr>
        <w:numPr>
          <w:ilvl w:val="0"/>
          <w:numId w:val="7"/>
        </w:numPr>
        <w:spacing w:after="120"/>
        <w:rPr>
          <w:rFonts w:cs="Arial"/>
          <w:szCs w:val="24"/>
        </w:rPr>
      </w:pPr>
      <w:r w:rsidRPr="001F3E6A">
        <w:rPr>
          <w:rFonts w:cs="Arial"/>
          <w:szCs w:val="24"/>
        </w:rPr>
        <w:t>Proof of public liability cover to the value of $20M (where necessary)</w:t>
      </w:r>
    </w:p>
    <w:p w14:paraId="73BF23CA" w14:textId="77777777" w:rsidR="002D2ADA" w:rsidRPr="001F3E6A" w:rsidRDefault="002D2ADA" w:rsidP="002D2ADA">
      <w:pPr>
        <w:widowControl w:val="0"/>
        <w:numPr>
          <w:ilvl w:val="0"/>
          <w:numId w:val="7"/>
        </w:numPr>
        <w:spacing w:after="120"/>
        <w:rPr>
          <w:rFonts w:cs="Arial"/>
          <w:b/>
          <w:szCs w:val="24"/>
        </w:rPr>
      </w:pPr>
      <w:r w:rsidRPr="001F3E6A">
        <w:rPr>
          <w:rFonts w:cs="Arial"/>
          <w:szCs w:val="24"/>
        </w:rPr>
        <w:t>Short artist bios or CV’s (up to10 labelled images of previous work may be submitted as part of this document)</w:t>
      </w:r>
    </w:p>
    <w:p w14:paraId="06CCF253" w14:textId="77777777" w:rsidR="002D2ADA" w:rsidRPr="001F3E6A" w:rsidRDefault="002D2ADA" w:rsidP="002D2ADA">
      <w:pPr>
        <w:widowControl w:val="0"/>
        <w:numPr>
          <w:ilvl w:val="0"/>
          <w:numId w:val="7"/>
        </w:numPr>
        <w:spacing w:after="120"/>
        <w:rPr>
          <w:rFonts w:cs="Arial"/>
          <w:b/>
          <w:szCs w:val="24"/>
        </w:rPr>
      </w:pPr>
      <w:r w:rsidRPr="001F3E6A">
        <w:rPr>
          <w:rFonts w:cs="Arial"/>
          <w:szCs w:val="24"/>
        </w:rPr>
        <w:t>A letter of confirmation from your auspice body (where applicable)</w:t>
      </w:r>
    </w:p>
    <w:p w14:paraId="7F790A07" w14:textId="77777777" w:rsidR="002D2ADA" w:rsidRPr="001F3E6A" w:rsidRDefault="002D2ADA" w:rsidP="002D2ADA">
      <w:pPr>
        <w:widowControl w:val="0"/>
        <w:numPr>
          <w:ilvl w:val="0"/>
          <w:numId w:val="7"/>
        </w:numPr>
        <w:spacing w:after="120"/>
        <w:rPr>
          <w:rFonts w:cs="Arial"/>
          <w:b/>
          <w:szCs w:val="24"/>
        </w:rPr>
      </w:pPr>
      <w:r w:rsidRPr="001F3E6A">
        <w:rPr>
          <w:rFonts w:cs="Arial"/>
          <w:szCs w:val="24"/>
        </w:rPr>
        <w:t>Key examples of previous project promotional material, reviews articles or stills</w:t>
      </w:r>
    </w:p>
    <w:p w14:paraId="6182B15E" w14:textId="77777777" w:rsidR="002D2ADA" w:rsidRPr="001F3E6A" w:rsidRDefault="002D2ADA" w:rsidP="002D2ADA">
      <w:pPr>
        <w:widowControl w:val="0"/>
        <w:numPr>
          <w:ilvl w:val="0"/>
          <w:numId w:val="7"/>
        </w:numPr>
        <w:spacing w:after="120"/>
        <w:rPr>
          <w:rFonts w:cs="Arial"/>
          <w:b/>
          <w:szCs w:val="24"/>
        </w:rPr>
      </w:pPr>
      <w:r w:rsidRPr="001F3E6A">
        <w:rPr>
          <w:rFonts w:cs="Arial"/>
          <w:szCs w:val="24"/>
        </w:rPr>
        <w:t>Supporting images of visual artworks that include dates, titles, size and materials</w:t>
      </w:r>
    </w:p>
    <w:p w14:paraId="6DDB42AE" w14:textId="77777777" w:rsidR="002D2ADA" w:rsidRPr="001F3E6A" w:rsidRDefault="002D2ADA" w:rsidP="002D2ADA">
      <w:pPr>
        <w:widowControl w:val="0"/>
        <w:numPr>
          <w:ilvl w:val="0"/>
          <w:numId w:val="7"/>
        </w:numPr>
        <w:spacing w:after="120"/>
        <w:rPr>
          <w:rFonts w:cs="Arial"/>
          <w:b/>
          <w:szCs w:val="24"/>
        </w:rPr>
      </w:pPr>
      <w:r w:rsidRPr="001F3E6A">
        <w:rPr>
          <w:rFonts w:cs="Arial"/>
          <w:szCs w:val="24"/>
        </w:rPr>
        <w:t>Supplementary budget information (where applicable)</w:t>
      </w:r>
    </w:p>
    <w:p w14:paraId="0F99FDC2" w14:textId="77777777" w:rsidR="002D2ADA" w:rsidRPr="001F3E6A" w:rsidRDefault="002D2ADA" w:rsidP="002D2ADA">
      <w:pPr>
        <w:widowControl w:val="0"/>
        <w:numPr>
          <w:ilvl w:val="0"/>
          <w:numId w:val="7"/>
        </w:numPr>
        <w:spacing w:after="120"/>
        <w:rPr>
          <w:rFonts w:cs="Arial"/>
          <w:b/>
          <w:szCs w:val="24"/>
        </w:rPr>
      </w:pPr>
      <w:r w:rsidRPr="001F3E6A">
        <w:t>For short film applications, please include a two-page short film synopsis with story arc and key characters, location stills, film stills</w:t>
      </w:r>
    </w:p>
    <w:p w14:paraId="21A8A85C" w14:textId="460C85EC" w:rsidR="002D2ADA" w:rsidRPr="001F3E6A" w:rsidRDefault="002D2ADA" w:rsidP="002D2ADA">
      <w:pPr>
        <w:pStyle w:val="ListParagraph"/>
        <w:numPr>
          <w:ilvl w:val="0"/>
          <w:numId w:val="7"/>
        </w:numPr>
        <w:spacing w:after="120"/>
        <w:rPr>
          <w:b/>
        </w:rPr>
      </w:pPr>
      <w:r w:rsidRPr="001F3E6A">
        <w:rPr>
          <w:rFonts w:cs="Arial"/>
          <w:szCs w:val="24"/>
        </w:rPr>
        <w:t>Other support material may include permissions or copyright documentation</w:t>
      </w:r>
    </w:p>
    <w:p w14:paraId="697A9370" w14:textId="105456DD" w:rsidR="00EC4F4F" w:rsidRPr="001F3E6A" w:rsidRDefault="00EC4F4F" w:rsidP="002D2ADA">
      <w:pPr>
        <w:pStyle w:val="ListParagraph"/>
        <w:numPr>
          <w:ilvl w:val="0"/>
          <w:numId w:val="7"/>
        </w:numPr>
        <w:spacing w:after="120"/>
        <w:rPr>
          <w:b/>
        </w:rPr>
      </w:pPr>
      <w:r w:rsidRPr="001F3E6A">
        <w:rPr>
          <w:rFonts w:cs="Arial"/>
          <w:szCs w:val="24"/>
        </w:rPr>
        <w:t>Risk management/COVID safe plans where appropriate</w:t>
      </w:r>
    </w:p>
    <w:p w14:paraId="5E4FA3B1" w14:textId="77777777" w:rsidR="002D2ADA" w:rsidRPr="001F3E6A" w:rsidRDefault="002D2ADA" w:rsidP="002D2ADA">
      <w:pPr>
        <w:pStyle w:val="ListParagraph"/>
        <w:numPr>
          <w:ilvl w:val="0"/>
          <w:numId w:val="7"/>
        </w:numPr>
        <w:spacing w:after="120"/>
        <w:rPr>
          <w:rFonts w:cs="Arial"/>
          <w:szCs w:val="24"/>
        </w:rPr>
      </w:pPr>
      <w:r w:rsidRPr="001F3E6A">
        <w:t xml:space="preserve">Links to </w:t>
      </w:r>
      <w:proofErr w:type="spellStart"/>
      <w:r w:rsidRPr="001F3E6A">
        <w:t>vimeo</w:t>
      </w:r>
      <w:proofErr w:type="spellEnd"/>
      <w:r w:rsidRPr="001F3E6A">
        <w:t xml:space="preserve">, </w:t>
      </w:r>
      <w:proofErr w:type="spellStart"/>
      <w:r w:rsidRPr="001F3E6A">
        <w:t>facebook</w:t>
      </w:r>
      <w:proofErr w:type="spellEnd"/>
      <w:r w:rsidRPr="001F3E6A">
        <w:t xml:space="preserve"> or </w:t>
      </w:r>
      <w:proofErr w:type="spellStart"/>
      <w:r w:rsidRPr="001F3E6A">
        <w:t>youtube</w:t>
      </w:r>
      <w:proofErr w:type="spellEnd"/>
      <w:r w:rsidRPr="001F3E6A">
        <w:t xml:space="preserve"> as additional supplementary material in labelled fields. Avoid using links to online support material that require passwords for access</w:t>
      </w:r>
    </w:p>
    <w:p w14:paraId="3047A813" w14:textId="6B2D6122" w:rsidR="002D2ADA" w:rsidRPr="001F3E6A" w:rsidRDefault="002D2ADA" w:rsidP="002D2ADA">
      <w:pPr>
        <w:widowControl w:val="0"/>
        <w:spacing w:after="120"/>
        <w:rPr>
          <w:rStyle w:val="Strong"/>
          <w:rFonts w:cs="Arial"/>
          <w:b w:val="0"/>
          <w:bCs w:val="0"/>
          <w:szCs w:val="24"/>
        </w:rPr>
      </w:pPr>
      <w:r w:rsidRPr="001F3E6A">
        <w:rPr>
          <w:rFonts w:cs="Arial"/>
          <w:szCs w:val="24"/>
        </w:rPr>
        <w:t xml:space="preserve">For help accessing the online application, problems in uploading documents or if a submission email is not received, please contact the </w:t>
      </w:r>
      <w:r w:rsidR="001574B3" w:rsidRPr="001F3E6A">
        <w:rPr>
          <w:rFonts w:cs="Arial"/>
          <w:szCs w:val="24"/>
        </w:rPr>
        <w:t>Arts Development Officer.</w:t>
      </w:r>
    </w:p>
    <w:p w14:paraId="4807B486" w14:textId="77777777" w:rsidR="002D2ADA" w:rsidRPr="001F3E6A" w:rsidRDefault="002D2ADA" w:rsidP="002D2ADA">
      <w:pPr>
        <w:spacing w:after="120"/>
        <w:rPr>
          <w:rStyle w:val="Strong"/>
        </w:rPr>
      </w:pPr>
      <w:r w:rsidRPr="001F3E6A">
        <w:rPr>
          <w:rStyle w:val="Strong"/>
        </w:rPr>
        <w:t>Submitting hard copy support material (labelled USB, CD or print material)</w:t>
      </w:r>
    </w:p>
    <w:p w14:paraId="31B8409F" w14:textId="0E5CDC93" w:rsidR="004B1C54" w:rsidRPr="001F3E6A" w:rsidRDefault="002D2ADA" w:rsidP="000E3753">
      <w:pPr>
        <w:spacing w:after="120"/>
      </w:pPr>
      <w:r w:rsidRPr="001F3E6A">
        <w:t xml:space="preserve">Hard copy support material may be submitted if the applicant is unable to upload electronically. Please contact the Cultural Development Fund Officer to discuss on </w:t>
      </w:r>
      <w:r w:rsidR="006979BD" w:rsidRPr="001F3E6A">
        <w:rPr>
          <w:rFonts w:cs="Arial"/>
        </w:rPr>
        <w:t xml:space="preserve">03 9209 6165 or 0466 933 057 </w:t>
      </w:r>
      <w:r w:rsidRPr="001F3E6A">
        <w:t>before submitting.</w:t>
      </w:r>
    </w:p>
    <w:p w14:paraId="3B005DB7" w14:textId="185C8DCA" w:rsidR="007705AE" w:rsidRPr="001F3E6A" w:rsidRDefault="007705AE" w:rsidP="001F3E6A">
      <w:pPr>
        <w:pStyle w:val="Heading3"/>
      </w:pPr>
      <w:bookmarkStart w:id="20" w:name="_Toc61356299"/>
      <w:r w:rsidRPr="001F3E6A">
        <w:t>Applicati</w:t>
      </w:r>
      <w:r w:rsidR="00122FB8" w:rsidRPr="001F3E6A">
        <w:t>on assessment p</w:t>
      </w:r>
      <w:r w:rsidRPr="001F3E6A">
        <w:t>rocess</w:t>
      </w:r>
      <w:bookmarkEnd w:id="20"/>
    </w:p>
    <w:p w14:paraId="18181970" w14:textId="77777777" w:rsidR="007705AE" w:rsidRPr="001F3E6A" w:rsidRDefault="007705AE" w:rsidP="000E3753">
      <w:pPr>
        <w:spacing w:after="100" w:afterAutospacing="1"/>
      </w:pPr>
      <w:r w:rsidRPr="001F3E6A">
        <w:rPr>
          <w:rFonts w:cs="Arial"/>
        </w:rPr>
        <w:t>Applications are assessed by the Cultural Development Fund Reference Committee. The success of applications is determined by the application’s merits against the funding criteria and program objectives, and in competition with other applications. All funding recommendations are referred to a meeting of Council for approval.</w:t>
      </w:r>
    </w:p>
    <w:p w14:paraId="7EC1B4D7" w14:textId="28CF1558" w:rsidR="005E1E21" w:rsidRDefault="007705AE" w:rsidP="000B5504">
      <w:pPr>
        <w:spacing w:after="100" w:afterAutospacing="1"/>
      </w:pPr>
      <w:r w:rsidRPr="001F3E6A">
        <w:t>The Cultural Development Fund is a highly competitive fund and the City of Port Phillip cannot fund all the applications it receives. Funding provided in the current financial year does not ensure that funding will be available in future years.</w:t>
      </w:r>
      <w:r w:rsidR="005E1E21">
        <w:br w:type="page"/>
      </w:r>
    </w:p>
    <w:p w14:paraId="21974446" w14:textId="77777777" w:rsidR="00E222D7" w:rsidRPr="001F3E6A" w:rsidRDefault="00E222D7" w:rsidP="001F3E6A">
      <w:pPr>
        <w:pStyle w:val="Heading3"/>
      </w:pPr>
      <w:bookmarkStart w:id="21" w:name="_Toc61356300"/>
      <w:r w:rsidRPr="001F3E6A">
        <w:t>Permits and Local Laws</w:t>
      </w:r>
      <w:bookmarkEnd w:id="21"/>
    </w:p>
    <w:p w14:paraId="7BF0D06C" w14:textId="35B2F78E" w:rsidR="005E1E21" w:rsidRDefault="00E222D7" w:rsidP="00E222D7">
      <w:pPr>
        <w:pStyle w:val="BodyText3"/>
        <w:spacing w:after="100" w:afterAutospacing="1"/>
        <w:rPr>
          <w:color w:val="000000"/>
          <w:sz w:val="24"/>
          <w:szCs w:val="24"/>
        </w:rPr>
      </w:pPr>
      <w:r w:rsidRPr="001F3E6A">
        <w:rPr>
          <w:color w:val="000000"/>
          <w:sz w:val="24"/>
          <w:szCs w:val="24"/>
        </w:rPr>
        <w:t>Events in Council venues or open spaces</w:t>
      </w:r>
      <w:r w:rsidRPr="001F3E6A">
        <w:rPr>
          <w:b/>
          <w:color w:val="000000"/>
          <w:sz w:val="24"/>
          <w:szCs w:val="24"/>
        </w:rPr>
        <w:t xml:space="preserve"> </w:t>
      </w:r>
      <w:r w:rsidRPr="001F3E6A">
        <w:rPr>
          <w:color w:val="000000"/>
          <w:sz w:val="24"/>
          <w:szCs w:val="24"/>
        </w:rPr>
        <w:t xml:space="preserve">such as parks and foreshore may need permits or hire agreements. Applicants </w:t>
      </w:r>
      <w:r w:rsidR="005E1E21" w:rsidRPr="001F3E6A">
        <w:rPr>
          <w:color w:val="000000"/>
          <w:sz w:val="24"/>
          <w:szCs w:val="24"/>
        </w:rPr>
        <w:t>may need advice regarding a permit application prior to application submission</w:t>
      </w:r>
      <w:r w:rsidRPr="001F3E6A">
        <w:rPr>
          <w:color w:val="000000"/>
          <w:sz w:val="24"/>
          <w:szCs w:val="24"/>
        </w:rPr>
        <w:t xml:space="preserve"> </w:t>
      </w:r>
      <w:r w:rsidR="005E1E21">
        <w:rPr>
          <w:color w:val="000000"/>
          <w:sz w:val="24"/>
          <w:szCs w:val="24"/>
        </w:rPr>
        <w:t>for projects such as:</w:t>
      </w:r>
    </w:p>
    <w:p w14:paraId="53699D3A" w14:textId="77777777" w:rsidR="005E1E21" w:rsidRDefault="00E222D7" w:rsidP="005E1E21">
      <w:pPr>
        <w:pStyle w:val="BodyText3"/>
        <w:numPr>
          <w:ilvl w:val="0"/>
          <w:numId w:val="37"/>
        </w:numPr>
        <w:spacing w:after="100" w:afterAutospacing="1"/>
        <w:rPr>
          <w:color w:val="000000"/>
          <w:sz w:val="24"/>
          <w:szCs w:val="24"/>
        </w:rPr>
      </w:pPr>
      <w:r w:rsidRPr="001F3E6A">
        <w:rPr>
          <w:color w:val="000000"/>
          <w:sz w:val="24"/>
          <w:szCs w:val="24"/>
        </w:rPr>
        <w:t xml:space="preserve">the exhibition and installation of artworks </w:t>
      </w:r>
    </w:p>
    <w:p w14:paraId="6F4B6AAF" w14:textId="1773B3DD" w:rsidR="005E1E21" w:rsidRDefault="00E222D7" w:rsidP="005E1E21">
      <w:pPr>
        <w:pStyle w:val="BodyText3"/>
        <w:numPr>
          <w:ilvl w:val="0"/>
          <w:numId w:val="37"/>
        </w:numPr>
        <w:spacing w:after="100" w:afterAutospacing="1"/>
        <w:rPr>
          <w:color w:val="000000"/>
          <w:sz w:val="24"/>
          <w:szCs w:val="24"/>
        </w:rPr>
      </w:pPr>
      <w:r w:rsidRPr="001F3E6A">
        <w:rPr>
          <w:color w:val="000000"/>
          <w:sz w:val="24"/>
          <w:szCs w:val="24"/>
        </w:rPr>
        <w:t>the building of temporary structures</w:t>
      </w:r>
    </w:p>
    <w:p w14:paraId="4322E5CE" w14:textId="52AE5517" w:rsidR="00E222D7" w:rsidRPr="001F3E6A" w:rsidRDefault="00E222D7" w:rsidP="005E1E21">
      <w:pPr>
        <w:pStyle w:val="BodyText3"/>
        <w:numPr>
          <w:ilvl w:val="0"/>
          <w:numId w:val="37"/>
        </w:numPr>
        <w:spacing w:after="100" w:afterAutospacing="1"/>
        <w:rPr>
          <w:color w:val="000000"/>
          <w:sz w:val="24"/>
          <w:szCs w:val="24"/>
        </w:rPr>
      </w:pPr>
      <w:r w:rsidRPr="001F3E6A">
        <w:rPr>
          <w:color w:val="000000"/>
          <w:sz w:val="24"/>
          <w:szCs w:val="24"/>
        </w:rPr>
        <w:t>performances or events in public and open space.</w:t>
      </w:r>
    </w:p>
    <w:p w14:paraId="105D4358" w14:textId="2EA2DF0B" w:rsidR="00E222D7" w:rsidRPr="001F3E6A" w:rsidRDefault="00E222D7" w:rsidP="00E222D7">
      <w:pPr>
        <w:spacing w:after="100" w:afterAutospacing="1"/>
        <w:rPr>
          <w:b/>
          <w:bCs/>
        </w:rPr>
      </w:pPr>
      <w:r w:rsidRPr="001F3E6A">
        <w:rPr>
          <w:rStyle w:val="Strong"/>
        </w:rPr>
        <w:t xml:space="preserve">Contact the </w:t>
      </w:r>
      <w:r w:rsidR="005F6BA2" w:rsidRPr="001F3E6A">
        <w:rPr>
          <w:rStyle w:val="Strong"/>
        </w:rPr>
        <w:t>Arts Administrator</w:t>
      </w:r>
      <w:r w:rsidRPr="001F3E6A">
        <w:rPr>
          <w:rStyle w:val="Strong"/>
        </w:rPr>
        <w:t xml:space="preserve"> on </w:t>
      </w:r>
      <w:r w:rsidR="006979BD" w:rsidRPr="001F3E6A">
        <w:rPr>
          <w:rFonts w:cs="Arial"/>
          <w:b/>
        </w:rPr>
        <w:t>03 9209 6165 or 0466 933 057</w:t>
      </w:r>
      <w:r w:rsidR="006979BD" w:rsidRPr="001F3E6A">
        <w:rPr>
          <w:rFonts w:cs="Arial"/>
        </w:rPr>
        <w:t xml:space="preserve"> </w:t>
      </w:r>
      <w:r w:rsidRPr="001F3E6A">
        <w:rPr>
          <w:rStyle w:val="Strong"/>
        </w:rPr>
        <w:t>to discuss your project idea prior to contacting other Council departments.</w:t>
      </w:r>
    </w:p>
    <w:p w14:paraId="329DFB7A" w14:textId="334602C9" w:rsidR="00302567" w:rsidRDefault="001C64A5" w:rsidP="001F3E6A">
      <w:pPr>
        <w:pStyle w:val="Heading2"/>
        <w:rPr>
          <w:rStyle w:val="Strong"/>
          <w:b/>
        </w:rPr>
      </w:pPr>
      <w:bookmarkStart w:id="22" w:name="_Toc61356301"/>
      <w:r w:rsidRPr="001F3E6A">
        <w:rPr>
          <w:rStyle w:val="Strong"/>
          <w:b/>
        </w:rPr>
        <w:t xml:space="preserve">Funding </w:t>
      </w:r>
      <w:r w:rsidRPr="001F3E6A">
        <w:rPr>
          <w:rStyle w:val="Strong"/>
          <w:b/>
          <w:bCs/>
        </w:rPr>
        <w:t>Round</w:t>
      </w:r>
      <w:r w:rsidRPr="001F3E6A">
        <w:rPr>
          <w:rStyle w:val="Strong"/>
          <w:b/>
        </w:rPr>
        <w:t xml:space="preserve"> - </w:t>
      </w:r>
      <w:r w:rsidRPr="001F3E6A">
        <w:rPr>
          <w:rStyle w:val="Strong"/>
          <w:b/>
          <w:bCs/>
        </w:rPr>
        <w:t>Key</w:t>
      </w:r>
      <w:r w:rsidRPr="001F3E6A">
        <w:rPr>
          <w:rStyle w:val="Strong"/>
          <w:b/>
        </w:rPr>
        <w:t xml:space="preserve"> Dates</w:t>
      </w:r>
      <w:bookmarkEnd w:id="22"/>
    </w:p>
    <w:p w14:paraId="1FE5BA47" w14:textId="50A09501" w:rsidR="005E1E21" w:rsidRPr="005E1E21" w:rsidRDefault="005E1E21" w:rsidP="005E1E21">
      <w:pPr>
        <w:pStyle w:val="Caption"/>
        <w:spacing w:after="120"/>
      </w:pPr>
      <w:r w:rsidRPr="001F3E6A">
        <w:t xml:space="preserve">Table </w:t>
      </w:r>
      <w:r w:rsidRPr="001F3E6A">
        <w:fldChar w:fldCharType="begin"/>
      </w:r>
      <w:r w:rsidRPr="001F3E6A">
        <w:instrText xml:space="preserve"> SEQ Table \* ARABIC </w:instrText>
      </w:r>
      <w:r w:rsidRPr="001F3E6A">
        <w:fldChar w:fldCharType="separate"/>
      </w:r>
      <w:r w:rsidRPr="001F3E6A">
        <w:t>1</w:t>
      </w:r>
      <w:r w:rsidRPr="001F3E6A">
        <w:fldChar w:fldCharType="end"/>
      </w:r>
      <w:r w:rsidRPr="001F3E6A">
        <w:t xml:space="preserve"> - Funding Round Key Date</w:t>
      </w:r>
    </w:p>
    <w:tbl>
      <w:tblPr>
        <w:tblStyle w:val="TableGrid"/>
        <w:tblW w:w="9096" w:type="dxa"/>
        <w:tblInd w:w="-5" w:type="dxa"/>
        <w:tblLook w:val="04A0" w:firstRow="1" w:lastRow="0" w:firstColumn="1" w:lastColumn="0" w:noHBand="0" w:noVBand="1"/>
        <w:tblCaption w:val="Table 1 - Funding Round Key Dates"/>
        <w:tblDescription w:val="Table 1 - Funding Round Key Dates"/>
      </w:tblPr>
      <w:tblGrid>
        <w:gridCol w:w="3085"/>
        <w:gridCol w:w="6011"/>
      </w:tblGrid>
      <w:tr w:rsidR="001C64A5" w:rsidRPr="001F3E6A" w14:paraId="4DD26A1A" w14:textId="77777777" w:rsidTr="00302567">
        <w:trPr>
          <w:trHeight w:val="127"/>
          <w:tblHeader/>
        </w:trPr>
        <w:tc>
          <w:tcPr>
            <w:tcW w:w="3085" w:type="dxa"/>
          </w:tcPr>
          <w:p w14:paraId="49EE4701" w14:textId="77777777" w:rsidR="001C64A5" w:rsidRPr="001F3E6A" w:rsidRDefault="001C64A5" w:rsidP="00242279">
            <w:pPr>
              <w:spacing w:after="120"/>
              <w:rPr>
                <w:rStyle w:val="Strong"/>
              </w:rPr>
            </w:pPr>
            <w:r w:rsidRPr="001F3E6A">
              <w:rPr>
                <w:rStyle w:val="Strong"/>
              </w:rPr>
              <w:t>Program Stages</w:t>
            </w:r>
          </w:p>
        </w:tc>
        <w:tc>
          <w:tcPr>
            <w:tcW w:w="6011" w:type="dxa"/>
          </w:tcPr>
          <w:p w14:paraId="5526D551" w14:textId="77777777" w:rsidR="001C64A5" w:rsidRPr="001F3E6A" w:rsidRDefault="001C64A5" w:rsidP="00242279">
            <w:pPr>
              <w:spacing w:after="120"/>
              <w:rPr>
                <w:rStyle w:val="Strong"/>
              </w:rPr>
            </w:pPr>
            <w:r w:rsidRPr="001F3E6A">
              <w:rPr>
                <w:rStyle w:val="Strong"/>
              </w:rPr>
              <w:t>Key Dates</w:t>
            </w:r>
          </w:p>
        </w:tc>
      </w:tr>
      <w:tr w:rsidR="001C64A5" w:rsidRPr="001F3E6A" w14:paraId="2013B2F8" w14:textId="77777777" w:rsidTr="00302567">
        <w:trPr>
          <w:trHeight w:val="127"/>
        </w:trPr>
        <w:tc>
          <w:tcPr>
            <w:tcW w:w="3085" w:type="dxa"/>
          </w:tcPr>
          <w:p w14:paraId="1C3D53F2" w14:textId="77777777" w:rsidR="001C64A5" w:rsidRPr="001F3E6A" w:rsidRDefault="001C64A5" w:rsidP="00242279">
            <w:pPr>
              <w:spacing w:before="120" w:after="120"/>
              <w:rPr>
                <w:rFonts w:cs="Arial"/>
                <w:szCs w:val="24"/>
              </w:rPr>
            </w:pPr>
            <w:r w:rsidRPr="001F3E6A">
              <w:rPr>
                <w:rFonts w:cs="Arial"/>
                <w:szCs w:val="24"/>
              </w:rPr>
              <w:t>Applications open</w:t>
            </w:r>
          </w:p>
        </w:tc>
        <w:tc>
          <w:tcPr>
            <w:tcW w:w="6011" w:type="dxa"/>
          </w:tcPr>
          <w:p w14:paraId="77CA1EFC" w14:textId="2BF8F716" w:rsidR="001C64A5" w:rsidRPr="001F3E6A" w:rsidRDefault="001C64A5" w:rsidP="00242279">
            <w:pPr>
              <w:spacing w:before="120" w:after="120"/>
              <w:rPr>
                <w:rFonts w:cs="Arial"/>
                <w:szCs w:val="24"/>
              </w:rPr>
            </w:pPr>
            <w:r w:rsidRPr="001F3E6A">
              <w:rPr>
                <w:rFonts w:cs="Arial"/>
                <w:szCs w:val="24"/>
              </w:rPr>
              <w:t xml:space="preserve">Monday </w:t>
            </w:r>
            <w:r w:rsidR="001E31C2" w:rsidRPr="001F3E6A">
              <w:rPr>
                <w:rFonts w:cs="Arial"/>
                <w:szCs w:val="24"/>
              </w:rPr>
              <w:t xml:space="preserve">25 </w:t>
            </w:r>
            <w:r w:rsidR="00101BD4" w:rsidRPr="001F3E6A">
              <w:rPr>
                <w:rFonts w:cs="Arial"/>
                <w:szCs w:val="24"/>
              </w:rPr>
              <w:t>January</w:t>
            </w:r>
            <w:r w:rsidRPr="001F3E6A">
              <w:rPr>
                <w:rFonts w:cs="Arial"/>
                <w:szCs w:val="24"/>
              </w:rPr>
              <w:t xml:space="preserve"> 20</w:t>
            </w:r>
            <w:r w:rsidR="00101BD4" w:rsidRPr="001F3E6A">
              <w:rPr>
                <w:rFonts w:cs="Arial"/>
                <w:szCs w:val="24"/>
              </w:rPr>
              <w:t>21</w:t>
            </w:r>
            <w:r w:rsidR="00191D7D" w:rsidRPr="001F3E6A">
              <w:rPr>
                <w:rFonts w:cs="Arial"/>
                <w:szCs w:val="24"/>
              </w:rPr>
              <w:t xml:space="preserve"> </w:t>
            </w:r>
            <w:r w:rsidRPr="001F3E6A">
              <w:rPr>
                <w:rFonts w:cs="Arial"/>
                <w:szCs w:val="24"/>
              </w:rPr>
              <w:t>at 9 am</w:t>
            </w:r>
          </w:p>
        </w:tc>
      </w:tr>
      <w:tr w:rsidR="001C64A5" w:rsidRPr="001F3E6A" w14:paraId="2EA4E913" w14:textId="77777777" w:rsidTr="00302567">
        <w:trPr>
          <w:trHeight w:val="131"/>
        </w:trPr>
        <w:tc>
          <w:tcPr>
            <w:tcW w:w="3085" w:type="dxa"/>
          </w:tcPr>
          <w:p w14:paraId="2EC58CAA" w14:textId="153515FB" w:rsidR="001C64A5" w:rsidRPr="001F3E6A" w:rsidRDefault="001C64A5" w:rsidP="00242279">
            <w:pPr>
              <w:spacing w:before="120" w:after="120"/>
              <w:rPr>
                <w:rFonts w:cs="Arial"/>
                <w:szCs w:val="24"/>
              </w:rPr>
            </w:pPr>
            <w:r w:rsidRPr="001F3E6A">
              <w:rPr>
                <w:rFonts w:cs="Arial"/>
                <w:szCs w:val="24"/>
              </w:rPr>
              <w:t>Applications close</w:t>
            </w:r>
          </w:p>
        </w:tc>
        <w:tc>
          <w:tcPr>
            <w:tcW w:w="6011" w:type="dxa"/>
          </w:tcPr>
          <w:p w14:paraId="6BB234EA" w14:textId="37A0B603" w:rsidR="001C64A5" w:rsidRPr="001F3E6A" w:rsidRDefault="00101BD4" w:rsidP="00242279">
            <w:pPr>
              <w:spacing w:before="120" w:after="120"/>
              <w:rPr>
                <w:rFonts w:cs="Arial"/>
                <w:szCs w:val="24"/>
              </w:rPr>
            </w:pPr>
            <w:r w:rsidRPr="001F3E6A">
              <w:rPr>
                <w:rFonts w:cs="Arial"/>
                <w:szCs w:val="24"/>
              </w:rPr>
              <w:t>Monday</w:t>
            </w:r>
            <w:r w:rsidR="001C64A5" w:rsidRPr="001F3E6A">
              <w:rPr>
                <w:rFonts w:cs="Arial"/>
                <w:szCs w:val="24"/>
              </w:rPr>
              <w:t xml:space="preserve"> </w:t>
            </w:r>
            <w:r w:rsidR="001E31C2" w:rsidRPr="001F3E6A">
              <w:rPr>
                <w:rFonts w:cs="Arial"/>
                <w:szCs w:val="24"/>
              </w:rPr>
              <w:t xml:space="preserve">1 March </w:t>
            </w:r>
            <w:r w:rsidR="001C64A5" w:rsidRPr="001F3E6A">
              <w:rPr>
                <w:rFonts w:cs="Arial"/>
                <w:szCs w:val="24"/>
              </w:rPr>
              <w:t>20</w:t>
            </w:r>
            <w:r w:rsidR="00191D7D" w:rsidRPr="001F3E6A">
              <w:rPr>
                <w:rFonts w:cs="Arial"/>
                <w:szCs w:val="24"/>
              </w:rPr>
              <w:t>2</w:t>
            </w:r>
            <w:r w:rsidRPr="001F3E6A">
              <w:rPr>
                <w:rFonts w:cs="Arial"/>
                <w:szCs w:val="24"/>
              </w:rPr>
              <w:t>1</w:t>
            </w:r>
            <w:r w:rsidR="001C64A5" w:rsidRPr="001F3E6A">
              <w:rPr>
                <w:rFonts w:cs="Arial"/>
                <w:szCs w:val="24"/>
              </w:rPr>
              <w:t xml:space="preserve"> at 4 pm</w:t>
            </w:r>
          </w:p>
        </w:tc>
      </w:tr>
      <w:tr w:rsidR="001C64A5" w:rsidRPr="001F3E6A" w14:paraId="1902D1EB" w14:textId="77777777" w:rsidTr="00302567">
        <w:trPr>
          <w:trHeight w:val="127"/>
        </w:trPr>
        <w:tc>
          <w:tcPr>
            <w:tcW w:w="3085" w:type="dxa"/>
          </w:tcPr>
          <w:p w14:paraId="235BA46F" w14:textId="77777777" w:rsidR="001C64A5" w:rsidRPr="001F3E6A" w:rsidRDefault="001C64A5" w:rsidP="00242279">
            <w:pPr>
              <w:spacing w:before="120" w:after="120"/>
              <w:rPr>
                <w:rFonts w:cs="Arial"/>
                <w:szCs w:val="24"/>
              </w:rPr>
            </w:pPr>
            <w:r w:rsidRPr="001F3E6A">
              <w:rPr>
                <w:rFonts w:cs="Arial"/>
                <w:szCs w:val="24"/>
              </w:rPr>
              <w:t>Applications confirmed</w:t>
            </w:r>
          </w:p>
        </w:tc>
        <w:tc>
          <w:tcPr>
            <w:tcW w:w="6011" w:type="dxa"/>
          </w:tcPr>
          <w:p w14:paraId="0DBFFABD" w14:textId="77777777" w:rsidR="001C64A5" w:rsidRPr="001F3E6A" w:rsidRDefault="001C64A5" w:rsidP="00242279">
            <w:pPr>
              <w:spacing w:before="120" w:after="120"/>
              <w:rPr>
                <w:rFonts w:cs="Arial"/>
                <w:szCs w:val="24"/>
              </w:rPr>
            </w:pPr>
            <w:r w:rsidRPr="001F3E6A">
              <w:rPr>
                <w:rFonts w:cs="Arial"/>
                <w:szCs w:val="24"/>
              </w:rPr>
              <w:t>Auto email confirmation within 1 working day</w:t>
            </w:r>
          </w:p>
        </w:tc>
      </w:tr>
      <w:tr w:rsidR="001C64A5" w:rsidRPr="001F3E6A" w14:paraId="4331CB74" w14:textId="77777777" w:rsidTr="00302567">
        <w:trPr>
          <w:trHeight w:val="131"/>
        </w:trPr>
        <w:tc>
          <w:tcPr>
            <w:tcW w:w="3085" w:type="dxa"/>
          </w:tcPr>
          <w:p w14:paraId="1C3BF320" w14:textId="77777777" w:rsidR="001C64A5" w:rsidRPr="001F3E6A" w:rsidRDefault="001C64A5" w:rsidP="00242279">
            <w:pPr>
              <w:spacing w:before="120" w:after="120"/>
              <w:rPr>
                <w:rFonts w:cs="Arial"/>
                <w:szCs w:val="24"/>
              </w:rPr>
            </w:pPr>
            <w:r w:rsidRPr="001F3E6A">
              <w:rPr>
                <w:rFonts w:cs="Arial"/>
                <w:szCs w:val="24"/>
              </w:rPr>
              <w:t>Applicants notified</w:t>
            </w:r>
          </w:p>
        </w:tc>
        <w:tc>
          <w:tcPr>
            <w:tcW w:w="6011" w:type="dxa"/>
          </w:tcPr>
          <w:p w14:paraId="42EAC26E" w14:textId="68C87599" w:rsidR="001C64A5" w:rsidRPr="001F3E6A" w:rsidRDefault="00C359EA" w:rsidP="00242279">
            <w:pPr>
              <w:spacing w:before="120" w:after="120"/>
              <w:rPr>
                <w:rFonts w:cs="Arial"/>
                <w:szCs w:val="24"/>
              </w:rPr>
            </w:pPr>
            <w:r w:rsidRPr="001F3E6A">
              <w:rPr>
                <w:rFonts w:cs="Arial"/>
                <w:szCs w:val="24"/>
              </w:rPr>
              <w:t xml:space="preserve">By end </w:t>
            </w:r>
            <w:r w:rsidR="001E31C2" w:rsidRPr="001F3E6A">
              <w:rPr>
                <w:rFonts w:cs="Arial"/>
                <w:szCs w:val="24"/>
              </w:rPr>
              <w:t>May 2021</w:t>
            </w:r>
            <w:r w:rsidR="001C64A5" w:rsidRPr="001F3E6A">
              <w:rPr>
                <w:rFonts w:cs="Arial"/>
                <w:szCs w:val="24"/>
              </w:rPr>
              <w:t>- applicants notified by email or letter</w:t>
            </w:r>
          </w:p>
        </w:tc>
      </w:tr>
      <w:tr w:rsidR="001C64A5" w:rsidRPr="001F3E6A" w14:paraId="332B46D8" w14:textId="77777777" w:rsidTr="00302567">
        <w:trPr>
          <w:trHeight w:val="131"/>
        </w:trPr>
        <w:tc>
          <w:tcPr>
            <w:tcW w:w="3085" w:type="dxa"/>
          </w:tcPr>
          <w:p w14:paraId="685704A5" w14:textId="77777777" w:rsidR="001C64A5" w:rsidRPr="001F3E6A" w:rsidRDefault="001C64A5" w:rsidP="00242279">
            <w:pPr>
              <w:spacing w:before="120" w:after="120"/>
              <w:rPr>
                <w:rFonts w:cs="Arial"/>
                <w:szCs w:val="24"/>
              </w:rPr>
            </w:pPr>
            <w:r w:rsidRPr="001F3E6A">
              <w:rPr>
                <w:rFonts w:cs="Arial"/>
                <w:szCs w:val="24"/>
              </w:rPr>
              <w:t>Decision announced</w:t>
            </w:r>
          </w:p>
        </w:tc>
        <w:tc>
          <w:tcPr>
            <w:tcW w:w="6011" w:type="dxa"/>
          </w:tcPr>
          <w:p w14:paraId="6D5A102C" w14:textId="107F0506" w:rsidR="001C64A5" w:rsidRPr="001F3E6A" w:rsidRDefault="00C359EA" w:rsidP="00242279">
            <w:pPr>
              <w:spacing w:before="120" w:after="120"/>
              <w:rPr>
                <w:rFonts w:cs="Arial"/>
                <w:szCs w:val="24"/>
              </w:rPr>
            </w:pPr>
            <w:r w:rsidRPr="001F3E6A">
              <w:rPr>
                <w:rFonts w:cs="Arial"/>
                <w:szCs w:val="24"/>
              </w:rPr>
              <w:t xml:space="preserve">By end </w:t>
            </w:r>
            <w:r w:rsidR="001E31C2" w:rsidRPr="001F3E6A">
              <w:rPr>
                <w:rFonts w:cs="Arial"/>
                <w:szCs w:val="24"/>
              </w:rPr>
              <w:t>June</w:t>
            </w:r>
            <w:r w:rsidR="00191D7D" w:rsidRPr="001F3E6A">
              <w:rPr>
                <w:rFonts w:cs="Arial"/>
                <w:szCs w:val="24"/>
              </w:rPr>
              <w:t xml:space="preserve"> 202</w:t>
            </w:r>
            <w:r w:rsidRPr="001F3E6A">
              <w:rPr>
                <w:rFonts w:cs="Arial"/>
                <w:szCs w:val="24"/>
              </w:rPr>
              <w:t>1</w:t>
            </w:r>
          </w:p>
        </w:tc>
      </w:tr>
      <w:tr w:rsidR="001C64A5" w:rsidRPr="001F3E6A" w14:paraId="6E61B616" w14:textId="77777777" w:rsidTr="00302567">
        <w:trPr>
          <w:trHeight w:val="131"/>
        </w:trPr>
        <w:tc>
          <w:tcPr>
            <w:tcW w:w="3085" w:type="dxa"/>
          </w:tcPr>
          <w:p w14:paraId="7CB1EF16" w14:textId="77777777" w:rsidR="001C64A5" w:rsidRPr="001F3E6A" w:rsidRDefault="001C64A5" w:rsidP="00242279">
            <w:pPr>
              <w:spacing w:before="120" w:after="120"/>
              <w:rPr>
                <w:rFonts w:cs="Arial"/>
                <w:szCs w:val="24"/>
              </w:rPr>
            </w:pPr>
            <w:r w:rsidRPr="001F3E6A">
              <w:rPr>
                <w:rFonts w:cs="Arial"/>
                <w:szCs w:val="24"/>
              </w:rPr>
              <w:t>Project completion dates</w:t>
            </w:r>
          </w:p>
        </w:tc>
        <w:tc>
          <w:tcPr>
            <w:tcW w:w="6011" w:type="dxa"/>
          </w:tcPr>
          <w:p w14:paraId="512E0AD0" w14:textId="5A1D030B" w:rsidR="001C64A5" w:rsidRPr="001F3E6A" w:rsidRDefault="001C64A5" w:rsidP="00242279">
            <w:pPr>
              <w:spacing w:before="120" w:after="120"/>
              <w:rPr>
                <w:rFonts w:cs="Arial"/>
                <w:szCs w:val="24"/>
              </w:rPr>
            </w:pPr>
            <w:r w:rsidRPr="001F3E6A">
              <w:rPr>
                <w:rFonts w:cs="Arial"/>
                <w:szCs w:val="24"/>
              </w:rPr>
              <w:t>Between July 20</w:t>
            </w:r>
            <w:r w:rsidR="00191D7D" w:rsidRPr="001F3E6A">
              <w:rPr>
                <w:rFonts w:cs="Arial"/>
                <w:szCs w:val="24"/>
              </w:rPr>
              <w:t>2</w:t>
            </w:r>
            <w:r w:rsidR="00C359EA" w:rsidRPr="001F3E6A">
              <w:rPr>
                <w:rFonts w:cs="Arial"/>
                <w:szCs w:val="24"/>
              </w:rPr>
              <w:t>1</w:t>
            </w:r>
            <w:r w:rsidR="00191D7D" w:rsidRPr="001F3E6A">
              <w:rPr>
                <w:rFonts w:cs="Arial"/>
                <w:szCs w:val="24"/>
              </w:rPr>
              <w:t xml:space="preserve"> </w:t>
            </w:r>
            <w:r w:rsidRPr="001F3E6A">
              <w:rPr>
                <w:rFonts w:cs="Arial"/>
                <w:szCs w:val="24"/>
              </w:rPr>
              <w:t>to June 202</w:t>
            </w:r>
            <w:r w:rsidR="00EF6C0A" w:rsidRPr="001F3E6A">
              <w:rPr>
                <w:rFonts w:cs="Arial"/>
                <w:szCs w:val="24"/>
              </w:rPr>
              <w:t>2</w:t>
            </w:r>
          </w:p>
        </w:tc>
      </w:tr>
    </w:tbl>
    <w:p w14:paraId="3B1236BF" w14:textId="77777777" w:rsidR="007A372F" w:rsidRPr="001F3E6A" w:rsidRDefault="007A372F" w:rsidP="001F3E6A">
      <w:pPr>
        <w:pStyle w:val="Heading2"/>
        <w:rPr>
          <w:rStyle w:val="Strong"/>
          <w:b/>
          <w:bCs/>
        </w:rPr>
      </w:pPr>
      <w:bookmarkStart w:id="23" w:name="_Toc61356302"/>
      <w:r w:rsidRPr="001F3E6A">
        <w:rPr>
          <w:rStyle w:val="Strong"/>
          <w:b/>
          <w:bCs/>
        </w:rPr>
        <w:t>Call Us</w:t>
      </w:r>
      <w:bookmarkEnd w:id="23"/>
    </w:p>
    <w:p w14:paraId="44CB0B2A" w14:textId="1799B5C0" w:rsidR="007A372F" w:rsidRPr="001F3E6A" w:rsidRDefault="007A372F" w:rsidP="007A372F">
      <w:pPr>
        <w:pStyle w:val="ListParagraph"/>
        <w:numPr>
          <w:ilvl w:val="0"/>
          <w:numId w:val="27"/>
        </w:numPr>
        <w:spacing w:after="120"/>
      </w:pPr>
      <w:r w:rsidRPr="001F3E6A">
        <w:rPr>
          <w:rFonts w:cs="Arial"/>
          <w:szCs w:val="24"/>
        </w:rPr>
        <w:t>T</w:t>
      </w:r>
      <w:r w:rsidR="000E3753" w:rsidRPr="001F3E6A">
        <w:rPr>
          <w:rFonts w:cs="Arial"/>
          <w:szCs w:val="24"/>
        </w:rPr>
        <w:t>o discuss your project idea</w:t>
      </w:r>
    </w:p>
    <w:p w14:paraId="3C782991" w14:textId="77777777" w:rsidR="007A372F" w:rsidRPr="001F3E6A" w:rsidRDefault="007A372F" w:rsidP="007A372F">
      <w:pPr>
        <w:pStyle w:val="ListParagraph"/>
        <w:numPr>
          <w:ilvl w:val="0"/>
          <w:numId w:val="27"/>
        </w:numPr>
        <w:spacing w:after="120"/>
      </w:pPr>
      <w:r w:rsidRPr="001F3E6A">
        <w:t>If your proposed project will be in public space</w:t>
      </w:r>
    </w:p>
    <w:p w14:paraId="68DF7B50" w14:textId="77777777" w:rsidR="007A372F" w:rsidRPr="001F3E6A" w:rsidRDefault="007A372F" w:rsidP="007A372F">
      <w:pPr>
        <w:pStyle w:val="ListParagraph"/>
        <w:numPr>
          <w:ilvl w:val="0"/>
          <w:numId w:val="27"/>
        </w:numPr>
        <w:spacing w:after="120"/>
      </w:pPr>
      <w:r w:rsidRPr="001F3E6A">
        <w:rPr>
          <w:rFonts w:cs="Arial"/>
          <w:szCs w:val="24"/>
        </w:rPr>
        <w:t>For questions</w:t>
      </w:r>
      <w:r w:rsidRPr="001F3E6A">
        <w:t xml:space="preserve"> about organisations that might act as a project auspice</w:t>
      </w:r>
    </w:p>
    <w:p w14:paraId="608A8B85" w14:textId="77777777" w:rsidR="007A372F" w:rsidRPr="001F3E6A" w:rsidRDefault="007A372F" w:rsidP="007A372F">
      <w:pPr>
        <w:pStyle w:val="ListParagraph"/>
        <w:numPr>
          <w:ilvl w:val="0"/>
          <w:numId w:val="27"/>
        </w:numPr>
        <w:spacing w:after="120"/>
      </w:pPr>
      <w:r w:rsidRPr="001F3E6A">
        <w:t>General questions about your application</w:t>
      </w:r>
    </w:p>
    <w:p w14:paraId="2978FB1D" w14:textId="09698057" w:rsidR="007A372F" w:rsidRPr="001F3E6A" w:rsidRDefault="007A372F" w:rsidP="007A372F">
      <w:pPr>
        <w:spacing w:after="100" w:afterAutospacing="1"/>
        <w:rPr>
          <w:color w:val="0000FF"/>
          <w:u w:val="single"/>
        </w:rPr>
      </w:pPr>
      <w:r w:rsidRPr="001F3E6A">
        <w:t xml:space="preserve">Contact the Cultural Development Fund officer on </w:t>
      </w:r>
      <w:r w:rsidR="006979BD" w:rsidRPr="001F3E6A">
        <w:rPr>
          <w:rFonts w:cs="Arial"/>
        </w:rPr>
        <w:t xml:space="preserve">03 9209 6165 or 0466 933 057 </w:t>
      </w:r>
      <w:r w:rsidRPr="001F3E6A">
        <w:t xml:space="preserve">or email </w:t>
      </w:r>
      <w:hyperlink r:id="rId19" w:history="1">
        <w:r w:rsidRPr="001F3E6A">
          <w:rPr>
            <w:rStyle w:val="Hyperlink"/>
          </w:rPr>
          <w:t>cdf@portphillip.vic.gov.au</w:t>
        </w:r>
      </w:hyperlink>
    </w:p>
    <w:p w14:paraId="5067C619" w14:textId="08E738C1" w:rsidR="009F7E7D" w:rsidRPr="001F3E6A" w:rsidRDefault="009F7E7D" w:rsidP="001F3E6A">
      <w:pPr>
        <w:pStyle w:val="Heading2"/>
      </w:pPr>
      <w:bookmarkStart w:id="24" w:name="_Toc61356303"/>
      <w:r w:rsidRPr="001F3E6A">
        <w:t>Other Council grants and information</w:t>
      </w:r>
      <w:bookmarkEnd w:id="24"/>
    </w:p>
    <w:p w14:paraId="38277E4E" w14:textId="77777777" w:rsidR="009F7E7D" w:rsidRPr="001F3E6A" w:rsidRDefault="009F7E7D" w:rsidP="009F7E7D">
      <w:pPr>
        <w:pStyle w:val="ListParagraph"/>
        <w:numPr>
          <w:ilvl w:val="0"/>
          <w:numId w:val="1"/>
        </w:numPr>
      </w:pPr>
      <w:r w:rsidRPr="001F3E6A">
        <w:rPr>
          <w:rFonts w:cs="Arial"/>
          <w:szCs w:val="24"/>
        </w:rPr>
        <w:t xml:space="preserve">To find out more about Council goals, applicants are encouraged to read the current </w:t>
      </w:r>
      <w:hyperlink r:id="rId20" w:history="1">
        <w:r w:rsidRPr="001F3E6A">
          <w:rPr>
            <w:rStyle w:val="Hyperlink"/>
          </w:rPr>
          <w:t>Council Plan</w:t>
        </w:r>
      </w:hyperlink>
      <w:r w:rsidRPr="001F3E6A">
        <w:t xml:space="preserve"> and the </w:t>
      </w:r>
      <w:hyperlink r:id="rId21" w:history="1">
        <w:r w:rsidRPr="001F3E6A">
          <w:rPr>
            <w:rStyle w:val="Hyperlink"/>
          </w:rPr>
          <w:t>Art and Soul - Creative and Prosperous City Strategy 2018-2022</w:t>
        </w:r>
      </w:hyperlink>
      <w:r w:rsidRPr="001F3E6A">
        <w:t xml:space="preserve"> on the Council website.</w:t>
      </w:r>
    </w:p>
    <w:p w14:paraId="1F6FF27E" w14:textId="5F81DABE" w:rsidR="00733BFB" w:rsidRPr="001F3E6A" w:rsidRDefault="009F7E7D" w:rsidP="00733BFB">
      <w:pPr>
        <w:pStyle w:val="ListParagraph"/>
        <w:numPr>
          <w:ilvl w:val="0"/>
          <w:numId w:val="11"/>
        </w:numPr>
        <w:spacing w:after="100" w:afterAutospacing="1"/>
        <w:rPr>
          <w:rStyle w:val="Hyperlink"/>
          <w:rFonts w:cs="Arial"/>
          <w:color w:val="auto"/>
          <w:szCs w:val="24"/>
          <w:u w:val="none"/>
        </w:rPr>
      </w:pPr>
      <w:r w:rsidRPr="001F3E6A">
        <w:rPr>
          <w:rFonts w:cs="Arial"/>
          <w:szCs w:val="24"/>
        </w:rPr>
        <w:t xml:space="preserve">Information about other City of Port Phillip funding can be found on the </w:t>
      </w:r>
      <w:hyperlink r:id="rId22" w:history="1">
        <w:r w:rsidRPr="001F3E6A">
          <w:rPr>
            <w:rStyle w:val="Hyperlink"/>
            <w:rFonts w:cs="Arial"/>
            <w:szCs w:val="24"/>
          </w:rPr>
          <w:t>Funding Grants and Subsidies webpage</w:t>
        </w:r>
      </w:hyperlink>
    </w:p>
    <w:p w14:paraId="22048487" w14:textId="088E2379" w:rsidR="00375D56" w:rsidRPr="001F3E6A" w:rsidRDefault="00FB341C" w:rsidP="001F3E6A">
      <w:pPr>
        <w:pStyle w:val="Heading2"/>
      </w:pPr>
      <w:bookmarkStart w:id="25" w:name="_Toc61356304"/>
      <w:r w:rsidRPr="001F3E6A">
        <w:t>Funding requirements</w:t>
      </w:r>
      <w:bookmarkEnd w:id="25"/>
      <w:r w:rsidRPr="001F3E6A">
        <w:t xml:space="preserve"> </w:t>
      </w:r>
    </w:p>
    <w:p w14:paraId="4E174C76" w14:textId="77777777" w:rsidR="00B06DDA" w:rsidRPr="001F3E6A" w:rsidRDefault="00B06DDA" w:rsidP="001F3E6A">
      <w:pPr>
        <w:pStyle w:val="Heading3"/>
      </w:pPr>
      <w:bookmarkStart w:id="26" w:name="_Toc61356305"/>
      <w:r w:rsidRPr="001F3E6A">
        <w:t>Funding Agreement</w:t>
      </w:r>
      <w:bookmarkEnd w:id="26"/>
    </w:p>
    <w:p w14:paraId="6EDD290D" w14:textId="75FEA574" w:rsidR="00B06DDA" w:rsidRPr="001F3E6A" w:rsidRDefault="00B06DDA" w:rsidP="00B06DDA">
      <w:pPr>
        <w:pStyle w:val="BodyText"/>
        <w:spacing w:after="100" w:afterAutospacing="1"/>
        <w:rPr>
          <w:rFonts w:cs="Arial"/>
          <w:sz w:val="24"/>
          <w:szCs w:val="24"/>
        </w:rPr>
      </w:pPr>
      <w:r w:rsidRPr="001F3E6A">
        <w:rPr>
          <w:rFonts w:cs="Arial"/>
          <w:sz w:val="24"/>
          <w:szCs w:val="24"/>
        </w:rPr>
        <w:t>Successful applicants (and auspice organisations where applicable) will be required to enter into a formal agreement with the City of Port Phillip before receiving a grant.</w:t>
      </w:r>
      <w:r w:rsidR="00FB341C" w:rsidRPr="001F3E6A">
        <w:rPr>
          <w:rFonts w:cs="Arial"/>
          <w:sz w:val="24"/>
          <w:szCs w:val="24"/>
        </w:rPr>
        <w:t xml:space="preserve"> Individual artists will need to sign with a representative from their auspice organisation.</w:t>
      </w:r>
    </w:p>
    <w:p w14:paraId="357CBDED" w14:textId="77777777" w:rsidR="00B06DDA" w:rsidRPr="001F3E6A" w:rsidRDefault="00B06DDA" w:rsidP="001F3E6A">
      <w:pPr>
        <w:pStyle w:val="Heading3"/>
      </w:pPr>
      <w:bookmarkStart w:id="27" w:name="_Toc61356306"/>
      <w:r w:rsidRPr="001F3E6A">
        <w:t>Acquittal Report</w:t>
      </w:r>
      <w:bookmarkEnd w:id="27"/>
    </w:p>
    <w:p w14:paraId="0D8EFDA6" w14:textId="77777777" w:rsidR="00B06DDA" w:rsidRPr="001F3E6A" w:rsidRDefault="00B06DDA" w:rsidP="00B06DDA">
      <w:pPr>
        <w:pStyle w:val="BodyText"/>
        <w:spacing w:after="100" w:afterAutospacing="1"/>
        <w:rPr>
          <w:sz w:val="24"/>
          <w:szCs w:val="24"/>
        </w:rPr>
      </w:pPr>
      <w:r w:rsidRPr="001F3E6A">
        <w:rPr>
          <w:sz w:val="24"/>
          <w:szCs w:val="24"/>
        </w:rPr>
        <w:t>It is a condition of the grant that an artistic and financial report be submitted within eight weeks from the completion date of the funded project or activity. The guidelines for reporting are detailed in the applicant funding agreement.</w:t>
      </w:r>
    </w:p>
    <w:p w14:paraId="41A586E5" w14:textId="41851046" w:rsidR="00B06DDA" w:rsidRPr="001F3E6A" w:rsidRDefault="00B06DDA" w:rsidP="001F3E6A">
      <w:pPr>
        <w:pStyle w:val="Heading3"/>
      </w:pPr>
      <w:bookmarkStart w:id="28" w:name="_Toc61356307"/>
      <w:r w:rsidRPr="001F3E6A">
        <w:t xml:space="preserve">Grants as taxable income and GST (Goods </w:t>
      </w:r>
      <w:r w:rsidR="005E1E21">
        <w:t>and</w:t>
      </w:r>
      <w:r w:rsidRPr="001F3E6A">
        <w:t xml:space="preserve"> Services Tax)</w:t>
      </w:r>
      <w:bookmarkEnd w:id="28"/>
    </w:p>
    <w:p w14:paraId="63B1559A" w14:textId="41AB78DB" w:rsidR="00B06DDA" w:rsidRPr="001F3E6A" w:rsidRDefault="00B06DDA" w:rsidP="000502AC">
      <w:pPr>
        <w:spacing w:after="100" w:afterAutospacing="1"/>
      </w:pPr>
      <w:r w:rsidRPr="001F3E6A">
        <w:t xml:space="preserve">Any monies received by a grant recipient will be considered as taxable income unless the Australian Taxation Office has declared the organisation a tax-exempt body. For more information visit the </w:t>
      </w:r>
      <w:hyperlink r:id="rId23" w:history="1">
        <w:r w:rsidRPr="001F3E6A">
          <w:rPr>
            <w:rStyle w:val="Hyperlink"/>
          </w:rPr>
          <w:t>Australian Tax Office</w:t>
        </w:r>
      </w:hyperlink>
      <w:r w:rsidRPr="001F3E6A">
        <w:t xml:space="preserve"> website.</w:t>
      </w:r>
    </w:p>
    <w:p w14:paraId="225CF64D" w14:textId="77777777" w:rsidR="00375D56" w:rsidRPr="001F3E6A" w:rsidRDefault="00375D56" w:rsidP="001F3E6A">
      <w:pPr>
        <w:pStyle w:val="Heading3"/>
      </w:pPr>
      <w:bookmarkStart w:id="29" w:name="_Toc61356308"/>
      <w:r w:rsidRPr="001F3E6A">
        <w:t>Legal and insurance standards</w:t>
      </w:r>
      <w:bookmarkEnd w:id="29"/>
    </w:p>
    <w:p w14:paraId="6361B7D8" w14:textId="5C8AEF10" w:rsidR="00375D56" w:rsidRPr="001F3E6A" w:rsidRDefault="00375D56" w:rsidP="000C3540">
      <w:pPr>
        <w:spacing w:after="100" w:afterAutospacing="1"/>
        <w:rPr>
          <w:rFonts w:cs="Arial"/>
          <w:szCs w:val="24"/>
        </w:rPr>
      </w:pPr>
      <w:r w:rsidRPr="001F3E6A">
        <w:rPr>
          <w:rFonts w:cs="Arial"/>
          <w:szCs w:val="24"/>
        </w:rPr>
        <w:t xml:space="preserve">All applicants must comply with all legal and insurance standards. For projects that include public participation or occur in public areas, applicants will be asked to produce proof of public liability insurance (certificate of currency). Applicants using an auspice organisation should confirm that they are covered by the auspice organisation public liability policy. </w:t>
      </w:r>
    </w:p>
    <w:p w14:paraId="36D6CB70" w14:textId="77777777" w:rsidR="00375D56" w:rsidRPr="001F3E6A" w:rsidRDefault="00375D56" w:rsidP="001F3E6A">
      <w:pPr>
        <w:pStyle w:val="Heading3"/>
      </w:pPr>
      <w:bookmarkStart w:id="30" w:name="_Toc61356309"/>
      <w:r w:rsidRPr="001F3E6A">
        <w:t>Government legislation</w:t>
      </w:r>
      <w:bookmarkEnd w:id="30"/>
    </w:p>
    <w:p w14:paraId="694745BA" w14:textId="77777777" w:rsidR="00375D56" w:rsidRPr="001F3E6A" w:rsidRDefault="00375D56" w:rsidP="00375D56">
      <w:pPr>
        <w:pStyle w:val="BodyText3"/>
        <w:spacing w:after="100" w:afterAutospacing="1"/>
        <w:rPr>
          <w:rFonts w:cs="Arial"/>
          <w:color w:val="auto"/>
          <w:sz w:val="24"/>
          <w:szCs w:val="24"/>
        </w:rPr>
      </w:pPr>
      <w:r w:rsidRPr="001F3E6A">
        <w:rPr>
          <w:rFonts w:cs="Arial"/>
          <w:color w:val="auto"/>
          <w:sz w:val="24"/>
          <w:szCs w:val="24"/>
        </w:rPr>
        <w:t>Successful applicants must ensure they act with fairness and equity in all matters concerning staff recruitment and management, for both paid and volunteer staff. Funded applicants are required to comply with relevant Acts such as:</w:t>
      </w:r>
    </w:p>
    <w:p w14:paraId="6E4AD9B1" w14:textId="77777777" w:rsidR="00375D56" w:rsidRPr="001F3E6A" w:rsidRDefault="00375D56" w:rsidP="00375D56">
      <w:pPr>
        <w:numPr>
          <w:ilvl w:val="0"/>
          <w:numId w:val="10"/>
        </w:numPr>
        <w:spacing w:after="120"/>
        <w:rPr>
          <w:rFonts w:cs="Arial"/>
          <w:szCs w:val="24"/>
        </w:rPr>
      </w:pPr>
      <w:r w:rsidRPr="001F3E6A">
        <w:rPr>
          <w:rFonts w:cs="Arial"/>
          <w:szCs w:val="24"/>
        </w:rPr>
        <w:t>Fair Work Act 2009</w:t>
      </w:r>
    </w:p>
    <w:p w14:paraId="488E556F" w14:textId="77777777" w:rsidR="00375D56" w:rsidRPr="001F3E6A" w:rsidRDefault="00375D56" w:rsidP="00375D56">
      <w:pPr>
        <w:numPr>
          <w:ilvl w:val="0"/>
          <w:numId w:val="10"/>
        </w:numPr>
        <w:spacing w:after="120"/>
        <w:rPr>
          <w:rFonts w:cs="Arial"/>
          <w:szCs w:val="24"/>
        </w:rPr>
      </w:pPr>
      <w:r w:rsidRPr="001F3E6A">
        <w:rPr>
          <w:rFonts w:cs="Arial"/>
          <w:szCs w:val="24"/>
        </w:rPr>
        <w:t>Equal Opportunity Act 2010</w:t>
      </w:r>
    </w:p>
    <w:p w14:paraId="1770602A" w14:textId="77777777" w:rsidR="00375D56" w:rsidRPr="001F3E6A" w:rsidRDefault="00375D56" w:rsidP="00375D56">
      <w:pPr>
        <w:numPr>
          <w:ilvl w:val="0"/>
          <w:numId w:val="10"/>
        </w:numPr>
        <w:spacing w:after="120"/>
        <w:rPr>
          <w:rFonts w:cs="Arial"/>
          <w:szCs w:val="24"/>
        </w:rPr>
      </w:pPr>
      <w:r w:rsidRPr="001F3E6A">
        <w:rPr>
          <w:rFonts w:cs="Arial"/>
          <w:szCs w:val="24"/>
        </w:rPr>
        <w:t>Racial and Religious Tolerance Act 2001</w:t>
      </w:r>
    </w:p>
    <w:p w14:paraId="4D25E0C2" w14:textId="77777777" w:rsidR="00375D56" w:rsidRPr="001F3E6A" w:rsidRDefault="00375D56" w:rsidP="00375D56">
      <w:pPr>
        <w:numPr>
          <w:ilvl w:val="0"/>
          <w:numId w:val="10"/>
        </w:numPr>
        <w:spacing w:after="120"/>
        <w:rPr>
          <w:rFonts w:cs="Arial"/>
          <w:szCs w:val="24"/>
        </w:rPr>
      </w:pPr>
      <w:r w:rsidRPr="001F3E6A">
        <w:rPr>
          <w:rFonts w:cs="Arial"/>
          <w:szCs w:val="24"/>
        </w:rPr>
        <w:t>Charter of Human Rights and Responsibilities Act 2006</w:t>
      </w:r>
    </w:p>
    <w:p w14:paraId="412C407A" w14:textId="77777777" w:rsidR="00375D56" w:rsidRPr="001F3E6A" w:rsidRDefault="00375D56" w:rsidP="00375D56">
      <w:pPr>
        <w:numPr>
          <w:ilvl w:val="0"/>
          <w:numId w:val="10"/>
        </w:numPr>
        <w:spacing w:after="120"/>
        <w:rPr>
          <w:rFonts w:cs="Arial"/>
          <w:szCs w:val="24"/>
        </w:rPr>
      </w:pPr>
      <w:r w:rsidRPr="001F3E6A">
        <w:rPr>
          <w:rFonts w:cs="Arial"/>
          <w:szCs w:val="24"/>
        </w:rPr>
        <w:t>Victorian Privacy and Data Protection Act 2014</w:t>
      </w:r>
    </w:p>
    <w:p w14:paraId="59B26588" w14:textId="77777777" w:rsidR="00375D56" w:rsidRPr="001F3E6A" w:rsidRDefault="00375D56" w:rsidP="00375D56">
      <w:pPr>
        <w:numPr>
          <w:ilvl w:val="0"/>
          <w:numId w:val="10"/>
        </w:numPr>
        <w:spacing w:after="120"/>
        <w:rPr>
          <w:rFonts w:cs="Arial"/>
          <w:szCs w:val="24"/>
        </w:rPr>
      </w:pPr>
      <w:r w:rsidRPr="001F3E6A">
        <w:rPr>
          <w:rFonts w:cs="Arial"/>
          <w:szCs w:val="24"/>
        </w:rPr>
        <w:t>Disability Discrimination Act 1992</w:t>
      </w:r>
    </w:p>
    <w:p w14:paraId="2BEDEAC0" w14:textId="77777777" w:rsidR="00375D56" w:rsidRPr="001F3E6A" w:rsidRDefault="00375D56" w:rsidP="00375D56">
      <w:pPr>
        <w:numPr>
          <w:ilvl w:val="0"/>
          <w:numId w:val="10"/>
        </w:numPr>
        <w:spacing w:after="120"/>
        <w:rPr>
          <w:rFonts w:cs="Arial"/>
          <w:szCs w:val="24"/>
        </w:rPr>
      </w:pPr>
      <w:r w:rsidRPr="001F3E6A">
        <w:rPr>
          <w:rFonts w:cs="Arial"/>
          <w:szCs w:val="24"/>
        </w:rPr>
        <w:t>Victorian Disability Act 2006</w:t>
      </w:r>
    </w:p>
    <w:p w14:paraId="61538125" w14:textId="77777777" w:rsidR="00375D56" w:rsidRPr="001F3E6A" w:rsidRDefault="00375D56" w:rsidP="00375D56">
      <w:pPr>
        <w:numPr>
          <w:ilvl w:val="0"/>
          <w:numId w:val="10"/>
        </w:numPr>
        <w:spacing w:after="120"/>
        <w:rPr>
          <w:rFonts w:cs="Arial"/>
          <w:szCs w:val="24"/>
        </w:rPr>
      </w:pPr>
      <w:r w:rsidRPr="001F3E6A">
        <w:rPr>
          <w:rFonts w:cs="Arial"/>
          <w:szCs w:val="24"/>
        </w:rPr>
        <w:t>Occupational Health and Safety Acts, Regulations and Codes of Practices</w:t>
      </w:r>
    </w:p>
    <w:p w14:paraId="5B8E4786" w14:textId="77777777" w:rsidR="00375D56" w:rsidRPr="001F3E6A" w:rsidRDefault="00375D56" w:rsidP="00375D56">
      <w:pPr>
        <w:numPr>
          <w:ilvl w:val="0"/>
          <w:numId w:val="10"/>
        </w:numPr>
        <w:spacing w:after="120"/>
        <w:rPr>
          <w:rFonts w:cs="Arial"/>
          <w:szCs w:val="24"/>
        </w:rPr>
      </w:pPr>
      <w:proofErr w:type="spellStart"/>
      <w:r w:rsidRPr="001F3E6A">
        <w:rPr>
          <w:rFonts w:cs="Arial"/>
          <w:szCs w:val="24"/>
        </w:rPr>
        <w:t>Worksafe</w:t>
      </w:r>
      <w:proofErr w:type="spellEnd"/>
      <w:r w:rsidRPr="001F3E6A">
        <w:rPr>
          <w:rFonts w:cs="Arial"/>
          <w:szCs w:val="24"/>
        </w:rPr>
        <w:t xml:space="preserve"> Victoria</w:t>
      </w:r>
    </w:p>
    <w:p w14:paraId="7C5ACCC6" w14:textId="3969B2DF" w:rsidR="005E1E21" w:rsidRDefault="00375D56" w:rsidP="00375D56">
      <w:pPr>
        <w:numPr>
          <w:ilvl w:val="0"/>
          <w:numId w:val="10"/>
        </w:numPr>
        <w:spacing w:after="120"/>
        <w:rPr>
          <w:rFonts w:cs="Arial"/>
          <w:szCs w:val="24"/>
        </w:rPr>
      </w:pPr>
      <w:r w:rsidRPr="001F3E6A">
        <w:rPr>
          <w:rFonts w:cs="Arial"/>
          <w:szCs w:val="24"/>
        </w:rPr>
        <w:t>Child Safe Standards Victoria</w:t>
      </w:r>
      <w:r w:rsidR="005E1E21">
        <w:rPr>
          <w:rFonts w:cs="Arial"/>
          <w:szCs w:val="24"/>
        </w:rPr>
        <w:t>.</w:t>
      </w:r>
      <w:r w:rsidR="005E1E21">
        <w:rPr>
          <w:rFonts w:cs="Arial"/>
          <w:szCs w:val="24"/>
        </w:rPr>
        <w:br w:type="page"/>
      </w:r>
    </w:p>
    <w:p w14:paraId="05454ECF" w14:textId="77777777" w:rsidR="00375D56" w:rsidRPr="001F3E6A" w:rsidRDefault="00375D56" w:rsidP="001F3E6A">
      <w:pPr>
        <w:pStyle w:val="Heading2"/>
        <w:rPr>
          <w:rFonts w:cs="Arial"/>
          <w:color w:val="0000FF"/>
          <w:szCs w:val="24"/>
          <w:u w:val="single"/>
        </w:rPr>
      </w:pPr>
      <w:bookmarkStart w:id="31" w:name="_Toc61356310"/>
      <w:r w:rsidRPr="001F3E6A">
        <w:t>Council Priorities</w:t>
      </w:r>
      <w:bookmarkEnd w:id="31"/>
    </w:p>
    <w:p w14:paraId="4EED12A5" w14:textId="77777777" w:rsidR="00375D56" w:rsidRPr="001F3E6A" w:rsidRDefault="00375D56" w:rsidP="001F3E6A">
      <w:pPr>
        <w:pStyle w:val="Heading3"/>
        <w:rPr>
          <w:color w:val="FF0000"/>
          <w:szCs w:val="24"/>
        </w:rPr>
      </w:pPr>
      <w:bookmarkStart w:id="32" w:name="_Toc61356311"/>
      <w:r w:rsidRPr="001F3E6A">
        <w:t>Ensuring a child safe City of Port Phillip</w:t>
      </w:r>
      <w:bookmarkEnd w:id="32"/>
    </w:p>
    <w:p w14:paraId="77F12DAA" w14:textId="77777777" w:rsidR="00375D56" w:rsidRPr="001F3E6A" w:rsidRDefault="00375D56" w:rsidP="00375D56">
      <w:pPr>
        <w:spacing w:after="100" w:afterAutospacing="1"/>
      </w:pPr>
      <w:r w:rsidRPr="001F3E6A">
        <w:t xml:space="preserve">The City of Port Phillip has zero tolerance for child abuse and is a committed Child Safe organisation. This commitment is to ensure that a culture of child safety is embedded across our community to safeguard every child and young person accessing the City of Port Phillip. </w:t>
      </w:r>
    </w:p>
    <w:p w14:paraId="7A71B7E8" w14:textId="7657E3B0" w:rsidR="00375D56" w:rsidRPr="001F3E6A" w:rsidRDefault="00375D56" w:rsidP="00375D56">
      <w:pPr>
        <w:spacing w:after="100" w:afterAutospacing="1"/>
      </w:pPr>
      <w:r w:rsidRPr="001F3E6A">
        <w:t>All grant applications that involve working directly with children and young people as participants are requ</w:t>
      </w:r>
      <w:r w:rsidR="00BE44C8" w:rsidRPr="001F3E6A">
        <w:t>ired to comply with legislation</w:t>
      </w:r>
      <w:r w:rsidRPr="001F3E6A">
        <w:t xml:space="preserve"> and regulations relating to child safety including, but not limited to the:</w:t>
      </w:r>
    </w:p>
    <w:p w14:paraId="77A947DF" w14:textId="77777777" w:rsidR="00375D56" w:rsidRPr="001F3E6A" w:rsidRDefault="00375D56" w:rsidP="00375D56">
      <w:pPr>
        <w:pStyle w:val="ListParagraph"/>
        <w:numPr>
          <w:ilvl w:val="0"/>
          <w:numId w:val="17"/>
        </w:numPr>
        <w:spacing w:after="120"/>
      </w:pPr>
      <w:r w:rsidRPr="001F3E6A">
        <w:t xml:space="preserve">Working with Children Act 2005 </w:t>
      </w:r>
    </w:p>
    <w:p w14:paraId="34373B4F" w14:textId="77777777" w:rsidR="00375D56" w:rsidRPr="001F3E6A" w:rsidRDefault="00375D56" w:rsidP="00375D56">
      <w:pPr>
        <w:pStyle w:val="ListParagraph"/>
        <w:numPr>
          <w:ilvl w:val="0"/>
          <w:numId w:val="17"/>
        </w:numPr>
        <w:spacing w:after="120"/>
      </w:pPr>
      <w:r w:rsidRPr="001F3E6A">
        <w:t>Working with Children Regulations 2016</w:t>
      </w:r>
    </w:p>
    <w:p w14:paraId="45EB24EF" w14:textId="77777777" w:rsidR="00375D56" w:rsidRPr="001F3E6A" w:rsidRDefault="00375D56" w:rsidP="00375D56">
      <w:pPr>
        <w:pStyle w:val="ListParagraph"/>
        <w:numPr>
          <w:ilvl w:val="0"/>
          <w:numId w:val="17"/>
        </w:numPr>
        <w:spacing w:after="120"/>
      </w:pPr>
      <w:r w:rsidRPr="001F3E6A">
        <w:t>Victorian Child Safe Standards (CSS)</w:t>
      </w:r>
    </w:p>
    <w:p w14:paraId="68F4B97E" w14:textId="77777777" w:rsidR="00375D56" w:rsidRPr="001F3E6A" w:rsidRDefault="00375D56" w:rsidP="00375D56">
      <w:pPr>
        <w:spacing w:after="100" w:afterAutospacing="1"/>
        <w:rPr>
          <w:szCs w:val="24"/>
          <w:lang w:eastAsia="ja-JP"/>
        </w:rPr>
      </w:pPr>
      <w:r w:rsidRPr="001F3E6A">
        <w:rPr>
          <w:szCs w:val="24"/>
          <w:lang w:eastAsia="ja-JP"/>
        </w:rPr>
        <w:t xml:space="preserve">For more information on the Victorian Child Safe Standards please refer to the </w:t>
      </w:r>
      <w:hyperlink r:id="rId24" w:history="1">
        <w:r w:rsidRPr="001F3E6A">
          <w:rPr>
            <w:rStyle w:val="Hyperlink"/>
            <w:szCs w:val="24"/>
            <w:lang w:eastAsia="ja-JP"/>
          </w:rPr>
          <w:t>Victorian Government Commission for Young People and Children webpage</w:t>
        </w:r>
      </w:hyperlink>
    </w:p>
    <w:p w14:paraId="0F7CFA5B" w14:textId="77777777" w:rsidR="00375D56" w:rsidRPr="001F3E6A" w:rsidRDefault="00375D56" w:rsidP="00375D56">
      <w:pPr>
        <w:spacing w:before="120" w:after="100" w:afterAutospacing="1"/>
        <w:rPr>
          <w:szCs w:val="24"/>
          <w:lang w:eastAsia="ja-JP"/>
        </w:rPr>
      </w:pPr>
      <w:r w:rsidRPr="001F3E6A">
        <w:rPr>
          <w:szCs w:val="24"/>
          <w:lang w:eastAsia="ja-JP"/>
        </w:rPr>
        <w:t xml:space="preserve">For more information on how Council is creating a child safe Port Phillip contact Samantha Neville, Child Safe Standards Project Officer on 03 9209 6746 or </w:t>
      </w:r>
      <w:hyperlink r:id="rId25" w:history="1">
        <w:r w:rsidRPr="001F3E6A">
          <w:rPr>
            <w:rStyle w:val="Hyperlink"/>
            <w:szCs w:val="24"/>
            <w:lang w:eastAsia="ja-JP"/>
          </w:rPr>
          <w:t>samantha.neville@portphillip.vic.gov.au</w:t>
        </w:r>
      </w:hyperlink>
    </w:p>
    <w:p w14:paraId="20D9B3D6" w14:textId="77777777" w:rsidR="004B1C54" w:rsidRPr="001F3E6A" w:rsidRDefault="004B1C54" w:rsidP="001F3E6A">
      <w:pPr>
        <w:pStyle w:val="Heading3"/>
      </w:pPr>
      <w:bookmarkStart w:id="33" w:name="_Toc40887607"/>
      <w:bookmarkStart w:id="34" w:name="_Toc61356312"/>
      <w:r w:rsidRPr="001F3E6A">
        <w:t>Access and inclusion considerations for your project</w:t>
      </w:r>
      <w:bookmarkEnd w:id="33"/>
      <w:bookmarkEnd w:id="34"/>
    </w:p>
    <w:p w14:paraId="5AD4D7FB" w14:textId="61731E41" w:rsidR="004B1C54" w:rsidRPr="001F3E6A" w:rsidRDefault="004B1C54" w:rsidP="004B1C54">
      <w:pPr>
        <w:pStyle w:val="BodyText"/>
        <w:rPr>
          <w:rFonts w:cs="Arial"/>
        </w:rPr>
      </w:pPr>
      <w:r w:rsidRPr="001F3E6A">
        <w:rPr>
          <w:sz w:val="24"/>
          <w:szCs w:val="24"/>
        </w:rPr>
        <w:t xml:space="preserve">The City of Port Phillip is committed to equitable participation and engagement to its services and programs. </w:t>
      </w:r>
    </w:p>
    <w:p w14:paraId="19C05107" w14:textId="7A5B7C20" w:rsidR="00375D56" w:rsidRPr="001F3E6A" w:rsidRDefault="00375D56" w:rsidP="000C3540">
      <w:pPr>
        <w:pStyle w:val="BodyText"/>
        <w:spacing w:after="100" w:afterAutospacing="1"/>
        <w:rPr>
          <w:color w:val="FF0000"/>
          <w:sz w:val="24"/>
          <w:szCs w:val="24"/>
        </w:rPr>
      </w:pPr>
      <w:r w:rsidRPr="001F3E6A">
        <w:rPr>
          <w:sz w:val="24"/>
          <w:szCs w:val="24"/>
        </w:rPr>
        <w:t xml:space="preserve">For information about organising accessible and inclusive events, see the Australian Network on Disability </w:t>
      </w:r>
      <w:hyperlink r:id="rId26" w:history="1">
        <w:r w:rsidRPr="001F3E6A">
          <w:rPr>
            <w:rStyle w:val="Hyperlink"/>
            <w:sz w:val="24"/>
            <w:szCs w:val="24"/>
          </w:rPr>
          <w:t>Event Accessibility Checklist</w:t>
        </w:r>
      </w:hyperlink>
      <w:r w:rsidR="00002858" w:rsidRPr="001F3E6A">
        <w:rPr>
          <w:color w:val="000000" w:themeColor="text1"/>
          <w:sz w:val="24"/>
          <w:szCs w:val="24"/>
        </w:rPr>
        <w:t xml:space="preserve">. </w:t>
      </w:r>
      <w:r w:rsidRPr="001F3E6A">
        <w:rPr>
          <w:sz w:val="24"/>
          <w:szCs w:val="24"/>
        </w:rPr>
        <w:t xml:space="preserve">For further ideas or assistance, contact Kelly Armstrong, Metro Access Project Officer on 03 9209 6829 or </w:t>
      </w:r>
      <w:hyperlink r:id="rId27" w:history="1">
        <w:r w:rsidRPr="001F3E6A">
          <w:rPr>
            <w:rStyle w:val="Hyperlink"/>
            <w:sz w:val="24"/>
            <w:szCs w:val="24"/>
          </w:rPr>
          <w:t>Kelly.Armstrong@portphillip.vic.gov.au</w:t>
        </w:r>
      </w:hyperlink>
    </w:p>
    <w:p w14:paraId="01F147D9" w14:textId="77777777" w:rsidR="00375D56" w:rsidRPr="001F3E6A" w:rsidRDefault="00375D56" w:rsidP="001F3E6A">
      <w:pPr>
        <w:pStyle w:val="Heading3"/>
      </w:pPr>
      <w:bookmarkStart w:id="35" w:name="_Toc61356313"/>
      <w:r w:rsidRPr="001F3E6A">
        <w:t>Artists working with community</w:t>
      </w:r>
      <w:bookmarkEnd w:id="35"/>
    </w:p>
    <w:p w14:paraId="205DFC31" w14:textId="77777777" w:rsidR="00375D56" w:rsidRPr="001F3E6A" w:rsidRDefault="00375D56" w:rsidP="005E1E21">
      <w:pPr>
        <w:spacing w:after="100" w:afterAutospacing="1"/>
        <w:rPr>
          <w:rFonts w:cs="Arial"/>
          <w:szCs w:val="24"/>
        </w:rPr>
      </w:pPr>
      <w:r w:rsidRPr="001F3E6A">
        <w:rPr>
          <w:rFonts w:cs="Arial"/>
          <w:szCs w:val="24"/>
        </w:rPr>
        <w:t xml:space="preserve">Artists who are interested in working with the community may find this </w:t>
      </w:r>
      <w:hyperlink r:id="rId28" w:history="1">
        <w:r w:rsidRPr="001F3E6A">
          <w:rPr>
            <w:rStyle w:val="Hyperlink"/>
            <w:rFonts w:cs="Arial"/>
            <w:szCs w:val="24"/>
          </w:rPr>
          <w:t>Creative Victoria Guide</w:t>
        </w:r>
      </w:hyperlink>
      <w:r w:rsidRPr="001F3E6A">
        <w:rPr>
          <w:rFonts w:cs="Arial"/>
          <w:szCs w:val="24"/>
        </w:rPr>
        <w:t xml:space="preserve"> useful.</w:t>
      </w:r>
    </w:p>
    <w:p w14:paraId="50A0ABA9" w14:textId="77777777" w:rsidR="00375D56" w:rsidRPr="001F3E6A" w:rsidRDefault="00375D56" w:rsidP="001F3E6A">
      <w:pPr>
        <w:pStyle w:val="Heading3"/>
      </w:pPr>
      <w:bookmarkStart w:id="36" w:name="_Toc61356314"/>
      <w:bookmarkStart w:id="37" w:name="_Hlk23260574"/>
      <w:r w:rsidRPr="001F3E6A">
        <w:t>Making your project more environmentally sustainable</w:t>
      </w:r>
      <w:bookmarkEnd w:id="36"/>
    </w:p>
    <w:p w14:paraId="3EE6444B" w14:textId="2EC27FF0" w:rsidR="00375D56" w:rsidRPr="001F3E6A" w:rsidRDefault="00375D56" w:rsidP="00375D56">
      <w:r w:rsidRPr="001F3E6A">
        <w:t xml:space="preserve">The City of Port Phillip has committed to improving sustainability and reducing waste through its </w:t>
      </w:r>
      <w:hyperlink r:id="rId29" w:history="1">
        <w:r w:rsidR="008A726A" w:rsidRPr="001F3E6A">
          <w:rPr>
            <w:rStyle w:val="Hyperlink"/>
          </w:rPr>
          <w:t>strategies.</w:t>
        </w:r>
      </w:hyperlink>
      <w:r w:rsidR="008A726A" w:rsidRPr="001F3E6A">
        <w:t xml:space="preserve"> Applicants are encouraged to demonstrate how they have considered a positive sustainability impact in their project planning. </w:t>
      </w:r>
    </w:p>
    <w:p w14:paraId="22D6B92E" w14:textId="30833CB0" w:rsidR="00375D56" w:rsidRPr="001F3E6A" w:rsidRDefault="00375D56" w:rsidP="00375D56">
      <w:pPr>
        <w:spacing w:after="120"/>
      </w:pPr>
      <w:r w:rsidRPr="001F3E6A">
        <w:t xml:space="preserve">For advice contact Lisa Paton, City of Port Phillip Sustainable Programs on 03 8563 7734 or </w:t>
      </w:r>
      <w:hyperlink r:id="rId30" w:history="1">
        <w:r w:rsidRPr="001F3E6A">
          <w:rPr>
            <w:rStyle w:val="Hyperlink"/>
          </w:rPr>
          <w:t>Lisa.Paton@portphillip.vic.gov.au</w:t>
        </w:r>
      </w:hyperlink>
      <w:r w:rsidR="000E3753" w:rsidRPr="001F3E6A">
        <w:t> </w:t>
      </w:r>
    </w:p>
    <w:p w14:paraId="228ADB93" w14:textId="077BCFD5" w:rsidR="005E1E21" w:rsidRDefault="00375D56" w:rsidP="00375D56">
      <w:pPr>
        <w:spacing w:after="120"/>
        <w:rPr>
          <w:bCs/>
        </w:rPr>
      </w:pPr>
      <w:r w:rsidRPr="001F3E6A">
        <w:t xml:space="preserve">Applicants are advised to </w:t>
      </w:r>
      <w:r w:rsidRPr="001F3E6A">
        <w:rPr>
          <w:bCs/>
        </w:rPr>
        <w:t xml:space="preserve">avoid </w:t>
      </w:r>
      <w:r w:rsidR="001E31C2" w:rsidRPr="001F3E6A">
        <w:rPr>
          <w:bCs/>
        </w:rPr>
        <w:t>using balloons, single use plastic bags and straws or single sue crockery and cutlery that cannot be recycled.</w:t>
      </w:r>
      <w:r w:rsidR="005E1E21">
        <w:rPr>
          <w:bCs/>
        </w:rPr>
        <w:br w:type="page"/>
      </w:r>
    </w:p>
    <w:p w14:paraId="62D5A9BB" w14:textId="24C6BB1E" w:rsidR="00375D56" w:rsidRPr="001F3E6A" w:rsidRDefault="00375D56" w:rsidP="00375D56">
      <w:r w:rsidRPr="001F3E6A">
        <w:t xml:space="preserve">Applicants are encouraged to consider </w:t>
      </w:r>
      <w:r w:rsidR="00FD08EF" w:rsidRPr="001F3E6A">
        <w:t xml:space="preserve">ways of </w:t>
      </w:r>
      <w:r w:rsidRPr="001F3E6A">
        <w:t>reduc</w:t>
      </w:r>
      <w:r w:rsidR="00FD08EF" w:rsidRPr="001F3E6A">
        <w:t>ing</w:t>
      </w:r>
      <w:r w:rsidRPr="001F3E6A">
        <w:t xml:space="preserve"> their impact on the environment by:</w:t>
      </w:r>
    </w:p>
    <w:p w14:paraId="77054231" w14:textId="48AF7807" w:rsidR="00BE44C8" w:rsidRPr="001F3E6A" w:rsidRDefault="00BE44C8" w:rsidP="00BE44C8">
      <w:pPr>
        <w:pStyle w:val="ListParagraph"/>
        <w:numPr>
          <w:ilvl w:val="0"/>
          <w:numId w:val="35"/>
        </w:numPr>
      </w:pPr>
      <w:r w:rsidRPr="001F3E6A">
        <w:t>Recycling responsibly</w:t>
      </w:r>
    </w:p>
    <w:p w14:paraId="39DD587B" w14:textId="77777777" w:rsidR="00375D56" w:rsidRPr="001F3E6A" w:rsidRDefault="00375D56" w:rsidP="00375D56">
      <w:pPr>
        <w:numPr>
          <w:ilvl w:val="0"/>
          <w:numId w:val="20"/>
        </w:numPr>
        <w:spacing w:after="120"/>
      </w:pPr>
      <w:r w:rsidRPr="001F3E6A">
        <w:t>Avoiding the use of disposable decorations</w:t>
      </w:r>
    </w:p>
    <w:p w14:paraId="7B982F96" w14:textId="77777777" w:rsidR="00375D56" w:rsidRPr="001F3E6A" w:rsidRDefault="00375D56" w:rsidP="00375D56">
      <w:pPr>
        <w:numPr>
          <w:ilvl w:val="0"/>
          <w:numId w:val="20"/>
        </w:numPr>
        <w:spacing w:after="120"/>
      </w:pPr>
      <w:r w:rsidRPr="001F3E6A">
        <w:t>Reducing power consumption</w:t>
      </w:r>
    </w:p>
    <w:p w14:paraId="18668395" w14:textId="77777777" w:rsidR="00375D56" w:rsidRPr="001F3E6A" w:rsidRDefault="00375D56" w:rsidP="00375D56">
      <w:pPr>
        <w:numPr>
          <w:ilvl w:val="0"/>
          <w:numId w:val="20"/>
        </w:numPr>
        <w:spacing w:after="120"/>
      </w:pPr>
      <w:r w:rsidRPr="001F3E6A">
        <w:t>Utilising e-ticketing</w:t>
      </w:r>
    </w:p>
    <w:p w14:paraId="2FD2A8CC" w14:textId="77777777" w:rsidR="00375D56" w:rsidRPr="001F3E6A" w:rsidRDefault="00375D56" w:rsidP="00375D56">
      <w:pPr>
        <w:numPr>
          <w:ilvl w:val="0"/>
          <w:numId w:val="20"/>
        </w:numPr>
        <w:spacing w:after="120"/>
      </w:pPr>
      <w:r w:rsidRPr="001F3E6A">
        <w:t>Promoting public transport, walking and cycling</w:t>
      </w:r>
    </w:p>
    <w:p w14:paraId="3FA26064" w14:textId="77777777" w:rsidR="00375D56" w:rsidRPr="001F3E6A" w:rsidRDefault="00375D56" w:rsidP="00375D56">
      <w:pPr>
        <w:numPr>
          <w:ilvl w:val="0"/>
          <w:numId w:val="20"/>
        </w:numPr>
        <w:spacing w:after="120"/>
      </w:pPr>
      <w:r w:rsidRPr="001F3E6A">
        <w:t>Sharing resources with other organisations or project supporters</w:t>
      </w:r>
    </w:p>
    <w:p w14:paraId="5358C4B4" w14:textId="77777777" w:rsidR="00375D56" w:rsidRPr="001F3E6A" w:rsidRDefault="00375D56" w:rsidP="00375D56">
      <w:pPr>
        <w:numPr>
          <w:ilvl w:val="0"/>
          <w:numId w:val="20"/>
        </w:numPr>
        <w:spacing w:after="120"/>
      </w:pPr>
      <w:r w:rsidRPr="001F3E6A">
        <w:t>Washing crockery and cutlery rather than using disposable</w:t>
      </w:r>
    </w:p>
    <w:p w14:paraId="0F7F0835" w14:textId="77777777" w:rsidR="00375D56" w:rsidRPr="001F3E6A" w:rsidRDefault="00375D56" w:rsidP="00375D56">
      <w:pPr>
        <w:numPr>
          <w:ilvl w:val="0"/>
          <w:numId w:val="20"/>
        </w:numPr>
        <w:spacing w:after="120"/>
      </w:pPr>
      <w:r w:rsidRPr="001F3E6A">
        <w:t>Encouraging reusable coffee cups</w:t>
      </w:r>
    </w:p>
    <w:p w14:paraId="176A926D" w14:textId="77777777" w:rsidR="00375D56" w:rsidRPr="001F3E6A" w:rsidRDefault="00375D56" w:rsidP="00375D56">
      <w:pPr>
        <w:numPr>
          <w:ilvl w:val="0"/>
          <w:numId w:val="20"/>
        </w:numPr>
        <w:spacing w:after="120"/>
      </w:pPr>
      <w:r w:rsidRPr="001F3E6A">
        <w:t>Providing drinking water to reduce the use of plastic bottles</w:t>
      </w:r>
    </w:p>
    <w:p w14:paraId="32EA50D3" w14:textId="762EA9D9" w:rsidR="007A372F" w:rsidRPr="001F3E6A" w:rsidRDefault="00375D56" w:rsidP="006B2C64">
      <w:pPr>
        <w:numPr>
          <w:ilvl w:val="0"/>
          <w:numId w:val="20"/>
        </w:numPr>
        <w:spacing w:after="120"/>
      </w:pPr>
      <w:r w:rsidRPr="001F3E6A">
        <w:t>Composting organic waste</w:t>
      </w:r>
      <w:bookmarkEnd w:id="37"/>
    </w:p>
    <w:p w14:paraId="34C3CBD4" w14:textId="77777777" w:rsidR="003C02FC" w:rsidRPr="001F3E6A" w:rsidRDefault="003C02FC" w:rsidP="001F3E6A">
      <w:pPr>
        <w:pStyle w:val="Heading2"/>
      </w:pPr>
      <w:bookmarkStart w:id="38" w:name="_Toc61356315"/>
      <w:r w:rsidRPr="001F3E6A">
        <w:t>Other resources</w:t>
      </w:r>
      <w:bookmarkEnd w:id="38"/>
    </w:p>
    <w:p w14:paraId="566F529D" w14:textId="7A2207EF" w:rsidR="003C02FC" w:rsidRPr="001F3E6A" w:rsidRDefault="003C02FC" w:rsidP="001F3E6A">
      <w:pPr>
        <w:pStyle w:val="Heading3"/>
      </w:pPr>
      <w:bookmarkStart w:id="39" w:name="_Toc61356316"/>
      <w:r w:rsidRPr="001F3E6A">
        <w:t>Council venues for hire</w:t>
      </w:r>
      <w:bookmarkEnd w:id="39"/>
    </w:p>
    <w:p w14:paraId="2ECEC561" w14:textId="0D05A191" w:rsidR="001E31C2" w:rsidRPr="001F3E6A" w:rsidRDefault="001E31C2" w:rsidP="001E31C2">
      <w:r w:rsidRPr="001F3E6A">
        <w:t>Please note that changed hire conditions may apply during the COVID 19 pandemic</w:t>
      </w:r>
    </w:p>
    <w:p w14:paraId="07C13FA2" w14:textId="7CE82D4B" w:rsidR="003C02FC" w:rsidRPr="001F3E6A" w:rsidRDefault="005E1E21" w:rsidP="003C02FC">
      <w:pPr>
        <w:numPr>
          <w:ilvl w:val="0"/>
          <w:numId w:val="2"/>
        </w:numPr>
        <w:spacing w:after="120"/>
        <w:rPr>
          <w:rFonts w:cs="Arial"/>
          <w:szCs w:val="24"/>
        </w:rPr>
      </w:pPr>
      <w:hyperlink r:id="rId31" w:history="1">
        <w:r w:rsidR="003C02FC" w:rsidRPr="001F3E6A">
          <w:rPr>
            <w:rStyle w:val="Hyperlink"/>
            <w:rFonts w:cs="Arial"/>
            <w:szCs w:val="24"/>
          </w:rPr>
          <w:t>Town Hall Hire</w:t>
        </w:r>
      </w:hyperlink>
      <w:r w:rsidR="003C02FC" w:rsidRPr="001F3E6A">
        <w:rPr>
          <w:rFonts w:cs="Arial"/>
          <w:b/>
          <w:szCs w:val="24"/>
        </w:rPr>
        <w:t xml:space="preserve"> </w:t>
      </w:r>
      <w:r w:rsidR="003C02FC" w:rsidRPr="001F3E6A">
        <w:rPr>
          <w:rFonts w:cs="Arial"/>
          <w:szCs w:val="24"/>
        </w:rPr>
        <w:t>For information about bookings and applications for various spaces within Port Phillip Town Halls. For general enquiries contact Events and Corporate Facilities on 03 9209 6500</w:t>
      </w:r>
    </w:p>
    <w:p w14:paraId="102B8656" w14:textId="698DBDA6" w:rsidR="00501F43" w:rsidRPr="001F3E6A" w:rsidRDefault="003C02FC" w:rsidP="003C02FC">
      <w:pPr>
        <w:numPr>
          <w:ilvl w:val="0"/>
          <w:numId w:val="1"/>
        </w:numPr>
        <w:spacing w:after="120"/>
        <w:rPr>
          <w:rFonts w:cs="Arial"/>
          <w:b/>
          <w:szCs w:val="24"/>
        </w:rPr>
      </w:pPr>
      <w:r w:rsidRPr="001F3E6A">
        <w:rPr>
          <w:rFonts w:cs="Arial"/>
          <w:szCs w:val="24"/>
        </w:rPr>
        <w:t xml:space="preserve"> </w:t>
      </w:r>
      <w:hyperlink r:id="rId32" w:history="1">
        <w:r w:rsidRPr="001F3E6A">
          <w:rPr>
            <w:rStyle w:val="Hyperlink"/>
            <w:rFonts w:cs="Arial"/>
            <w:szCs w:val="24"/>
          </w:rPr>
          <w:t>A Town Hall Subsidy Scheme</w:t>
        </w:r>
      </w:hyperlink>
      <w:r w:rsidRPr="001F3E6A">
        <w:rPr>
          <w:rFonts w:cs="Arial"/>
          <w:szCs w:val="24"/>
        </w:rPr>
        <w:t xml:space="preserve"> is available for a range of events involving the community. To discuss eligibility for your </w:t>
      </w:r>
      <w:r w:rsidR="00501F43" w:rsidRPr="001F3E6A">
        <w:rPr>
          <w:rFonts w:cs="Arial"/>
          <w:szCs w:val="24"/>
        </w:rPr>
        <w:t xml:space="preserve">proposed </w:t>
      </w:r>
      <w:r w:rsidRPr="001F3E6A">
        <w:rPr>
          <w:rFonts w:cs="Arial"/>
          <w:szCs w:val="24"/>
        </w:rPr>
        <w:t>event, contact the Events and Corporate Facilities Team Leader 03 9209 6501</w:t>
      </w:r>
      <w:r w:rsidR="00501F43" w:rsidRPr="001F3E6A">
        <w:rPr>
          <w:rFonts w:cs="Arial"/>
          <w:szCs w:val="24"/>
        </w:rPr>
        <w:t xml:space="preserve"> </w:t>
      </w:r>
    </w:p>
    <w:p w14:paraId="7526EE0D" w14:textId="77777777" w:rsidR="003C02FC" w:rsidRPr="001F3E6A" w:rsidRDefault="005E1E21" w:rsidP="003C02FC">
      <w:pPr>
        <w:numPr>
          <w:ilvl w:val="0"/>
          <w:numId w:val="1"/>
        </w:numPr>
        <w:spacing w:after="120"/>
        <w:rPr>
          <w:rFonts w:cs="Arial"/>
          <w:szCs w:val="24"/>
        </w:rPr>
      </w:pPr>
      <w:hyperlink r:id="rId33" w:history="1">
        <w:r w:rsidR="003C02FC" w:rsidRPr="001F3E6A">
          <w:rPr>
            <w:rStyle w:val="Hyperlink"/>
            <w:rFonts w:cs="Arial"/>
            <w:szCs w:val="24"/>
          </w:rPr>
          <w:t>Community Space</w:t>
        </w:r>
      </w:hyperlink>
      <w:r w:rsidR="003C02FC" w:rsidRPr="001F3E6A">
        <w:rPr>
          <w:rFonts w:cs="Arial"/>
          <w:szCs w:val="24"/>
        </w:rPr>
        <w:t xml:space="preserve"> </w:t>
      </w:r>
    </w:p>
    <w:p w14:paraId="718764BA" w14:textId="77777777" w:rsidR="003C02FC" w:rsidRPr="001F3E6A" w:rsidRDefault="003C02FC" w:rsidP="003C02FC">
      <w:pPr>
        <w:spacing w:after="120"/>
        <w:ind w:left="720"/>
        <w:rPr>
          <w:rFonts w:cs="Arial"/>
          <w:szCs w:val="24"/>
        </w:rPr>
      </w:pPr>
      <w:r w:rsidRPr="001F3E6A">
        <w:rPr>
          <w:rFonts w:cs="Arial"/>
          <w:szCs w:val="24"/>
        </w:rPr>
        <w:t>For information regarding the hire of community centres for exhibition, rehearsal or performance phone 03 9209 6349</w:t>
      </w:r>
    </w:p>
    <w:p w14:paraId="3511DD2A" w14:textId="6B93114C" w:rsidR="0085201D" w:rsidRPr="001F3E6A" w:rsidRDefault="003C02FC" w:rsidP="000E3753">
      <w:pPr>
        <w:spacing w:after="120"/>
        <w:ind w:left="720"/>
        <w:rPr>
          <w:rFonts w:cs="Arial"/>
          <w:color w:val="0000FF"/>
          <w:szCs w:val="24"/>
        </w:rPr>
      </w:pPr>
      <w:r w:rsidRPr="001F3E6A">
        <w:rPr>
          <w:rStyle w:val="Hyperlink"/>
          <w:rFonts w:cs="Arial"/>
          <w:color w:val="auto"/>
          <w:szCs w:val="24"/>
          <w:u w:val="none"/>
        </w:rPr>
        <w:t xml:space="preserve">For </w:t>
      </w:r>
      <w:r w:rsidRPr="001F3E6A">
        <w:rPr>
          <w:rFonts w:cs="Arial"/>
          <w:szCs w:val="24"/>
        </w:rPr>
        <w:t>information regarding a proposal or regarding programming of events in any of Port Phillip library spaces contact</w:t>
      </w:r>
      <w:r w:rsidRPr="001F3E6A">
        <w:rPr>
          <w:rFonts w:cs="Arial"/>
          <w:color w:val="0000FF"/>
          <w:szCs w:val="24"/>
        </w:rPr>
        <w:t xml:space="preserve"> </w:t>
      </w:r>
      <w:hyperlink r:id="rId34" w:history="1">
        <w:r w:rsidRPr="001F3E6A">
          <w:rPr>
            <w:rStyle w:val="Hyperlink"/>
            <w:rFonts w:cs="Arial"/>
            <w:szCs w:val="24"/>
          </w:rPr>
          <w:t>Katherine.Foster@portphillip.vic.gov.au</w:t>
        </w:r>
      </w:hyperlink>
    </w:p>
    <w:sectPr w:rsidR="0085201D" w:rsidRPr="001F3E6A" w:rsidSect="00616FAE">
      <w:headerReference w:type="default" r:id="rId35"/>
      <w:footerReference w:type="default" r:id="rId36"/>
      <w:headerReference w:type="first" r:id="rId37"/>
      <w:pgSz w:w="11906" w:h="16838"/>
      <w:pgMar w:top="851" w:right="1559" w:bottom="851" w:left="179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4F193" w14:textId="77777777" w:rsidR="00960701" w:rsidRDefault="00960701">
      <w:r>
        <w:separator/>
      </w:r>
    </w:p>
  </w:endnote>
  <w:endnote w:type="continuationSeparator" w:id="0">
    <w:p w14:paraId="152E312E" w14:textId="77777777" w:rsidR="00960701" w:rsidRDefault="0096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DFD13" w14:textId="07F49926" w:rsidR="008C169D" w:rsidRPr="00AB04AC" w:rsidRDefault="008C169D">
    <w:pPr>
      <w:pStyle w:val="Footer"/>
      <w:rPr>
        <w:rStyle w:val="PageNumber"/>
        <w:sz w:val="20"/>
      </w:rPr>
    </w:pPr>
    <w:r w:rsidRPr="00AB04AC">
      <w:rPr>
        <w:rStyle w:val="PageNumber"/>
        <w:rFonts w:cs="Arial"/>
        <w:iCs/>
        <w:sz w:val="20"/>
      </w:rPr>
      <w:t>Cultural Development Fund</w:t>
    </w:r>
    <w:r w:rsidR="00F348C8">
      <w:rPr>
        <w:rStyle w:val="PageNumber"/>
        <w:rFonts w:cs="Arial"/>
        <w:iCs/>
        <w:sz w:val="20"/>
      </w:rPr>
      <w:t xml:space="preserve"> - Recovery grants</w:t>
    </w:r>
    <w:r w:rsidRPr="00AB04AC">
      <w:rPr>
        <w:rStyle w:val="PageNumber"/>
        <w:rFonts w:cs="Arial"/>
        <w:iCs/>
        <w:sz w:val="20"/>
      </w:rPr>
      <w:t xml:space="preserve"> 20</w:t>
    </w:r>
    <w:r w:rsidR="00D653C7">
      <w:rPr>
        <w:rStyle w:val="PageNumber"/>
        <w:rFonts w:cs="Arial"/>
        <w:iCs/>
        <w:sz w:val="20"/>
      </w:rPr>
      <w:t>2</w:t>
    </w:r>
    <w:r>
      <w:rPr>
        <w:rStyle w:val="PageNumber"/>
        <w:rFonts w:cs="Arial"/>
        <w:iCs/>
        <w:sz w:val="20"/>
      </w:rPr>
      <w:t>1</w:t>
    </w:r>
    <w:r w:rsidRPr="00AB04AC">
      <w:rPr>
        <w:rStyle w:val="PageNumber"/>
        <w:rFonts w:cs="Arial"/>
        <w:iCs/>
        <w:sz w:val="20"/>
      </w:rPr>
      <w:t>– Guidelines and Criteria</w:t>
    </w:r>
    <w:r w:rsidRPr="00AB04AC">
      <w:rPr>
        <w:rStyle w:val="PageNumber"/>
        <w:rFonts w:cs="Arial"/>
        <w:iCs/>
        <w:sz w:val="20"/>
      </w:rPr>
      <w:tab/>
    </w:r>
    <w:r w:rsidRPr="00AB04AC">
      <w:rPr>
        <w:rStyle w:val="PageNumber"/>
        <w:rFonts w:cs="Arial"/>
        <w:iCs/>
        <w:sz w:val="20"/>
      </w:rPr>
      <w:fldChar w:fldCharType="begin"/>
    </w:r>
    <w:r w:rsidRPr="00AB04AC">
      <w:rPr>
        <w:rStyle w:val="PageNumber"/>
        <w:rFonts w:cs="Arial"/>
        <w:iCs/>
        <w:sz w:val="20"/>
      </w:rPr>
      <w:instrText xml:space="preserve"> PAGE </w:instrText>
    </w:r>
    <w:r w:rsidRPr="00AB04AC">
      <w:rPr>
        <w:rStyle w:val="PageNumber"/>
        <w:rFonts w:cs="Arial"/>
        <w:iCs/>
        <w:sz w:val="20"/>
      </w:rPr>
      <w:fldChar w:fldCharType="separate"/>
    </w:r>
    <w:r>
      <w:rPr>
        <w:rStyle w:val="PageNumber"/>
        <w:rFonts w:cs="Arial"/>
        <w:iCs/>
        <w:noProof/>
        <w:sz w:val="20"/>
      </w:rPr>
      <w:t>13</w:t>
    </w:r>
    <w:r w:rsidRPr="00AB04AC">
      <w:rPr>
        <w:rStyle w:val="PageNumber"/>
        <w:rFonts w:cs="Arial"/>
        <w:iCs/>
        <w:sz w:val="20"/>
      </w:rPr>
      <w:fldChar w:fldCharType="end"/>
    </w:r>
    <w:r w:rsidRPr="00AB04AC">
      <w:rPr>
        <w:rStyle w:val="PageNumber"/>
        <w:rFonts w:cs="Arial"/>
        <w:iCs/>
        <w:sz w:val="20"/>
      </w:rPr>
      <w:t xml:space="preserve"> of </w:t>
    </w:r>
    <w:r w:rsidRPr="00AB04AC">
      <w:rPr>
        <w:rStyle w:val="PageNumber"/>
        <w:rFonts w:cs="Arial"/>
        <w:iCs/>
        <w:sz w:val="20"/>
      </w:rPr>
      <w:fldChar w:fldCharType="begin"/>
    </w:r>
    <w:r w:rsidRPr="00AB04AC">
      <w:rPr>
        <w:rStyle w:val="PageNumber"/>
        <w:rFonts w:cs="Arial"/>
        <w:iCs/>
        <w:sz w:val="20"/>
      </w:rPr>
      <w:instrText xml:space="preserve"> NUMPAGES </w:instrText>
    </w:r>
    <w:r w:rsidRPr="00AB04AC">
      <w:rPr>
        <w:rStyle w:val="PageNumber"/>
        <w:rFonts w:cs="Arial"/>
        <w:iCs/>
        <w:sz w:val="20"/>
      </w:rPr>
      <w:fldChar w:fldCharType="separate"/>
    </w:r>
    <w:r>
      <w:rPr>
        <w:rStyle w:val="PageNumber"/>
        <w:rFonts w:cs="Arial"/>
        <w:iCs/>
        <w:noProof/>
        <w:sz w:val="20"/>
      </w:rPr>
      <w:t>13</w:t>
    </w:r>
    <w:r w:rsidRPr="00AB04AC">
      <w:rPr>
        <w:rStyle w:val="PageNumber"/>
        <w:rFonts w:cs="Arial"/>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F17FB" w14:textId="77777777" w:rsidR="00960701" w:rsidRDefault="00960701">
      <w:r>
        <w:separator/>
      </w:r>
    </w:p>
  </w:footnote>
  <w:footnote w:type="continuationSeparator" w:id="0">
    <w:p w14:paraId="0A772745" w14:textId="77777777" w:rsidR="00960701" w:rsidRDefault="00960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8D136" w14:textId="77777777" w:rsidR="008C169D" w:rsidRDefault="008C169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C6B1" w14:textId="047D95F9" w:rsidR="008C169D" w:rsidRDefault="008C169D" w:rsidP="00606A44">
    <w:r>
      <w:t>City of Port Phillip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96A"/>
    <w:multiLevelType w:val="hybridMultilevel"/>
    <w:tmpl w:val="B1B61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2DE2E40"/>
    <w:multiLevelType w:val="hybridMultilevel"/>
    <w:tmpl w:val="EEF4A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F65DB"/>
    <w:multiLevelType w:val="hybridMultilevel"/>
    <w:tmpl w:val="BB2E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A54414"/>
    <w:multiLevelType w:val="hybridMultilevel"/>
    <w:tmpl w:val="EA44F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03684"/>
    <w:multiLevelType w:val="hybridMultilevel"/>
    <w:tmpl w:val="69708A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C22F9"/>
    <w:multiLevelType w:val="hybridMultilevel"/>
    <w:tmpl w:val="DFBA6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D40AD9"/>
    <w:multiLevelType w:val="hybridMultilevel"/>
    <w:tmpl w:val="16482D20"/>
    <w:lvl w:ilvl="0" w:tplc="F88E0702">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2C55605"/>
    <w:multiLevelType w:val="multilevel"/>
    <w:tmpl w:val="65D6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BE0F93"/>
    <w:multiLevelType w:val="hybridMultilevel"/>
    <w:tmpl w:val="56B23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A92572"/>
    <w:multiLevelType w:val="hybridMultilevel"/>
    <w:tmpl w:val="7E0289DE"/>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0" w15:restartNumberingAfterBreak="0">
    <w:nsid w:val="1D4401B7"/>
    <w:multiLevelType w:val="hybridMultilevel"/>
    <w:tmpl w:val="296A45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15678"/>
    <w:multiLevelType w:val="hybridMultilevel"/>
    <w:tmpl w:val="16A41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1D0199"/>
    <w:multiLevelType w:val="hybridMultilevel"/>
    <w:tmpl w:val="D9ECD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3569A6"/>
    <w:multiLevelType w:val="hybridMultilevel"/>
    <w:tmpl w:val="C7522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DE2B26"/>
    <w:multiLevelType w:val="hybridMultilevel"/>
    <w:tmpl w:val="1B7470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C6230"/>
    <w:multiLevelType w:val="hybridMultilevel"/>
    <w:tmpl w:val="31C83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8D56F3"/>
    <w:multiLevelType w:val="hybridMultilevel"/>
    <w:tmpl w:val="E2A09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133A33"/>
    <w:multiLevelType w:val="hybridMultilevel"/>
    <w:tmpl w:val="F990A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461229"/>
    <w:multiLevelType w:val="hybridMultilevel"/>
    <w:tmpl w:val="DDACC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C03EBC"/>
    <w:multiLevelType w:val="hybridMultilevel"/>
    <w:tmpl w:val="6DD4BE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A25CDC"/>
    <w:multiLevelType w:val="hybridMultilevel"/>
    <w:tmpl w:val="7570BA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3F3F07"/>
    <w:multiLevelType w:val="hybridMultilevel"/>
    <w:tmpl w:val="50B47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6E1ABF"/>
    <w:multiLevelType w:val="hybridMultilevel"/>
    <w:tmpl w:val="ABF2E2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0E22CD0"/>
    <w:multiLevelType w:val="hybridMultilevel"/>
    <w:tmpl w:val="B99C3A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563F777B"/>
    <w:multiLevelType w:val="hybridMultilevel"/>
    <w:tmpl w:val="095C8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F7003B"/>
    <w:multiLevelType w:val="hybridMultilevel"/>
    <w:tmpl w:val="5BE60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4C7B0C"/>
    <w:multiLevelType w:val="hybridMultilevel"/>
    <w:tmpl w:val="6ACA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731E55"/>
    <w:multiLevelType w:val="hybridMultilevel"/>
    <w:tmpl w:val="C0447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FC2B3A"/>
    <w:multiLevelType w:val="hybridMultilevel"/>
    <w:tmpl w:val="0E60B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3E198F"/>
    <w:multiLevelType w:val="hybridMultilevel"/>
    <w:tmpl w:val="315C2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991BD7"/>
    <w:multiLevelType w:val="hybridMultilevel"/>
    <w:tmpl w:val="5D4A60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432106"/>
    <w:multiLevelType w:val="hybridMultilevel"/>
    <w:tmpl w:val="48101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94575B"/>
    <w:multiLevelType w:val="hybridMultilevel"/>
    <w:tmpl w:val="2424EC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70AB265B"/>
    <w:multiLevelType w:val="hybridMultilevel"/>
    <w:tmpl w:val="43C0A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987610"/>
    <w:multiLevelType w:val="hybridMultilevel"/>
    <w:tmpl w:val="C2C8130E"/>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35" w15:restartNumberingAfterBreak="0">
    <w:nsid w:val="7F5D6F04"/>
    <w:multiLevelType w:val="hybridMultilevel"/>
    <w:tmpl w:val="5D8AF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861339"/>
    <w:multiLevelType w:val="hybridMultilevel"/>
    <w:tmpl w:val="24A407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4"/>
  </w:num>
  <w:num w:numId="3">
    <w:abstractNumId w:val="4"/>
  </w:num>
  <w:num w:numId="4">
    <w:abstractNumId w:val="20"/>
  </w:num>
  <w:num w:numId="5">
    <w:abstractNumId w:val="10"/>
  </w:num>
  <w:num w:numId="6">
    <w:abstractNumId w:val="19"/>
  </w:num>
  <w:num w:numId="7">
    <w:abstractNumId w:val="31"/>
  </w:num>
  <w:num w:numId="8">
    <w:abstractNumId w:val="36"/>
  </w:num>
  <w:num w:numId="9">
    <w:abstractNumId w:val="32"/>
  </w:num>
  <w:num w:numId="10">
    <w:abstractNumId w:val="34"/>
  </w:num>
  <w:num w:numId="11">
    <w:abstractNumId w:val="29"/>
  </w:num>
  <w:num w:numId="12">
    <w:abstractNumId w:val="1"/>
  </w:num>
  <w:num w:numId="13">
    <w:abstractNumId w:val="26"/>
  </w:num>
  <w:num w:numId="14">
    <w:abstractNumId w:val="2"/>
  </w:num>
  <w:num w:numId="15">
    <w:abstractNumId w:val="25"/>
  </w:num>
  <w:num w:numId="16">
    <w:abstractNumId w:val="8"/>
  </w:num>
  <w:num w:numId="17">
    <w:abstractNumId w:val="35"/>
  </w:num>
  <w:num w:numId="18">
    <w:abstractNumId w:val="17"/>
  </w:num>
  <w:num w:numId="19">
    <w:abstractNumId w:val="0"/>
  </w:num>
  <w:num w:numId="20">
    <w:abstractNumId w:val="16"/>
  </w:num>
  <w:num w:numId="21">
    <w:abstractNumId w:val="21"/>
  </w:num>
  <w:num w:numId="22">
    <w:abstractNumId w:val="12"/>
  </w:num>
  <w:num w:numId="23">
    <w:abstractNumId w:val="13"/>
  </w:num>
  <w:num w:numId="24">
    <w:abstractNumId w:val="27"/>
  </w:num>
  <w:num w:numId="25">
    <w:abstractNumId w:val="24"/>
  </w:num>
  <w:num w:numId="26">
    <w:abstractNumId w:val="11"/>
  </w:num>
  <w:num w:numId="27">
    <w:abstractNumId w:val="15"/>
  </w:num>
  <w:num w:numId="28">
    <w:abstractNumId w:val="3"/>
  </w:num>
  <w:num w:numId="29">
    <w:abstractNumId w:val="18"/>
  </w:num>
  <w:num w:numId="30">
    <w:abstractNumId w:val="22"/>
  </w:num>
  <w:num w:numId="31">
    <w:abstractNumId w:val="28"/>
  </w:num>
  <w:num w:numId="32">
    <w:abstractNumId w:val="7"/>
  </w:num>
  <w:num w:numId="33">
    <w:abstractNumId w:val="9"/>
  </w:num>
  <w:num w:numId="34">
    <w:abstractNumId w:val="23"/>
  </w:num>
  <w:num w:numId="35">
    <w:abstractNumId w:val="5"/>
  </w:num>
  <w:num w:numId="36">
    <w:abstractNumId w:val="6"/>
  </w:num>
  <w:num w:numId="37">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F7"/>
    <w:rsid w:val="00001981"/>
    <w:rsid w:val="00002858"/>
    <w:rsid w:val="00007236"/>
    <w:rsid w:val="00015A2C"/>
    <w:rsid w:val="00015E00"/>
    <w:rsid w:val="000171DE"/>
    <w:rsid w:val="000207BA"/>
    <w:rsid w:val="000227F8"/>
    <w:rsid w:val="000236DE"/>
    <w:rsid w:val="00023A57"/>
    <w:rsid w:val="000248FF"/>
    <w:rsid w:val="00024F70"/>
    <w:rsid w:val="0003429A"/>
    <w:rsid w:val="000344CE"/>
    <w:rsid w:val="000348BD"/>
    <w:rsid w:val="0003606C"/>
    <w:rsid w:val="00036CE2"/>
    <w:rsid w:val="00036F7C"/>
    <w:rsid w:val="00037CBF"/>
    <w:rsid w:val="00041B62"/>
    <w:rsid w:val="00043133"/>
    <w:rsid w:val="00043754"/>
    <w:rsid w:val="00043890"/>
    <w:rsid w:val="0004445D"/>
    <w:rsid w:val="000448CA"/>
    <w:rsid w:val="00045454"/>
    <w:rsid w:val="00046B39"/>
    <w:rsid w:val="00050112"/>
    <w:rsid w:val="000502AC"/>
    <w:rsid w:val="00054CB5"/>
    <w:rsid w:val="00056761"/>
    <w:rsid w:val="00056767"/>
    <w:rsid w:val="0006132F"/>
    <w:rsid w:val="00062423"/>
    <w:rsid w:val="00062F33"/>
    <w:rsid w:val="00062F5A"/>
    <w:rsid w:val="00065F1F"/>
    <w:rsid w:val="000745F4"/>
    <w:rsid w:val="00076499"/>
    <w:rsid w:val="000765FF"/>
    <w:rsid w:val="0007718C"/>
    <w:rsid w:val="00077B74"/>
    <w:rsid w:val="00080134"/>
    <w:rsid w:val="00082E42"/>
    <w:rsid w:val="00083707"/>
    <w:rsid w:val="00084CE5"/>
    <w:rsid w:val="00086AE5"/>
    <w:rsid w:val="00086EBF"/>
    <w:rsid w:val="00091CEE"/>
    <w:rsid w:val="00095B31"/>
    <w:rsid w:val="00096D22"/>
    <w:rsid w:val="00096E82"/>
    <w:rsid w:val="0009766D"/>
    <w:rsid w:val="000A12A6"/>
    <w:rsid w:val="000A16C2"/>
    <w:rsid w:val="000A18B4"/>
    <w:rsid w:val="000A221A"/>
    <w:rsid w:val="000A29D2"/>
    <w:rsid w:val="000A4D01"/>
    <w:rsid w:val="000A7BB7"/>
    <w:rsid w:val="000B1688"/>
    <w:rsid w:val="000B2C0C"/>
    <w:rsid w:val="000B5504"/>
    <w:rsid w:val="000B6CCD"/>
    <w:rsid w:val="000B7CA1"/>
    <w:rsid w:val="000C0E05"/>
    <w:rsid w:val="000C306C"/>
    <w:rsid w:val="000C3540"/>
    <w:rsid w:val="000C719A"/>
    <w:rsid w:val="000D0B85"/>
    <w:rsid w:val="000D261D"/>
    <w:rsid w:val="000D4683"/>
    <w:rsid w:val="000D536B"/>
    <w:rsid w:val="000D5D46"/>
    <w:rsid w:val="000D6F2B"/>
    <w:rsid w:val="000E2040"/>
    <w:rsid w:val="000E2C24"/>
    <w:rsid w:val="000E3753"/>
    <w:rsid w:val="000E4068"/>
    <w:rsid w:val="000E5F48"/>
    <w:rsid w:val="000F08A9"/>
    <w:rsid w:val="000F4466"/>
    <w:rsid w:val="000F4639"/>
    <w:rsid w:val="000F478E"/>
    <w:rsid w:val="000F69CB"/>
    <w:rsid w:val="00100D10"/>
    <w:rsid w:val="00101BD4"/>
    <w:rsid w:val="00101BF9"/>
    <w:rsid w:val="00104105"/>
    <w:rsid w:val="00105652"/>
    <w:rsid w:val="001057AC"/>
    <w:rsid w:val="001059AC"/>
    <w:rsid w:val="00106B7A"/>
    <w:rsid w:val="00106F9B"/>
    <w:rsid w:val="00110003"/>
    <w:rsid w:val="001122FB"/>
    <w:rsid w:val="001126C4"/>
    <w:rsid w:val="001132CA"/>
    <w:rsid w:val="00113971"/>
    <w:rsid w:val="001155B5"/>
    <w:rsid w:val="00120004"/>
    <w:rsid w:val="00120264"/>
    <w:rsid w:val="00120599"/>
    <w:rsid w:val="001208BD"/>
    <w:rsid w:val="00120A02"/>
    <w:rsid w:val="00120B06"/>
    <w:rsid w:val="001217DC"/>
    <w:rsid w:val="001220A6"/>
    <w:rsid w:val="00122FB8"/>
    <w:rsid w:val="00123A79"/>
    <w:rsid w:val="00123E58"/>
    <w:rsid w:val="0012608A"/>
    <w:rsid w:val="0013046F"/>
    <w:rsid w:val="001308CB"/>
    <w:rsid w:val="00131084"/>
    <w:rsid w:val="00133683"/>
    <w:rsid w:val="00133D53"/>
    <w:rsid w:val="00133FB4"/>
    <w:rsid w:val="0013402A"/>
    <w:rsid w:val="00134156"/>
    <w:rsid w:val="00134B67"/>
    <w:rsid w:val="00134DA1"/>
    <w:rsid w:val="00135241"/>
    <w:rsid w:val="00135373"/>
    <w:rsid w:val="001362B2"/>
    <w:rsid w:val="00136B17"/>
    <w:rsid w:val="00136C7D"/>
    <w:rsid w:val="00140820"/>
    <w:rsid w:val="00140B3A"/>
    <w:rsid w:val="0014169D"/>
    <w:rsid w:val="00142860"/>
    <w:rsid w:val="0014584F"/>
    <w:rsid w:val="00147337"/>
    <w:rsid w:val="00151D21"/>
    <w:rsid w:val="00152631"/>
    <w:rsid w:val="00155B8F"/>
    <w:rsid w:val="001563D8"/>
    <w:rsid w:val="001574B3"/>
    <w:rsid w:val="00157B81"/>
    <w:rsid w:val="00157E43"/>
    <w:rsid w:val="00160999"/>
    <w:rsid w:val="0016163E"/>
    <w:rsid w:val="0016394C"/>
    <w:rsid w:val="00164026"/>
    <w:rsid w:val="00164AA7"/>
    <w:rsid w:val="00166F8B"/>
    <w:rsid w:val="001675B1"/>
    <w:rsid w:val="0017051F"/>
    <w:rsid w:val="00171B4D"/>
    <w:rsid w:val="0017267B"/>
    <w:rsid w:val="00174639"/>
    <w:rsid w:val="0017587F"/>
    <w:rsid w:val="001806B3"/>
    <w:rsid w:val="0018121A"/>
    <w:rsid w:val="00181971"/>
    <w:rsid w:val="001838D9"/>
    <w:rsid w:val="0018555B"/>
    <w:rsid w:val="00185FFC"/>
    <w:rsid w:val="00186D8C"/>
    <w:rsid w:val="00191D7D"/>
    <w:rsid w:val="001924B1"/>
    <w:rsid w:val="00192F24"/>
    <w:rsid w:val="001932FB"/>
    <w:rsid w:val="00194F0D"/>
    <w:rsid w:val="00197932"/>
    <w:rsid w:val="00197C1A"/>
    <w:rsid w:val="001A05B8"/>
    <w:rsid w:val="001A0A79"/>
    <w:rsid w:val="001A1920"/>
    <w:rsid w:val="001A5763"/>
    <w:rsid w:val="001A593D"/>
    <w:rsid w:val="001B0484"/>
    <w:rsid w:val="001B2B47"/>
    <w:rsid w:val="001B3D60"/>
    <w:rsid w:val="001B3E22"/>
    <w:rsid w:val="001B3E56"/>
    <w:rsid w:val="001B4A5B"/>
    <w:rsid w:val="001B51B7"/>
    <w:rsid w:val="001B7451"/>
    <w:rsid w:val="001B75B1"/>
    <w:rsid w:val="001C02C6"/>
    <w:rsid w:val="001C4914"/>
    <w:rsid w:val="001C64A5"/>
    <w:rsid w:val="001C65B2"/>
    <w:rsid w:val="001C6B96"/>
    <w:rsid w:val="001C7B0A"/>
    <w:rsid w:val="001D142A"/>
    <w:rsid w:val="001D1D85"/>
    <w:rsid w:val="001D3168"/>
    <w:rsid w:val="001D3C41"/>
    <w:rsid w:val="001D3DBD"/>
    <w:rsid w:val="001D49AF"/>
    <w:rsid w:val="001D54DB"/>
    <w:rsid w:val="001D659E"/>
    <w:rsid w:val="001D6E8E"/>
    <w:rsid w:val="001D70DB"/>
    <w:rsid w:val="001E1DED"/>
    <w:rsid w:val="001E31C2"/>
    <w:rsid w:val="001E5497"/>
    <w:rsid w:val="001F3E6A"/>
    <w:rsid w:val="001F565F"/>
    <w:rsid w:val="001F57F4"/>
    <w:rsid w:val="001F6B6A"/>
    <w:rsid w:val="00206B3A"/>
    <w:rsid w:val="00207FD7"/>
    <w:rsid w:val="00210A3E"/>
    <w:rsid w:val="00212064"/>
    <w:rsid w:val="00213FEB"/>
    <w:rsid w:val="002150B0"/>
    <w:rsid w:val="00216F05"/>
    <w:rsid w:val="00220422"/>
    <w:rsid w:val="0022095D"/>
    <w:rsid w:val="002209C7"/>
    <w:rsid w:val="0022158F"/>
    <w:rsid w:val="002220C0"/>
    <w:rsid w:val="002225D3"/>
    <w:rsid w:val="002228ED"/>
    <w:rsid w:val="002241E9"/>
    <w:rsid w:val="002256AB"/>
    <w:rsid w:val="002263FB"/>
    <w:rsid w:val="00227BD2"/>
    <w:rsid w:val="00231CDF"/>
    <w:rsid w:val="00234471"/>
    <w:rsid w:val="00234751"/>
    <w:rsid w:val="00240602"/>
    <w:rsid w:val="00242279"/>
    <w:rsid w:val="0024250E"/>
    <w:rsid w:val="00242652"/>
    <w:rsid w:val="00243680"/>
    <w:rsid w:val="00243E1A"/>
    <w:rsid w:val="00244F73"/>
    <w:rsid w:val="00245BE5"/>
    <w:rsid w:val="002462E7"/>
    <w:rsid w:val="00247B12"/>
    <w:rsid w:val="00247DC9"/>
    <w:rsid w:val="00252FCE"/>
    <w:rsid w:val="00253077"/>
    <w:rsid w:val="00253F12"/>
    <w:rsid w:val="00254B1F"/>
    <w:rsid w:val="0026089B"/>
    <w:rsid w:val="00260A9F"/>
    <w:rsid w:val="00261D31"/>
    <w:rsid w:val="002620F3"/>
    <w:rsid w:val="002649D2"/>
    <w:rsid w:val="002658FD"/>
    <w:rsid w:val="002702BD"/>
    <w:rsid w:val="002735C7"/>
    <w:rsid w:val="00274B01"/>
    <w:rsid w:val="002759B2"/>
    <w:rsid w:val="0028057B"/>
    <w:rsid w:val="00280E1B"/>
    <w:rsid w:val="002827E8"/>
    <w:rsid w:val="00282C83"/>
    <w:rsid w:val="0028387E"/>
    <w:rsid w:val="002846E6"/>
    <w:rsid w:val="00286047"/>
    <w:rsid w:val="00286D54"/>
    <w:rsid w:val="0029265A"/>
    <w:rsid w:val="00295FF4"/>
    <w:rsid w:val="00296314"/>
    <w:rsid w:val="0029757A"/>
    <w:rsid w:val="00297F4C"/>
    <w:rsid w:val="002A2322"/>
    <w:rsid w:val="002A3405"/>
    <w:rsid w:val="002A3626"/>
    <w:rsid w:val="002A365E"/>
    <w:rsid w:val="002A3C8D"/>
    <w:rsid w:val="002A54D6"/>
    <w:rsid w:val="002A5F77"/>
    <w:rsid w:val="002A7B48"/>
    <w:rsid w:val="002B1B14"/>
    <w:rsid w:val="002B26A3"/>
    <w:rsid w:val="002B2E77"/>
    <w:rsid w:val="002B377B"/>
    <w:rsid w:val="002B37DA"/>
    <w:rsid w:val="002B4C2C"/>
    <w:rsid w:val="002B6CBF"/>
    <w:rsid w:val="002C05CB"/>
    <w:rsid w:val="002C0DF4"/>
    <w:rsid w:val="002C2087"/>
    <w:rsid w:val="002C28AA"/>
    <w:rsid w:val="002C4236"/>
    <w:rsid w:val="002C4486"/>
    <w:rsid w:val="002C4802"/>
    <w:rsid w:val="002C551A"/>
    <w:rsid w:val="002C5F2A"/>
    <w:rsid w:val="002D04CF"/>
    <w:rsid w:val="002D2ADA"/>
    <w:rsid w:val="002D310E"/>
    <w:rsid w:val="002D4477"/>
    <w:rsid w:val="002D61C9"/>
    <w:rsid w:val="002E1225"/>
    <w:rsid w:val="002E3C70"/>
    <w:rsid w:val="002E425C"/>
    <w:rsid w:val="002E4875"/>
    <w:rsid w:val="002E4A99"/>
    <w:rsid w:val="002E5097"/>
    <w:rsid w:val="002E51DF"/>
    <w:rsid w:val="002E51E7"/>
    <w:rsid w:val="002E6D4E"/>
    <w:rsid w:val="002E6FD9"/>
    <w:rsid w:val="002F11BD"/>
    <w:rsid w:val="002F3985"/>
    <w:rsid w:val="002F424E"/>
    <w:rsid w:val="002F4C24"/>
    <w:rsid w:val="002F6DA9"/>
    <w:rsid w:val="002F7E60"/>
    <w:rsid w:val="00300A8E"/>
    <w:rsid w:val="0030145D"/>
    <w:rsid w:val="00301D4A"/>
    <w:rsid w:val="00301D8F"/>
    <w:rsid w:val="00302567"/>
    <w:rsid w:val="00302F5E"/>
    <w:rsid w:val="00305689"/>
    <w:rsid w:val="00310A97"/>
    <w:rsid w:val="00310AC7"/>
    <w:rsid w:val="0031248D"/>
    <w:rsid w:val="00314E92"/>
    <w:rsid w:val="003169C7"/>
    <w:rsid w:val="00317323"/>
    <w:rsid w:val="003213F4"/>
    <w:rsid w:val="0032143C"/>
    <w:rsid w:val="00326968"/>
    <w:rsid w:val="003315EF"/>
    <w:rsid w:val="003361E3"/>
    <w:rsid w:val="00336EA6"/>
    <w:rsid w:val="003376CD"/>
    <w:rsid w:val="003426B4"/>
    <w:rsid w:val="0034309D"/>
    <w:rsid w:val="00344653"/>
    <w:rsid w:val="00345D87"/>
    <w:rsid w:val="003468BC"/>
    <w:rsid w:val="003468EA"/>
    <w:rsid w:val="00351C31"/>
    <w:rsid w:val="00351C8B"/>
    <w:rsid w:val="00353648"/>
    <w:rsid w:val="00353698"/>
    <w:rsid w:val="0036282D"/>
    <w:rsid w:val="00362C21"/>
    <w:rsid w:val="00363A3F"/>
    <w:rsid w:val="003647A9"/>
    <w:rsid w:val="00364CCE"/>
    <w:rsid w:val="0036722D"/>
    <w:rsid w:val="003672DD"/>
    <w:rsid w:val="00367CB8"/>
    <w:rsid w:val="00373129"/>
    <w:rsid w:val="00373DA2"/>
    <w:rsid w:val="00375D56"/>
    <w:rsid w:val="00375EB0"/>
    <w:rsid w:val="00375F3F"/>
    <w:rsid w:val="003765A7"/>
    <w:rsid w:val="00377A7D"/>
    <w:rsid w:val="0038054B"/>
    <w:rsid w:val="00380AE4"/>
    <w:rsid w:val="00380F93"/>
    <w:rsid w:val="00381246"/>
    <w:rsid w:val="00381A85"/>
    <w:rsid w:val="003825A6"/>
    <w:rsid w:val="003832A6"/>
    <w:rsid w:val="0038358C"/>
    <w:rsid w:val="00383F01"/>
    <w:rsid w:val="00384140"/>
    <w:rsid w:val="003856F7"/>
    <w:rsid w:val="0038594E"/>
    <w:rsid w:val="0039144A"/>
    <w:rsid w:val="00391AE5"/>
    <w:rsid w:val="00397DC2"/>
    <w:rsid w:val="003A09F4"/>
    <w:rsid w:val="003A139E"/>
    <w:rsid w:val="003A2934"/>
    <w:rsid w:val="003A5403"/>
    <w:rsid w:val="003A624A"/>
    <w:rsid w:val="003B1405"/>
    <w:rsid w:val="003B2FC0"/>
    <w:rsid w:val="003B7FE9"/>
    <w:rsid w:val="003C02FC"/>
    <w:rsid w:val="003C1955"/>
    <w:rsid w:val="003C2593"/>
    <w:rsid w:val="003C3B8E"/>
    <w:rsid w:val="003C58F5"/>
    <w:rsid w:val="003C781E"/>
    <w:rsid w:val="003D0BA1"/>
    <w:rsid w:val="003D29E0"/>
    <w:rsid w:val="003D2FA3"/>
    <w:rsid w:val="003D3529"/>
    <w:rsid w:val="003D44E8"/>
    <w:rsid w:val="003D5963"/>
    <w:rsid w:val="003E1C07"/>
    <w:rsid w:val="003E1CE7"/>
    <w:rsid w:val="003E1E3E"/>
    <w:rsid w:val="003E2210"/>
    <w:rsid w:val="003E2A1A"/>
    <w:rsid w:val="003E3F9D"/>
    <w:rsid w:val="003E435C"/>
    <w:rsid w:val="003E554C"/>
    <w:rsid w:val="003E5B07"/>
    <w:rsid w:val="003F045D"/>
    <w:rsid w:val="003F0AC8"/>
    <w:rsid w:val="003F4AE7"/>
    <w:rsid w:val="003F58E6"/>
    <w:rsid w:val="00402FA5"/>
    <w:rsid w:val="004039AF"/>
    <w:rsid w:val="00403AAC"/>
    <w:rsid w:val="00404BD3"/>
    <w:rsid w:val="00404ED9"/>
    <w:rsid w:val="00407143"/>
    <w:rsid w:val="004124A6"/>
    <w:rsid w:val="0041397B"/>
    <w:rsid w:val="004149A4"/>
    <w:rsid w:val="004163D7"/>
    <w:rsid w:val="004237CB"/>
    <w:rsid w:val="00424204"/>
    <w:rsid w:val="0042457E"/>
    <w:rsid w:val="00426593"/>
    <w:rsid w:val="00426848"/>
    <w:rsid w:val="00427AAD"/>
    <w:rsid w:val="0043163D"/>
    <w:rsid w:val="00432D59"/>
    <w:rsid w:val="004346FD"/>
    <w:rsid w:val="00434A47"/>
    <w:rsid w:val="00436121"/>
    <w:rsid w:val="0043665F"/>
    <w:rsid w:val="004376C9"/>
    <w:rsid w:val="00442D88"/>
    <w:rsid w:val="00443991"/>
    <w:rsid w:val="004448DD"/>
    <w:rsid w:val="004454F0"/>
    <w:rsid w:val="004467E7"/>
    <w:rsid w:val="00455CE8"/>
    <w:rsid w:val="00456465"/>
    <w:rsid w:val="004564C8"/>
    <w:rsid w:val="00461435"/>
    <w:rsid w:val="00461465"/>
    <w:rsid w:val="00462311"/>
    <w:rsid w:val="00464742"/>
    <w:rsid w:val="0046773E"/>
    <w:rsid w:val="00470BD5"/>
    <w:rsid w:val="00471C86"/>
    <w:rsid w:val="00472CEE"/>
    <w:rsid w:val="004746D9"/>
    <w:rsid w:val="004768CF"/>
    <w:rsid w:val="00476FAA"/>
    <w:rsid w:val="004773B6"/>
    <w:rsid w:val="004823A7"/>
    <w:rsid w:val="00483127"/>
    <w:rsid w:val="00484B51"/>
    <w:rsid w:val="0048644B"/>
    <w:rsid w:val="0048667A"/>
    <w:rsid w:val="00486BFA"/>
    <w:rsid w:val="00487668"/>
    <w:rsid w:val="00490370"/>
    <w:rsid w:val="0049050E"/>
    <w:rsid w:val="00490C06"/>
    <w:rsid w:val="00490FA9"/>
    <w:rsid w:val="0049298C"/>
    <w:rsid w:val="00492D6D"/>
    <w:rsid w:val="004950A6"/>
    <w:rsid w:val="00495B50"/>
    <w:rsid w:val="00497AD8"/>
    <w:rsid w:val="004A15BC"/>
    <w:rsid w:val="004A16A8"/>
    <w:rsid w:val="004A21C3"/>
    <w:rsid w:val="004A2620"/>
    <w:rsid w:val="004A3369"/>
    <w:rsid w:val="004A4256"/>
    <w:rsid w:val="004A4C52"/>
    <w:rsid w:val="004A5B34"/>
    <w:rsid w:val="004A6B23"/>
    <w:rsid w:val="004A6F10"/>
    <w:rsid w:val="004A7394"/>
    <w:rsid w:val="004B0629"/>
    <w:rsid w:val="004B1C54"/>
    <w:rsid w:val="004B2589"/>
    <w:rsid w:val="004B3BC8"/>
    <w:rsid w:val="004B3F5A"/>
    <w:rsid w:val="004C0674"/>
    <w:rsid w:val="004C0F9D"/>
    <w:rsid w:val="004C4D0E"/>
    <w:rsid w:val="004D057D"/>
    <w:rsid w:val="004D31F8"/>
    <w:rsid w:val="004D3A5C"/>
    <w:rsid w:val="004D3E44"/>
    <w:rsid w:val="004E0846"/>
    <w:rsid w:val="004E4918"/>
    <w:rsid w:val="004E7100"/>
    <w:rsid w:val="004E7392"/>
    <w:rsid w:val="004E7847"/>
    <w:rsid w:val="004F4DCF"/>
    <w:rsid w:val="004F52B9"/>
    <w:rsid w:val="004F7AA0"/>
    <w:rsid w:val="00500CF5"/>
    <w:rsid w:val="00501F43"/>
    <w:rsid w:val="00505B6C"/>
    <w:rsid w:val="0050637B"/>
    <w:rsid w:val="005117F5"/>
    <w:rsid w:val="00511DEB"/>
    <w:rsid w:val="00513533"/>
    <w:rsid w:val="0051398C"/>
    <w:rsid w:val="00515E39"/>
    <w:rsid w:val="00517A5E"/>
    <w:rsid w:val="00520442"/>
    <w:rsid w:val="00520658"/>
    <w:rsid w:val="005216AF"/>
    <w:rsid w:val="00521918"/>
    <w:rsid w:val="00523FCC"/>
    <w:rsid w:val="00527800"/>
    <w:rsid w:val="0053159A"/>
    <w:rsid w:val="005315DD"/>
    <w:rsid w:val="0053236B"/>
    <w:rsid w:val="00533E72"/>
    <w:rsid w:val="005344A2"/>
    <w:rsid w:val="00535915"/>
    <w:rsid w:val="00535941"/>
    <w:rsid w:val="00536139"/>
    <w:rsid w:val="0053634C"/>
    <w:rsid w:val="00537831"/>
    <w:rsid w:val="00540528"/>
    <w:rsid w:val="00540572"/>
    <w:rsid w:val="00540EFF"/>
    <w:rsid w:val="005412AF"/>
    <w:rsid w:val="00543D52"/>
    <w:rsid w:val="005444AA"/>
    <w:rsid w:val="005468F2"/>
    <w:rsid w:val="00546E9F"/>
    <w:rsid w:val="005475BF"/>
    <w:rsid w:val="005520E7"/>
    <w:rsid w:val="00552359"/>
    <w:rsid w:val="00553371"/>
    <w:rsid w:val="00561353"/>
    <w:rsid w:val="00562DB4"/>
    <w:rsid w:val="00567312"/>
    <w:rsid w:val="005713EA"/>
    <w:rsid w:val="005766EB"/>
    <w:rsid w:val="0058068A"/>
    <w:rsid w:val="0058185B"/>
    <w:rsid w:val="005858B7"/>
    <w:rsid w:val="00586ADA"/>
    <w:rsid w:val="00587E22"/>
    <w:rsid w:val="005907E8"/>
    <w:rsid w:val="00590AFE"/>
    <w:rsid w:val="00591D0B"/>
    <w:rsid w:val="0059338A"/>
    <w:rsid w:val="005947E7"/>
    <w:rsid w:val="005A2062"/>
    <w:rsid w:val="005A2440"/>
    <w:rsid w:val="005A4426"/>
    <w:rsid w:val="005A6A2D"/>
    <w:rsid w:val="005B73C5"/>
    <w:rsid w:val="005C02F9"/>
    <w:rsid w:val="005C1A65"/>
    <w:rsid w:val="005C24C6"/>
    <w:rsid w:val="005C3793"/>
    <w:rsid w:val="005C492D"/>
    <w:rsid w:val="005C5906"/>
    <w:rsid w:val="005D1335"/>
    <w:rsid w:val="005D3091"/>
    <w:rsid w:val="005D4913"/>
    <w:rsid w:val="005D4D0A"/>
    <w:rsid w:val="005D4E2F"/>
    <w:rsid w:val="005D73CE"/>
    <w:rsid w:val="005D76A6"/>
    <w:rsid w:val="005E0DB4"/>
    <w:rsid w:val="005E1E21"/>
    <w:rsid w:val="005E63A2"/>
    <w:rsid w:val="005E705E"/>
    <w:rsid w:val="005F287E"/>
    <w:rsid w:val="005F3265"/>
    <w:rsid w:val="005F3B72"/>
    <w:rsid w:val="005F4B9D"/>
    <w:rsid w:val="005F52D3"/>
    <w:rsid w:val="005F5E27"/>
    <w:rsid w:val="005F68BC"/>
    <w:rsid w:val="005F6BA2"/>
    <w:rsid w:val="005F7A01"/>
    <w:rsid w:val="006004F0"/>
    <w:rsid w:val="00602AC9"/>
    <w:rsid w:val="0060561B"/>
    <w:rsid w:val="00605D41"/>
    <w:rsid w:val="00606A44"/>
    <w:rsid w:val="00610D5F"/>
    <w:rsid w:val="00612C67"/>
    <w:rsid w:val="00615450"/>
    <w:rsid w:val="00616FAE"/>
    <w:rsid w:val="006172D3"/>
    <w:rsid w:val="006200D4"/>
    <w:rsid w:val="006212AC"/>
    <w:rsid w:val="006212FD"/>
    <w:rsid w:val="00622273"/>
    <w:rsid w:val="00623277"/>
    <w:rsid w:val="0062429D"/>
    <w:rsid w:val="006245C9"/>
    <w:rsid w:val="0062655B"/>
    <w:rsid w:val="00626E3B"/>
    <w:rsid w:val="00631911"/>
    <w:rsid w:val="006329F9"/>
    <w:rsid w:val="0063410A"/>
    <w:rsid w:val="00634A28"/>
    <w:rsid w:val="00634B02"/>
    <w:rsid w:val="00634FB9"/>
    <w:rsid w:val="00637A08"/>
    <w:rsid w:val="00641AC9"/>
    <w:rsid w:val="006429EF"/>
    <w:rsid w:val="00642AF3"/>
    <w:rsid w:val="00643D44"/>
    <w:rsid w:val="00643EDD"/>
    <w:rsid w:val="0064514A"/>
    <w:rsid w:val="0064520A"/>
    <w:rsid w:val="0065013C"/>
    <w:rsid w:val="00650A34"/>
    <w:rsid w:val="0065212D"/>
    <w:rsid w:val="0065296B"/>
    <w:rsid w:val="00653B21"/>
    <w:rsid w:val="00653C05"/>
    <w:rsid w:val="00653F64"/>
    <w:rsid w:val="00656DD6"/>
    <w:rsid w:val="006578E9"/>
    <w:rsid w:val="0066301A"/>
    <w:rsid w:val="00664449"/>
    <w:rsid w:val="00664E9B"/>
    <w:rsid w:val="00667E94"/>
    <w:rsid w:val="006706EA"/>
    <w:rsid w:val="006721F8"/>
    <w:rsid w:val="00673F79"/>
    <w:rsid w:val="006753E3"/>
    <w:rsid w:val="00675A6E"/>
    <w:rsid w:val="006761C5"/>
    <w:rsid w:val="006763C2"/>
    <w:rsid w:val="00676BCF"/>
    <w:rsid w:val="006771C7"/>
    <w:rsid w:val="00680BF1"/>
    <w:rsid w:val="0068124B"/>
    <w:rsid w:val="006826DC"/>
    <w:rsid w:val="006837B1"/>
    <w:rsid w:val="006855CD"/>
    <w:rsid w:val="00685CCF"/>
    <w:rsid w:val="00685F1A"/>
    <w:rsid w:val="00687D1D"/>
    <w:rsid w:val="0069205E"/>
    <w:rsid w:val="006921C1"/>
    <w:rsid w:val="00692CB5"/>
    <w:rsid w:val="00693B44"/>
    <w:rsid w:val="00693D77"/>
    <w:rsid w:val="0069588E"/>
    <w:rsid w:val="00695A73"/>
    <w:rsid w:val="00697205"/>
    <w:rsid w:val="006979BD"/>
    <w:rsid w:val="006A0143"/>
    <w:rsid w:val="006A13B7"/>
    <w:rsid w:val="006A1462"/>
    <w:rsid w:val="006A2EBE"/>
    <w:rsid w:val="006A39C0"/>
    <w:rsid w:val="006A6B49"/>
    <w:rsid w:val="006A6B84"/>
    <w:rsid w:val="006B0D91"/>
    <w:rsid w:val="006B126C"/>
    <w:rsid w:val="006B2C64"/>
    <w:rsid w:val="006B325C"/>
    <w:rsid w:val="006B5066"/>
    <w:rsid w:val="006B5171"/>
    <w:rsid w:val="006B6B9B"/>
    <w:rsid w:val="006B7359"/>
    <w:rsid w:val="006C1F87"/>
    <w:rsid w:val="006C402F"/>
    <w:rsid w:val="006C58B4"/>
    <w:rsid w:val="006C6783"/>
    <w:rsid w:val="006C7A1E"/>
    <w:rsid w:val="006D63F1"/>
    <w:rsid w:val="006D6F73"/>
    <w:rsid w:val="006D7466"/>
    <w:rsid w:val="006D7B40"/>
    <w:rsid w:val="006E4997"/>
    <w:rsid w:val="006E518C"/>
    <w:rsid w:val="006E6EF1"/>
    <w:rsid w:val="006E6F91"/>
    <w:rsid w:val="006E77F7"/>
    <w:rsid w:val="006F1925"/>
    <w:rsid w:val="006F1A70"/>
    <w:rsid w:val="006F61DF"/>
    <w:rsid w:val="006F6CAE"/>
    <w:rsid w:val="006F74C8"/>
    <w:rsid w:val="007002CD"/>
    <w:rsid w:val="00705BB9"/>
    <w:rsid w:val="00705F42"/>
    <w:rsid w:val="00706944"/>
    <w:rsid w:val="00706E2B"/>
    <w:rsid w:val="00707172"/>
    <w:rsid w:val="00710D42"/>
    <w:rsid w:val="007114D4"/>
    <w:rsid w:val="00713401"/>
    <w:rsid w:val="00713D6C"/>
    <w:rsid w:val="007173AC"/>
    <w:rsid w:val="0071799A"/>
    <w:rsid w:val="00717A17"/>
    <w:rsid w:val="00720EB3"/>
    <w:rsid w:val="007230B3"/>
    <w:rsid w:val="007237B5"/>
    <w:rsid w:val="007248A4"/>
    <w:rsid w:val="00725E0B"/>
    <w:rsid w:val="00727849"/>
    <w:rsid w:val="0072799D"/>
    <w:rsid w:val="00730774"/>
    <w:rsid w:val="00730F43"/>
    <w:rsid w:val="00731863"/>
    <w:rsid w:val="007321BC"/>
    <w:rsid w:val="007323C0"/>
    <w:rsid w:val="00732EF9"/>
    <w:rsid w:val="00733BFB"/>
    <w:rsid w:val="007343BC"/>
    <w:rsid w:val="007351F9"/>
    <w:rsid w:val="007364A0"/>
    <w:rsid w:val="0074346D"/>
    <w:rsid w:val="0074347F"/>
    <w:rsid w:val="007436B9"/>
    <w:rsid w:val="0074464C"/>
    <w:rsid w:val="00747755"/>
    <w:rsid w:val="00750D96"/>
    <w:rsid w:val="00751DCC"/>
    <w:rsid w:val="00753E03"/>
    <w:rsid w:val="00755E67"/>
    <w:rsid w:val="00761A3B"/>
    <w:rsid w:val="00763623"/>
    <w:rsid w:val="007705AE"/>
    <w:rsid w:val="00770605"/>
    <w:rsid w:val="00770D74"/>
    <w:rsid w:val="0077182E"/>
    <w:rsid w:val="007744C6"/>
    <w:rsid w:val="00775533"/>
    <w:rsid w:val="00775AE1"/>
    <w:rsid w:val="00776093"/>
    <w:rsid w:val="0077617E"/>
    <w:rsid w:val="007779C9"/>
    <w:rsid w:val="00780216"/>
    <w:rsid w:val="00781056"/>
    <w:rsid w:val="00781DEE"/>
    <w:rsid w:val="00783302"/>
    <w:rsid w:val="007861B6"/>
    <w:rsid w:val="007907E7"/>
    <w:rsid w:val="00790EE9"/>
    <w:rsid w:val="00794AB8"/>
    <w:rsid w:val="007967EF"/>
    <w:rsid w:val="007A003D"/>
    <w:rsid w:val="007A05A7"/>
    <w:rsid w:val="007A0B84"/>
    <w:rsid w:val="007A18C8"/>
    <w:rsid w:val="007A3195"/>
    <w:rsid w:val="007A372F"/>
    <w:rsid w:val="007A45BA"/>
    <w:rsid w:val="007A632D"/>
    <w:rsid w:val="007A6C5B"/>
    <w:rsid w:val="007A7D51"/>
    <w:rsid w:val="007A7F02"/>
    <w:rsid w:val="007B0862"/>
    <w:rsid w:val="007B32FE"/>
    <w:rsid w:val="007B3B6D"/>
    <w:rsid w:val="007B4956"/>
    <w:rsid w:val="007C16D7"/>
    <w:rsid w:val="007C1DD7"/>
    <w:rsid w:val="007C26F6"/>
    <w:rsid w:val="007C5ED6"/>
    <w:rsid w:val="007C7FD2"/>
    <w:rsid w:val="007D0B5D"/>
    <w:rsid w:val="007D1E3C"/>
    <w:rsid w:val="007D30CC"/>
    <w:rsid w:val="007D331C"/>
    <w:rsid w:val="007D3698"/>
    <w:rsid w:val="007D3B8A"/>
    <w:rsid w:val="007D6790"/>
    <w:rsid w:val="007E0C53"/>
    <w:rsid w:val="007E1C33"/>
    <w:rsid w:val="007E2A64"/>
    <w:rsid w:val="007E4280"/>
    <w:rsid w:val="007E7DBE"/>
    <w:rsid w:val="007F157D"/>
    <w:rsid w:val="007F2DC6"/>
    <w:rsid w:val="007F2FD3"/>
    <w:rsid w:val="00800AD8"/>
    <w:rsid w:val="00803223"/>
    <w:rsid w:val="00803A03"/>
    <w:rsid w:val="00804082"/>
    <w:rsid w:val="00804E97"/>
    <w:rsid w:val="00805842"/>
    <w:rsid w:val="00806B73"/>
    <w:rsid w:val="00810DDE"/>
    <w:rsid w:val="00812C3D"/>
    <w:rsid w:val="00814CA8"/>
    <w:rsid w:val="00815693"/>
    <w:rsid w:val="00823D20"/>
    <w:rsid w:val="0082486A"/>
    <w:rsid w:val="008269B2"/>
    <w:rsid w:val="008302DE"/>
    <w:rsid w:val="0083139E"/>
    <w:rsid w:val="00831CC6"/>
    <w:rsid w:val="008322CB"/>
    <w:rsid w:val="0083458A"/>
    <w:rsid w:val="00834C47"/>
    <w:rsid w:val="00834D86"/>
    <w:rsid w:val="00836EC7"/>
    <w:rsid w:val="008375E1"/>
    <w:rsid w:val="008405B1"/>
    <w:rsid w:val="008415D0"/>
    <w:rsid w:val="00841A5A"/>
    <w:rsid w:val="00844CF6"/>
    <w:rsid w:val="0084578E"/>
    <w:rsid w:val="008468AF"/>
    <w:rsid w:val="00846CF4"/>
    <w:rsid w:val="00850A0E"/>
    <w:rsid w:val="008510BC"/>
    <w:rsid w:val="0085201D"/>
    <w:rsid w:val="00853D39"/>
    <w:rsid w:val="00854209"/>
    <w:rsid w:val="008550D1"/>
    <w:rsid w:val="008560BC"/>
    <w:rsid w:val="00856A31"/>
    <w:rsid w:val="0085714A"/>
    <w:rsid w:val="00860039"/>
    <w:rsid w:val="008604BC"/>
    <w:rsid w:val="00863EE2"/>
    <w:rsid w:val="0086431A"/>
    <w:rsid w:val="00865DE3"/>
    <w:rsid w:val="00867F75"/>
    <w:rsid w:val="008741FE"/>
    <w:rsid w:val="008756D6"/>
    <w:rsid w:val="0087656B"/>
    <w:rsid w:val="0088024B"/>
    <w:rsid w:val="00880287"/>
    <w:rsid w:val="00880D75"/>
    <w:rsid w:val="00880D83"/>
    <w:rsid w:val="00881048"/>
    <w:rsid w:val="00882D07"/>
    <w:rsid w:val="00883D38"/>
    <w:rsid w:val="00883E51"/>
    <w:rsid w:val="00885D2F"/>
    <w:rsid w:val="00886B27"/>
    <w:rsid w:val="00887821"/>
    <w:rsid w:val="00892588"/>
    <w:rsid w:val="00893F88"/>
    <w:rsid w:val="008A1B73"/>
    <w:rsid w:val="008A2D91"/>
    <w:rsid w:val="008A4017"/>
    <w:rsid w:val="008A726A"/>
    <w:rsid w:val="008B0196"/>
    <w:rsid w:val="008B2102"/>
    <w:rsid w:val="008B2B2A"/>
    <w:rsid w:val="008B40C3"/>
    <w:rsid w:val="008B4D4D"/>
    <w:rsid w:val="008B5D93"/>
    <w:rsid w:val="008B6021"/>
    <w:rsid w:val="008B636B"/>
    <w:rsid w:val="008C169D"/>
    <w:rsid w:val="008C3DE4"/>
    <w:rsid w:val="008C4885"/>
    <w:rsid w:val="008C4C55"/>
    <w:rsid w:val="008C6A3F"/>
    <w:rsid w:val="008C6E78"/>
    <w:rsid w:val="008C76B3"/>
    <w:rsid w:val="008D0247"/>
    <w:rsid w:val="008D2A65"/>
    <w:rsid w:val="008D3C24"/>
    <w:rsid w:val="008D4461"/>
    <w:rsid w:val="008D45B6"/>
    <w:rsid w:val="008D4D95"/>
    <w:rsid w:val="008D5225"/>
    <w:rsid w:val="008D566E"/>
    <w:rsid w:val="008E03CD"/>
    <w:rsid w:val="008E32FA"/>
    <w:rsid w:val="008E745D"/>
    <w:rsid w:val="008F15B7"/>
    <w:rsid w:val="008F17B8"/>
    <w:rsid w:val="008F3DEE"/>
    <w:rsid w:val="008F49E5"/>
    <w:rsid w:val="00905791"/>
    <w:rsid w:val="0090632A"/>
    <w:rsid w:val="009078BC"/>
    <w:rsid w:val="0091259C"/>
    <w:rsid w:val="00914587"/>
    <w:rsid w:val="00914670"/>
    <w:rsid w:val="00914C39"/>
    <w:rsid w:val="00915578"/>
    <w:rsid w:val="00916DE1"/>
    <w:rsid w:val="0092012A"/>
    <w:rsid w:val="009222CA"/>
    <w:rsid w:val="00923069"/>
    <w:rsid w:val="00923F5A"/>
    <w:rsid w:val="00924C19"/>
    <w:rsid w:val="00926C1A"/>
    <w:rsid w:val="00931380"/>
    <w:rsid w:val="00931514"/>
    <w:rsid w:val="00933158"/>
    <w:rsid w:val="009335C0"/>
    <w:rsid w:val="00936822"/>
    <w:rsid w:val="00936E41"/>
    <w:rsid w:val="0094291A"/>
    <w:rsid w:val="00942BEC"/>
    <w:rsid w:val="00946717"/>
    <w:rsid w:val="009475E6"/>
    <w:rsid w:val="00947A8C"/>
    <w:rsid w:val="009511F7"/>
    <w:rsid w:val="00951214"/>
    <w:rsid w:val="00952FD8"/>
    <w:rsid w:val="00954F06"/>
    <w:rsid w:val="009553BC"/>
    <w:rsid w:val="00955498"/>
    <w:rsid w:val="00957645"/>
    <w:rsid w:val="009603DD"/>
    <w:rsid w:val="00960701"/>
    <w:rsid w:val="009627A4"/>
    <w:rsid w:val="00962B74"/>
    <w:rsid w:val="00964B4B"/>
    <w:rsid w:val="009666AD"/>
    <w:rsid w:val="00966A4D"/>
    <w:rsid w:val="00966E09"/>
    <w:rsid w:val="0096798D"/>
    <w:rsid w:val="00972C99"/>
    <w:rsid w:val="00973C8C"/>
    <w:rsid w:val="00976195"/>
    <w:rsid w:val="009778B1"/>
    <w:rsid w:val="009834A1"/>
    <w:rsid w:val="009834BC"/>
    <w:rsid w:val="0098539C"/>
    <w:rsid w:val="00986236"/>
    <w:rsid w:val="00987062"/>
    <w:rsid w:val="00987818"/>
    <w:rsid w:val="009905A7"/>
    <w:rsid w:val="009915D0"/>
    <w:rsid w:val="00992529"/>
    <w:rsid w:val="009929E3"/>
    <w:rsid w:val="009933BD"/>
    <w:rsid w:val="00995CE8"/>
    <w:rsid w:val="009971C2"/>
    <w:rsid w:val="009A3E56"/>
    <w:rsid w:val="009A7E91"/>
    <w:rsid w:val="009B0910"/>
    <w:rsid w:val="009B0A67"/>
    <w:rsid w:val="009B2F41"/>
    <w:rsid w:val="009B4856"/>
    <w:rsid w:val="009B600F"/>
    <w:rsid w:val="009B767F"/>
    <w:rsid w:val="009C1221"/>
    <w:rsid w:val="009C2419"/>
    <w:rsid w:val="009C4496"/>
    <w:rsid w:val="009C4894"/>
    <w:rsid w:val="009C708D"/>
    <w:rsid w:val="009D25D3"/>
    <w:rsid w:val="009D4B1E"/>
    <w:rsid w:val="009D50F8"/>
    <w:rsid w:val="009D6AE5"/>
    <w:rsid w:val="009D6EE2"/>
    <w:rsid w:val="009E3891"/>
    <w:rsid w:val="009E6B81"/>
    <w:rsid w:val="009F102D"/>
    <w:rsid w:val="009F1DC5"/>
    <w:rsid w:val="009F2658"/>
    <w:rsid w:val="009F4E8E"/>
    <w:rsid w:val="009F5B2E"/>
    <w:rsid w:val="009F5CF7"/>
    <w:rsid w:val="009F6BAC"/>
    <w:rsid w:val="009F7E7D"/>
    <w:rsid w:val="00A008D5"/>
    <w:rsid w:val="00A03F51"/>
    <w:rsid w:val="00A04098"/>
    <w:rsid w:val="00A0496C"/>
    <w:rsid w:val="00A049D3"/>
    <w:rsid w:val="00A05ADB"/>
    <w:rsid w:val="00A06944"/>
    <w:rsid w:val="00A108D4"/>
    <w:rsid w:val="00A1503B"/>
    <w:rsid w:val="00A16D78"/>
    <w:rsid w:val="00A20116"/>
    <w:rsid w:val="00A2034D"/>
    <w:rsid w:val="00A2106F"/>
    <w:rsid w:val="00A213ED"/>
    <w:rsid w:val="00A23FEB"/>
    <w:rsid w:val="00A2555C"/>
    <w:rsid w:val="00A26C0E"/>
    <w:rsid w:val="00A3085C"/>
    <w:rsid w:val="00A324F8"/>
    <w:rsid w:val="00A35050"/>
    <w:rsid w:val="00A3536D"/>
    <w:rsid w:val="00A37394"/>
    <w:rsid w:val="00A3772D"/>
    <w:rsid w:val="00A408B6"/>
    <w:rsid w:val="00A40D0C"/>
    <w:rsid w:val="00A41B10"/>
    <w:rsid w:val="00A42797"/>
    <w:rsid w:val="00A42AC4"/>
    <w:rsid w:val="00A44BE6"/>
    <w:rsid w:val="00A46B3E"/>
    <w:rsid w:val="00A50D40"/>
    <w:rsid w:val="00A51063"/>
    <w:rsid w:val="00A513C5"/>
    <w:rsid w:val="00A51E56"/>
    <w:rsid w:val="00A51EBE"/>
    <w:rsid w:val="00A54D97"/>
    <w:rsid w:val="00A55604"/>
    <w:rsid w:val="00A556DF"/>
    <w:rsid w:val="00A571C6"/>
    <w:rsid w:val="00A60C3F"/>
    <w:rsid w:val="00A60DE4"/>
    <w:rsid w:val="00A624BC"/>
    <w:rsid w:val="00A63FF6"/>
    <w:rsid w:val="00A661FB"/>
    <w:rsid w:val="00A663C0"/>
    <w:rsid w:val="00A73389"/>
    <w:rsid w:val="00A73CC1"/>
    <w:rsid w:val="00A74AE6"/>
    <w:rsid w:val="00A7661B"/>
    <w:rsid w:val="00A839DB"/>
    <w:rsid w:val="00A83F7A"/>
    <w:rsid w:val="00A854DB"/>
    <w:rsid w:val="00A87030"/>
    <w:rsid w:val="00A90456"/>
    <w:rsid w:val="00A934C7"/>
    <w:rsid w:val="00A93BCB"/>
    <w:rsid w:val="00A94185"/>
    <w:rsid w:val="00A9562F"/>
    <w:rsid w:val="00AA2006"/>
    <w:rsid w:val="00AA2852"/>
    <w:rsid w:val="00AA46F2"/>
    <w:rsid w:val="00AA5A77"/>
    <w:rsid w:val="00AA5FD4"/>
    <w:rsid w:val="00AA70D4"/>
    <w:rsid w:val="00AA766F"/>
    <w:rsid w:val="00AB04AC"/>
    <w:rsid w:val="00AB2144"/>
    <w:rsid w:val="00AB222A"/>
    <w:rsid w:val="00AB2666"/>
    <w:rsid w:val="00AB4191"/>
    <w:rsid w:val="00AB6F53"/>
    <w:rsid w:val="00AC12F5"/>
    <w:rsid w:val="00AC27BA"/>
    <w:rsid w:val="00AC2EAD"/>
    <w:rsid w:val="00AC450C"/>
    <w:rsid w:val="00AC5ECA"/>
    <w:rsid w:val="00AD1169"/>
    <w:rsid w:val="00AD1816"/>
    <w:rsid w:val="00AD5E74"/>
    <w:rsid w:val="00AE239B"/>
    <w:rsid w:val="00AE4E1C"/>
    <w:rsid w:val="00AE75EA"/>
    <w:rsid w:val="00AF176B"/>
    <w:rsid w:val="00AF4C02"/>
    <w:rsid w:val="00AF59E9"/>
    <w:rsid w:val="00B00A35"/>
    <w:rsid w:val="00B0101C"/>
    <w:rsid w:val="00B01D8B"/>
    <w:rsid w:val="00B02036"/>
    <w:rsid w:val="00B05595"/>
    <w:rsid w:val="00B065BE"/>
    <w:rsid w:val="00B06752"/>
    <w:rsid w:val="00B06DDA"/>
    <w:rsid w:val="00B10AA9"/>
    <w:rsid w:val="00B1174B"/>
    <w:rsid w:val="00B1191D"/>
    <w:rsid w:val="00B14775"/>
    <w:rsid w:val="00B20DA8"/>
    <w:rsid w:val="00B22152"/>
    <w:rsid w:val="00B254C8"/>
    <w:rsid w:val="00B25FEB"/>
    <w:rsid w:val="00B31658"/>
    <w:rsid w:val="00B31C92"/>
    <w:rsid w:val="00B32BDE"/>
    <w:rsid w:val="00B3339A"/>
    <w:rsid w:val="00B37965"/>
    <w:rsid w:val="00B37F4D"/>
    <w:rsid w:val="00B41645"/>
    <w:rsid w:val="00B432EC"/>
    <w:rsid w:val="00B50615"/>
    <w:rsid w:val="00B524F2"/>
    <w:rsid w:val="00B52BD0"/>
    <w:rsid w:val="00B61297"/>
    <w:rsid w:val="00B61B72"/>
    <w:rsid w:val="00B63B5D"/>
    <w:rsid w:val="00B64B34"/>
    <w:rsid w:val="00B64C7A"/>
    <w:rsid w:val="00B66152"/>
    <w:rsid w:val="00B702C9"/>
    <w:rsid w:val="00B7129A"/>
    <w:rsid w:val="00B71AC9"/>
    <w:rsid w:val="00B72F06"/>
    <w:rsid w:val="00B73F06"/>
    <w:rsid w:val="00B74F50"/>
    <w:rsid w:val="00B76DCB"/>
    <w:rsid w:val="00B8053E"/>
    <w:rsid w:val="00B80E3C"/>
    <w:rsid w:val="00B83134"/>
    <w:rsid w:val="00B83C4F"/>
    <w:rsid w:val="00B87616"/>
    <w:rsid w:val="00B97135"/>
    <w:rsid w:val="00BA28F7"/>
    <w:rsid w:val="00BA3013"/>
    <w:rsid w:val="00BA4C84"/>
    <w:rsid w:val="00BA6187"/>
    <w:rsid w:val="00BB0170"/>
    <w:rsid w:val="00BB08BB"/>
    <w:rsid w:val="00BB0A85"/>
    <w:rsid w:val="00BB1F48"/>
    <w:rsid w:val="00BB3894"/>
    <w:rsid w:val="00BB3E75"/>
    <w:rsid w:val="00BB4E85"/>
    <w:rsid w:val="00BB4FA5"/>
    <w:rsid w:val="00BB6AD6"/>
    <w:rsid w:val="00BC0738"/>
    <w:rsid w:val="00BC34A8"/>
    <w:rsid w:val="00BC47D0"/>
    <w:rsid w:val="00BC6ACE"/>
    <w:rsid w:val="00BC7F08"/>
    <w:rsid w:val="00BD0C39"/>
    <w:rsid w:val="00BD0D18"/>
    <w:rsid w:val="00BD4AAB"/>
    <w:rsid w:val="00BE44C8"/>
    <w:rsid w:val="00BE4603"/>
    <w:rsid w:val="00BE67F1"/>
    <w:rsid w:val="00BE7B6C"/>
    <w:rsid w:val="00BF0BB4"/>
    <w:rsid w:val="00BF31CD"/>
    <w:rsid w:val="00BF37E1"/>
    <w:rsid w:val="00BF5548"/>
    <w:rsid w:val="00BF5BF9"/>
    <w:rsid w:val="00BF66AC"/>
    <w:rsid w:val="00BF7D27"/>
    <w:rsid w:val="00BF7FAD"/>
    <w:rsid w:val="00C01422"/>
    <w:rsid w:val="00C024BE"/>
    <w:rsid w:val="00C05184"/>
    <w:rsid w:val="00C05A67"/>
    <w:rsid w:val="00C063AA"/>
    <w:rsid w:val="00C07150"/>
    <w:rsid w:val="00C07ECC"/>
    <w:rsid w:val="00C1165F"/>
    <w:rsid w:val="00C14C1D"/>
    <w:rsid w:val="00C16F3E"/>
    <w:rsid w:val="00C1703F"/>
    <w:rsid w:val="00C1775A"/>
    <w:rsid w:val="00C1789D"/>
    <w:rsid w:val="00C2072D"/>
    <w:rsid w:val="00C21551"/>
    <w:rsid w:val="00C21588"/>
    <w:rsid w:val="00C22033"/>
    <w:rsid w:val="00C234BC"/>
    <w:rsid w:val="00C25933"/>
    <w:rsid w:val="00C333D5"/>
    <w:rsid w:val="00C34678"/>
    <w:rsid w:val="00C359EA"/>
    <w:rsid w:val="00C35F41"/>
    <w:rsid w:val="00C368D8"/>
    <w:rsid w:val="00C43B50"/>
    <w:rsid w:val="00C46FE3"/>
    <w:rsid w:val="00C470AD"/>
    <w:rsid w:val="00C47A5C"/>
    <w:rsid w:val="00C52702"/>
    <w:rsid w:val="00C54039"/>
    <w:rsid w:val="00C554A1"/>
    <w:rsid w:val="00C56BA9"/>
    <w:rsid w:val="00C61379"/>
    <w:rsid w:val="00C63D5B"/>
    <w:rsid w:val="00C64FE0"/>
    <w:rsid w:val="00C65C45"/>
    <w:rsid w:val="00C740FC"/>
    <w:rsid w:val="00C747DD"/>
    <w:rsid w:val="00C75DE9"/>
    <w:rsid w:val="00C76BA2"/>
    <w:rsid w:val="00C775B6"/>
    <w:rsid w:val="00C77940"/>
    <w:rsid w:val="00C814A7"/>
    <w:rsid w:val="00C829F2"/>
    <w:rsid w:val="00C83C72"/>
    <w:rsid w:val="00C85628"/>
    <w:rsid w:val="00C95AB6"/>
    <w:rsid w:val="00CA4EC0"/>
    <w:rsid w:val="00CA68B6"/>
    <w:rsid w:val="00CA7E68"/>
    <w:rsid w:val="00CB0838"/>
    <w:rsid w:val="00CB09AB"/>
    <w:rsid w:val="00CB0A52"/>
    <w:rsid w:val="00CB166E"/>
    <w:rsid w:val="00CB4962"/>
    <w:rsid w:val="00CB4B24"/>
    <w:rsid w:val="00CB569B"/>
    <w:rsid w:val="00CC5C99"/>
    <w:rsid w:val="00CC6545"/>
    <w:rsid w:val="00CC6B15"/>
    <w:rsid w:val="00CD07DC"/>
    <w:rsid w:val="00CD0DED"/>
    <w:rsid w:val="00CD19D0"/>
    <w:rsid w:val="00CD29E2"/>
    <w:rsid w:val="00CD376E"/>
    <w:rsid w:val="00CD40B9"/>
    <w:rsid w:val="00CD4921"/>
    <w:rsid w:val="00CD6A73"/>
    <w:rsid w:val="00CD707A"/>
    <w:rsid w:val="00CE1204"/>
    <w:rsid w:val="00CE3D8B"/>
    <w:rsid w:val="00CE61C5"/>
    <w:rsid w:val="00CE63B2"/>
    <w:rsid w:val="00CF0856"/>
    <w:rsid w:val="00CF0B15"/>
    <w:rsid w:val="00CF162E"/>
    <w:rsid w:val="00CF3225"/>
    <w:rsid w:val="00CF5766"/>
    <w:rsid w:val="00D00E5E"/>
    <w:rsid w:val="00D01249"/>
    <w:rsid w:val="00D0150F"/>
    <w:rsid w:val="00D027A6"/>
    <w:rsid w:val="00D029F5"/>
    <w:rsid w:val="00D03E59"/>
    <w:rsid w:val="00D057C8"/>
    <w:rsid w:val="00D05EDB"/>
    <w:rsid w:val="00D061DD"/>
    <w:rsid w:val="00D10ABF"/>
    <w:rsid w:val="00D11513"/>
    <w:rsid w:val="00D12152"/>
    <w:rsid w:val="00D12678"/>
    <w:rsid w:val="00D14AA2"/>
    <w:rsid w:val="00D15E63"/>
    <w:rsid w:val="00D16BA4"/>
    <w:rsid w:val="00D3536D"/>
    <w:rsid w:val="00D357BB"/>
    <w:rsid w:val="00D3612D"/>
    <w:rsid w:val="00D41982"/>
    <w:rsid w:val="00D43532"/>
    <w:rsid w:val="00D458E5"/>
    <w:rsid w:val="00D519FC"/>
    <w:rsid w:val="00D51CA9"/>
    <w:rsid w:val="00D577FD"/>
    <w:rsid w:val="00D57F4B"/>
    <w:rsid w:val="00D61580"/>
    <w:rsid w:val="00D6202D"/>
    <w:rsid w:val="00D626B4"/>
    <w:rsid w:val="00D64A2B"/>
    <w:rsid w:val="00D64B70"/>
    <w:rsid w:val="00D653C7"/>
    <w:rsid w:val="00D711DE"/>
    <w:rsid w:val="00D72140"/>
    <w:rsid w:val="00D730AF"/>
    <w:rsid w:val="00D73879"/>
    <w:rsid w:val="00D7497B"/>
    <w:rsid w:val="00D7638E"/>
    <w:rsid w:val="00D767B1"/>
    <w:rsid w:val="00D76957"/>
    <w:rsid w:val="00D76BE1"/>
    <w:rsid w:val="00D77F99"/>
    <w:rsid w:val="00D8352C"/>
    <w:rsid w:val="00D84869"/>
    <w:rsid w:val="00D8520E"/>
    <w:rsid w:val="00D8591E"/>
    <w:rsid w:val="00D86C10"/>
    <w:rsid w:val="00D86EA4"/>
    <w:rsid w:val="00D92A9E"/>
    <w:rsid w:val="00D93A80"/>
    <w:rsid w:val="00D94AC4"/>
    <w:rsid w:val="00D96587"/>
    <w:rsid w:val="00DA1BA0"/>
    <w:rsid w:val="00DA31FD"/>
    <w:rsid w:val="00DA3A7E"/>
    <w:rsid w:val="00DA3B9E"/>
    <w:rsid w:val="00DA4017"/>
    <w:rsid w:val="00DA5E0F"/>
    <w:rsid w:val="00DB0BCF"/>
    <w:rsid w:val="00DB174E"/>
    <w:rsid w:val="00DB2C6D"/>
    <w:rsid w:val="00DB3BD6"/>
    <w:rsid w:val="00DB585C"/>
    <w:rsid w:val="00DB63FA"/>
    <w:rsid w:val="00DB72A4"/>
    <w:rsid w:val="00DC1AEE"/>
    <w:rsid w:val="00DC3FE5"/>
    <w:rsid w:val="00DC7FA5"/>
    <w:rsid w:val="00DD2F30"/>
    <w:rsid w:val="00DE1AF9"/>
    <w:rsid w:val="00DE3469"/>
    <w:rsid w:val="00DE49CF"/>
    <w:rsid w:val="00DE5CFB"/>
    <w:rsid w:val="00DE5D35"/>
    <w:rsid w:val="00DE66FE"/>
    <w:rsid w:val="00DE7B75"/>
    <w:rsid w:val="00DF0899"/>
    <w:rsid w:val="00DF4894"/>
    <w:rsid w:val="00DF4909"/>
    <w:rsid w:val="00DF6587"/>
    <w:rsid w:val="00DF72AE"/>
    <w:rsid w:val="00DF7B60"/>
    <w:rsid w:val="00E00B9E"/>
    <w:rsid w:val="00E027B5"/>
    <w:rsid w:val="00E0613B"/>
    <w:rsid w:val="00E07D66"/>
    <w:rsid w:val="00E114E7"/>
    <w:rsid w:val="00E12A9C"/>
    <w:rsid w:val="00E13B30"/>
    <w:rsid w:val="00E1489B"/>
    <w:rsid w:val="00E156E4"/>
    <w:rsid w:val="00E16E10"/>
    <w:rsid w:val="00E17CE6"/>
    <w:rsid w:val="00E222D7"/>
    <w:rsid w:val="00E2565C"/>
    <w:rsid w:val="00E25EAC"/>
    <w:rsid w:val="00E26C39"/>
    <w:rsid w:val="00E30649"/>
    <w:rsid w:val="00E309B1"/>
    <w:rsid w:val="00E30F87"/>
    <w:rsid w:val="00E336D1"/>
    <w:rsid w:val="00E33CBF"/>
    <w:rsid w:val="00E347E9"/>
    <w:rsid w:val="00E34B0E"/>
    <w:rsid w:val="00E37376"/>
    <w:rsid w:val="00E375CB"/>
    <w:rsid w:val="00E400DC"/>
    <w:rsid w:val="00E41FEC"/>
    <w:rsid w:val="00E44E37"/>
    <w:rsid w:val="00E4564D"/>
    <w:rsid w:val="00E46DBE"/>
    <w:rsid w:val="00E52C1E"/>
    <w:rsid w:val="00E57E52"/>
    <w:rsid w:val="00E601E0"/>
    <w:rsid w:val="00E607F1"/>
    <w:rsid w:val="00E60891"/>
    <w:rsid w:val="00E6300F"/>
    <w:rsid w:val="00E6581F"/>
    <w:rsid w:val="00E7423A"/>
    <w:rsid w:val="00E74708"/>
    <w:rsid w:val="00E7615B"/>
    <w:rsid w:val="00E8009C"/>
    <w:rsid w:val="00E80FA2"/>
    <w:rsid w:val="00E81E09"/>
    <w:rsid w:val="00E85F03"/>
    <w:rsid w:val="00E86BAE"/>
    <w:rsid w:val="00E91447"/>
    <w:rsid w:val="00E92191"/>
    <w:rsid w:val="00E92B63"/>
    <w:rsid w:val="00E94C84"/>
    <w:rsid w:val="00E954D7"/>
    <w:rsid w:val="00E97646"/>
    <w:rsid w:val="00E97D1A"/>
    <w:rsid w:val="00EA166D"/>
    <w:rsid w:val="00EA2828"/>
    <w:rsid w:val="00EA4A74"/>
    <w:rsid w:val="00EB2244"/>
    <w:rsid w:val="00EB48A8"/>
    <w:rsid w:val="00EB4DEA"/>
    <w:rsid w:val="00EB76B2"/>
    <w:rsid w:val="00EB7EDF"/>
    <w:rsid w:val="00EC015D"/>
    <w:rsid w:val="00EC078B"/>
    <w:rsid w:val="00EC1AE4"/>
    <w:rsid w:val="00EC22B3"/>
    <w:rsid w:val="00EC2C75"/>
    <w:rsid w:val="00EC326C"/>
    <w:rsid w:val="00EC4DB5"/>
    <w:rsid w:val="00EC4F4F"/>
    <w:rsid w:val="00EC7C59"/>
    <w:rsid w:val="00ED16C7"/>
    <w:rsid w:val="00ED2574"/>
    <w:rsid w:val="00ED2684"/>
    <w:rsid w:val="00ED381B"/>
    <w:rsid w:val="00ED4AE7"/>
    <w:rsid w:val="00ED5749"/>
    <w:rsid w:val="00EE0E66"/>
    <w:rsid w:val="00EE1FD0"/>
    <w:rsid w:val="00EE32FF"/>
    <w:rsid w:val="00EE74D8"/>
    <w:rsid w:val="00EF06F3"/>
    <w:rsid w:val="00EF15E1"/>
    <w:rsid w:val="00EF2EEF"/>
    <w:rsid w:val="00EF3F4D"/>
    <w:rsid w:val="00EF5F0F"/>
    <w:rsid w:val="00EF6C0A"/>
    <w:rsid w:val="00F0049E"/>
    <w:rsid w:val="00F0093D"/>
    <w:rsid w:val="00F01F63"/>
    <w:rsid w:val="00F028A9"/>
    <w:rsid w:val="00F04BEC"/>
    <w:rsid w:val="00F107E7"/>
    <w:rsid w:val="00F10E7A"/>
    <w:rsid w:val="00F11BC1"/>
    <w:rsid w:val="00F12226"/>
    <w:rsid w:val="00F13D42"/>
    <w:rsid w:val="00F17DFB"/>
    <w:rsid w:val="00F20128"/>
    <w:rsid w:val="00F23254"/>
    <w:rsid w:val="00F23B26"/>
    <w:rsid w:val="00F24276"/>
    <w:rsid w:val="00F26398"/>
    <w:rsid w:val="00F26690"/>
    <w:rsid w:val="00F275B4"/>
    <w:rsid w:val="00F27FBB"/>
    <w:rsid w:val="00F30632"/>
    <w:rsid w:val="00F30C39"/>
    <w:rsid w:val="00F30F7F"/>
    <w:rsid w:val="00F348C8"/>
    <w:rsid w:val="00F356F4"/>
    <w:rsid w:val="00F35ECD"/>
    <w:rsid w:val="00F35FEA"/>
    <w:rsid w:val="00F40F6F"/>
    <w:rsid w:val="00F40FAA"/>
    <w:rsid w:val="00F441F4"/>
    <w:rsid w:val="00F45199"/>
    <w:rsid w:val="00F45545"/>
    <w:rsid w:val="00F458CF"/>
    <w:rsid w:val="00F45AFD"/>
    <w:rsid w:val="00F46A1E"/>
    <w:rsid w:val="00F47184"/>
    <w:rsid w:val="00F517DB"/>
    <w:rsid w:val="00F5200D"/>
    <w:rsid w:val="00F5488F"/>
    <w:rsid w:val="00F54BD8"/>
    <w:rsid w:val="00F55747"/>
    <w:rsid w:val="00F56C11"/>
    <w:rsid w:val="00F56E84"/>
    <w:rsid w:val="00F60630"/>
    <w:rsid w:val="00F62009"/>
    <w:rsid w:val="00F63B65"/>
    <w:rsid w:val="00F648F4"/>
    <w:rsid w:val="00F66A7E"/>
    <w:rsid w:val="00F66D58"/>
    <w:rsid w:val="00F71647"/>
    <w:rsid w:val="00F721DA"/>
    <w:rsid w:val="00F76BAA"/>
    <w:rsid w:val="00F77866"/>
    <w:rsid w:val="00F80635"/>
    <w:rsid w:val="00F81994"/>
    <w:rsid w:val="00F83C98"/>
    <w:rsid w:val="00F904E9"/>
    <w:rsid w:val="00F915BB"/>
    <w:rsid w:val="00F9754B"/>
    <w:rsid w:val="00F97E33"/>
    <w:rsid w:val="00FA070D"/>
    <w:rsid w:val="00FA1911"/>
    <w:rsid w:val="00FA34A6"/>
    <w:rsid w:val="00FB163F"/>
    <w:rsid w:val="00FB2AF1"/>
    <w:rsid w:val="00FB341C"/>
    <w:rsid w:val="00FB3EBF"/>
    <w:rsid w:val="00FB5680"/>
    <w:rsid w:val="00FC080B"/>
    <w:rsid w:val="00FC0AE0"/>
    <w:rsid w:val="00FC1D76"/>
    <w:rsid w:val="00FC292F"/>
    <w:rsid w:val="00FC2A0C"/>
    <w:rsid w:val="00FC3084"/>
    <w:rsid w:val="00FC3EA3"/>
    <w:rsid w:val="00FC4060"/>
    <w:rsid w:val="00FD04F0"/>
    <w:rsid w:val="00FD08EF"/>
    <w:rsid w:val="00FD1259"/>
    <w:rsid w:val="00FD1AA2"/>
    <w:rsid w:val="00FD232A"/>
    <w:rsid w:val="00FD4980"/>
    <w:rsid w:val="00FD6E2B"/>
    <w:rsid w:val="00FE06AF"/>
    <w:rsid w:val="00FE2178"/>
    <w:rsid w:val="00FE41D9"/>
    <w:rsid w:val="00FE7FA8"/>
    <w:rsid w:val="00FF1223"/>
    <w:rsid w:val="00FF3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C0B12B7"/>
  <w15:docId w15:val="{C7F2212C-9887-4D5B-8158-16D46A28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49E5"/>
    <w:rPr>
      <w:rFonts w:ascii="Arial" w:hAnsi="Arial"/>
      <w:sz w:val="24"/>
      <w:lang w:eastAsia="en-US"/>
    </w:rPr>
  </w:style>
  <w:style w:type="paragraph" w:styleId="Heading1">
    <w:name w:val="heading 1"/>
    <w:basedOn w:val="Normal"/>
    <w:next w:val="Normal"/>
    <w:autoRedefine/>
    <w:qFormat/>
    <w:rsid w:val="007321BC"/>
    <w:pPr>
      <w:keepNext/>
      <w:spacing w:before="360" w:after="240"/>
      <w:outlineLvl w:val="0"/>
    </w:pPr>
    <w:rPr>
      <w:b/>
      <w:bCs/>
      <w:sz w:val="28"/>
    </w:rPr>
  </w:style>
  <w:style w:type="paragraph" w:styleId="Heading2">
    <w:name w:val="heading 2"/>
    <w:next w:val="Normal"/>
    <w:qFormat/>
    <w:rsid w:val="005E1E21"/>
    <w:pPr>
      <w:spacing w:before="120" w:after="120"/>
      <w:outlineLvl w:val="1"/>
    </w:pPr>
    <w:rPr>
      <w:rFonts w:ascii="Arial" w:hAnsi="Arial"/>
      <w:b/>
      <w:bCs/>
      <w:sz w:val="28"/>
      <w:lang w:eastAsia="en-US"/>
    </w:rPr>
  </w:style>
  <w:style w:type="paragraph" w:styleId="Heading3">
    <w:name w:val="heading 3"/>
    <w:next w:val="Normal"/>
    <w:qFormat/>
    <w:rsid w:val="001F3E6A"/>
    <w:pPr>
      <w:spacing w:before="120" w:after="120"/>
      <w:outlineLvl w:val="2"/>
    </w:pPr>
    <w:rPr>
      <w:rFonts w:ascii="Arial" w:hAnsi="Arial" w:cs="Arial"/>
      <w:b/>
      <w:sz w:val="24"/>
      <w:lang w:eastAsia="en-US"/>
    </w:rPr>
  </w:style>
  <w:style w:type="paragraph" w:styleId="Heading4">
    <w:name w:val="heading 4"/>
    <w:basedOn w:val="Normal"/>
    <w:next w:val="Normal"/>
    <w:qFormat/>
    <w:rsid w:val="003856F7"/>
    <w:pPr>
      <w:keepNext/>
      <w:outlineLvl w:val="3"/>
    </w:pPr>
    <w:rPr>
      <w:rFonts w:cs="Arial"/>
      <w:bCs/>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56F7"/>
    <w:pPr>
      <w:tabs>
        <w:tab w:val="center" w:pos="4153"/>
        <w:tab w:val="right" w:pos="8306"/>
      </w:tabs>
    </w:pPr>
  </w:style>
  <w:style w:type="paragraph" w:styleId="Footer">
    <w:name w:val="footer"/>
    <w:basedOn w:val="Normal"/>
    <w:rsid w:val="003856F7"/>
    <w:pPr>
      <w:tabs>
        <w:tab w:val="center" w:pos="4153"/>
        <w:tab w:val="right" w:pos="8306"/>
      </w:tabs>
    </w:pPr>
  </w:style>
  <w:style w:type="paragraph" w:styleId="BodyText">
    <w:name w:val="Body Text"/>
    <w:basedOn w:val="Normal"/>
    <w:rsid w:val="003856F7"/>
    <w:rPr>
      <w:sz w:val="22"/>
    </w:rPr>
  </w:style>
  <w:style w:type="paragraph" w:styleId="BodyText2">
    <w:name w:val="Body Text 2"/>
    <w:basedOn w:val="Normal"/>
    <w:rsid w:val="003856F7"/>
    <w:rPr>
      <w:b/>
      <w:bCs/>
      <w:sz w:val="22"/>
    </w:rPr>
  </w:style>
  <w:style w:type="paragraph" w:styleId="NormalWeb">
    <w:name w:val="Normal (Web)"/>
    <w:basedOn w:val="Normal"/>
    <w:uiPriority w:val="99"/>
    <w:rsid w:val="003856F7"/>
    <w:pPr>
      <w:spacing w:before="100" w:beforeAutospacing="1" w:after="100" w:afterAutospacing="1"/>
    </w:pPr>
    <w:rPr>
      <w:rFonts w:ascii="Arial Unicode MS" w:eastAsia="Arial Unicode MS" w:hAnsi="Arial Unicode MS" w:cs="Arial Unicode MS"/>
      <w:szCs w:val="24"/>
    </w:rPr>
  </w:style>
  <w:style w:type="paragraph" w:styleId="BodyText3">
    <w:name w:val="Body Text 3"/>
    <w:basedOn w:val="Normal"/>
    <w:rsid w:val="003856F7"/>
    <w:rPr>
      <w:color w:val="FF0000"/>
      <w:sz w:val="22"/>
    </w:rPr>
  </w:style>
  <w:style w:type="character" w:styleId="PageNumber">
    <w:name w:val="page number"/>
    <w:basedOn w:val="DefaultParagraphFont"/>
    <w:rsid w:val="003856F7"/>
  </w:style>
  <w:style w:type="character" w:styleId="Strong">
    <w:name w:val="Strong"/>
    <w:qFormat/>
    <w:rsid w:val="003856F7"/>
    <w:rPr>
      <w:b/>
      <w:bCs/>
    </w:rPr>
  </w:style>
  <w:style w:type="paragraph" w:styleId="BodyTextIndent">
    <w:name w:val="Body Text Indent"/>
    <w:basedOn w:val="Normal"/>
    <w:rsid w:val="003856F7"/>
    <w:pPr>
      <w:ind w:left="-567"/>
    </w:pPr>
    <w:rPr>
      <w:rFonts w:cs="Arial"/>
      <w:sz w:val="22"/>
    </w:rPr>
  </w:style>
  <w:style w:type="character" w:styleId="Hyperlink">
    <w:name w:val="Hyperlink"/>
    <w:uiPriority w:val="99"/>
    <w:rsid w:val="003856F7"/>
    <w:rPr>
      <w:color w:val="0000FF"/>
      <w:u w:val="single"/>
    </w:rPr>
  </w:style>
  <w:style w:type="character" w:styleId="FollowedHyperlink">
    <w:name w:val="FollowedHyperlink"/>
    <w:rsid w:val="00D73879"/>
    <w:rPr>
      <w:color w:val="800080"/>
      <w:u w:val="single"/>
    </w:rPr>
  </w:style>
  <w:style w:type="paragraph" w:styleId="BalloonText">
    <w:name w:val="Balloon Text"/>
    <w:basedOn w:val="Normal"/>
    <w:semiHidden/>
    <w:rsid w:val="003A2934"/>
    <w:rPr>
      <w:rFonts w:ascii="Tahoma" w:hAnsi="Tahoma" w:cs="Tahoma"/>
      <w:sz w:val="16"/>
      <w:szCs w:val="16"/>
    </w:rPr>
  </w:style>
  <w:style w:type="character" w:styleId="CommentReference">
    <w:name w:val="annotation reference"/>
    <w:basedOn w:val="DefaultParagraphFont"/>
    <w:rsid w:val="00626E3B"/>
    <w:rPr>
      <w:sz w:val="16"/>
      <w:szCs w:val="16"/>
    </w:rPr>
  </w:style>
  <w:style w:type="paragraph" w:styleId="CommentText">
    <w:name w:val="annotation text"/>
    <w:basedOn w:val="Normal"/>
    <w:link w:val="CommentTextChar"/>
    <w:rsid w:val="00626E3B"/>
  </w:style>
  <w:style w:type="character" w:customStyle="1" w:styleId="CommentTextChar">
    <w:name w:val="Comment Text Char"/>
    <w:basedOn w:val="DefaultParagraphFont"/>
    <w:link w:val="CommentText"/>
    <w:rsid w:val="00626E3B"/>
    <w:rPr>
      <w:lang w:eastAsia="en-US"/>
    </w:rPr>
  </w:style>
  <w:style w:type="paragraph" w:styleId="CommentSubject">
    <w:name w:val="annotation subject"/>
    <w:basedOn w:val="CommentText"/>
    <w:next w:val="CommentText"/>
    <w:link w:val="CommentSubjectChar"/>
    <w:rsid w:val="00626E3B"/>
    <w:rPr>
      <w:b/>
      <w:bCs/>
    </w:rPr>
  </w:style>
  <w:style w:type="character" w:customStyle="1" w:styleId="CommentSubjectChar">
    <w:name w:val="Comment Subject Char"/>
    <w:basedOn w:val="CommentTextChar"/>
    <w:link w:val="CommentSubject"/>
    <w:rsid w:val="00626E3B"/>
    <w:rPr>
      <w:b/>
      <w:bCs/>
      <w:lang w:eastAsia="en-US"/>
    </w:rPr>
  </w:style>
  <w:style w:type="paragraph" w:customStyle="1" w:styleId="default">
    <w:name w:val="default"/>
    <w:basedOn w:val="Normal"/>
    <w:rsid w:val="00EE1FD0"/>
    <w:pPr>
      <w:autoSpaceDE w:val="0"/>
      <w:autoSpaceDN w:val="0"/>
    </w:pPr>
    <w:rPr>
      <w:rFonts w:eastAsiaTheme="minorHAnsi" w:cs="Arial"/>
      <w:color w:val="000000"/>
      <w:szCs w:val="24"/>
      <w:lang w:eastAsia="en-AU"/>
    </w:rPr>
  </w:style>
  <w:style w:type="paragraph" w:styleId="ListParagraph">
    <w:name w:val="List Paragraph"/>
    <w:basedOn w:val="Normal"/>
    <w:link w:val="ListParagraphChar"/>
    <w:uiPriority w:val="34"/>
    <w:qFormat/>
    <w:rsid w:val="004C0674"/>
    <w:pPr>
      <w:ind w:left="720"/>
      <w:contextualSpacing/>
    </w:pPr>
  </w:style>
  <w:style w:type="table" w:styleId="TableGrid">
    <w:name w:val="Table Grid"/>
    <w:basedOn w:val="TableNormal"/>
    <w:uiPriority w:val="39"/>
    <w:rsid w:val="003D0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CE63B2"/>
    <w:pPr>
      <w:autoSpaceDE w:val="0"/>
      <w:autoSpaceDN w:val="0"/>
    </w:pPr>
    <w:rPr>
      <w:rFonts w:eastAsiaTheme="minorHAnsi" w:cs="Arial"/>
      <w:color w:val="000000"/>
      <w:szCs w:val="24"/>
    </w:rPr>
  </w:style>
  <w:style w:type="paragraph" w:styleId="Title">
    <w:name w:val="Title"/>
    <w:basedOn w:val="Normal"/>
    <w:next w:val="Normal"/>
    <w:link w:val="TitleChar"/>
    <w:qFormat/>
    <w:rsid w:val="00AA5FD4"/>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AA5FD4"/>
    <w:rPr>
      <w:rFonts w:ascii="Arial" w:eastAsiaTheme="majorEastAsia" w:hAnsi="Arial"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426848"/>
    <w:rPr>
      <w:color w:val="808080"/>
      <w:shd w:val="clear" w:color="auto" w:fill="E6E6E6"/>
    </w:rPr>
  </w:style>
  <w:style w:type="paragraph" w:styleId="Caption">
    <w:name w:val="caption"/>
    <w:basedOn w:val="Normal"/>
    <w:next w:val="Normal"/>
    <w:unhideWhenUsed/>
    <w:qFormat/>
    <w:rsid w:val="0049050E"/>
    <w:pPr>
      <w:spacing w:after="200"/>
    </w:pPr>
    <w:rPr>
      <w:i/>
      <w:iCs/>
      <w:color w:val="1F497D" w:themeColor="text2"/>
      <w:sz w:val="18"/>
      <w:szCs w:val="18"/>
    </w:rPr>
  </w:style>
  <w:style w:type="paragraph" w:styleId="TOCHeading">
    <w:name w:val="TOC Heading"/>
    <w:basedOn w:val="Heading1"/>
    <w:next w:val="Normal"/>
    <w:uiPriority w:val="39"/>
    <w:unhideWhenUsed/>
    <w:qFormat/>
    <w:rsid w:val="00F62009"/>
    <w:pPr>
      <w:keepLines/>
      <w:spacing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3">
    <w:name w:val="toc 3"/>
    <w:basedOn w:val="Normal"/>
    <w:next w:val="Normal"/>
    <w:autoRedefine/>
    <w:uiPriority w:val="39"/>
    <w:unhideWhenUsed/>
    <w:rsid w:val="00F62009"/>
    <w:pPr>
      <w:spacing w:after="100"/>
      <w:ind w:left="480"/>
    </w:pPr>
  </w:style>
  <w:style w:type="paragraph" w:styleId="TOC1">
    <w:name w:val="toc 1"/>
    <w:basedOn w:val="Normal"/>
    <w:next w:val="Normal"/>
    <w:autoRedefine/>
    <w:uiPriority w:val="39"/>
    <w:unhideWhenUsed/>
    <w:rsid w:val="00426593"/>
    <w:pPr>
      <w:tabs>
        <w:tab w:val="right" w:leader="dot" w:pos="8540"/>
      </w:tabs>
      <w:spacing w:after="100"/>
    </w:pPr>
  </w:style>
  <w:style w:type="paragraph" w:styleId="TOC2">
    <w:name w:val="toc 2"/>
    <w:basedOn w:val="Normal"/>
    <w:next w:val="Normal"/>
    <w:autoRedefine/>
    <w:uiPriority w:val="39"/>
    <w:unhideWhenUsed/>
    <w:rsid w:val="00733BFB"/>
    <w:pPr>
      <w:tabs>
        <w:tab w:val="right" w:leader="dot" w:pos="8540"/>
      </w:tabs>
      <w:spacing w:after="100"/>
      <w:ind w:left="240"/>
    </w:pPr>
  </w:style>
  <w:style w:type="character" w:customStyle="1" w:styleId="UnresolvedMention2">
    <w:name w:val="Unresolved Mention2"/>
    <w:basedOn w:val="DefaultParagraphFont"/>
    <w:uiPriority w:val="99"/>
    <w:semiHidden/>
    <w:unhideWhenUsed/>
    <w:rsid w:val="0024250E"/>
    <w:rPr>
      <w:color w:val="808080"/>
      <w:shd w:val="clear" w:color="auto" w:fill="E6E6E6"/>
    </w:rPr>
  </w:style>
  <w:style w:type="character" w:customStyle="1" w:styleId="ListParagraphChar">
    <w:name w:val="List Paragraph Char"/>
    <w:basedOn w:val="DefaultParagraphFont"/>
    <w:link w:val="ListParagraph"/>
    <w:uiPriority w:val="34"/>
    <w:rsid w:val="000D4683"/>
    <w:rPr>
      <w:rFonts w:ascii="Arial" w:hAnsi="Arial"/>
      <w:sz w:val="24"/>
      <w:lang w:eastAsia="en-US"/>
    </w:rPr>
  </w:style>
  <w:style w:type="paragraph" w:styleId="FootnoteText">
    <w:name w:val="footnote text"/>
    <w:basedOn w:val="Normal"/>
    <w:link w:val="FootnoteTextChar"/>
    <w:uiPriority w:val="99"/>
    <w:semiHidden/>
    <w:unhideWhenUsed/>
    <w:rsid w:val="000D4683"/>
    <w:pPr>
      <w:tabs>
        <w:tab w:val="left" w:pos="-3060"/>
        <w:tab w:val="left" w:pos="-2340"/>
        <w:tab w:val="left" w:pos="6300"/>
      </w:tabs>
      <w:suppressAutoHyphens/>
    </w:pPr>
    <w:rPr>
      <w:rFonts w:cs="Arial"/>
      <w:noProof/>
      <w:color w:val="000000" w:themeColor="text1"/>
      <w:sz w:val="20"/>
      <w:lang w:eastAsia="en-AU"/>
    </w:rPr>
  </w:style>
  <w:style w:type="character" w:customStyle="1" w:styleId="FootnoteTextChar">
    <w:name w:val="Footnote Text Char"/>
    <w:basedOn w:val="DefaultParagraphFont"/>
    <w:link w:val="FootnoteText"/>
    <w:uiPriority w:val="99"/>
    <w:semiHidden/>
    <w:rsid w:val="000D4683"/>
    <w:rPr>
      <w:rFonts w:ascii="Arial" w:hAnsi="Arial" w:cs="Arial"/>
      <w:noProof/>
      <w:color w:val="000000" w:themeColor="text1"/>
    </w:rPr>
  </w:style>
  <w:style w:type="character" w:styleId="FootnoteReference">
    <w:name w:val="footnote reference"/>
    <w:basedOn w:val="DefaultParagraphFont"/>
    <w:uiPriority w:val="99"/>
    <w:semiHidden/>
    <w:unhideWhenUsed/>
    <w:rsid w:val="000D4683"/>
    <w:rPr>
      <w:vertAlign w:val="superscript"/>
    </w:rPr>
  </w:style>
  <w:style w:type="character" w:customStyle="1" w:styleId="UnresolvedMention3">
    <w:name w:val="Unresolved Mention3"/>
    <w:basedOn w:val="DefaultParagraphFont"/>
    <w:uiPriority w:val="99"/>
    <w:semiHidden/>
    <w:unhideWhenUsed/>
    <w:rsid w:val="00260A9F"/>
    <w:rPr>
      <w:color w:val="808080"/>
      <w:shd w:val="clear" w:color="auto" w:fill="E6E6E6"/>
    </w:rPr>
  </w:style>
  <w:style w:type="character" w:styleId="UnresolvedMention">
    <w:name w:val="Unresolved Mention"/>
    <w:basedOn w:val="DefaultParagraphFont"/>
    <w:uiPriority w:val="99"/>
    <w:semiHidden/>
    <w:unhideWhenUsed/>
    <w:rsid w:val="000765FF"/>
    <w:rPr>
      <w:color w:val="808080"/>
      <w:shd w:val="clear" w:color="auto" w:fill="E6E6E6"/>
    </w:rPr>
  </w:style>
  <w:style w:type="paragraph" w:customStyle="1" w:styleId="StyleTitle36ptBefore192ptAfter5pt">
    <w:name w:val="Style Title + 36 pt Before:  192 pt After:  5 pt"/>
    <w:basedOn w:val="Title"/>
    <w:rsid w:val="00DF0899"/>
    <w:pPr>
      <w:spacing w:before="3840" w:after="100"/>
      <w:outlineLvl w:val="0"/>
    </w:pPr>
    <w:rPr>
      <w:rFonts w:eastAsia="Times New Roman" w:cs="Times New Roman"/>
      <w:sz w:val="72"/>
      <w:szCs w:val="20"/>
    </w:rPr>
  </w:style>
  <w:style w:type="paragraph" w:customStyle="1" w:styleId="StyleTitle36ptBefore192ptAfter5pt1">
    <w:name w:val="Style Title + 36 pt Before:  192 pt After:  5 pt1"/>
    <w:basedOn w:val="Title"/>
    <w:rsid w:val="00DF0899"/>
    <w:pPr>
      <w:spacing w:before="3840" w:after="100"/>
      <w:outlineLvl w:val="0"/>
    </w:pPr>
    <w:rPr>
      <w:rFonts w:eastAsia="Times New Roman" w:cs="Times New Roman"/>
      <w:sz w:val="7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1421">
      <w:bodyDiv w:val="1"/>
      <w:marLeft w:val="0"/>
      <w:marRight w:val="0"/>
      <w:marTop w:val="0"/>
      <w:marBottom w:val="0"/>
      <w:divBdr>
        <w:top w:val="none" w:sz="0" w:space="0" w:color="auto"/>
        <w:left w:val="none" w:sz="0" w:space="0" w:color="auto"/>
        <w:bottom w:val="none" w:sz="0" w:space="0" w:color="auto"/>
        <w:right w:val="none" w:sz="0" w:space="0" w:color="auto"/>
      </w:divBdr>
      <w:divsChild>
        <w:div w:id="1362895654">
          <w:marLeft w:val="0"/>
          <w:marRight w:val="0"/>
          <w:marTop w:val="0"/>
          <w:marBottom w:val="0"/>
          <w:divBdr>
            <w:top w:val="none" w:sz="0" w:space="0" w:color="auto"/>
            <w:left w:val="none" w:sz="0" w:space="0" w:color="auto"/>
            <w:bottom w:val="none" w:sz="0" w:space="0" w:color="auto"/>
            <w:right w:val="none" w:sz="0" w:space="0" w:color="auto"/>
          </w:divBdr>
          <w:divsChild>
            <w:div w:id="1489201298">
              <w:marLeft w:val="0"/>
              <w:marRight w:val="0"/>
              <w:marTop w:val="0"/>
              <w:marBottom w:val="0"/>
              <w:divBdr>
                <w:top w:val="none" w:sz="0" w:space="0" w:color="auto"/>
                <w:left w:val="none" w:sz="0" w:space="0" w:color="auto"/>
                <w:bottom w:val="none" w:sz="0" w:space="0" w:color="auto"/>
                <w:right w:val="none" w:sz="0" w:space="0" w:color="auto"/>
              </w:divBdr>
              <w:divsChild>
                <w:div w:id="1173909461">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4372024">
      <w:bodyDiv w:val="1"/>
      <w:marLeft w:val="0"/>
      <w:marRight w:val="0"/>
      <w:marTop w:val="0"/>
      <w:marBottom w:val="0"/>
      <w:divBdr>
        <w:top w:val="none" w:sz="0" w:space="0" w:color="auto"/>
        <w:left w:val="none" w:sz="0" w:space="0" w:color="auto"/>
        <w:bottom w:val="none" w:sz="0" w:space="0" w:color="auto"/>
        <w:right w:val="none" w:sz="0" w:space="0" w:color="auto"/>
      </w:divBdr>
    </w:div>
    <w:div w:id="300310758">
      <w:bodyDiv w:val="1"/>
      <w:marLeft w:val="0"/>
      <w:marRight w:val="0"/>
      <w:marTop w:val="0"/>
      <w:marBottom w:val="0"/>
      <w:divBdr>
        <w:top w:val="none" w:sz="0" w:space="0" w:color="auto"/>
        <w:left w:val="none" w:sz="0" w:space="0" w:color="auto"/>
        <w:bottom w:val="none" w:sz="0" w:space="0" w:color="auto"/>
        <w:right w:val="none" w:sz="0" w:space="0" w:color="auto"/>
      </w:divBdr>
    </w:div>
    <w:div w:id="303853699">
      <w:bodyDiv w:val="1"/>
      <w:marLeft w:val="0"/>
      <w:marRight w:val="0"/>
      <w:marTop w:val="0"/>
      <w:marBottom w:val="0"/>
      <w:divBdr>
        <w:top w:val="none" w:sz="0" w:space="0" w:color="auto"/>
        <w:left w:val="none" w:sz="0" w:space="0" w:color="auto"/>
        <w:bottom w:val="none" w:sz="0" w:space="0" w:color="auto"/>
        <w:right w:val="none" w:sz="0" w:space="0" w:color="auto"/>
      </w:divBdr>
    </w:div>
    <w:div w:id="472792742">
      <w:bodyDiv w:val="1"/>
      <w:marLeft w:val="0"/>
      <w:marRight w:val="0"/>
      <w:marTop w:val="0"/>
      <w:marBottom w:val="0"/>
      <w:divBdr>
        <w:top w:val="none" w:sz="0" w:space="0" w:color="auto"/>
        <w:left w:val="none" w:sz="0" w:space="0" w:color="auto"/>
        <w:bottom w:val="none" w:sz="0" w:space="0" w:color="auto"/>
        <w:right w:val="none" w:sz="0" w:space="0" w:color="auto"/>
      </w:divBdr>
    </w:div>
    <w:div w:id="492376553">
      <w:bodyDiv w:val="1"/>
      <w:marLeft w:val="0"/>
      <w:marRight w:val="0"/>
      <w:marTop w:val="0"/>
      <w:marBottom w:val="0"/>
      <w:divBdr>
        <w:top w:val="none" w:sz="0" w:space="0" w:color="auto"/>
        <w:left w:val="none" w:sz="0" w:space="0" w:color="auto"/>
        <w:bottom w:val="none" w:sz="0" w:space="0" w:color="auto"/>
        <w:right w:val="none" w:sz="0" w:space="0" w:color="auto"/>
      </w:divBdr>
      <w:divsChild>
        <w:div w:id="1645505925">
          <w:marLeft w:val="0"/>
          <w:marRight w:val="0"/>
          <w:marTop w:val="0"/>
          <w:marBottom w:val="0"/>
          <w:divBdr>
            <w:top w:val="none" w:sz="0" w:space="0" w:color="auto"/>
            <w:left w:val="none" w:sz="0" w:space="0" w:color="auto"/>
            <w:bottom w:val="none" w:sz="0" w:space="0" w:color="auto"/>
            <w:right w:val="none" w:sz="0" w:space="0" w:color="auto"/>
          </w:divBdr>
          <w:divsChild>
            <w:div w:id="147987120">
              <w:marLeft w:val="0"/>
              <w:marRight w:val="0"/>
              <w:marTop w:val="0"/>
              <w:marBottom w:val="0"/>
              <w:divBdr>
                <w:top w:val="none" w:sz="0" w:space="0" w:color="auto"/>
                <w:left w:val="none" w:sz="0" w:space="0" w:color="auto"/>
                <w:bottom w:val="none" w:sz="0" w:space="0" w:color="auto"/>
                <w:right w:val="none" w:sz="0" w:space="0" w:color="auto"/>
              </w:divBdr>
              <w:divsChild>
                <w:div w:id="872575965">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04829450">
      <w:bodyDiv w:val="1"/>
      <w:marLeft w:val="0"/>
      <w:marRight w:val="0"/>
      <w:marTop w:val="0"/>
      <w:marBottom w:val="0"/>
      <w:divBdr>
        <w:top w:val="none" w:sz="0" w:space="0" w:color="auto"/>
        <w:left w:val="none" w:sz="0" w:space="0" w:color="auto"/>
        <w:bottom w:val="none" w:sz="0" w:space="0" w:color="auto"/>
        <w:right w:val="none" w:sz="0" w:space="0" w:color="auto"/>
      </w:divBdr>
    </w:div>
    <w:div w:id="620772522">
      <w:bodyDiv w:val="1"/>
      <w:marLeft w:val="0"/>
      <w:marRight w:val="0"/>
      <w:marTop w:val="0"/>
      <w:marBottom w:val="0"/>
      <w:divBdr>
        <w:top w:val="none" w:sz="0" w:space="0" w:color="auto"/>
        <w:left w:val="none" w:sz="0" w:space="0" w:color="auto"/>
        <w:bottom w:val="none" w:sz="0" w:space="0" w:color="auto"/>
        <w:right w:val="none" w:sz="0" w:space="0" w:color="auto"/>
      </w:divBdr>
      <w:divsChild>
        <w:div w:id="1172984712">
          <w:marLeft w:val="0"/>
          <w:marRight w:val="0"/>
          <w:marTop w:val="0"/>
          <w:marBottom w:val="0"/>
          <w:divBdr>
            <w:top w:val="none" w:sz="0" w:space="0" w:color="auto"/>
            <w:left w:val="none" w:sz="0" w:space="0" w:color="auto"/>
            <w:bottom w:val="none" w:sz="0" w:space="0" w:color="auto"/>
            <w:right w:val="none" w:sz="0" w:space="0" w:color="auto"/>
          </w:divBdr>
          <w:divsChild>
            <w:div w:id="1366635345">
              <w:marLeft w:val="0"/>
              <w:marRight w:val="0"/>
              <w:marTop w:val="0"/>
              <w:marBottom w:val="0"/>
              <w:divBdr>
                <w:top w:val="none" w:sz="0" w:space="0" w:color="auto"/>
                <w:left w:val="none" w:sz="0" w:space="0" w:color="auto"/>
                <w:bottom w:val="none" w:sz="0" w:space="0" w:color="auto"/>
                <w:right w:val="none" w:sz="0" w:space="0" w:color="auto"/>
              </w:divBdr>
              <w:divsChild>
                <w:div w:id="1271400280">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66397523">
      <w:bodyDiv w:val="1"/>
      <w:marLeft w:val="0"/>
      <w:marRight w:val="0"/>
      <w:marTop w:val="0"/>
      <w:marBottom w:val="0"/>
      <w:divBdr>
        <w:top w:val="none" w:sz="0" w:space="0" w:color="auto"/>
        <w:left w:val="none" w:sz="0" w:space="0" w:color="auto"/>
        <w:bottom w:val="none" w:sz="0" w:space="0" w:color="auto"/>
        <w:right w:val="none" w:sz="0" w:space="0" w:color="auto"/>
      </w:divBdr>
    </w:div>
    <w:div w:id="815493299">
      <w:bodyDiv w:val="1"/>
      <w:marLeft w:val="0"/>
      <w:marRight w:val="0"/>
      <w:marTop w:val="0"/>
      <w:marBottom w:val="0"/>
      <w:divBdr>
        <w:top w:val="none" w:sz="0" w:space="0" w:color="auto"/>
        <w:left w:val="none" w:sz="0" w:space="0" w:color="auto"/>
        <w:bottom w:val="none" w:sz="0" w:space="0" w:color="auto"/>
        <w:right w:val="none" w:sz="0" w:space="0" w:color="auto"/>
      </w:divBdr>
      <w:divsChild>
        <w:div w:id="1969434228">
          <w:marLeft w:val="0"/>
          <w:marRight w:val="0"/>
          <w:marTop w:val="0"/>
          <w:marBottom w:val="0"/>
          <w:divBdr>
            <w:top w:val="none" w:sz="0" w:space="0" w:color="auto"/>
            <w:left w:val="none" w:sz="0" w:space="0" w:color="auto"/>
            <w:bottom w:val="none" w:sz="0" w:space="0" w:color="auto"/>
            <w:right w:val="none" w:sz="0" w:space="0" w:color="auto"/>
          </w:divBdr>
          <w:divsChild>
            <w:div w:id="302078788">
              <w:marLeft w:val="0"/>
              <w:marRight w:val="0"/>
              <w:marTop w:val="0"/>
              <w:marBottom w:val="0"/>
              <w:divBdr>
                <w:top w:val="none" w:sz="0" w:space="0" w:color="auto"/>
                <w:left w:val="none" w:sz="0" w:space="0" w:color="auto"/>
                <w:bottom w:val="none" w:sz="0" w:space="0" w:color="auto"/>
                <w:right w:val="none" w:sz="0" w:space="0" w:color="auto"/>
              </w:divBdr>
              <w:divsChild>
                <w:div w:id="194421890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21121807">
      <w:bodyDiv w:val="1"/>
      <w:marLeft w:val="0"/>
      <w:marRight w:val="0"/>
      <w:marTop w:val="0"/>
      <w:marBottom w:val="0"/>
      <w:divBdr>
        <w:top w:val="none" w:sz="0" w:space="0" w:color="auto"/>
        <w:left w:val="none" w:sz="0" w:space="0" w:color="auto"/>
        <w:bottom w:val="none" w:sz="0" w:space="0" w:color="auto"/>
        <w:right w:val="none" w:sz="0" w:space="0" w:color="auto"/>
      </w:divBdr>
    </w:div>
    <w:div w:id="862591314">
      <w:bodyDiv w:val="1"/>
      <w:marLeft w:val="0"/>
      <w:marRight w:val="0"/>
      <w:marTop w:val="0"/>
      <w:marBottom w:val="0"/>
      <w:divBdr>
        <w:top w:val="none" w:sz="0" w:space="0" w:color="auto"/>
        <w:left w:val="none" w:sz="0" w:space="0" w:color="auto"/>
        <w:bottom w:val="none" w:sz="0" w:space="0" w:color="auto"/>
        <w:right w:val="none" w:sz="0" w:space="0" w:color="auto"/>
      </w:divBdr>
    </w:div>
    <w:div w:id="884290595">
      <w:bodyDiv w:val="1"/>
      <w:marLeft w:val="0"/>
      <w:marRight w:val="0"/>
      <w:marTop w:val="0"/>
      <w:marBottom w:val="0"/>
      <w:divBdr>
        <w:top w:val="none" w:sz="0" w:space="0" w:color="auto"/>
        <w:left w:val="none" w:sz="0" w:space="0" w:color="auto"/>
        <w:bottom w:val="none" w:sz="0" w:space="0" w:color="auto"/>
        <w:right w:val="none" w:sz="0" w:space="0" w:color="auto"/>
      </w:divBdr>
      <w:divsChild>
        <w:div w:id="729423935">
          <w:marLeft w:val="0"/>
          <w:marRight w:val="0"/>
          <w:marTop w:val="0"/>
          <w:marBottom w:val="0"/>
          <w:divBdr>
            <w:top w:val="none" w:sz="0" w:space="0" w:color="auto"/>
            <w:left w:val="none" w:sz="0" w:space="0" w:color="auto"/>
            <w:bottom w:val="none" w:sz="0" w:space="0" w:color="auto"/>
            <w:right w:val="none" w:sz="0" w:space="0" w:color="auto"/>
          </w:divBdr>
          <w:divsChild>
            <w:div w:id="1312443849">
              <w:marLeft w:val="0"/>
              <w:marRight w:val="0"/>
              <w:marTop w:val="0"/>
              <w:marBottom w:val="0"/>
              <w:divBdr>
                <w:top w:val="none" w:sz="0" w:space="0" w:color="auto"/>
                <w:left w:val="none" w:sz="0" w:space="0" w:color="auto"/>
                <w:bottom w:val="none" w:sz="0" w:space="0" w:color="auto"/>
                <w:right w:val="none" w:sz="0" w:space="0" w:color="auto"/>
              </w:divBdr>
              <w:divsChild>
                <w:div w:id="109721245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07828826">
      <w:bodyDiv w:val="1"/>
      <w:marLeft w:val="0"/>
      <w:marRight w:val="0"/>
      <w:marTop w:val="0"/>
      <w:marBottom w:val="0"/>
      <w:divBdr>
        <w:top w:val="none" w:sz="0" w:space="0" w:color="auto"/>
        <w:left w:val="none" w:sz="0" w:space="0" w:color="auto"/>
        <w:bottom w:val="none" w:sz="0" w:space="0" w:color="auto"/>
        <w:right w:val="none" w:sz="0" w:space="0" w:color="auto"/>
      </w:divBdr>
    </w:div>
    <w:div w:id="1027178408">
      <w:bodyDiv w:val="1"/>
      <w:marLeft w:val="0"/>
      <w:marRight w:val="0"/>
      <w:marTop w:val="0"/>
      <w:marBottom w:val="0"/>
      <w:divBdr>
        <w:top w:val="none" w:sz="0" w:space="0" w:color="auto"/>
        <w:left w:val="none" w:sz="0" w:space="0" w:color="auto"/>
        <w:bottom w:val="none" w:sz="0" w:space="0" w:color="auto"/>
        <w:right w:val="none" w:sz="0" w:space="0" w:color="auto"/>
      </w:divBdr>
    </w:div>
    <w:div w:id="1099328673">
      <w:bodyDiv w:val="1"/>
      <w:marLeft w:val="0"/>
      <w:marRight w:val="0"/>
      <w:marTop w:val="0"/>
      <w:marBottom w:val="0"/>
      <w:divBdr>
        <w:top w:val="none" w:sz="0" w:space="0" w:color="auto"/>
        <w:left w:val="none" w:sz="0" w:space="0" w:color="auto"/>
        <w:bottom w:val="none" w:sz="0" w:space="0" w:color="auto"/>
        <w:right w:val="none" w:sz="0" w:space="0" w:color="auto"/>
      </w:divBdr>
    </w:div>
    <w:div w:id="1253128842">
      <w:bodyDiv w:val="1"/>
      <w:marLeft w:val="0"/>
      <w:marRight w:val="0"/>
      <w:marTop w:val="0"/>
      <w:marBottom w:val="0"/>
      <w:divBdr>
        <w:top w:val="none" w:sz="0" w:space="0" w:color="auto"/>
        <w:left w:val="none" w:sz="0" w:space="0" w:color="auto"/>
        <w:bottom w:val="none" w:sz="0" w:space="0" w:color="auto"/>
        <w:right w:val="none" w:sz="0" w:space="0" w:color="auto"/>
      </w:divBdr>
    </w:div>
    <w:div w:id="1262758676">
      <w:bodyDiv w:val="1"/>
      <w:marLeft w:val="0"/>
      <w:marRight w:val="0"/>
      <w:marTop w:val="0"/>
      <w:marBottom w:val="0"/>
      <w:divBdr>
        <w:top w:val="none" w:sz="0" w:space="0" w:color="auto"/>
        <w:left w:val="none" w:sz="0" w:space="0" w:color="auto"/>
        <w:bottom w:val="none" w:sz="0" w:space="0" w:color="auto"/>
        <w:right w:val="none" w:sz="0" w:space="0" w:color="auto"/>
      </w:divBdr>
    </w:div>
    <w:div w:id="1333801849">
      <w:bodyDiv w:val="1"/>
      <w:marLeft w:val="0"/>
      <w:marRight w:val="0"/>
      <w:marTop w:val="0"/>
      <w:marBottom w:val="0"/>
      <w:divBdr>
        <w:top w:val="none" w:sz="0" w:space="0" w:color="auto"/>
        <w:left w:val="none" w:sz="0" w:space="0" w:color="auto"/>
        <w:bottom w:val="none" w:sz="0" w:space="0" w:color="auto"/>
        <w:right w:val="none" w:sz="0" w:space="0" w:color="auto"/>
      </w:divBdr>
      <w:divsChild>
        <w:div w:id="474644307">
          <w:marLeft w:val="0"/>
          <w:marRight w:val="0"/>
          <w:marTop w:val="0"/>
          <w:marBottom w:val="0"/>
          <w:divBdr>
            <w:top w:val="none" w:sz="0" w:space="0" w:color="auto"/>
            <w:left w:val="none" w:sz="0" w:space="0" w:color="auto"/>
            <w:bottom w:val="none" w:sz="0" w:space="0" w:color="auto"/>
            <w:right w:val="none" w:sz="0" w:space="0" w:color="auto"/>
          </w:divBdr>
          <w:divsChild>
            <w:div w:id="680544575">
              <w:marLeft w:val="0"/>
              <w:marRight w:val="0"/>
              <w:marTop w:val="0"/>
              <w:marBottom w:val="0"/>
              <w:divBdr>
                <w:top w:val="none" w:sz="0" w:space="0" w:color="auto"/>
                <w:left w:val="none" w:sz="0" w:space="0" w:color="auto"/>
                <w:bottom w:val="none" w:sz="0" w:space="0" w:color="auto"/>
                <w:right w:val="none" w:sz="0" w:space="0" w:color="auto"/>
              </w:divBdr>
              <w:divsChild>
                <w:div w:id="26168893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94740576">
      <w:bodyDiv w:val="1"/>
      <w:marLeft w:val="0"/>
      <w:marRight w:val="0"/>
      <w:marTop w:val="0"/>
      <w:marBottom w:val="0"/>
      <w:divBdr>
        <w:top w:val="none" w:sz="0" w:space="0" w:color="auto"/>
        <w:left w:val="none" w:sz="0" w:space="0" w:color="auto"/>
        <w:bottom w:val="none" w:sz="0" w:space="0" w:color="auto"/>
        <w:right w:val="none" w:sz="0" w:space="0" w:color="auto"/>
      </w:divBdr>
    </w:div>
    <w:div w:id="1406608741">
      <w:bodyDiv w:val="1"/>
      <w:marLeft w:val="0"/>
      <w:marRight w:val="0"/>
      <w:marTop w:val="0"/>
      <w:marBottom w:val="0"/>
      <w:divBdr>
        <w:top w:val="none" w:sz="0" w:space="0" w:color="auto"/>
        <w:left w:val="none" w:sz="0" w:space="0" w:color="auto"/>
        <w:bottom w:val="none" w:sz="0" w:space="0" w:color="auto"/>
        <w:right w:val="none" w:sz="0" w:space="0" w:color="auto"/>
      </w:divBdr>
    </w:div>
    <w:div w:id="1581216753">
      <w:bodyDiv w:val="1"/>
      <w:marLeft w:val="0"/>
      <w:marRight w:val="0"/>
      <w:marTop w:val="0"/>
      <w:marBottom w:val="0"/>
      <w:divBdr>
        <w:top w:val="none" w:sz="0" w:space="0" w:color="auto"/>
        <w:left w:val="none" w:sz="0" w:space="0" w:color="auto"/>
        <w:bottom w:val="none" w:sz="0" w:space="0" w:color="auto"/>
        <w:right w:val="none" w:sz="0" w:space="0" w:color="auto"/>
      </w:divBdr>
    </w:div>
    <w:div w:id="1641572024">
      <w:bodyDiv w:val="1"/>
      <w:marLeft w:val="0"/>
      <w:marRight w:val="0"/>
      <w:marTop w:val="0"/>
      <w:marBottom w:val="0"/>
      <w:divBdr>
        <w:top w:val="none" w:sz="0" w:space="0" w:color="auto"/>
        <w:left w:val="none" w:sz="0" w:space="0" w:color="auto"/>
        <w:bottom w:val="none" w:sz="0" w:space="0" w:color="auto"/>
        <w:right w:val="none" w:sz="0" w:space="0" w:color="auto"/>
      </w:divBdr>
      <w:divsChild>
        <w:div w:id="2100759075">
          <w:marLeft w:val="0"/>
          <w:marRight w:val="0"/>
          <w:marTop w:val="0"/>
          <w:marBottom w:val="0"/>
          <w:divBdr>
            <w:top w:val="none" w:sz="0" w:space="0" w:color="auto"/>
            <w:left w:val="none" w:sz="0" w:space="0" w:color="auto"/>
            <w:bottom w:val="none" w:sz="0" w:space="0" w:color="auto"/>
            <w:right w:val="none" w:sz="0" w:space="0" w:color="auto"/>
          </w:divBdr>
          <w:divsChild>
            <w:div w:id="1952518275">
              <w:marLeft w:val="0"/>
              <w:marRight w:val="0"/>
              <w:marTop w:val="0"/>
              <w:marBottom w:val="0"/>
              <w:divBdr>
                <w:top w:val="none" w:sz="0" w:space="0" w:color="auto"/>
                <w:left w:val="none" w:sz="0" w:space="0" w:color="auto"/>
                <w:bottom w:val="none" w:sz="0" w:space="0" w:color="auto"/>
                <w:right w:val="none" w:sz="0" w:space="0" w:color="auto"/>
              </w:divBdr>
              <w:divsChild>
                <w:div w:id="42187427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07097759">
      <w:bodyDiv w:val="1"/>
      <w:marLeft w:val="0"/>
      <w:marRight w:val="0"/>
      <w:marTop w:val="0"/>
      <w:marBottom w:val="0"/>
      <w:divBdr>
        <w:top w:val="none" w:sz="0" w:space="0" w:color="auto"/>
        <w:left w:val="none" w:sz="0" w:space="0" w:color="auto"/>
        <w:bottom w:val="none" w:sz="0" w:space="0" w:color="auto"/>
        <w:right w:val="none" w:sz="0" w:space="0" w:color="auto"/>
      </w:divBdr>
    </w:div>
    <w:div w:id="204717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phillip.vic.gov.au/contact_us.htm" TargetMode="External"/><Relationship Id="rId18" Type="http://schemas.openxmlformats.org/officeDocument/2006/relationships/hyperlink" Target="https://www.mav.org.au/" TargetMode="External"/><Relationship Id="rId26" Type="http://schemas.openxmlformats.org/officeDocument/2006/relationships/hyperlink" Target="https://www.and.org.au/pages/event-checklist.html" TargetMode="External"/><Relationship Id="rId39" Type="http://schemas.openxmlformats.org/officeDocument/2006/relationships/theme" Target="theme/theme1.xml"/><Relationship Id="rId21" Type="http://schemas.openxmlformats.org/officeDocument/2006/relationships/hyperlink" Target="http://www.portphillip.vic.gov.au/art-soul-strategy.htm" TargetMode="External"/><Relationship Id="rId34" Type="http://schemas.openxmlformats.org/officeDocument/2006/relationships/hyperlink" Target="mailto:Katherine.Foster@portphillip.vic.gov.au" TargetMode="External"/><Relationship Id="rId7" Type="http://schemas.openxmlformats.org/officeDocument/2006/relationships/endnotes" Target="endnotes.xml"/><Relationship Id="rId12" Type="http://schemas.openxmlformats.org/officeDocument/2006/relationships/hyperlink" Target="https://www.portphillip.vic.gov.au/explore-the-city/outdoor-events-and-activities/event-planning-resources/covid-19-safe-event-information" TargetMode="External"/><Relationship Id="rId17" Type="http://schemas.openxmlformats.org/officeDocument/2006/relationships/hyperlink" Target="https://www.artsaccess.com.au/" TargetMode="External"/><Relationship Id="rId25" Type="http://schemas.openxmlformats.org/officeDocument/2006/relationships/hyperlink" Target="mailto:samantha.neville@portphillip.vic.gov.au" TargetMode="External"/><Relationship Id="rId33" Type="http://schemas.openxmlformats.org/officeDocument/2006/relationships/hyperlink" Target="http://www.portphillip.vic.gov.au/community_centres_venues.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uspicious.com.au/" TargetMode="External"/><Relationship Id="rId20" Type="http://schemas.openxmlformats.org/officeDocument/2006/relationships/hyperlink" Target="http://www.portphillip.vic.gov.au/council_plan_budget.htm" TargetMode="External"/><Relationship Id="rId29" Type="http://schemas.openxmlformats.org/officeDocument/2006/relationships/hyperlink" Target="http://www.portphillip.vic.gov.au/sustainability.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vic.gov.au/coronavirus/creative-industries-q-and-as" TargetMode="External"/><Relationship Id="rId24" Type="http://schemas.openxmlformats.org/officeDocument/2006/relationships/hyperlink" Target="https://ccyp.vic.gov.au/child-safety/being-a-child-safe-organisation/the-child-safe-standards/" TargetMode="External"/><Relationship Id="rId32" Type="http://schemas.openxmlformats.org/officeDocument/2006/relationships/hyperlink" Target="http://www.portphillip.vic.gov.au/venue_hire.htm"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ulticulturalarts.com.au/" TargetMode="External"/><Relationship Id="rId23" Type="http://schemas.openxmlformats.org/officeDocument/2006/relationships/hyperlink" Target="https://www.ato.gov.au/" TargetMode="External"/><Relationship Id="rId28" Type="http://schemas.openxmlformats.org/officeDocument/2006/relationships/hyperlink" Target="http://creative.vic.gov.au/funding-and-support/resources/making-art-with-communities-a-work-guide" TargetMode="External"/><Relationship Id="rId36" Type="http://schemas.openxmlformats.org/officeDocument/2006/relationships/footer" Target="footer1.xml"/><Relationship Id="rId10" Type="http://schemas.openxmlformats.org/officeDocument/2006/relationships/hyperlink" Target="https://www.coronavirus.vic.gov.au/covidsafe-plan-events" TargetMode="External"/><Relationship Id="rId19" Type="http://schemas.openxmlformats.org/officeDocument/2006/relationships/hyperlink" Target="mailto:cdf@portphillip.vic.gov.au" TargetMode="External"/><Relationship Id="rId31" Type="http://schemas.openxmlformats.org/officeDocument/2006/relationships/hyperlink" Target="http://www.portphillip.vic.gov.au/town_hall_hire.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rtsaccess.com.au/" TargetMode="External"/><Relationship Id="rId22" Type="http://schemas.openxmlformats.org/officeDocument/2006/relationships/hyperlink" Target="http://www.portphillip.vic.gov.au/funds_grants.htm" TargetMode="External"/><Relationship Id="rId27" Type="http://schemas.openxmlformats.org/officeDocument/2006/relationships/hyperlink" Target="mailto:Kelly.Armstrong@portphillip.vic.gov.au" TargetMode="External"/><Relationship Id="rId30" Type="http://schemas.openxmlformats.org/officeDocument/2006/relationships/hyperlink" Target="mailto:Lisa.Paton@portphillip.vic.gov.au" TargetMode="External"/><Relationship Id="rId35" Type="http://schemas.openxmlformats.org/officeDocument/2006/relationships/header" Target="header1.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2DDC2-38CE-4A50-83F8-ED676206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3367</Words>
  <Characters>22800</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Cultural Development Fund Guidelines 2021</vt:lpstr>
    </vt:vector>
  </TitlesOfParts>
  <Company>City of Port Phillip</Company>
  <LinksUpToDate>false</LinksUpToDate>
  <CharactersWithSpaces>26115</CharactersWithSpaces>
  <SharedDoc>false</SharedDoc>
  <HLinks>
    <vt:vector size="90" baseType="variant">
      <vt:variant>
        <vt:i4>983080</vt:i4>
      </vt:variant>
      <vt:variant>
        <vt:i4>42</vt:i4>
      </vt:variant>
      <vt:variant>
        <vt:i4>0</vt:i4>
      </vt:variant>
      <vt:variant>
        <vt:i4>5</vt:i4>
      </vt:variant>
      <vt:variant>
        <vt:lpwstr>mailto:sdawson@portphillip.vic.gov.au</vt:lpwstr>
      </vt:variant>
      <vt:variant>
        <vt:lpwstr/>
      </vt:variant>
      <vt:variant>
        <vt:i4>3014723</vt:i4>
      </vt:variant>
      <vt:variant>
        <vt:i4>39</vt:i4>
      </vt:variant>
      <vt:variant>
        <vt:i4>0</vt:i4>
      </vt:variant>
      <vt:variant>
        <vt:i4>5</vt:i4>
      </vt:variant>
      <vt:variant>
        <vt:lpwstr>http://www.portphillip.vic.gov.au/art_spaces.htm</vt:lpwstr>
      </vt:variant>
      <vt:variant>
        <vt:lpwstr/>
      </vt:variant>
      <vt:variant>
        <vt:i4>2097222</vt:i4>
      </vt:variant>
      <vt:variant>
        <vt:i4>36</vt:i4>
      </vt:variant>
      <vt:variant>
        <vt:i4>0</vt:i4>
      </vt:variant>
      <vt:variant>
        <vt:i4>5</vt:i4>
      </vt:variant>
      <vt:variant>
        <vt:lpwstr>http://www.portphillip.vic.gov.au/venue_hire.htm</vt:lpwstr>
      </vt:variant>
      <vt:variant>
        <vt:lpwstr/>
      </vt:variant>
      <vt:variant>
        <vt:i4>7602197</vt:i4>
      </vt:variant>
      <vt:variant>
        <vt:i4>33</vt:i4>
      </vt:variant>
      <vt:variant>
        <vt:i4>0</vt:i4>
      </vt:variant>
      <vt:variant>
        <vt:i4>5</vt:i4>
      </vt:variant>
      <vt:variant>
        <vt:lpwstr>http://www.portphillip.vic.gov.au/the_gallery.htm</vt:lpwstr>
      </vt:variant>
      <vt:variant>
        <vt:lpwstr/>
      </vt:variant>
      <vt:variant>
        <vt:i4>3473514</vt:i4>
      </vt:variant>
      <vt:variant>
        <vt:i4>30</vt:i4>
      </vt:variant>
      <vt:variant>
        <vt:i4>0</vt:i4>
      </vt:variant>
      <vt:variant>
        <vt:i4>5</vt:i4>
      </vt:variant>
      <vt:variant>
        <vt:lpwstr>http://www.portphillip.vic.gov.au/town_hall_hire.htm</vt:lpwstr>
      </vt:variant>
      <vt:variant>
        <vt:lpwstr/>
      </vt:variant>
      <vt:variant>
        <vt:i4>6750293</vt:i4>
      </vt:variant>
      <vt:variant>
        <vt:i4>27</vt:i4>
      </vt:variant>
      <vt:variant>
        <vt:i4>0</vt:i4>
      </vt:variant>
      <vt:variant>
        <vt:i4>5</vt:i4>
      </vt:variant>
      <vt:variant>
        <vt:lpwstr>mailto:devpermits@portphillip.vic.gov.au</vt:lpwstr>
      </vt:variant>
      <vt:variant>
        <vt:lpwstr/>
      </vt:variant>
      <vt:variant>
        <vt:i4>786474</vt:i4>
      </vt:variant>
      <vt:variant>
        <vt:i4>24</vt:i4>
      </vt:variant>
      <vt:variant>
        <vt:i4>0</vt:i4>
      </vt:variant>
      <vt:variant>
        <vt:i4>5</vt:i4>
      </vt:variant>
      <vt:variant>
        <vt:lpwstr>mailto:helpbuilding@portphillip.vic.gov.au</vt:lpwstr>
      </vt:variant>
      <vt:variant>
        <vt:lpwstr/>
      </vt:variant>
      <vt:variant>
        <vt:i4>1835071</vt:i4>
      </vt:variant>
      <vt:variant>
        <vt:i4>21</vt:i4>
      </vt:variant>
      <vt:variant>
        <vt:i4>0</vt:i4>
      </vt:variant>
      <vt:variant>
        <vt:i4>5</vt:i4>
      </vt:variant>
      <vt:variant>
        <vt:lpwstr>mailto:planhelp@portphillip.vic.gov.au</vt:lpwstr>
      </vt:variant>
      <vt:variant>
        <vt:lpwstr/>
      </vt:variant>
      <vt:variant>
        <vt:i4>1376292</vt:i4>
      </vt:variant>
      <vt:variant>
        <vt:i4>18</vt:i4>
      </vt:variant>
      <vt:variant>
        <vt:i4>0</vt:i4>
      </vt:variant>
      <vt:variant>
        <vt:i4>5</vt:i4>
      </vt:variant>
      <vt:variant>
        <vt:lpwstr>mailto:stkhall@portphillip.vic.gov.au</vt:lpwstr>
      </vt:variant>
      <vt:variant>
        <vt:lpwstr/>
      </vt:variant>
      <vt:variant>
        <vt:i4>6750288</vt:i4>
      </vt:variant>
      <vt:variant>
        <vt:i4>15</vt:i4>
      </vt:variant>
      <vt:variant>
        <vt:i4>0</vt:i4>
      </vt:variant>
      <vt:variant>
        <vt:i4>5</vt:i4>
      </vt:variant>
      <vt:variant>
        <vt:lpwstr>mailto:jhall@portphillip.vic.gov.au</vt:lpwstr>
      </vt:variant>
      <vt:variant>
        <vt:lpwstr/>
      </vt:variant>
      <vt:variant>
        <vt:i4>6619178</vt:i4>
      </vt:variant>
      <vt:variant>
        <vt:i4>12</vt:i4>
      </vt:variant>
      <vt:variant>
        <vt:i4>0</vt:i4>
      </vt:variant>
      <vt:variant>
        <vt:i4>5</vt:i4>
      </vt:variant>
      <vt:variant>
        <vt:lpwstr>http://www.artslaw.com.au/</vt:lpwstr>
      </vt:variant>
      <vt:variant>
        <vt:lpwstr/>
      </vt:variant>
      <vt:variant>
        <vt:i4>7995454</vt:i4>
      </vt:variant>
      <vt:variant>
        <vt:i4>9</vt:i4>
      </vt:variant>
      <vt:variant>
        <vt:i4>0</vt:i4>
      </vt:variant>
      <vt:variant>
        <vt:i4>5</vt:i4>
      </vt:variant>
      <vt:variant>
        <vt:lpwstr>http://www.ato.gov.au/</vt:lpwstr>
      </vt:variant>
      <vt:variant>
        <vt:lpwstr/>
      </vt:variant>
      <vt:variant>
        <vt:i4>7667740</vt:i4>
      </vt:variant>
      <vt:variant>
        <vt:i4>6</vt:i4>
      </vt:variant>
      <vt:variant>
        <vt:i4>0</vt:i4>
      </vt:variant>
      <vt:variant>
        <vt:i4>5</vt:i4>
      </vt:variant>
      <vt:variant>
        <vt:lpwstr>http://www.arts.vic.gov.au/content/Public/Funding_Programs/Information_for_All_Applicants/Auspiced_Applications.aspx</vt:lpwstr>
      </vt:variant>
      <vt:variant>
        <vt:lpwstr/>
      </vt:variant>
      <vt:variant>
        <vt:i4>7798817</vt:i4>
      </vt:variant>
      <vt:variant>
        <vt:i4>3</vt:i4>
      </vt:variant>
      <vt:variant>
        <vt:i4>0</vt:i4>
      </vt:variant>
      <vt:variant>
        <vt:i4>5</vt:i4>
      </vt:variant>
      <vt:variant>
        <vt:lpwstr>http://www.portphillip.vic.gov.au/council_funding_opps.htm</vt:lpwstr>
      </vt:variant>
      <vt:variant>
        <vt:lpwstr/>
      </vt:variant>
      <vt:variant>
        <vt:i4>983080</vt:i4>
      </vt:variant>
      <vt:variant>
        <vt:i4>0</vt:i4>
      </vt:variant>
      <vt:variant>
        <vt:i4>0</vt:i4>
      </vt:variant>
      <vt:variant>
        <vt:i4>5</vt:i4>
      </vt:variant>
      <vt:variant>
        <vt:lpwstr>mailto:sdawson@portphillip.vic.gov.au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Development Fund Guidelines 2021</dc:title>
  <dc:creator/>
  <cp:lastModifiedBy>Jess Burns</cp:lastModifiedBy>
  <cp:revision>16</cp:revision>
  <cp:lastPrinted>2021-02-02T05:00:00Z</cp:lastPrinted>
  <dcterms:created xsi:type="dcterms:W3CDTF">2021-01-13T20:33:00Z</dcterms:created>
  <dcterms:modified xsi:type="dcterms:W3CDTF">2021-02-02T11:54:00Z</dcterms:modified>
</cp:coreProperties>
</file>