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5B057" w14:textId="77777777" w:rsidR="00C94C54" w:rsidRDefault="0007720F" w:rsidP="0007720F">
      <w:pPr>
        <w:pStyle w:val="Title"/>
      </w:pPr>
      <w:r>
        <w:rPr>
          <w:noProof/>
        </w:rPr>
        <mc:AlternateContent>
          <mc:Choice Requires="wps">
            <w:drawing>
              <wp:anchor distT="45720" distB="45720" distL="114300" distR="114300" simplePos="0" relativeHeight="251658240" behindDoc="0" locked="0" layoutInCell="1" allowOverlap="1" wp14:anchorId="49BBBD52" wp14:editId="425AD22C">
                <wp:simplePos x="0" y="0"/>
                <wp:positionH relativeFrom="margin">
                  <wp:align>left</wp:align>
                </wp:positionH>
                <wp:positionV relativeFrom="paragraph">
                  <wp:posOffset>0</wp:posOffset>
                </wp:positionV>
                <wp:extent cx="6381750" cy="211455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114550"/>
                        </a:xfrm>
                        <a:prstGeom prst="rect">
                          <a:avLst/>
                        </a:prstGeom>
                        <a:noFill/>
                        <a:ln w="9525">
                          <a:noFill/>
                          <a:miter lim="800000"/>
                          <a:headEnd/>
                          <a:tailEnd/>
                        </a:ln>
                      </wps:spPr>
                      <wps:txbx>
                        <w:txbxContent>
                          <w:p w14:paraId="042E0686" w14:textId="2B2AB388" w:rsidR="0010524C" w:rsidRDefault="0010524C" w:rsidP="00622D02">
                            <w:pPr>
                              <w:pStyle w:val="Coverversioncontrol"/>
                              <w:rPr>
                                <w:sz w:val="72"/>
                                <w:szCs w:val="56"/>
                              </w:rPr>
                            </w:pPr>
                            <w:r w:rsidRPr="0010524C">
                              <w:rPr>
                                <w:b/>
                                <w:bCs/>
                                <w:sz w:val="72"/>
                                <w:szCs w:val="56"/>
                              </w:rPr>
                              <w:t xml:space="preserve">Art Acquisition Reference </w:t>
                            </w:r>
                            <w:r w:rsidR="00305F3A">
                              <w:rPr>
                                <w:b/>
                                <w:bCs/>
                                <w:sz w:val="72"/>
                                <w:szCs w:val="56"/>
                              </w:rPr>
                              <w:t>Group</w:t>
                            </w:r>
                            <w:r w:rsidRPr="0010524C">
                              <w:rPr>
                                <w:sz w:val="72"/>
                                <w:szCs w:val="56"/>
                              </w:rPr>
                              <w:t> </w:t>
                            </w:r>
                          </w:p>
                          <w:p w14:paraId="0E844807" w14:textId="77777777" w:rsidR="00622D02" w:rsidRPr="00622D02" w:rsidRDefault="00622D02" w:rsidP="00622D02">
                            <w:pPr>
                              <w:pStyle w:val="Coverversioncontrol"/>
                            </w:pPr>
                            <w:r>
                              <w:t>Terms of Reference</w:t>
                            </w:r>
                          </w:p>
                          <w:p w14:paraId="03CBF1EA" w14:textId="4AD88CBC" w:rsidR="0007720F" w:rsidRPr="0007720F" w:rsidRDefault="0007720F" w:rsidP="0007720F">
                            <w:pPr>
                              <w:pStyle w:val="Coverversioncontrol"/>
                            </w:pPr>
                            <w:r>
                              <w:t xml:space="preserve">Version </w:t>
                            </w:r>
                            <w:r w:rsidR="0039627C">
                              <w:t>2</w:t>
                            </w:r>
                            <w:r>
                              <w:t>,</w:t>
                            </w:r>
                            <w:r w:rsidR="00D24F34">
                              <w:t xml:space="preserve"> </w:t>
                            </w:r>
                            <w:r w:rsidR="00C64A4D">
                              <w:t>202</w:t>
                            </w:r>
                            <w:r w:rsidR="0010524C">
                              <w:t>5</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BBD52" id="_x0000_t202" coordsize="21600,21600" o:spt="202" path="m,l,21600r21600,l21600,xe">
                <v:stroke joinstyle="miter"/>
                <v:path gradientshapeok="t" o:connecttype="rect"/>
              </v:shapetype>
              <v:shape id="Text Box 217" o:spid="_x0000_s1026" type="#_x0000_t202" style="position:absolute;margin-left:0;margin-top:0;width:502.5pt;height:166.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" filled="f" stroked="f">
                <v:textbox inset="0,0,0,0">
                  <w:txbxContent>
                    <w:p w14:paraId="042E0686" w14:textId="2B2AB388" w:rsidR="0010524C" w:rsidRDefault="0010524C" w:rsidP="00622D02">
                      <w:pPr>
                        <w:pStyle w:val="Coverversioncontrol"/>
                        <w:rPr>
                          <w:sz w:val="72"/>
                          <w:szCs w:val="56"/>
                        </w:rPr>
                      </w:pPr>
                      <w:r w:rsidRPr="0010524C">
                        <w:rPr>
                          <w:b/>
                          <w:bCs/>
                          <w:sz w:val="72"/>
                          <w:szCs w:val="56"/>
                        </w:rPr>
                        <w:t xml:space="preserve">Art Acquisition Reference </w:t>
                      </w:r>
                      <w:r w:rsidR="00305F3A">
                        <w:rPr>
                          <w:b/>
                          <w:bCs/>
                          <w:sz w:val="72"/>
                          <w:szCs w:val="56"/>
                        </w:rPr>
                        <w:t>Group</w:t>
                      </w:r>
                      <w:r w:rsidRPr="0010524C">
                        <w:rPr>
                          <w:sz w:val="72"/>
                          <w:szCs w:val="56"/>
                        </w:rPr>
                        <w:t> </w:t>
                      </w:r>
                    </w:p>
                    <w:p w14:paraId="0E844807" w14:textId="77777777" w:rsidR="00622D02" w:rsidRPr="00622D02" w:rsidRDefault="00622D02" w:rsidP="00622D02">
                      <w:pPr>
                        <w:pStyle w:val="Coverversioncontrol"/>
                      </w:pPr>
                      <w:r>
                        <w:t>Terms of Reference</w:t>
                      </w:r>
                    </w:p>
                    <w:p w14:paraId="03CBF1EA" w14:textId="4AD88CBC" w:rsidR="0007720F" w:rsidRPr="0007720F" w:rsidRDefault="0007720F" w:rsidP="0007720F">
                      <w:pPr>
                        <w:pStyle w:val="Coverversioncontrol"/>
                      </w:pPr>
                      <w:r>
                        <w:t xml:space="preserve">Version </w:t>
                      </w:r>
                      <w:r w:rsidR="0039627C">
                        <w:t>2</w:t>
                      </w:r>
                      <w:r>
                        <w:t>,</w:t>
                      </w:r>
                      <w:r w:rsidR="00D24F34">
                        <w:t xml:space="preserve"> </w:t>
                      </w:r>
                      <w:r w:rsidR="00C64A4D">
                        <w:t>202</w:t>
                      </w:r>
                      <w:r w:rsidR="0010524C">
                        <w:t>5</w:t>
                      </w:r>
                    </w:p>
                  </w:txbxContent>
                </v:textbox>
                <w10:wrap type="square" anchorx="margin"/>
              </v:shape>
            </w:pict>
          </mc:Fallback>
        </mc:AlternateContent>
      </w:r>
      <w:r>
        <w:t xml:space="preserve">  </w:t>
      </w:r>
    </w:p>
    <w:p w14:paraId="04DAD52C" w14:textId="77777777" w:rsidR="00A92636" w:rsidRDefault="00A92636" w:rsidP="00A92636"/>
    <w:p w14:paraId="5A30AB1C" w14:textId="77777777" w:rsidR="00A92636" w:rsidRDefault="00A92636" w:rsidP="00A92636"/>
    <w:p w14:paraId="18213EDF" w14:textId="77777777" w:rsidR="00A92636" w:rsidRDefault="00A92636" w:rsidP="00A92636"/>
    <w:p w14:paraId="4E75A17D" w14:textId="77777777" w:rsidR="00A92636" w:rsidRDefault="00A92636" w:rsidP="00A92636"/>
    <w:p w14:paraId="11C12642" w14:textId="77777777" w:rsidR="00A92636" w:rsidRDefault="00A92636" w:rsidP="00A92636"/>
    <w:p w14:paraId="39E57064" w14:textId="77777777" w:rsidR="00A92636" w:rsidRDefault="00A92636" w:rsidP="00A92636"/>
    <w:p w14:paraId="321591EF" w14:textId="77777777" w:rsidR="00A92636" w:rsidRDefault="00A92636" w:rsidP="00A92636"/>
    <w:p w14:paraId="008C3CFE" w14:textId="77777777" w:rsidR="00A92636" w:rsidRDefault="00A92636" w:rsidP="00A92636"/>
    <w:p w14:paraId="1F0C9479" w14:textId="77777777" w:rsidR="00A92636" w:rsidRDefault="00A92636" w:rsidP="00A92636"/>
    <w:p w14:paraId="40A8A247" w14:textId="77777777" w:rsidR="00A92636" w:rsidRDefault="00A92636" w:rsidP="00A92636"/>
    <w:p w14:paraId="2066453D" w14:textId="77777777" w:rsidR="00A92636" w:rsidRDefault="00A92636" w:rsidP="00A92636"/>
    <w:p w14:paraId="0E7B033D" w14:textId="77777777" w:rsidR="00A92636" w:rsidRDefault="00A92636" w:rsidP="00A92636"/>
    <w:p w14:paraId="2037F8FA" w14:textId="77777777" w:rsidR="00A92636" w:rsidRDefault="00A92636" w:rsidP="00A92636"/>
    <w:p w14:paraId="1E57630B" w14:textId="77777777" w:rsidR="00A92636" w:rsidRDefault="00A92636" w:rsidP="00A92636"/>
    <w:p w14:paraId="197F56C5" w14:textId="77777777" w:rsidR="00A92636" w:rsidRDefault="00A92636" w:rsidP="00A92636"/>
    <w:p w14:paraId="453078C4" w14:textId="77777777" w:rsidR="00A92636" w:rsidRPr="00A92636" w:rsidRDefault="00A92636" w:rsidP="00444CD6">
      <w:pPr>
        <w:sectPr w:rsidR="00A92636" w:rsidRPr="00A92636" w:rsidSect="00147C38">
          <w:headerReference w:type="even" r:id="rId11"/>
          <w:headerReference w:type="default" r:id="rId12"/>
          <w:footerReference w:type="even" r:id="rId13"/>
          <w:footerReference w:type="default" r:id="rId14"/>
          <w:headerReference w:type="first" r:id="rId15"/>
          <w:pgSz w:w="11906" w:h="16838"/>
          <w:pgMar w:top="2268" w:right="1134" w:bottom="1134" w:left="1134" w:header="709" w:footer="709" w:gutter="0"/>
          <w:cols w:space="708"/>
          <w:titlePg/>
          <w:docGrid w:linePitch="360"/>
        </w:sectPr>
      </w:pPr>
    </w:p>
    <w:p w14:paraId="6F95CFB1" w14:textId="77777777" w:rsidR="00A84167" w:rsidRDefault="00A84167" w:rsidP="00BD0F6D">
      <w:pPr>
        <w:pStyle w:val="Heading4"/>
      </w:pPr>
      <w:r>
        <w:rPr>
          <w:noProof/>
        </w:rPr>
        <w:lastRenderedPageBreak/>
        <w:drawing>
          <wp:inline distT="0" distB="0" distL="0" distR="0" wp14:anchorId="313DC497" wp14:editId="29ABB032">
            <wp:extent cx="1244600" cy="1244600"/>
            <wp:effectExtent l="0" t="0" r="0" b="0"/>
            <wp:docPr id="37" name="Picture 37" descr="City of Port Phill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City of Port Phillip logo"/>
                    <pic:cNvPicPr/>
                  </pic:nvPicPr>
                  <pic:blipFill>
                    <a:blip r:embed="rId16">
                      <a:extLst>
                        <a:ext uri="{28A0092B-C50C-407E-A947-70E740481C1C}">
                          <a14:useLocalDpi xmlns:a14="http://schemas.microsoft.com/office/drawing/2010/main" val="0"/>
                        </a:ext>
                      </a:extLst>
                    </a:blip>
                    <a:stretch>
                      <a:fillRect/>
                    </a:stretch>
                  </pic:blipFill>
                  <pic:spPr>
                    <a:xfrm>
                      <a:off x="0" y="0"/>
                      <a:ext cx="1248946" cy="1248946"/>
                    </a:xfrm>
                    <a:prstGeom prst="rect">
                      <a:avLst/>
                    </a:prstGeom>
                  </pic:spPr>
                </pic:pic>
              </a:graphicData>
            </a:graphic>
          </wp:inline>
        </w:drawing>
      </w:r>
    </w:p>
    <w:p w14:paraId="614DA6FE" w14:textId="77777777" w:rsidR="00BD0F6D" w:rsidRPr="00BD0F6D" w:rsidRDefault="00BD0F6D" w:rsidP="00BD0F6D">
      <w:pPr>
        <w:pStyle w:val="Heading4"/>
      </w:pPr>
      <w:r w:rsidRPr="00BD0F6D">
        <w:t>City of Port Phillip</w:t>
      </w:r>
    </w:p>
    <w:p w14:paraId="7B0C5B7A" w14:textId="77777777" w:rsidR="00EA5334" w:rsidRDefault="00BD0F6D" w:rsidP="00EA5334">
      <w:pPr>
        <w:spacing w:after="0"/>
      </w:pPr>
      <w:r w:rsidRPr="00BD0F6D">
        <w:t>99a Carlisle Street</w:t>
      </w:r>
    </w:p>
    <w:p w14:paraId="241E452B" w14:textId="77777777" w:rsidR="00BD0F6D" w:rsidRPr="000865EB" w:rsidRDefault="00BD0F6D" w:rsidP="000865EB">
      <w:r w:rsidRPr="00BD0F6D">
        <w:t>St Kilda VIC 3182</w:t>
      </w:r>
      <w:r w:rsidRPr="00BD0F6D">
        <w:tab/>
      </w:r>
      <w:r w:rsidRPr="00BD0F6D">
        <w:tab/>
      </w:r>
    </w:p>
    <w:p w14:paraId="38504130" w14:textId="77777777" w:rsidR="004B0453" w:rsidRDefault="00EA5334" w:rsidP="00EA5334">
      <w:pPr>
        <w:spacing w:after="0"/>
      </w:pPr>
      <w:r w:rsidRPr="00EA5334">
        <w:t>Phone:</w:t>
      </w:r>
      <w:r>
        <w:rPr>
          <w:rFonts w:ascii="Poppins SemiBold" w:hAnsi="Poppins SemiBold" w:cs="Poppins SemiBold"/>
        </w:rPr>
        <w:t xml:space="preserve"> </w:t>
      </w:r>
      <w:r w:rsidR="00BD0F6D" w:rsidRPr="00BD0F6D">
        <w:rPr>
          <w:rFonts w:ascii="Poppins SemiBold" w:hAnsi="Poppins SemiBold" w:cs="Poppins SemiBold"/>
        </w:rPr>
        <w:t>ASSIST</w:t>
      </w:r>
      <w:r w:rsidR="00BD0F6D" w:rsidRPr="00BD0F6D">
        <w:t xml:space="preserve"> 03 9209 6777</w:t>
      </w:r>
    </w:p>
    <w:p w14:paraId="79E19B9C" w14:textId="77777777" w:rsidR="00EA5334" w:rsidRDefault="00EA5334" w:rsidP="00EA5334">
      <w:pPr>
        <w:spacing w:after="0"/>
      </w:pPr>
      <w:r>
        <w:t xml:space="preserve">Email: </w:t>
      </w:r>
      <w:hyperlink r:id="rId17" w:history="1">
        <w:r>
          <w:rPr>
            <w:rStyle w:val="Hyperlink"/>
          </w:rPr>
          <w:t>p</w:t>
        </w:r>
        <w:r w:rsidRPr="00EA5334">
          <w:rPr>
            <w:rStyle w:val="Hyperlink"/>
          </w:rPr>
          <w:t>ortphillip.vic.gov.au/contact-us</w:t>
        </w:r>
      </w:hyperlink>
    </w:p>
    <w:p w14:paraId="5F1BB352" w14:textId="77777777" w:rsidR="004B0453" w:rsidRDefault="00EA5334" w:rsidP="004B0453">
      <w:pPr>
        <w:spacing w:after="120"/>
      </w:pPr>
      <w:r>
        <w:t xml:space="preserve">Website: </w:t>
      </w:r>
      <w:hyperlink r:id="rId18" w:history="1">
        <w:r w:rsidR="004B0453" w:rsidRPr="004B0453">
          <w:rPr>
            <w:rStyle w:val="Hyperlink"/>
          </w:rPr>
          <w:t>portphillip.vic.gov.au</w:t>
        </w:r>
      </w:hyperlink>
    </w:p>
    <w:p w14:paraId="44BB302C" w14:textId="77777777" w:rsidR="00147C38" w:rsidRDefault="00147C38" w:rsidP="00147C38">
      <w:pPr>
        <w:pStyle w:val="Heading5"/>
      </w:pPr>
    </w:p>
    <w:p w14:paraId="5C33EA97" w14:textId="77777777" w:rsidR="00147C38" w:rsidRDefault="00147C38" w:rsidP="00147C38">
      <w:pPr>
        <w:pStyle w:val="Heading5"/>
      </w:pPr>
      <w:r>
        <w:t>Divercity</w:t>
      </w:r>
    </w:p>
    <w:p w14:paraId="4EBB7E31" w14:textId="77777777" w:rsidR="004B0453" w:rsidRDefault="00BD0F6D" w:rsidP="004B0453">
      <w:pPr>
        <w:spacing w:after="120"/>
      </w:pPr>
      <w:r w:rsidRPr="00BD0F6D">
        <w:t xml:space="preserve">Receive the latest news from your City and Council </w:t>
      </w:r>
      <w:hyperlink r:id="rId19" w:tooltip="portphillip.vic.gov.au/divercity" w:history="1">
        <w:r w:rsidRPr="004B0453">
          <w:rPr>
            <w:rStyle w:val="Hyperlink"/>
          </w:rPr>
          <w:t>portphillip.vic.gov.au/</w:t>
        </w:r>
        <w:proofErr w:type="spellStart"/>
        <w:r w:rsidRPr="004B0453">
          <w:rPr>
            <w:rStyle w:val="Hyperlink"/>
          </w:rPr>
          <w:t>divercity</w:t>
        </w:r>
        <w:proofErr w:type="spellEnd"/>
      </w:hyperlink>
    </w:p>
    <w:p w14:paraId="09E507C1" w14:textId="77777777" w:rsidR="004B0453" w:rsidRDefault="004B0453" w:rsidP="004B0453"/>
    <w:p w14:paraId="32672472" w14:textId="77777777" w:rsidR="00A84167" w:rsidRDefault="00A84167" w:rsidP="004B0453">
      <w:r>
        <w:rPr>
          <w:noProof/>
        </w:rPr>
        <w:drawing>
          <wp:inline distT="0" distB="0" distL="0" distR="0" wp14:anchorId="3A9331C0" wp14:editId="4CD14707">
            <wp:extent cx="856490" cy="704089"/>
            <wp:effectExtent l="0" t="0" r="1270" b="1270"/>
            <wp:docPr id="36" name="Picture 36" descr="National Relay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National Relay Service logo"/>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56490" cy="704089"/>
                    </a:xfrm>
                    <a:prstGeom prst="rect">
                      <a:avLst/>
                    </a:prstGeom>
                  </pic:spPr>
                </pic:pic>
              </a:graphicData>
            </a:graphic>
          </wp:inline>
        </w:drawing>
      </w:r>
    </w:p>
    <w:p w14:paraId="39EDFF22" w14:textId="77777777" w:rsidR="00EA5334" w:rsidRDefault="00EA5334" w:rsidP="00EA5334">
      <w:pPr>
        <w:pStyle w:val="Heading5"/>
      </w:pPr>
      <w:r>
        <w:t>National Relay Service</w:t>
      </w:r>
    </w:p>
    <w:p w14:paraId="7A618D65" w14:textId="77777777" w:rsidR="004B0453" w:rsidRDefault="00BD0F6D" w:rsidP="004B0453">
      <w:r>
        <w:t>If you are deaf or have a hearing or speech impairment, you can phone us through the National Relay Service (NRS):</w:t>
      </w:r>
    </w:p>
    <w:p w14:paraId="0B7A57ED" w14:textId="77777777" w:rsidR="00BD0F6D" w:rsidRPr="00BD0F6D" w:rsidRDefault="00BD0F6D" w:rsidP="004B0453">
      <w:r w:rsidRPr="00BD0F6D">
        <w:t>TTY users, dial 133677, ask for 03 9209 6777</w:t>
      </w:r>
    </w:p>
    <w:p w14:paraId="6F8BD8DD" w14:textId="77777777" w:rsidR="004B0453" w:rsidRDefault="00BD0F6D" w:rsidP="004B0453">
      <w:pPr>
        <w:rPr>
          <w:spacing w:val="-2"/>
        </w:rPr>
      </w:pPr>
      <w:r w:rsidRPr="00BD0F6D">
        <w:rPr>
          <w:spacing w:val="-2"/>
        </w:rPr>
        <w:t xml:space="preserve">Voice Relay users, phone 1300 555 727, </w:t>
      </w:r>
    </w:p>
    <w:p w14:paraId="630B9836" w14:textId="77777777" w:rsidR="00BD0F6D" w:rsidRDefault="00BD0F6D" w:rsidP="004B0453">
      <w:pPr>
        <w:rPr>
          <w:spacing w:val="-2"/>
        </w:rPr>
      </w:pPr>
      <w:r w:rsidRPr="00BD0F6D">
        <w:rPr>
          <w:spacing w:val="-2"/>
        </w:rPr>
        <w:t>then ask for 03 9209 6777</w:t>
      </w:r>
      <w:r w:rsidR="00A84167">
        <w:rPr>
          <w:spacing w:val="-2"/>
        </w:rPr>
        <w:t>.</w:t>
      </w:r>
    </w:p>
    <w:p w14:paraId="4EDB2842" w14:textId="77777777" w:rsidR="00BD0F6D" w:rsidRPr="00EA5334" w:rsidRDefault="00EA5334" w:rsidP="00BD0F6D">
      <w:pPr>
        <w:rPr>
          <w:rStyle w:val="Hyperlink"/>
        </w:rPr>
      </w:pPr>
      <w:r>
        <w:fldChar w:fldCharType="begin"/>
      </w:r>
      <w:r>
        <w:instrText xml:space="preserve"> HYPERLINK "https://www.infrastructure.gov.au/media-communications-arts/phone/services-people-disability/accesshub" \o "relayservice.gov.au" </w:instrText>
      </w:r>
      <w:r>
        <w:fldChar w:fldCharType="separate"/>
      </w:r>
      <w:r w:rsidR="00BD0F6D" w:rsidRPr="00EA5334">
        <w:rPr>
          <w:rStyle w:val="Hyperlink"/>
        </w:rPr>
        <w:t>relayservice.gov.au</w:t>
      </w:r>
    </w:p>
    <w:p w14:paraId="48A4413F" w14:textId="77777777" w:rsidR="00DC4E9F" w:rsidRDefault="00EA5334" w:rsidP="00BD0F6D">
      <w:r>
        <w:fldChar w:fldCharType="end"/>
      </w:r>
    </w:p>
    <w:p w14:paraId="6067DC7C" w14:textId="77777777" w:rsidR="00DC4E9F" w:rsidRDefault="00DC4E9F">
      <w:pPr>
        <w:spacing w:line="259" w:lineRule="auto"/>
      </w:pPr>
      <w:r>
        <w:rPr>
          <w:noProof/>
        </w:rPr>
        <w:drawing>
          <wp:anchor distT="0" distB="0" distL="114300" distR="114300" simplePos="0" relativeHeight="251658241" behindDoc="1" locked="0" layoutInCell="1" allowOverlap="1" wp14:anchorId="5DAEF921" wp14:editId="1C985F67">
            <wp:simplePos x="0" y="0"/>
            <wp:positionH relativeFrom="margin">
              <wp:posOffset>0</wp:posOffset>
            </wp:positionH>
            <wp:positionV relativeFrom="paragraph">
              <wp:posOffset>-635</wp:posOffset>
            </wp:positionV>
            <wp:extent cx="1795780" cy="622300"/>
            <wp:effectExtent l="0" t="0" r="0" b="6350"/>
            <wp:wrapNone/>
            <wp:docPr id="1" name="Picture 1" descr="Please consider the environment before pri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n't Print_Graphic_0820.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795780" cy="6223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0B826FA5" w14:textId="77777777" w:rsidR="00DC4E9F" w:rsidRPr="002579CF" w:rsidRDefault="003A4BF4" w:rsidP="002579CF">
      <w:pPr>
        <w:pStyle w:val="Introduction"/>
        <w:rPr>
          <w:sz w:val="24"/>
          <w:szCs w:val="24"/>
        </w:rPr>
      </w:pPr>
      <w:bookmarkStart w:id="1" w:name="_Toc496019950"/>
      <w:r w:rsidRPr="002579CF">
        <w:rPr>
          <w:sz w:val="24"/>
          <w:szCs w:val="24"/>
        </w:rPr>
        <w:lastRenderedPageBreak/>
        <w:t>Governance</w:t>
      </w:r>
    </w:p>
    <w:p w14:paraId="2CD513D2" w14:textId="3384ECC0" w:rsidR="00DC4E9F" w:rsidRPr="00C35B38" w:rsidRDefault="00DC4E9F" w:rsidP="00C35B38">
      <w:pPr>
        <w:pStyle w:val="Governancedetail"/>
        <w:rPr>
          <w:sz w:val="24"/>
          <w:szCs w:val="24"/>
        </w:rPr>
      </w:pPr>
      <w:bookmarkStart w:id="2" w:name="_Hlk30699916"/>
      <w:bookmarkEnd w:id="1"/>
      <w:r w:rsidRPr="003A4BF4">
        <w:rPr>
          <w:sz w:val="24"/>
          <w:szCs w:val="24"/>
        </w:rPr>
        <w:t>Responsible Service / Department:</w:t>
      </w:r>
      <w:r w:rsidR="00C35B38">
        <w:rPr>
          <w:sz w:val="24"/>
          <w:szCs w:val="24"/>
        </w:rPr>
        <w:t xml:space="preserve"> </w:t>
      </w:r>
      <w:r w:rsidR="008973DB">
        <w:rPr>
          <w:bCs/>
          <w:sz w:val="24"/>
          <w:szCs w:val="24"/>
        </w:rPr>
        <w:t>Community Services and Culture</w:t>
      </w:r>
    </w:p>
    <w:p w14:paraId="05662234" w14:textId="0CB49975" w:rsidR="003A4BF4" w:rsidRPr="00F976B8" w:rsidRDefault="003A4BF4" w:rsidP="00DC4E9F">
      <w:pPr>
        <w:spacing w:after="0" w:line="259" w:lineRule="auto"/>
        <w:ind w:right="4818"/>
      </w:pPr>
      <w:r>
        <w:t xml:space="preserve">Council Contact: </w:t>
      </w:r>
      <w:r w:rsidR="4F9741CF">
        <w:t>Art Activation Officer</w:t>
      </w:r>
    </w:p>
    <w:p w14:paraId="3A3AE03C" w14:textId="77777777" w:rsidR="00576B12" w:rsidRPr="003A4BF4" w:rsidRDefault="00576B12" w:rsidP="00576B12">
      <w:pPr>
        <w:pStyle w:val="Governancedetail"/>
        <w:rPr>
          <w:b w:val="0"/>
          <w:sz w:val="24"/>
          <w:szCs w:val="24"/>
        </w:rPr>
      </w:pPr>
      <w:r w:rsidRPr="003A4BF4">
        <w:rPr>
          <w:sz w:val="24"/>
          <w:szCs w:val="24"/>
        </w:rPr>
        <w:t>Date of</w:t>
      </w:r>
      <w:r>
        <w:rPr>
          <w:sz w:val="24"/>
          <w:szCs w:val="24"/>
        </w:rPr>
        <w:t xml:space="preserve"> Council</w:t>
      </w:r>
      <w:r w:rsidRPr="003A4BF4">
        <w:rPr>
          <w:sz w:val="24"/>
          <w:szCs w:val="24"/>
        </w:rPr>
        <w:t xml:space="preserve"> adoption:</w:t>
      </w:r>
    </w:p>
    <w:p w14:paraId="0496A669" w14:textId="63C62F66" w:rsidR="20C17BA9" w:rsidRDefault="20C17BA9" w:rsidP="2C2D2489">
      <w:pPr>
        <w:spacing w:line="259" w:lineRule="auto"/>
        <w:ind w:right="4818"/>
      </w:pPr>
      <w:r>
        <w:t>16/10/2025</w:t>
      </w:r>
    </w:p>
    <w:p w14:paraId="7EC94332" w14:textId="77777777" w:rsidR="00DC4E9F" w:rsidRPr="003A4BF4" w:rsidRDefault="00DC4E9F" w:rsidP="00DC4E9F">
      <w:pPr>
        <w:pStyle w:val="Governancedetail"/>
        <w:rPr>
          <w:b w:val="0"/>
          <w:sz w:val="24"/>
          <w:szCs w:val="24"/>
        </w:rPr>
      </w:pPr>
      <w:r w:rsidRPr="003A4BF4">
        <w:rPr>
          <w:sz w:val="24"/>
          <w:szCs w:val="24"/>
        </w:rPr>
        <w:t xml:space="preserve">Date </w:t>
      </w:r>
      <w:r w:rsidR="0059022C">
        <w:rPr>
          <w:sz w:val="24"/>
          <w:szCs w:val="24"/>
        </w:rPr>
        <w:t xml:space="preserve">Advisory Committee </w:t>
      </w:r>
      <w:r w:rsidR="00576B12">
        <w:rPr>
          <w:sz w:val="24"/>
          <w:szCs w:val="24"/>
        </w:rPr>
        <w:t>established</w:t>
      </w:r>
      <w:r w:rsidRPr="003A4BF4">
        <w:rPr>
          <w:sz w:val="24"/>
          <w:szCs w:val="24"/>
        </w:rPr>
        <w:t xml:space="preserve">: </w:t>
      </w:r>
    </w:p>
    <w:p w14:paraId="5F283658" w14:textId="547C3977" w:rsidR="305EF003" w:rsidRDefault="305EF003" w:rsidP="2C2D2489">
      <w:pPr>
        <w:spacing w:line="259" w:lineRule="auto"/>
        <w:ind w:right="4818"/>
      </w:pPr>
      <w:r>
        <w:t>16/10/2025</w:t>
      </w:r>
    </w:p>
    <w:p w14:paraId="1A2ADB01" w14:textId="77777777" w:rsidR="00DC4E9F" w:rsidRPr="003A4BF4" w:rsidRDefault="00DC4E9F" w:rsidP="00DC4E9F">
      <w:pPr>
        <w:pStyle w:val="Governancedetail"/>
        <w:rPr>
          <w:b w:val="0"/>
          <w:sz w:val="24"/>
          <w:szCs w:val="24"/>
        </w:rPr>
      </w:pPr>
      <w:r w:rsidRPr="003A4BF4">
        <w:rPr>
          <w:sz w:val="24"/>
          <w:szCs w:val="24"/>
        </w:rPr>
        <w:t>Document Set ID (ECM):</w:t>
      </w:r>
    </w:p>
    <w:p w14:paraId="7756020B" w14:textId="58BC636C" w:rsidR="0D5226D4" w:rsidRDefault="0D5226D4" w:rsidP="61FF453E">
      <w:r w:rsidRPr="61FF453E">
        <w:t>06/05/50</w:t>
      </w:r>
    </w:p>
    <w:p w14:paraId="63D4A570" w14:textId="739CBAAB" w:rsidR="00DC4E9F" w:rsidRPr="00F976B8" w:rsidRDefault="001F5E9C" w:rsidP="00DC4E9F">
      <w:pPr>
        <w:pStyle w:val="Governancedetail"/>
        <w:rPr>
          <w:b w:val="0"/>
        </w:rPr>
      </w:pPr>
      <w:bookmarkStart w:id="3" w:name="_Hlk30758146"/>
      <w:bookmarkStart w:id="4" w:name="_Hlk30758085"/>
      <w:bookmarkStart w:id="5" w:name="_Hlk30750508"/>
      <w:r>
        <w:rPr>
          <w:sz w:val="24"/>
          <w:szCs w:val="24"/>
        </w:rPr>
        <w:t>R</w:t>
      </w:r>
      <w:r w:rsidR="00DC4E9F" w:rsidRPr="003A4BF4">
        <w:rPr>
          <w:sz w:val="24"/>
          <w:szCs w:val="24"/>
        </w:rPr>
        <w:t>eview date:</w:t>
      </w:r>
      <w:bookmarkStart w:id="6" w:name="_Hlk30584560"/>
      <w:bookmarkEnd w:id="3"/>
      <w:bookmarkEnd w:id="4"/>
      <w:bookmarkEnd w:id="5"/>
    </w:p>
    <w:bookmarkEnd w:id="6"/>
    <w:p w14:paraId="6FDBB577" w14:textId="3BAE7D8F" w:rsidR="00DC4E9F" w:rsidRPr="00F976B8" w:rsidRDefault="001F5E9C" w:rsidP="61FF453E">
      <w:r>
        <w:t xml:space="preserve">Every four years in line with council term. </w:t>
      </w:r>
    </w:p>
    <w:bookmarkEnd w:id="2"/>
    <w:p w14:paraId="530A60F6" w14:textId="77777777" w:rsidR="00DC4E9F" w:rsidRPr="00D24F34" w:rsidRDefault="00DC4E9F" w:rsidP="00DC4E9F">
      <w:pPr>
        <w:pStyle w:val="Governancedetail"/>
        <w:tabs>
          <w:tab w:val="right" w:pos="-3060"/>
          <w:tab w:val="left" w:pos="4395"/>
        </w:tabs>
        <w:rPr>
          <w:b w:val="0"/>
          <w:sz w:val="24"/>
          <w:szCs w:val="24"/>
        </w:rPr>
      </w:pPr>
      <w:r w:rsidRPr="00D24F34">
        <w:rPr>
          <w:sz w:val="24"/>
          <w:szCs w:val="24"/>
        </w:rPr>
        <w:t>Review history:</w:t>
      </w:r>
    </w:p>
    <w:tbl>
      <w:tblPr>
        <w:tblStyle w:val="ListTable2-Accent5"/>
        <w:tblW w:w="5000" w:type="pct"/>
        <w:tblInd w:w="0" w:type="dxa"/>
        <w:tblLook w:val="04A0" w:firstRow="1" w:lastRow="0" w:firstColumn="1" w:lastColumn="0" w:noHBand="0" w:noVBand="1"/>
        <w:tblDescription w:val="Review history details, including Content Manager reference and dates of edits. "/>
      </w:tblPr>
      <w:tblGrid>
        <w:gridCol w:w="1448"/>
        <w:gridCol w:w="3348"/>
        <w:gridCol w:w="2102"/>
        <w:gridCol w:w="2740"/>
      </w:tblGrid>
      <w:tr w:rsidR="00DC4E9F" w:rsidRPr="00D24F34" w14:paraId="4602D6E6" w14:textId="77777777">
        <w:trPr>
          <w:cnfStyle w:val="100000000000" w:firstRow="1" w:lastRow="0" w:firstColumn="0" w:lastColumn="0" w:oddVBand="0" w:evenVBand="0" w:oddHBand="0" w:evenHBand="0" w:firstRowFirstColumn="0" w:firstRowLastColumn="0" w:lastRowFirstColumn="0" w:lastRowLastColumn="0"/>
          <w:trHeight w:val="818"/>
          <w:tblHeader/>
        </w:trPr>
        <w:tc>
          <w:tcPr>
            <w:cnfStyle w:val="001000000000" w:firstRow="0" w:lastRow="0" w:firstColumn="1" w:lastColumn="0" w:oddVBand="0" w:evenVBand="0" w:oddHBand="0" w:evenHBand="0" w:firstRowFirstColumn="0" w:firstRowLastColumn="0" w:lastRowFirstColumn="0" w:lastRowLastColumn="0"/>
            <w:tcW w:w="1329"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503694F5" w14:textId="77777777" w:rsidR="00DC4E9F" w:rsidRPr="00D24F34" w:rsidRDefault="00DC4E9F">
            <w:pPr>
              <w:pStyle w:val="TABLEHEADING"/>
            </w:pPr>
            <w:bookmarkStart w:id="7" w:name="_Hlk30584821"/>
            <w:r w:rsidRPr="00D24F34">
              <w:t>Name</w:t>
            </w:r>
          </w:p>
        </w:tc>
        <w:tc>
          <w:tcPr>
            <w:tcW w:w="3074"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58FD61CE" w14:textId="77777777" w:rsidR="00DC4E9F" w:rsidRPr="00D24F34" w:rsidRDefault="00DC4E9F">
            <w:pPr>
              <w:pStyle w:val="TABLEHEADING"/>
              <w:cnfStyle w:val="100000000000" w:firstRow="1" w:lastRow="0" w:firstColumn="0" w:lastColumn="0" w:oddVBand="0" w:evenVBand="0" w:oddHBand="0" w:evenHBand="0" w:firstRowFirstColumn="0" w:firstRowLastColumn="0" w:lastRowFirstColumn="0" w:lastRowLastColumn="0"/>
            </w:pPr>
            <w:r w:rsidRPr="00D24F34">
              <w:t xml:space="preserve">Document Set ID (ECM) </w:t>
            </w:r>
          </w:p>
        </w:tc>
        <w:tc>
          <w:tcPr>
            <w:tcW w:w="1930"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0B9DFDC5" w14:textId="77777777" w:rsidR="00DC4E9F" w:rsidRPr="00D24F34" w:rsidRDefault="00DC4E9F">
            <w:pPr>
              <w:pStyle w:val="TABLEHEADING"/>
              <w:cnfStyle w:val="100000000000" w:firstRow="1" w:lastRow="0" w:firstColumn="0" w:lastColumn="0" w:oddVBand="0" w:evenVBand="0" w:oddHBand="0" w:evenHBand="0" w:firstRowFirstColumn="0" w:firstRowLastColumn="0" w:lastRowFirstColumn="0" w:lastRowLastColumn="0"/>
            </w:pPr>
            <w:r w:rsidRPr="00D24F34">
              <w:t>Date</w:t>
            </w:r>
          </w:p>
        </w:tc>
        <w:tc>
          <w:tcPr>
            <w:tcW w:w="2516" w:type="dxa"/>
            <w:tcBorders>
              <w:top w:val="single" w:sz="4" w:space="0" w:color="BFB8AF" w:themeColor="accent5" w:themeTint="99"/>
              <w:left w:val="nil"/>
              <w:bottom w:val="single" w:sz="4" w:space="0" w:color="BFB8AF" w:themeColor="accent5" w:themeTint="99"/>
              <w:right w:val="nil"/>
            </w:tcBorders>
            <w:shd w:val="clear" w:color="auto" w:fill="000000" w:themeFill="text1"/>
            <w:hideMark/>
          </w:tcPr>
          <w:p w14:paraId="471D318D" w14:textId="77777777" w:rsidR="00DC4E9F" w:rsidRPr="00D24F34" w:rsidRDefault="00DC4E9F">
            <w:pPr>
              <w:pStyle w:val="TABLEHEADING"/>
              <w:cnfStyle w:val="100000000000" w:firstRow="1" w:lastRow="0" w:firstColumn="0" w:lastColumn="0" w:oddVBand="0" w:evenVBand="0" w:oddHBand="0" w:evenHBand="0" w:firstRowFirstColumn="0" w:firstRowLastColumn="0" w:lastRowFirstColumn="0" w:lastRowLastColumn="0"/>
            </w:pPr>
            <w:r w:rsidRPr="00D24F34">
              <w:t>Description of Edits</w:t>
            </w:r>
          </w:p>
        </w:tc>
      </w:tr>
      <w:tr w:rsidR="00DC4E9F" w:rsidRPr="00F976B8" w14:paraId="3119152F" w14:textId="77777777">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1329" w:type="dxa"/>
            <w:tcBorders>
              <w:top w:val="single" w:sz="4" w:space="0" w:color="BFB8AF" w:themeColor="accent5" w:themeTint="99"/>
              <w:left w:val="nil"/>
              <w:bottom w:val="single" w:sz="4" w:space="0" w:color="BFB8AF" w:themeColor="accent5" w:themeTint="99"/>
              <w:right w:val="nil"/>
            </w:tcBorders>
            <w:hideMark/>
          </w:tcPr>
          <w:p w14:paraId="75FB05E0" w14:textId="133BB4AB" w:rsidR="00DC4E9F" w:rsidRPr="00D24F34" w:rsidRDefault="00EE3403">
            <w:pPr>
              <w:rPr>
                <w:sz w:val="20"/>
                <w:szCs w:val="20"/>
              </w:rPr>
            </w:pPr>
            <w:r w:rsidRPr="00EE3403">
              <w:rPr>
                <w:b w:val="0"/>
                <w:bCs w:val="0"/>
                <w:sz w:val="20"/>
                <w:szCs w:val="20"/>
              </w:rPr>
              <w:t xml:space="preserve">Art Acquisition Reference </w:t>
            </w:r>
            <w:r w:rsidR="006F3E58">
              <w:rPr>
                <w:b w:val="0"/>
                <w:bCs w:val="0"/>
                <w:sz w:val="20"/>
                <w:szCs w:val="20"/>
              </w:rPr>
              <w:t>Group</w:t>
            </w:r>
          </w:p>
        </w:tc>
        <w:tc>
          <w:tcPr>
            <w:tcW w:w="3074" w:type="dxa"/>
            <w:tcBorders>
              <w:top w:val="single" w:sz="4" w:space="0" w:color="BFB8AF" w:themeColor="accent5" w:themeTint="99"/>
              <w:left w:val="nil"/>
              <w:bottom w:val="single" w:sz="4" w:space="0" w:color="BFB8AF" w:themeColor="accent5" w:themeTint="99"/>
              <w:right w:val="nil"/>
            </w:tcBorders>
            <w:hideMark/>
          </w:tcPr>
          <w:p w14:paraId="3A1D57CA" w14:textId="6F64EC0E" w:rsidR="00DC4E9F" w:rsidRPr="00D24F34" w:rsidRDefault="5F481AF4">
            <w:pPr>
              <w:cnfStyle w:val="000000100000" w:firstRow="0" w:lastRow="0" w:firstColumn="0" w:lastColumn="0" w:oddVBand="0" w:evenVBand="0" w:oddHBand="1" w:evenHBand="0" w:firstRowFirstColumn="0" w:firstRowLastColumn="0" w:lastRowFirstColumn="0" w:lastRowLastColumn="0"/>
            </w:pPr>
            <w:r w:rsidRPr="61FF453E">
              <w:t>06/05/50</w:t>
            </w:r>
          </w:p>
        </w:tc>
        <w:tc>
          <w:tcPr>
            <w:tcW w:w="1930" w:type="dxa"/>
            <w:tcBorders>
              <w:top w:val="single" w:sz="4" w:space="0" w:color="BFB8AF" w:themeColor="accent5" w:themeTint="99"/>
              <w:left w:val="nil"/>
              <w:bottom w:val="single" w:sz="4" w:space="0" w:color="BFB8AF" w:themeColor="accent5" w:themeTint="99"/>
              <w:right w:val="nil"/>
            </w:tcBorders>
            <w:hideMark/>
          </w:tcPr>
          <w:p w14:paraId="12BDAC23" w14:textId="5B7829C0" w:rsidR="00DC4E9F" w:rsidRPr="00D24F34" w:rsidRDefault="5F481AF4">
            <w:pPr>
              <w:ind w:left="523" w:hanging="523"/>
              <w:cnfStyle w:val="000000100000" w:firstRow="0" w:lastRow="0" w:firstColumn="0" w:lastColumn="0" w:oddVBand="0" w:evenVBand="0" w:oddHBand="1" w:evenHBand="0" w:firstRowFirstColumn="0" w:firstRowLastColumn="0" w:lastRowFirstColumn="0" w:lastRowLastColumn="0"/>
            </w:pPr>
            <w:r>
              <w:t>16/10/2025</w:t>
            </w:r>
          </w:p>
        </w:tc>
        <w:tc>
          <w:tcPr>
            <w:tcW w:w="2516" w:type="dxa"/>
            <w:tcBorders>
              <w:top w:val="single" w:sz="4" w:space="0" w:color="BFB8AF" w:themeColor="accent5" w:themeTint="99"/>
              <w:left w:val="nil"/>
              <w:bottom w:val="single" w:sz="4" w:space="0" w:color="BFB8AF" w:themeColor="accent5" w:themeTint="99"/>
              <w:right w:val="nil"/>
            </w:tcBorders>
            <w:hideMark/>
          </w:tcPr>
          <w:p w14:paraId="118186B2" w14:textId="4DB31040" w:rsidR="00DC4E9F" w:rsidRPr="00F976B8" w:rsidRDefault="5F481AF4">
            <w:pPr>
              <w:cnfStyle w:val="000000100000" w:firstRow="0" w:lastRow="0" w:firstColumn="0" w:lastColumn="0" w:oddVBand="0" w:evenVBand="0" w:oddHBand="1" w:evenHBand="0" w:firstRowFirstColumn="0" w:firstRowLastColumn="0" w:lastRowFirstColumn="0" w:lastRowLastColumn="0"/>
            </w:pPr>
            <w:r w:rsidRPr="61FF453E">
              <w:rPr>
                <w:b/>
                <w:bCs/>
                <w:sz w:val="20"/>
                <w:szCs w:val="20"/>
              </w:rPr>
              <w:t>New Format</w:t>
            </w:r>
            <w:r w:rsidR="00DC4E9F">
              <w:t xml:space="preserve">  </w:t>
            </w:r>
          </w:p>
        </w:tc>
        <w:bookmarkEnd w:id="7"/>
      </w:tr>
    </w:tbl>
    <w:p w14:paraId="2A4E8098" w14:textId="77777777" w:rsidR="00DC4E9F" w:rsidRPr="00BD2467" w:rsidRDefault="00DC4E9F" w:rsidP="00DC4E9F">
      <w:pPr>
        <w:rPr>
          <w:szCs w:val="28"/>
        </w:rPr>
      </w:pPr>
      <w:r w:rsidRPr="003A115B">
        <w:br w:type="page"/>
      </w:r>
    </w:p>
    <w:sdt>
      <w:sdtPr>
        <w:rPr>
          <w:rFonts w:eastAsiaTheme="minorEastAsia" w:cstheme="minorBidi"/>
          <w:b w:val="0"/>
          <w:color w:val="auto"/>
          <w:sz w:val="22"/>
          <w:szCs w:val="22"/>
          <w:lang w:val="en-AU"/>
        </w:rPr>
        <w:id w:val="443408515"/>
        <w:docPartObj>
          <w:docPartGallery w:val="Table of Contents"/>
          <w:docPartUnique/>
        </w:docPartObj>
      </w:sdtPr>
      <w:sdtContent>
        <w:p w14:paraId="20A81CDD" w14:textId="77777777" w:rsidR="00147C38" w:rsidRDefault="00147C38" w:rsidP="000865EB">
          <w:pPr>
            <w:pStyle w:val="TOCHeading"/>
          </w:pPr>
          <w:r>
            <w:t>Contents</w:t>
          </w:r>
        </w:p>
        <w:p w14:paraId="2DE162BD" w14:textId="19A676AA" w:rsidR="001F43BB" w:rsidRDefault="00136A4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r>
            <w:fldChar w:fldCharType="begin"/>
          </w:r>
          <w:r w:rsidR="00147C38">
            <w:instrText>TOC \o "1-3" \z \u \h</w:instrText>
          </w:r>
          <w:r>
            <w:fldChar w:fldCharType="separate"/>
          </w:r>
          <w:hyperlink w:anchor="_Toc214885261" w:history="1">
            <w:r w:rsidR="001F43BB" w:rsidRPr="00E41CEA">
              <w:rPr>
                <w:rStyle w:val="Hyperlink"/>
                <w:noProof/>
              </w:rPr>
              <w:t>1.</w:t>
            </w:r>
            <w:r w:rsidR="001F43BB">
              <w:rPr>
                <w:rFonts w:asciiTheme="minorHAnsi" w:eastAsiaTheme="minorEastAsia" w:hAnsiTheme="minorHAnsi"/>
                <w:noProof/>
                <w:kern w:val="2"/>
                <w:sz w:val="24"/>
                <w:szCs w:val="24"/>
                <w:lang w:eastAsia="en-AU"/>
                <w14:ligatures w14:val="standardContextual"/>
              </w:rPr>
              <w:tab/>
            </w:r>
            <w:r w:rsidR="001F43BB" w:rsidRPr="00E41CEA">
              <w:rPr>
                <w:rStyle w:val="Hyperlink"/>
                <w:noProof/>
              </w:rPr>
              <w:t>Purpose</w:t>
            </w:r>
            <w:r w:rsidR="001F43BB">
              <w:rPr>
                <w:noProof/>
                <w:webHidden/>
              </w:rPr>
              <w:tab/>
            </w:r>
            <w:r w:rsidR="001F43BB">
              <w:rPr>
                <w:noProof/>
                <w:webHidden/>
              </w:rPr>
              <w:fldChar w:fldCharType="begin"/>
            </w:r>
            <w:r w:rsidR="001F43BB">
              <w:rPr>
                <w:noProof/>
                <w:webHidden/>
              </w:rPr>
              <w:instrText xml:space="preserve"> PAGEREF _Toc214885261 \h </w:instrText>
            </w:r>
            <w:r w:rsidR="001F43BB">
              <w:rPr>
                <w:noProof/>
                <w:webHidden/>
              </w:rPr>
            </w:r>
            <w:r w:rsidR="001F43BB">
              <w:rPr>
                <w:noProof/>
                <w:webHidden/>
              </w:rPr>
              <w:fldChar w:fldCharType="separate"/>
            </w:r>
            <w:r w:rsidR="004D0FFB">
              <w:rPr>
                <w:noProof/>
                <w:webHidden/>
              </w:rPr>
              <w:t>1</w:t>
            </w:r>
            <w:r w:rsidR="001F43BB">
              <w:rPr>
                <w:noProof/>
                <w:webHidden/>
              </w:rPr>
              <w:fldChar w:fldCharType="end"/>
            </w:r>
          </w:hyperlink>
        </w:p>
        <w:p w14:paraId="3A95B45E" w14:textId="167E5963" w:rsidR="001F43BB" w:rsidRDefault="001F43B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hyperlink w:anchor="_Toc214885262" w:history="1">
            <w:r w:rsidRPr="00E41CEA">
              <w:rPr>
                <w:rStyle w:val="Hyperlink"/>
                <w:noProof/>
              </w:rPr>
              <w:t>2.</w:t>
            </w:r>
            <w:r>
              <w:rPr>
                <w:rFonts w:asciiTheme="minorHAnsi" w:eastAsiaTheme="minorEastAsia" w:hAnsiTheme="minorHAnsi"/>
                <w:noProof/>
                <w:kern w:val="2"/>
                <w:sz w:val="24"/>
                <w:szCs w:val="24"/>
                <w:lang w:eastAsia="en-AU"/>
                <w14:ligatures w14:val="standardContextual"/>
              </w:rPr>
              <w:tab/>
            </w:r>
            <w:r w:rsidRPr="00E41CEA">
              <w:rPr>
                <w:rStyle w:val="Hyperlink"/>
                <w:noProof/>
              </w:rPr>
              <w:t>Objectives</w:t>
            </w:r>
            <w:r>
              <w:rPr>
                <w:noProof/>
                <w:webHidden/>
              </w:rPr>
              <w:tab/>
            </w:r>
            <w:r>
              <w:rPr>
                <w:noProof/>
                <w:webHidden/>
              </w:rPr>
              <w:fldChar w:fldCharType="begin"/>
            </w:r>
            <w:r>
              <w:rPr>
                <w:noProof/>
                <w:webHidden/>
              </w:rPr>
              <w:instrText xml:space="preserve"> PAGEREF _Toc214885262 \h </w:instrText>
            </w:r>
            <w:r>
              <w:rPr>
                <w:noProof/>
                <w:webHidden/>
              </w:rPr>
            </w:r>
            <w:r>
              <w:rPr>
                <w:noProof/>
                <w:webHidden/>
              </w:rPr>
              <w:fldChar w:fldCharType="separate"/>
            </w:r>
            <w:r w:rsidR="004D0FFB">
              <w:rPr>
                <w:noProof/>
                <w:webHidden/>
              </w:rPr>
              <w:t>1</w:t>
            </w:r>
            <w:r>
              <w:rPr>
                <w:noProof/>
                <w:webHidden/>
              </w:rPr>
              <w:fldChar w:fldCharType="end"/>
            </w:r>
          </w:hyperlink>
        </w:p>
        <w:p w14:paraId="1C354D79" w14:textId="61497323" w:rsidR="001F43BB" w:rsidRDefault="001F43B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hyperlink w:anchor="_Toc214885263" w:history="1">
            <w:r w:rsidRPr="00E41CEA">
              <w:rPr>
                <w:rStyle w:val="Hyperlink"/>
                <w:noProof/>
              </w:rPr>
              <w:t>3.</w:t>
            </w:r>
            <w:r>
              <w:rPr>
                <w:rFonts w:asciiTheme="minorHAnsi" w:eastAsiaTheme="minorEastAsia" w:hAnsiTheme="minorHAnsi"/>
                <w:noProof/>
                <w:kern w:val="2"/>
                <w:sz w:val="24"/>
                <w:szCs w:val="24"/>
                <w:lang w:eastAsia="en-AU"/>
                <w14:ligatures w14:val="standardContextual"/>
              </w:rPr>
              <w:tab/>
            </w:r>
            <w:r w:rsidRPr="00E41CEA">
              <w:rPr>
                <w:rStyle w:val="Hyperlink"/>
                <w:noProof/>
              </w:rPr>
              <w:t>Composition</w:t>
            </w:r>
            <w:r>
              <w:rPr>
                <w:noProof/>
                <w:webHidden/>
              </w:rPr>
              <w:tab/>
            </w:r>
            <w:r>
              <w:rPr>
                <w:noProof/>
                <w:webHidden/>
              </w:rPr>
              <w:fldChar w:fldCharType="begin"/>
            </w:r>
            <w:r>
              <w:rPr>
                <w:noProof/>
                <w:webHidden/>
              </w:rPr>
              <w:instrText xml:space="preserve"> PAGEREF _Toc214885263 \h </w:instrText>
            </w:r>
            <w:r>
              <w:rPr>
                <w:noProof/>
                <w:webHidden/>
              </w:rPr>
            </w:r>
            <w:r>
              <w:rPr>
                <w:noProof/>
                <w:webHidden/>
              </w:rPr>
              <w:fldChar w:fldCharType="separate"/>
            </w:r>
            <w:r w:rsidR="004D0FFB">
              <w:rPr>
                <w:noProof/>
                <w:webHidden/>
              </w:rPr>
              <w:t>2</w:t>
            </w:r>
            <w:r>
              <w:rPr>
                <w:noProof/>
                <w:webHidden/>
              </w:rPr>
              <w:fldChar w:fldCharType="end"/>
            </w:r>
          </w:hyperlink>
        </w:p>
        <w:p w14:paraId="43E9CDD5" w14:textId="0B91C858"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64" w:history="1">
            <w:r w:rsidRPr="00E41CEA">
              <w:rPr>
                <w:rStyle w:val="Hyperlink"/>
                <w:noProof/>
              </w:rPr>
              <w:t>3.1</w:t>
            </w:r>
            <w:r>
              <w:rPr>
                <w:rFonts w:asciiTheme="minorHAnsi" w:eastAsiaTheme="minorEastAsia" w:hAnsiTheme="minorHAnsi"/>
                <w:noProof/>
                <w:kern w:val="2"/>
                <w:sz w:val="24"/>
                <w:szCs w:val="24"/>
                <w:lang w:eastAsia="en-AU"/>
                <w14:ligatures w14:val="standardContextual"/>
              </w:rPr>
              <w:tab/>
            </w:r>
            <w:r w:rsidRPr="00E41CEA">
              <w:rPr>
                <w:rStyle w:val="Hyperlink"/>
                <w:noProof/>
              </w:rPr>
              <w:t>Role and selection of Councillor/s</w:t>
            </w:r>
            <w:r>
              <w:rPr>
                <w:noProof/>
                <w:webHidden/>
              </w:rPr>
              <w:tab/>
            </w:r>
            <w:r>
              <w:rPr>
                <w:noProof/>
                <w:webHidden/>
              </w:rPr>
              <w:fldChar w:fldCharType="begin"/>
            </w:r>
            <w:r>
              <w:rPr>
                <w:noProof/>
                <w:webHidden/>
              </w:rPr>
              <w:instrText xml:space="preserve"> PAGEREF _Toc214885264 \h </w:instrText>
            </w:r>
            <w:r>
              <w:rPr>
                <w:noProof/>
                <w:webHidden/>
              </w:rPr>
            </w:r>
            <w:r>
              <w:rPr>
                <w:noProof/>
                <w:webHidden/>
              </w:rPr>
              <w:fldChar w:fldCharType="separate"/>
            </w:r>
            <w:r w:rsidR="004D0FFB">
              <w:rPr>
                <w:noProof/>
                <w:webHidden/>
              </w:rPr>
              <w:t>2</w:t>
            </w:r>
            <w:r>
              <w:rPr>
                <w:noProof/>
                <w:webHidden/>
              </w:rPr>
              <w:fldChar w:fldCharType="end"/>
            </w:r>
          </w:hyperlink>
        </w:p>
        <w:p w14:paraId="7B8A4B07" w14:textId="3BE4C89A" w:rsidR="001F43BB" w:rsidRDefault="001F43BB">
          <w:pPr>
            <w:pStyle w:val="TOC2"/>
            <w:tabs>
              <w:tab w:val="right" w:leader="dot" w:pos="9628"/>
            </w:tabs>
            <w:rPr>
              <w:rFonts w:asciiTheme="minorHAnsi" w:eastAsiaTheme="minorEastAsia" w:hAnsiTheme="minorHAnsi"/>
              <w:noProof/>
              <w:kern w:val="2"/>
              <w:sz w:val="24"/>
              <w:szCs w:val="24"/>
              <w:lang w:eastAsia="en-AU"/>
              <w14:ligatures w14:val="standardContextual"/>
            </w:rPr>
          </w:pPr>
          <w:hyperlink w:anchor="_Toc214885265" w:history="1">
            <w:r w:rsidRPr="00E41CEA">
              <w:rPr>
                <w:rStyle w:val="Hyperlink"/>
                <w:noProof/>
              </w:rPr>
              <w:t>3.2 Role and selection of Council officer/s</w:t>
            </w:r>
            <w:r>
              <w:rPr>
                <w:noProof/>
                <w:webHidden/>
              </w:rPr>
              <w:tab/>
            </w:r>
            <w:r>
              <w:rPr>
                <w:noProof/>
                <w:webHidden/>
              </w:rPr>
              <w:fldChar w:fldCharType="begin"/>
            </w:r>
            <w:r>
              <w:rPr>
                <w:noProof/>
                <w:webHidden/>
              </w:rPr>
              <w:instrText xml:space="preserve"> PAGEREF _Toc214885265 \h </w:instrText>
            </w:r>
            <w:r>
              <w:rPr>
                <w:noProof/>
                <w:webHidden/>
              </w:rPr>
            </w:r>
            <w:r>
              <w:rPr>
                <w:noProof/>
                <w:webHidden/>
              </w:rPr>
              <w:fldChar w:fldCharType="separate"/>
            </w:r>
            <w:r w:rsidR="004D0FFB">
              <w:rPr>
                <w:noProof/>
                <w:webHidden/>
              </w:rPr>
              <w:t>2</w:t>
            </w:r>
            <w:r>
              <w:rPr>
                <w:noProof/>
                <w:webHidden/>
              </w:rPr>
              <w:fldChar w:fldCharType="end"/>
            </w:r>
          </w:hyperlink>
        </w:p>
        <w:p w14:paraId="036D45E8" w14:textId="6FCF32CC" w:rsidR="001F43BB" w:rsidRDefault="001F43BB">
          <w:pPr>
            <w:pStyle w:val="TOC2"/>
            <w:tabs>
              <w:tab w:val="right" w:leader="dot" w:pos="9628"/>
            </w:tabs>
            <w:rPr>
              <w:rFonts w:asciiTheme="minorHAnsi" w:eastAsiaTheme="minorEastAsia" w:hAnsiTheme="minorHAnsi"/>
              <w:noProof/>
              <w:kern w:val="2"/>
              <w:sz w:val="24"/>
              <w:szCs w:val="24"/>
              <w:lang w:eastAsia="en-AU"/>
              <w14:ligatures w14:val="standardContextual"/>
            </w:rPr>
          </w:pPr>
          <w:hyperlink w:anchor="_Toc214885266" w:history="1">
            <w:r w:rsidRPr="00E41CEA">
              <w:rPr>
                <w:rStyle w:val="Hyperlink"/>
                <w:noProof/>
              </w:rPr>
              <w:t>3.3 Role and selection of external members</w:t>
            </w:r>
            <w:r>
              <w:rPr>
                <w:noProof/>
                <w:webHidden/>
              </w:rPr>
              <w:tab/>
            </w:r>
            <w:r>
              <w:rPr>
                <w:noProof/>
                <w:webHidden/>
              </w:rPr>
              <w:fldChar w:fldCharType="begin"/>
            </w:r>
            <w:r>
              <w:rPr>
                <w:noProof/>
                <w:webHidden/>
              </w:rPr>
              <w:instrText xml:space="preserve"> PAGEREF _Toc214885266 \h </w:instrText>
            </w:r>
            <w:r>
              <w:rPr>
                <w:noProof/>
                <w:webHidden/>
              </w:rPr>
            </w:r>
            <w:r>
              <w:rPr>
                <w:noProof/>
                <w:webHidden/>
              </w:rPr>
              <w:fldChar w:fldCharType="separate"/>
            </w:r>
            <w:r w:rsidR="004D0FFB">
              <w:rPr>
                <w:noProof/>
                <w:webHidden/>
              </w:rPr>
              <w:t>3</w:t>
            </w:r>
            <w:r>
              <w:rPr>
                <w:noProof/>
                <w:webHidden/>
              </w:rPr>
              <w:fldChar w:fldCharType="end"/>
            </w:r>
          </w:hyperlink>
        </w:p>
        <w:p w14:paraId="121F7A39" w14:textId="7E3FFCB0" w:rsidR="001F43BB" w:rsidRDefault="001F43BB">
          <w:pPr>
            <w:pStyle w:val="TOC2"/>
            <w:tabs>
              <w:tab w:val="right" w:leader="dot" w:pos="9628"/>
            </w:tabs>
            <w:rPr>
              <w:rFonts w:asciiTheme="minorHAnsi" w:eastAsiaTheme="minorEastAsia" w:hAnsiTheme="minorHAnsi"/>
              <w:noProof/>
              <w:kern w:val="2"/>
              <w:sz w:val="24"/>
              <w:szCs w:val="24"/>
              <w:lang w:eastAsia="en-AU"/>
              <w14:ligatures w14:val="standardContextual"/>
            </w:rPr>
          </w:pPr>
          <w:hyperlink w:anchor="_Toc214885267" w:history="1">
            <w:r w:rsidRPr="00E41CEA">
              <w:rPr>
                <w:rStyle w:val="Hyperlink"/>
                <w:noProof/>
              </w:rPr>
              <w:t>3.4 Role and selection of the Chairperson and Deputy Chairperson</w:t>
            </w:r>
            <w:r>
              <w:rPr>
                <w:noProof/>
                <w:webHidden/>
              </w:rPr>
              <w:tab/>
            </w:r>
            <w:r>
              <w:rPr>
                <w:noProof/>
                <w:webHidden/>
              </w:rPr>
              <w:fldChar w:fldCharType="begin"/>
            </w:r>
            <w:r>
              <w:rPr>
                <w:noProof/>
                <w:webHidden/>
              </w:rPr>
              <w:instrText xml:space="preserve"> PAGEREF _Toc214885267 \h </w:instrText>
            </w:r>
            <w:r>
              <w:rPr>
                <w:noProof/>
                <w:webHidden/>
              </w:rPr>
            </w:r>
            <w:r>
              <w:rPr>
                <w:noProof/>
                <w:webHidden/>
              </w:rPr>
              <w:fldChar w:fldCharType="separate"/>
            </w:r>
            <w:r w:rsidR="004D0FFB">
              <w:rPr>
                <w:noProof/>
                <w:webHidden/>
              </w:rPr>
              <w:t>4</w:t>
            </w:r>
            <w:r>
              <w:rPr>
                <w:noProof/>
                <w:webHidden/>
              </w:rPr>
              <w:fldChar w:fldCharType="end"/>
            </w:r>
          </w:hyperlink>
        </w:p>
        <w:p w14:paraId="5CA0A53C" w14:textId="33BA9DE0" w:rsidR="001F43BB" w:rsidRDefault="001F43B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hyperlink w:anchor="_Toc214885268" w:history="1">
            <w:r w:rsidRPr="00E41CEA">
              <w:rPr>
                <w:rStyle w:val="Hyperlink"/>
                <w:noProof/>
              </w:rPr>
              <w:t>4.</w:t>
            </w:r>
            <w:r>
              <w:rPr>
                <w:rFonts w:asciiTheme="minorHAnsi" w:eastAsiaTheme="minorEastAsia" w:hAnsiTheme="minorHAnsi"/>
                <w:noProof/>
                <w:kern w:val="2"/>
                <w:sz w:val="24"/>
                <w:szCs w:val="24"/>
                <w:lang w:eastAsia="en-AU"/>
                <w14:ligatures w14:val="standardContextual"/>
              </w:rPr>
              <w:tab/>
            </w:r>
            <w:r w:rsidRPr="00E41CEA">
              <w:rPr>
                <w:rStyle w:val="Hyperlink"/>
                <w:noProof/>
              </w:rPr>
              <w:t>Committee Operation</w:t>
            </w:r>
            <w:r>
              <w:rPr>
                <w:noProof/>
                <w:webHidden/>
              </w:rPr>
              <w:tab/>
            </w:r>
            <w:r>
              <w:rPr>
                <w:noProof/>
                <w:webHidden/>
              </w:rPr>
              <w:fldChar w:fldCharType="begin"/>
            </w:r>
            <w:r>
              <w:rPr>
                <w:noProof/>
                <w:webHidden/>
              </w:rPr>
              <w:instrText xml:space="preserve"> PAGEREF _Toc214885268 \h </w:instrText>
            </w:r>
            <w:r>
              <w:rPr>
                <w:noProof/>
                <w:webHidden/>
              </w:rPr>
            </w:r>
            <w:r>
              <w:rPr>
                <w:noProof/>
                <w:webHidden/>
              </w:rPr>
              <w:fldChar w:fldCharType="separate"/>
            </w:r>
            <w:r w:rsidR="004D0FFB">
              <w:rPr>
                <w:noProof/>
                <w:webHidden/>
              </w:rPr>
              <w:t>4</w:t>
            </w:r>
            <w:r>
              <w:rPr>
                <w:noProof/>
                <w:webHidden/>
              </w:rPr>
              <w:fldChar w:fldCharType="end"/>
            </w:r>
          </w:hyperlink>
        </w:p>
        <w:p w14:paraId="19EFE868" w14:textId="63EF02E9" w:rsidR="001F43BB" w:rsidRDefault="001F43BB">
          <w:pPr>
            <w:pStyle w:val="TOC1"/>
            <w:tabs>
              <w:tab w:val="right" w:leader="dot" w:pos="9628"/>
            </w:tabs>
            <w:rPr>
              <w:rFonts w:asciiTheme="minorHAnsi" w:eastAsiaTheme="minorEastAsia" w:hAnsiTheme="minorHAnsi"/>
              <w:noProof/>
              <w:kern w:val="2"/>
              <w:sz w:val="24"/>
              <w:szCs w:val="24"/>
              <w:lang w:eastAsia="en-AU"/>
              <w14:ligatures w14:val="standardContextual"/>
            </w:rPr>
          </w:pPr>
          <w:hyperlink w:anchor="_Toc214885269" w:history="1">
            <w:r w:rsidRPr="00E41CEA">
              <w:rPr>
                <w:rStyle w:val="Hyperlink"/>
                <w:noProof/>
              </w:rPr>
              <w:t>Meetings</w:t>
            </w:r>
            <w:r>
              <w:rPr>
                <w:noProof/>
                <w:webHidden/>
              </w:rPr>
              <w:tab/>
            </w:r>
            <w:r>
              <w:rPr>
                <w:noProof/>
                <w:webHidden/>
              </w:rPr>
              <w:fldChar w:fldCharType="begin"/>
            </w:r>
            <w:r>
              <w:rPr>
                <w:noProof/>
                <w:webHidden/>
              </w:rPr>
              <w:instrText xml:space="preserve"> PAGEREF _Toc214885269 \h </w:instrText>
            </w:r>
            <w:r>
              <w:rPr>
                <w:noProof/>
                <w:webHidden/>
              </w:rPr>
            </w:r>
            <w:r>
              <w:rPr>
                <w:noProof/>
                <w:webHidden/>
              </w:rPr>
              <w:fldChar w:fldCharType="separate"/>
            </w:r>
            <w:r w:rsidR="004D0FFB">
              <w:rPr>
                <w:noProof/>
                <w:webHidden/>
              </w:rPr>
              <w:t>5</w:t>
            </w:r>
            <w:r>
              <w:rPr>
                <w:noProof/>
                <w:webHidden/>
              </w:rPr>
              <w:fldChar w:fldCharType="end"/>
            </w:r>
          </w:hyperlink>
        </w:p>
        <w:p w14:paraId="23B3B00E" w14:textId="7F8580BF"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0" w:history="1">
            <w:r w:rsidRPr="00E41CEA">
              <w:rPr>
                <w:rStyle w:val="Hyperlink"/>
                <w:noProof/>
              </w:rPr>
              <w:t>5.1</w:t>
            </w:r>
            <w:r>
              <w:rPr>
                <w:rFonts w:asciiTheme="minorHAnsi" w:eastAsiaTheme="minorEastAsia" w:hAnsiTheme="minorHAnsi"/>
                <w:noProof/>
                <w:kern w:val="2"/>
                <w:sz w:val="24"/>
                <w:szCs w:val="24"/>
                <w:lang w:eastAsia="en-AU"/>
                <w14:ligatures w14:val="standardContextual"/>
              </w:rPr>
              <w:tab/>
            </w:r>
            <w:r w:rsidRPr="00E41CEA">
              <w:rPr>
                <w:rStyle w:val="Hyperlink"/>
                <w:noProof/>
              </w:rPr>
              <w:t>Meeting schedule</w:t>
            </w:r>
            <w:r>
              <w:rPr>
                <w:noProof/>
                <w:webHidden/>
              </w:rPr>
              <w:tab/>
            </w:r>
            <w:r>
              <w:rPr>
                <w:noProof/>
                <w:webHidden/>
              </w:rPr>
              <w:fldChar w:fldCharType="begin"/>
            </w:r>
            <w:r>
              <w:rPr>
                <w:noProof/>
                <w:webHidden/>
              </w:rPr>
              <w:instrText xml:space="preserve"> PAGEREF _Toc214885270 \h </w:instrText>
            </w:r>
            <w:r>
              <w:rPr>
                <w:noProof/>
                <w:webHidden/>
              </w:rPr>
            </w:r>
            <w:r>
              <w:rPr>
                <w:noProof/>
                <w:webHidden/>
              </w:rPr>
              <w:fldChar w:fldCharType="separate"/>
            </w:r>
            <w:r w:rsidR="004D0FFB">
              <w:rPr>
                <w:noProof/>
                <w:webHidden/>
              </w:rPr>
              <w:t>5</w:t>
            </w:r>
            <w:r>
              <w:rPr>
                <w:noProof/>
                <w:webHidden/>
              </w:rPr>
              <w:fldChar w:fldCharType="end"/>
            </w:r>
          </w:hyperlink>
        </w:p>
        <w:p w14:paraId="3F75CD7F" w14:textId="531A1909"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1" w:history="1">
            <w:r w:rsidRPr="00E41CEA">
              <w:rPr>
                <w:rStyle w:val="Hyperlink"/>
                <w:noProof/>
              </w:rPr>
              <w:t>5.2</w:t>
            </w:r>
            <w:r>
              <w:rPr>
                <w:rFonts w:asciiTheme="minorHAnsi" w:eastAsiaTheme="minorEastAsia" w:hAnsiTheme="minorHAnsi"/>
                <w:noProof/>
                <w:kern w:val="2"/>
                <w:sz w:val="24"/>
                <w:szCs w:val="24"/>
                <w:lang w:eastAsia="en-AU"/>
                <w14:ligatures w14:val="standardContextual"/>
              </w:rPr>
              <w:tab/>
            </w:r>
            <w:r w:rsidRPr="00E41CEA">
              <w:rPr>
                <w:rStyle w:val="Hyperlink"/>
                <w:noProof/>
              </w:rPr>
              <w:t>Meeting procedure</w:t>
            </w:r>
            <w:r>
              <w:rPr>
                <w:noProof/>
                <w:webHidden/>
              </w:rPr>
              <w:tab/>
            </w:r>
            <w:r>
              <w:rPr>
                <w:noProof/>
                <w:webHidden/>
              </w:rPr>
              <w:fldChar w:fldCharType="begin"/>
            </w:r>
            <w:r>
              <w:rPr>
                <w:noProof/>
                <w:webHidden/>
              </w:rPr>
              <w:instrText xml:space="preserve"> PAGEREF _Toc214885271 \h </w:instrText>
            </w:r>
            <w:r>
              <w:rPr>
                <w:noProof/>
                <w:webHidden/>
              </w:rPr>
            </w:r>
            <w:r>
              <w:rPr>
                <w:noProof/>
                <w:webHidden/>
              </w:rPr>
              <w:fldChar w:fldCharType="separate"/>
            </w:r>
            <w:r w:rsidR="004D0FFB">
              <w:rPr>
                <w:noProof/>
                <w:webHidden/>
              </w:rPr>
              <w:t>5</w:t>
            </w:r>
            <w:r>
              <w:rPr>
                <w:noProof/>
                <w:webHidden/>
              </w:rPr>
              <w:fldChar w:fldCharType="end"/>
            </w:r>
          </w:hyperlink>
        </w:p>
        <w:p w14:paraId="255954C2" w14:textId="393663E2"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2" w:history="1">
            <w:r w:rsidRPr="00E41CEA">
              <w:rPr>
                <w:rStyle w:val="Hyperlink"/>
                <w:noProof/>
              </w:rPr>
              <w:t>5.3</w:t>
            </w:r>
            <w:r>
              <w:rPr>
                <w:rFonts w:asciiTheme="minorHAnsi" w:eastAsiaTheme="minorEastAsia" w:hAnsiTheme="minorHAnsi"/>
                <w:noProof/>
                <w:kern w:val="2"/>
                <w:sz w:val="24"/>
                <w:szCs w:val="24"/>
                <w:lang w:eastAsia="en-AU"/>
                <w14:ligatures w14:val="standardContextual"/>
              </w:rPr>
              <w:tab/>
            </w:r>
            <w:r w:rsidRPr="00E41CEA">
              <w:rPr>
                <w:rStyle w:val="Hyperlink"/>
                <w:noProof/>
              </w:rPr>
              <w:t>Voting and quorum</w:t>
            </w:r>
            <w:r>
              <w:rPr>
                <w:noProof/>
                <w:webHidden/>
              </w:rPr>
              <w:tab/>
            </w:r>
            <w:r>
              <w:rPr>
                <w:noProof/>
                <w:webHidden/>
              </w:rPr>
              <w:fldChar w:fldCharType="begin"/>
            </w:r>
            <w:r>
              <w:rPr>
                <w:noProof/>
                <w:webHidden/>
              </w:rPr>
              <w:instrText xml:space="preserve"> PAGEREF _Toc214885272 \h </w:instrText>
            </w:r>
            <w:r>
              <w:rPr>
                <w:noProof/>
                <w:webHidden/>
              </w:rPr>
            </w:r>
            <w:r>
              <w:rPr>
                <w:noProof/>
                <w:webHidden/>
              </w:rPr>
              <w:fldChar w:fldCharType="separate"/>
            </w:r>
            <w:r w:rsidR="004D0FFB">
              <w:rPr>
                <w:noProof/>
                <w:webHidden/>
              </w:rPr>
              <w:t>5</w:t>
            </w:r>
            <w:r>
              <w:rPr>
                <w:noProof/>
                <w:webHidden/>
              </w:rPr>
              <w:fldChar w:fldCharType="end"/>
            </w:r>
          </w:hyperlink>
        </w:p>
        <w:p w14:paraId="6F156539" w14:textId="58F052CD"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3" w:history="1">
            <w:r w:rsidRPr="00E41CEA">
              <w:rPr>
                <w:rStyle w:val="Hyperlink"/>
                <w:noProof/>
              </w:rPr>
              <w:t>5.4</w:t>
            </w:r>
            <w:r>
              <w:rPr>
                <w:rFonts w:asciiTheme="minorHAnsi" w:eastAsiaTheme="minorEastAsia" w:hAnsiTheme="minorHAnsi"/>
                <w:noProof/>
                <w:kern w:val="2"/>
                <w:sz w:val="24"/>
                <w:szCs w:val="24"/>
                <w:lang w:eastAsia="en-AU"/>
                <w14:ligatures w14:val="standardContextual"/>
              </w:rPr>
              <w:tab/>
            </w:r>
            <w:r w:rsidRPr="00E41CEA">
              <w:rPr>
                <w:rStyle w:val="Hyperlink"/>
                <w:noProof/>
              </w:rPr>
              <w:t>Agendas and minutes</w:t>
            </w:r>
            <w:r>
              <w:rPr>
                <w:noProof/>
                <w:webHidden/>
              </w:rPr>
              <w:tab/>
            </w:r>
            <w:r>
              <w:rPr>
                <w:noProof/>
                <w:webHidden/>
              </w:rPr>
              <w:fldChar w:fldCharType="begin"/>
            </w:r>
            <w:r>
              <w:rPr>
                <w:noProof/>
                <w:webHidden/>
              </w:rPr>
              <w:instrText xml:space="preserve"> PAGEREF _Toc214885273 \h </w:instrText>
            </w:r>
            <w:r>
              <w:rPr>
                <w:noProof/>
                <w:webHidden/>
              </w:rPr>
            </w:r>
            <w:r>
              <w:rPr>
                <w:noProof/>
                <w:webHidden/>
              </w:rPr>
              <w:fldChar w:fldCharType="separate"/>
            </w:r>
            <w:r w:rsidR="004D0FFB">
              <w:rPr>
                <w:noProof/>
                <w:webHidden/>
              </w:rPr>
              <w:t>6</w:t>
            </w:r>
            <w:r>
              <w:rPr>
                <w:noProof/>
                <w:webHidden/>
              </w:rPr>
              <w:fldChar w:fldCharType="end"/>
            </w:r>
          </w:hyperlink>
        </w:p>
        <w:p w14:paraId="22D9383D" w14:textId="625FE8E3"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4" w:history="1">
            <w:r w:rsidRPr="00E41CEA">
              <w:rPr>
                <w:rStyle w:val="Hyperlink"/>
                <w:noProof/>
              </w:rPr>
              <w:t>5.5</w:t>
            </w:r>
            <w:r>
              <w:rPr>
                <w:rFonts w:asciiTheme="minorHAnsi" w:eastAsiaTheme="minorEastAsia" w:hAnsiTheme="minorHAnsi"/>
                <w:noProof/>
                <w:kern w:val="2"/>
                <w:sz w:val="24"/>
                <w:szCs w:val="24"/>
                <w:lang w:eastAsia="en-AU"/>
                <w14:ligatures w14:val="standardContextual"/>
              </w:rPr>
              <w:tab/>
            </w:r>
            <w:r w:rsidRPr="00E41CEA">
              <w:rPr>
                <w:rStyle w:val="Hyperlink"/>
                <w:noProof/>
              </w:rPr>
              <w:t>Public attendance at meetings</w:t>
            </w:r>
            <w:r>
              <w:rPr>
                <w:noProof/>
                <w:webHidden/>
              </w:rPr>
              <w:tab/>
            </w:r>
            <w:r>
              <w:rPr>
                <w:noProof/>
                <w:webHidden/>
              </w:rPr>
              <w:fldChar w:fldCharType="begin"/>
            </w:r>
            <w:r>
              <w:rPr>
                <w:noProof/>
                <w:webHidden/>
              </w:rPr>
              <w:instrText xml:space="preserve"> PAGEREF _Toc214885274 \h </w:instrText>
            </w:r>
            <w:r>
              <w:rPr>
                <w:noProof/>
                <w:webHidden/>
              </w:rPr>
            </w:r>
            <w:r>
              <w:rPr>
                <w:noProof/>
                <w:webHidden/>
              </w:rPr>
              <w:fldChar w:fldCharType="separate"/>
            </w:r>
            <w:r w:rsidR="004D0FFB">
              <w:rPr>
                <w:noProof/>
                <w:webHidden/>
              </w:rPr>
              <w:t>6</w:t>
            </w:r>
            <w:r>
              <w:rPr>
                <w:noProof/>
                <w:webHidden/>
              </w:rPr>
              <w:fldChar w:fldCharType="end"/>
            </w:r>
          </w:hyperlink>
        </w:p>
        <w:p w14:paraId="024F51CF" w14:textId="1499C526" w:rsidR="001F43BB" w:rsidRDefault="001F43B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hyperlink w:anchor="_Toc214885275" w:history="1">
            <w:r w:rsidRPr="00E41CEA">
              <w:rPr>
                <w:rStyle w:val="Hyperlink"/>
                <w:noProof/>
              </w:rPr>
              <w:t>5.</w:t>
            </w:r>
            <w:r>
              <w:rPr>
                <w:rFonts w:asciiTheme="minorHAnsi" w:eastAsiaTheme="minorEastAsia" w:hAnsiTheme="minorHAnsi"/>
                <w:noProof/>
                <w:kern w:val="2"/>
                <w:sz w:val="24"/>
                <w:szCs w:val="24"/>
                <w:lang w:eastAsia="en-AU"/>
                <w14:ligatures w14:val="standardContextual"/>
              </w:rPr>
              <w:tab/>
            </w:r>
            <w:r w:rsidRPr="00E41CEA">
              <w:rPr>
                <w:rStyle w:val="Hyperlink"/>
                <w:noProof/>
              </w:rPr>
              <w:t>Budget and Remuneration</w:t>
            </w:r>
            <w:r>
              <w:rPr>
                <w:noProof/>
                <w:webHidden/>
              </w:rPr>
              <w:tab/>
            </w:r>
            <w:r>
              <w:rPr>
                <w:noProof/>
                <w:webHidden/>
              </w:rPr>
              <w:fldChar w:fldCharType="begin"/>
            </w:r>
            <w:r>
              <w:rPr>
                <w:noProof/>
                <w:webHidden/>
              </w:rPr>
              <w:instrText xml:space="preserve"> PAGEREF _Toc214885275 \h </w:instrText>
            </w:r>
            <w:r>
              <w:rPr>
                <w:noProof/>
                <w:webHidden/>
              </w:rPr>
            </w:r>
            <w:r>
              <w:rPr>
                <w:noProof/>
                <w:webHidden/>
              </w:rPr>
              <w:fldChar w:fldCharType="separate"/>
            </w:r>
            <w:r w:rsidR="004D0FFB">
              <w:rPr>
                <w:noProof/>
                <w:webHidden/>
              </w:rPr>
              <w:t>7</w:t>
            </w:r>
            <w:r>
              <w:rPr>
                <w:noProof/>
                <w:webHidden/>
              </w:rPr>
              <w:fldChar w:fldCharType="end"/>
            </w:r>
          </w:hyperlink>
        </w:p>
        <w:p w14:paraId="380216EA" w14:textId="59BD3C28" w:rsidR="001F43BB" w:rsidRDefault="001F43B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hyperlink w:anchor="_Toc214885276" w:history="1">
            <w:r w:rsidRPr="00E41CEA">
              <w:rPr>
                <w:rStyle w:val="Hyperlink"/>
                <w:noProof/>
              </w:rPr>
              <w:t>6.</w:t>
            </w:r>
            <w:r>
              <w:rPr>
                <w:rFonts w:asciiTheme="minorHAnsi" w:eastAsiaTheme="minorEastAsia" w:hAnsiTheme="minorHAnsi"/>
                <w:noProof/>
                <w:kern w:val="2"/>
                <w:sz w:val="24"/>
                <w:szCs w:val="24"/>
                <w:lang w:eastAsia="en-AU"/>
                <w14:ligatures w14:val="standardContextual"/>
              </w:rPr>
              <w:tab/>
            </w:r>
            <w:r w:rsidRPr="00E41CEA">
              <w:rPr>
                <w:rStyle w:val="Hyperlink"/>
                <w:noProof/>
              </w:rPr>
              <w:t>Conduct of Members</w:t>
            </w:r>
            <w:r>
              <w:rPr>
                <w:noProof/>
                <w:webHidden/>
              </w:rPr>
              <w:tab/>
            </w:r>
            <w:r>
              <w:rPr>
                <w:noProof/>
                <w:webHidden/>
              </w:rPr>
              <w:fldChar w:fldCharType="begin"/>
            </w:r>
            <w:r>
              <w:rPr>
                <w:noProof/>
                <w:webHidden/>
              </w:rPr>
              <w:instrText xml:space="preserve"> PAGEREF _Toc214885276 \h </w:instrText>
            </w:r>
            <w:r>
              <w:rPr>
                <w:noProof/>
                <w:webHidden/>
              </w:rPr>
            </w:r>
            <w:r>
              <w:rPr>
                <w:noProof/>
                <w:webHidden/>
              </w:rPr>
              <w:fldChar w:fldCharType="separate"/>
            </w:r>
            <w:r w:rsidR="004D0FFB">
              <w:rPr>
                <w:noProof/>
                <w:webHidden/>
              </w:rPr>
              <w:t>7</w:t>
            </w:r>
            <w:r>
              <w:rPr>
                <w:noProof/>
                <w:webHidden/>
              </w:rPr>
              <w:fldChar w:fldCharType="end"/>
            </w:r>
          </w:hyperlink>
        </w:p>
        <w:p w14:paraId="4335E900" w14:textId="2B70A75C"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7" w:history="1">
            <w:r w:rsidRPr="00E41CEA">
              <w:rPr>
                <w:rStyle w:val="Hyperlink"/>
                <w:noProof/>
              </w:rPr>
              <w:t>7.1</w:t>
            </w:r>
            <w:r>
              <w:rPr>
                <w:rFonts w:asciiTheme="minorHAnsi" w:eastAsiaTheme="minorEastAsia" w:hAnsiTheme="minorHAnsi"/>
                <w:noProof/>
                <w:kern w:val="2"/>
                <w:sz w:val="24"/>
                <w:szCs w:val="24"/>
                <w:lang w:eastAsia="en-AU"/>
                <w14:ligatures w14:val="standardContextual"/>
              </w:rPr>
              <w:tab/>
            </w:r>
            <w:r w:rsidRPr="00E41CEA">
              <w:rPr>
                <w:rStyle w:val="Hyperlink"/>
                <w:noProof/>
              </w:rPr>
              <w:t>Conflicts of Interest</w:t>
            </w:r>
            <w:r>
              <w:rPr>
                <w:noProof/>
                <w:webHidden/>
              </w:rPr>
              <w:tab/>
            </w:r>
            <w:r>
              <w:rPr>
                <w:noProof/>
                <w:webHidden/>
              </w:rPr>
              <w:fldChar w:fldCharType="begin"/>
            </w:r>
            <w:r>
              <w:rPr>
                <w:noProof/>
                <w:webHidden/>
              </w:rPr>
              <w:instrText xml:space="preserve"> PAGEREF _Toc214885277 \h </w:instrText>
            </w:r>
            <w:r>
              <w:rPr>
                <w:noProof/>
                <w:webHidden/>
              </w:rPr>
            </w:r>
            <w:r>
              <w:rPr>
                <w:noProof/>
                <w:webHidden/>
              </w:rPr>
              <w:fldChar w:fldCharType="separate"/>
            </w:r>
            <w:r w:rsidR="004D0FFB">
              <w:rPr>
                <w:noProof/>
                <w:webHidden/>
              </w:rPr>
              <w:t>7</w:t>
            </w:r>
            <w:r>
              <w:rPr>
                <w:noProof/>
                <w:webHidden/>
              </w:rPr>
              <w:fldChar w:fldCharType="end"/>
            </w:r>
          </w:hyperlink>
        </w:p>
        <w:p w14:paraId="06387541" w14:textId="43982158" w:rsidR="001F43BB" w:rsidRDefault="001F43BB">
          <w:pPr>
            <w:pStyle w:val="TOC1"/>
            <w:tabs>
              <w:tab w:val="left" w:pos="440"/>
              <w:tab w:val="right" w:leader="dot" w:pos="9628"/>
            </w:tabs>
            <w:rPr>
              <w:rFonts w:asciiTheme="minorHAnsi" w:eastAsiaTheme="minorEastAsia" w:hAnsiTheme="minorHAnsi"/>
              <w:noProof/>
              <w:kern w:val="2"/>
              <w:sz w:val="24"/>
              <w:szCs w:val="24"/>
              <w:lang w:eastAsia="en-AU"/>
              <w14:ligatures w14:val="standardContextual"/>
            </w:rPr>
          </w:pPr>
          <w:hyperlink w:anchor="_Toc214885278" w:history="1">
            <w:r w:rsidRPr="00E41CEA">
              <w:rPr>
                <w:rStyle w:val="Hyperlink"/>
                <w:noProof/>
              </w:rPr>
              <w:t>7.</w:t>
            </w:r>
            <w:r>
              <w:rPr>
                <w:rFonts w:asciiTheme="minorHAnsi" w:eastAsiaTheme="minorEastAsia" w:hAnsiTheme="minorHAnsi"/>
                <w:noProof/>
                <w:kern w:val="2"/>
                <w:sz w:val="24"/>
                <w:szCs w:val="24"/>
                <w:lang w:eastAsia="en-AU"/>
                <w14:ligatures w14:val="standardContextual"/>
              </w:rPr>
              <w:tab/>
            </w:r>
            <w:r w:rsidRPr="00E41CEA">
              <w:rPr>
                <w:rStyle w:val="Hyperlink"/>
                <w:noProof/>
              </w:rPr>
              <w:t>Committee Administration</w:t>
            </w:r>
            <w:r>
              <w:rPr>
                <w:noProof/>
                <w:webHidden/>
              </w:rPr>
              <w:tab/>
            </w:r>
            <w:r>
              <w:rPr>
                <w:noProof/>
                <w:webHidden/>
              </w:rPr>
              <w:fldChar w:fldCharType="begin"/>
            </w:r>
            <w:r>
              <w:rPr>
                <w:noProof/>
                <w:webHidden/>
              </w:rPr>
              <w:instrText xml:space="preserve"> PAGEREF _Toc214885278 \h </w:instrText>
            </w:r>
            <w:r>
              <w:rPr>
                <w:noProof/>
                <w:webHidden/>
              </w:rPr>
            </w:r>
            <w:r>
              <w:rPr>
                <w:noProof/>
                <w:webHidden/>
              </w:rPr>
              <w:fldChar w:fldCharType="separate"/>
            </w:r>
            <w:r w:rsidR="004D0FFB">
              <w:rPr>
                <w:noProof/>
                <w:webHidden/>
              </w:rPr>
              <w:t>8</w:t>
            </w:r>
            <w:r>
              <w:rPr>
                <w:noProof/>
                <w:webHidden/>
              </w:rPr>
              <w:fldChar w:fldCharType="end"/>
            </w:r>
          </w:hyperlink>
        </w:p>
        <w:p w14:paraId="3EF6E055" w14:textId="548670B2"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79" w:history="1">
            <w:r w:rsidRPr="00E41CEA">
              <w:rPr>
                <w:rStyle w:val="Hyperlink"/>
                <w:noProof/>
              </w:rPr>
              <w:t>8.1</w:t>
            </w:r>
            <w:r>
              <w:rPr>
                <w:rFonts w:asciiTheme="minorHAnsi" w:eastAsiaTheme="minorEastAsia" w:hAnsiTheme="minorHAnsi"/>
                <w:noProof/>
                <w:kern w:val="2"/>
                <w:sz w:val="24"/>
                <w:szCs w:val="24"/>
                <w:lang w:eastAsia="en-AU"/>
                <w14:ligatures w14:val="standardContextual"/>
              </w:rPr>
              <w:tab/>
            </w:r>
            <w:r w:rsidRPr="00E41CEA">
              <w:rPr>
                <w:rStyle w:val="Hyperlink"/>
                <w:noProof/>
              </w:rPr>
              <w:t>Reporting to Council</w:t>
            </w:r>
            <w:r>
              <w:rPr>
                <w:noProof/>
                <w:webHidden/>
              </w:rPr>
              <w:tab/>
            </w:r>
            <w:r>
              <w:rPr>
                <w:noProof/>
                <w:webHidden/>
              </w:rPr>
              <w:fldChar w:fldCharType="begin"/>
            </w:r>
            <w:r>
              <w:rPr>
                <w:noProof/>
                <w:webHidden/>
              </w:rPr>
              <w:instrText xml:space="preserve"> PAGEREF _Toc214885279 \h </w:instrText>
            </w:r>
            <w:r>
              <w:rPr>
                <w:noProof/>
                <w:webHidden/>
              </w:rPr>
            </w:r>
            <w:r>
              <w:rPr>
                <w:noProof/>
                <w:webHidden/>
              </w:rPr>
              <w:fldChar w:fldCharType="separate"/>
            </w:r>
            <w:r w:rsidR="004D0FFB">
              <w:rPr>
                <w:noProof/>
                <w:webHidden/>
              </w:rPr>
              <w:t>8</w:t>
            </w:r>
            <w:r>
              <w:rPr>
                <w:noProof/>
                <w:webHidden/>
              </w:rPr>
              <w:fldChar w:fldCharType="end"/>
            </w:r>
          </w:hyperlink>
        </w:p>
        <w:p w14:paraId="2008ECAE" w14:textId="05F0F547"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80" w:history="1">
            <w:r w:rsidRPr="00E41CEA">
              <w:rPr>
                <w:rStyle w:val="Hyperlink"/>
                <w:noProof/>
              </w:rPr>
              <w:t>8.2</w:t>
            </w:r>
            <w:r>
              <w:rPr>
                <w:rFonts w:asciiTheme="minorHAnsi" w:eastAsiaTheme="minorEastAsia" w:hAnsiTheme="minorHAnsi"/>
                <w:noProof/>
                <w:kern w:val="2"/>
                <w:sz w:val="24"/>
                <w:szCs w:val="24"/>
                <w:lang w:eastAsia="en-AU"/>
                <w14:ligatures w14:val="standardContextual"/>
              </w:rPr>
              <w:tab/>
            </w:r>
            <w:r w:rsidRPr="00E41CEA">
              <w:rPr>
                <w:rStyle w:val="Hyperlink"/>
                <w:noProof/>
              </w:rPr>
              <w:t>Committee lifecycle</w:t>
            </w:r>
            <w:r>
              <w:rPr>
                <w:noProof/>
                <w:webHidden/>
              </w:rPr>
              <w:tab/>
            </w:r>
            <w:r>
              <w:rPr>
                <w:noProof/>
                <w:webHidden/>
              </w:rPr>
              <w:fldChar w:fldCharType="begin"/>
            </w:r>
            <w:r>
              <w:rPr>
                <w:noProof/>
                <w:webHidden/>
              </w:rPr>
              <w:instrText xml:space="preserve"> PAGEREF _Toc214885280 \h </w:instrText>
            </w:r>
            <w:r>
              <w:rPr>
                <w:noProof/>
                <w:webHidden/>
              </w:rPr>
            </w:r>
            <w:r>
              <w:rPr>
                <w:noProof/>
                <w:webHidden/>
              </w:rPr>
              <w:fldChar w:fldCharType="separate"/>
            </w:r>
            <w:r w:rsidR="004D0FFB">
              <w:rPr>
                <w:noProof/>
                <w:webHidden/>
              </w:rPr>
              <w:t>8</w:t>
            </w:r>
            <w:r>
              <w:rPr>
                <w:noProof/>
                <w:webHidden/>
              </w:rPr>
              <w:fldChar w:fldCharType="end"/>
            </w:r>
          </w:hyperlink>
        </w:p>
        <w:p w14:paraId="116C93D9" w14:textId="45590C0C" w:rsidR="001F43BB" w:rsidRDefault="001F43BB">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214885281" w:history="1">
            <w:r w:rsidRPr="00E41CEA">
              <w:rPr>
                <w:rStyle w:val="Hyperlink"/>
                <w:noProof/>
              </w:rPr>
              <w:t>8.3</w:t>
            </w:r>
            <w:r>
              <w:rPr>
                <w:rFonts w:asciiTheme="minorHAnsi" w:eastAsiaTheme="minorEastAsia" w:hAnsiTheme="minorHAnsi"/>
                <w:noProof/>
                <w:kern w:val="2"/>
                <w:sz w:val="24"/>
                <w:szCs w:val="24"/>
                <w:lang w:eastAsia="en-AU"/>
                <w14:ligatures w14:val="standardContextual"/>
              </w:rPr>
              <w:tab/>
            </w:r>
            <w:r w:rsidRPr="00E41CEA">
              <w:rPr>
                <w:rStyle w:val="Hyperlink"/>
                <w:noProof/>
              </w:rPr>
              <w:t>Administrative updates</w:t>
            </w:r>
            <w:r>
              <w:rPr>
                <w:noProof/>
                <w:webHidden/>
              </w:rPr>
              <w:tab/>
            </w:r>
            <w:r>
              <w:rPr>
                <w:noProof/>
                <w:webHidden/>
              </w:rPr>
              <w:fldChar w:fldCharType="begin"/>
            </w:r>
            <w:r>
              <w:rPr>
                <w:noProof/>
                <w:webHidden/>
              </w:rPr>
              <w:instrText xml:space="preserve"> PAGEREF _Toc214885281 \h </w:instrText>
            </w:r>
            <w:r>
              <w:rPr>
                <w:noProof/>
                <w:webHidden/>
              </w:rPr>
            </w:r>
            <w:r>
              <w:rPr>
                <w:noProof/>
                <w:webHidden/>
              </w:rPr>
              <w:fldChar w:fldCharType="separate"/>
            </w:r>
            <w:r w:rsidR="004D0FFB">
              <w:rPr>
                <w:noProof/>
                <w:webHidden/>
              </w:rPr>
              <w:t>8</w:t>
            </w:r>
            <w:r>
              <w:rPr>
                <w:noProof/>
                <w:webHidden/>
              </w:rPr>
              <w:fldChar w:fldCharType="end"/>
            </w:r>
          </w:hyperlink>
        </w:p>
        <w:p w14:paraId="30987666" w14:textId="0D70ADFF" w:rsidR="0076426F" w:rsidRDefault="00136A4B" w:rsidP="24F9DA86">
          <w:pPr>
            <w:pStyle w:val="TOC2"/>
            <w:tabs>
              <w:tab w:val="left" w:pos="660"/>
              <w:tab w:val="right" w:leader="dot" w:pos="9615"/>
            </w:tabs>
            <w:rPr>
              <w:rStyle w:val="Hyperlink"/>
              <w:noProof/>
              <w:kern w:val="2"/>
              <w:lang w:eastAsia="en-AU"/>
              <w14:ligatures w14:val="standardContextual"/>
            </w:rPr>
          </w:pPr>
          <w:r>
            <w:fldChar w:fldCharType="end"/>
          </w:r>
        </w:p>
      </w:sdtContent>
    </w:sdt>
    <w:p w14:paraId="45D1DEDB" w14:textId="6402F9D9" w:rsidR="00147C38" w:rsidRDefault="00147C38"/>
    <w:p w14:paraId="2826F7B1" w14:textId="0882E6D5" w:rsidR="00212E87" w:rsidRDefault="00212E87" w:rsidP="2C2D2489">
      <w:pPr>
        <w:rPr>
          <w:rFonts w:eastAsiaTheme="majorEastAsia" w:cstheme="majorBidi"/>
          <w:spacing w:val="-10"/>
          <w:kern w:val="28"/>
          <w:sz w:val="32"/>
          <w:szCs w:val="32"/>
        </w:rPr>
      </w:pPr>
    </w:p>
    <w:p w14:paraId="16E241FD" w14:textId="59647AF5" w:rsidR="00DE4A58" w:rsidRDefault="00DE4A58" w:rsidP="2C2D2489">
      <w:pPr>
        <w:pStyle w:val="Heading1"/>
        <w:spacing w:line="259" w:lineRule="auto"/>
        <w:rPr>
          <w:sz w:val="32"/>
        </w:rPr>
        <w:sectPr w:rsidR="00DE4A58" w:rsidSect="00AA0F98">
          <w:headerReference w:type="even" r:id="rId22"/>
          <w:headerReference w:type="default" r:id="rId23"/>
          <w:footerReference w:type="even" r:id="rId24"/>
          <w:footerReference w:type="default" r:id="rId25"/>
          <w:type w:val="continuous"/>
          <w:pgSz w:w="11906" w:h="16838"/>
          <w:pgMar w:top="2268" w:right="1134" w:bottom="1134" w:left="1134" w:header="709" w:footer="709" w:gutter="0"/>
          <w:pgNumType w:start="3"/>
          <w:cols w:space="708"/>
          <w:docGrid w:linePitch="360"/>
        </w:sectPr>
      </w:pPr>
    </w:p>
    <w:p w14:paraId="59DE8C8E" w14:textId="2E8E2A18" w:rsidR="00793465" w:rsidRDefault="00622D02" w:rsidP="00EE48BA">
      <w:pPr>
        <w:pStyle w:val="Heading1"/>
        <w:numPr>
          <w:ilvl w:val="0"/>
          <w:numId w:val="5"/>
        </w:numPr>
      </w:pPr>
      <w:bookmarkStart w:id="8" w:name="_Toc214885261"/>
      <w:r>
        <w:lastRenderedPageBreak/>
        <w:t>Purpose</w:t>
      </w:r>
      <w:bookmarkEnd w:id="8"/>
      <w:r>
        <w:t xml:space="preserve"> </w:t>
      </w:r>
    </w:p>
    <w:p w14:paraId="5D8ECC72" w14:textId="2C10346F" w:rsidR="00EE48BA" w:rsidRDefault="00EE48BA" w:rsidP="00EE48BA">
      <w:pPr>
        <w:jc w:val="both"/>
      </w:pPr>
      <w:r>
        <w:t xml:space="preserve">The purpose of the Art Acquisition Reference </w:t>
      </w:r>
      <w:r w:rsidR="00D046D3">
        <w:t>Group</w:t>
      </w:r>
      <w:r>
        <w:t xml:space="preserve"> is to assist Council by providing recommendations, advice and feedback in relation to Council’s visual art acquisitions.  </w:t>
      </w:r>
    </w:p>
    <w:p w14:paraId="77D7E1BD" w14:textId="5896F3C2" w:rsidR="0060140E" w:rsidRPr="0060140E" w:rsidRDefault="00EE48BA" w:rsidP="00EE48BA">
      <w:pPr>
        <w:jc w:val="both"/>
      </w:pPr>
      <w:r>
        <w:t xml:space="preserve">The Art Acquisition Reference </w:t>
      </w:r>
      <w:r w:rsidR="00D046D3">
        <w:t>Group</w:t>
      </w:r>
      <w:r>
        <w:t xml:space="preserve"> will act as a</w:t>
      </w:r>
      <w:r w:rsidR="007F4ABA">
        <w:t xml:space="preserve"> reference</w:t>
      </w:r>
      <w:r>
        <w:t xml:space="preserve"> </w:t>
      </w:r>
      <w:r w:rsidR="00B809EB">
        <w:t>group</w:t>
      </w:r>
      <w:r>
        <w:t xml:space="preserve"> on behalf of Council and the Port Phillip community</w:t>
      </w:r>
      <w:r w:rsidR="00803DEA">
        <w:t xml:space="preserve">. </w:t>
      </w:r>
      <w:r>
        <w:t xml:space="preserve"> </w:t>
      </w:r>
      <w:r w:rsidR="0060140E" w:rsidRPr="0060140E">
        <w:t xml:space="preserve">The Art Acquisition Reference </w:t>
      </w:r>
      <w:r w:rsidR="001B14F7">
        <w:t>Group</w:t>
      </w:r>
      <w:r w:rsidR="0060140E" w:rsidRPr="0060140E">
        <w:t xml:space="preserve"> will: </w:t>
      </w:r>
    </w:p>
    <w:p w14:paraId="2FFC18B5" w14:textId="77777777" w:rsidR="0060140E" w:rsidRPr="0060140E" w:rsidRDefault="0060140E" w:rsidP="00EE48BA">
      <w:pPr>
        <w:numPr>
          <w:ilvl w:val="0"/>
          <w:numId w:val="14"/>
        </w:numPr>
        <w:jc w:val="both"/>
      </w:pPr>
      <w:r w:rsidRPr="0060140E">
        <w:t>utilise their professional knowledge of the arts community and the Port Phillip City Collection to identify and recommend artworks for acquisition. </w:t>
      </w:r>
    </w:p>
    <w:p w14:paraId="754C93C5" w14:textId="77777777" w:rsidR="0060140E" w:rsidRPr="0060140E" w:rsidRDefault="0060140E" w:rsidP="00EE48BA">
      <w:pPr>
        <w:numPr>
          <w:ilvl w:val="0"/>
          <w:numId w:val="15"/>
        </w:numPr>
        <w:jc w:val="both"/>
      </w:pPr>
      <w:r w:rsidRPr="0060140E">
        <w:t xml:space="preserve">provide advice according to the Port Phillip City Collection Policy criteria for the allocation of the annual art acquisition budget including purchases, commissions and </w:t>
      </w:r>
      <w:proofErr w:type="gramStart"/>
      <w:r w:rsidRPr="0060140E">
        <w:t>donations;</w:t>
      </w:r>
      <w:proofErr w:type="gramEnd"/>
      <w:r w:rsidRPr="0060140E">
        <w:t> </w:t>
      </w:r>
    </w:p>
    <w:p w14:paraId="15CDD95D" w14:textId="77777777" w:rsidR="0060140E" w:rsidRPr="0060140E" w:rsidRDefault="0060140E" w:rsidP="00EE48BA">
      <w:pPr>
        <w:numPr>
          <w:ilvl w:val="0"/>
          <w:numId w:val="16"/>
        </w:numPr>
        <w:jc w:val="both"/>
      </w:pPr>
      <w:r w:rsidRPr="0060140E">
        <w:t xml:space="preserve">provide advice according to the Port Phillip City Collection Policy criteria for commissions or public art acquisition including visual art commissions outside of the annual acquisition </w:t>
      </w:r>
      <w:proofErr w:type="gramStart"/>
      <w:r w:rsidRPr="0060140E">
        <w:t>budget;</w:t>
      </w:r>
      <w:proofErr w:type="gramEnd"/>
      <w:r w:rsidRPr="0060140E">
        <w:t> </w:t>
      </w:r>
    </w:p>
    <w:p w14:paraId="151894BD" w14:textId="77777777" w:rsidR="0060140E" w:rsidRPr="0060140E" w:rsidRDefault="0060140E" w:rsidP="00EE48BA">
      <w:pPr>
        <w:numPr>
          <w:ilvl w:val="0"/>
          <w:numId w:val="17"/>
        </w:numPr>
        <w:jc w:val="both"/>
      </w:pPr>
      <w:r w:rsidRPr="0060140E">
        <w:t xml:space="preserve">provide advice according to the Port Phillip City Collection Policy criteria for public art </w:t>
      </w:r>
      <w:proofErr w:type="gramStart"/>
      <w:r w:rsidRPr="0060140E">
        <w:t>acquisition;</w:t>
      </w:r>
      <w:proofErr w:type="gramEnd"/>
      <w:r w:rsidRPr="0060140E">
        <w:t> </w:t>
      </w:r>
    </w:p>
    <w:p w14:paraId="6B0EC2DE" w14:textId="77777777" w:rsidR="0060140E" w:rsidRPr="0060140E" w:rsidRDefault="0060140E" w:rsidP="00EE48BA">
      <w:pPr>
        <w:numPr>
          <w:ilvl w:val="0"/>
          <w:numId w:val="18"/>
        </w:numPr>
        <w:jc w:val="both"/>
      </w:pPr>
      <w:r w:rsidRPr="0060140E">
        <w:t>delegate a representative from the Committee to participate in artist selection and concept development processes in new public art commissions </w:t>
      </w:r>
    </w:p>
    <w:p w14:paraId="30569EEF" w14:textId="77777777" w:rsidR="0060140E" w:rsidRPr="0060140E" w:rsidRDefault="0060140E" w:rsidP="00EE48BA">
      <w:pPr>
        <w:numPr>
          <w:ilvl w:val="0"/>
          <w:numId w:val="19"/>
        </w:numPr>
        <w:jc w:val="both"/>
      </w:pPr>
      <w:r w:rsidRPr="0060140E">
        <w:t>provide advice on the de-accessioning of artworks in the Port Phillip City Collection, adhering to policy criteria. </w:t>
      </w:r>
    </w:p>
    <w:p w14:paraId="061BFA0A" w14:textId="77777777" w:rsidR="0060140E" w:rsidRPr="0060140E" w:rsidRDefault="0060140E" w:rsidP="00EE48BA">
      <w:pPr>
        <w:numPr>
          <w:ilvl w:val="0"/>
          <w:numId w:val="20"/>
        </w:numPr>
        <w:jc w:val="both"/>
      </w:pPr>
      <w:r w:rsidRPr="0060140E">
        <w:t xml:space="preserve">provide advice on policy development and planning and best practice trends in the visual </w:t>
      </w:r>
      <w:proofErr w:type="gramStart"/>
      <w:r w:rsidRPr="0060140E">
        <w:t>arts;</w:t>
      </w:r>
      <w:proofErr w:type="gramEnd"/>
      <w:r w:rsidRPr="0060140E">
        <w:t> </w:t>
      </w:r>
    </w:p>
    <w:p w14:paraId="03F03960" w14:textId="28C9C9B4" w:rsidR="0060140E" w:rsidRPr="0060140E" w:rsidRDefault="0060140E" w:rsidP="00EE48BA">
      <w:pPr>
        <w:numPr>
          <w:ilvl w:val="0"/>
          <w:numId w:val="21"/>
        </w:numPr>
        <w:jc w:val="both"/>
      </w:pPr>
      <w:r>
        <w:t>Advise</w:t>
      </w:r>
      <w:r w:rsidRPr="0060140E">
        <w:t xml:space="preserve"> art acquisitions according to the Port Phillip City Collection art acquisition criteria and principles. </w:t>
      </w:r>
    </w:p>
    <w:p w14:paraId="31D5C1C3" w14:textId="5554ABB1" w:rsidR="0060140E" w:rsidRPr="0060140E" w:rsidRDefault="0060140E" w:rsidP="0060140E">
      <w:pPr>
        <w:jc w:val="both"/>
      </w:pPr>
      <w:r w:rsidRPr="0060140E">
        <w:t xml:space="preserve">The final determination will be made by </w:t>
      </w:r>
      <w:r w:rsidR="4FA42FEE">
        <w:t>General Manager, Community Services &amp; Culture</w:t>
      </w:r>
      <w:r w:rsidR="001113EE">
        <w:t xml:space="preserve">, </w:t>
      </w:r>
      <w:r w:rsidRPr="0060140E">
        <w:t>who will take the Committee's recommendations into consideration where practicable. These recommendations are based on the following criteria: </w:t>
      </w:r>
    </w:p>
    <w:p w14:paraId="70771DEB" w14:textId="77777777" w:rsidR="0060140E" w:rsidRPr="0060140E" w:rsidRDefault="0060140E" w:rsidP="00EE48BA">
      <w:pPr>
        <w:numPr>
          <w:ilvl w:val="0"/>
          <w:numId w:val="22"/>
        </w:numPr>
        <w:jc w:val="both"/>
      </w:pPr>
      <w:r w:rsidRPr="0060140E">
        <w:t>A connection with the City of Port Phillip </w:t>
      </w:r>
    </w:p>
    <w:p w14:paraId="24C3B689" w14:textId="77777777" w:rsidR="0060140E" w:rsidRPr="0060140E" w:rsidRDefault="0060140E" w:rsidP="00EE48BA">
      <w:pPr>
        <w:numPr>
          <w:ilvl w:val="0"/>
          <w:numId w:val="23"/>
        </w:numPr>
        <w:jc w:val="both"/>
      </w:pPr>
      <w:r w:rsidRPr="0060140E">
        <w:t>Valid and verifiable provenance and legal title </w:t>
      </w:r>
    </w:p>
    <w:p w14:paraId="03319E50" w14:textId="0B7C0B91" w:rsidR="00B5507C" w:rsidRDefault="0060140E" w:rsidP="00EE48BA">
      <w:pPr>
        <w:numPr>
          <w:ilvl w:val="0"/>
          <w:numId w:val="24"/>
        </w:numPr>
        <w:jc w:val="both"/>
      </w:pPr>
      <w:r w:rsidRPr="0060140E">
        <w:t>The ability to enhance the collection and be displayed and maintained as required </w:t>
      </w:r>
    </w:p>
    <w:p w14:paraId="5E4FEE5C" w14:textId="369146E1" w:rsidR="00622D02" w:rsidRDefault="00622D02" w:rsidP="00EE48BA">
      <w:pPr>
        <w:pStyle w:val="Heading1"/>
        <w:numPr>
          <w:ilvl w:val="0"/>
          <w:numId w:val="5"/>
        </w:numPr>
      </w:pPr>
      <w:bookmarkStart w:id="9" w:name="_Toc214885262"/>
      <w:r>
        <w:t>Objectives</w:t>
      </w:r>
      <w:bookmarkEnd w:id="9"/>
    </w:p>
    <w:p w14:paraId="3B78173D" w14:textId="670E26EF" w:rsidR="00866D48" w:rsidRPr="00EE3403" w:rsidRDefault="008A5A6A" w:rsidP="00866D48">
      <w:r>
        <w:t xml:space="preserve">The </w:t>
      </w:r>
      <w:r w:rsidRPr="008A5A6A">
        <w:t xml:space="preserve">Art Acquisition Reference </w:t>
      </w:r>
      <w:r w:rsidR="005C5BB4">
        <w:t>Group</w:t>
      </w:r>
      <w:r w:rsidR="00BA43C8">
        <w:t xml:space="preserve"> is intended to </w:t>
      </w:r>
      <w:r w:rsidR="0043540C" w:rsidRPr="00EE3403">
        <w:t xml:space="preserve">provide informed recommendations, advice, and feedback to Council on visual art acquisitions, ensuring decisions reflect diverse community </w:t>
      </w:r>
      <w:r w:rsidR="0043540C" w:rsidRPr="00EE3403">
        <w:lastRenderedPageBreak/>
        <w:t>interests and values. The committee aims to foster inclusive, consultative processes by engaging members with passion for the arts, broad perspectives, and relevant skills, creating a forum for robust discussion and contributing to the cultural growth of the City of Port Phillip.</w:t>
      </w:r>
      <w:r w:rsidR="00DE56CE" w:rsidRPr="00EE3403">
        <w:t xml:space="preserve"> </w:t>
      </w:r>
    </w:p>
    <w:p w14:paraId="09205482" w14:textId="77777777" w:rsidR="00622D02" w:rsidRDefault="00622D02" w:rsidP="00EE48BA">
      <w:pPr>
        <w:pStyle w:val="Heading1"/>
        <w:numPr>
          <w:ilvl w:val="0"/>
          <w:numId w:val="5"/>
        </w:numPr>
      </w:pPr>
      <w:bookmarkStart w:id="10" w:name="_Toc214885263"/>
      <w:r>
        <w:t>Composition</w:t>
      </w:r>
      <w:bookmarkEnd w:id="10"/>
      <w:r>
        <w:t xml:space="preserve"> </w:t>
      </w:r>
    </w:p>
    <w:p w14:paraId="706E9C6E" w14:textId="6BDFCDD1" w:rsidR="009071F3" w:rsidRDefault="009071F3" w:rsidP="00957B3F">
      <w:pPr>
        <w:jc w:val="both"/>
      </w:pPr>
      <w:r>
        <w:t xml:space="preserve">The Advisory </w:t>
      </w:r>
      <w:r w:rsidR="00A146F0">
        <w:t>Group</w:t>
      </w:r>
      <w:r>
        <w:t xml:space="preserve"> shall comprise: </w:t>
      </w:r>
    </w:p>
    <w:p w14:paraId="0541E0FB" w14:textId="28496A2B" w:rsidR="004E1390" w:rsidRDefault="004E1390" w:rsidP="00957B3F">
      <w:pPr>
        <w:jc w:val="both"/>
      </w:pPr>
      <w:r>
        <w:t xml:space="preserve">• </w:t>
      </w:r>
      <w:r w:rsidRPr="00EE3403">
        <w:t xml:space="preserve">Up to </w:t>
      </w:r>
      <w:r>
        <w:t>1</w:t>
      </w:r>
      <w:r w:rsidRPr="00EE3403">
        <w:t xml:space="preserve"> </w:t>
      </w:r>
      <w:r>
        <w:t xml:space="preserve">Councillor </w:t>
      </w:r>
      <w:r w:rsidR="00C41B62">
        <w:t>(optional)</w:t>
      </w:r>
      <w:r>
        <w:t xml:space="preserve"> </w:t>
      </w:r>
    </w:p>
    <w:p w14:paraId="5E742C6F" w14:textId="15B8A060" w:rsidR="009071F3" w:rsidRDefault="009071F3" w:rsidP="00957B3F">
      <w:pPr>
        <w:jc w:val="both"/>
      </w:pPr>
      <w:r>
        <w:t xml:space="preserve">• </w:t>
      </w:r>
      <w:r w:rsidR="00B97B5D" w:rsidRPr="00EE3403">
        <w:t xml:space="preserve">Up to 3 </w:t>
      </w:r>
      <w:r>
        <w:t xml:space="preserve">Council officers, including: </w:t>
      </w:r>
    </w:p>
    <w:p w14:paraId="4963E326" w14:textId="29F5DBFE" w:rsidR="008B10B4" w:rsidRDefault="00652906" w:rsidP="008B10B4">
      <w:pPr>
        <w:pStyle w:val="ListParagraph"/>
        <w:numPr>
          <w:ilvl w:val="0"/>
          <w:numId w:val="31"/>
        </w:numPr>
        <w:jc w:val="both"/>
      </w:pPr>
      <w:r w:rsidRPr="00EE3403">
        <w:t>Art Activation</w:t>
      </w:r>
      <w:r w:rsidR="00316345">
        <w:t>s</w:t>
      </w:r>
      <w:r w:rsidRPr="00EE3403">
        <w:t> Officer</w:t>
      </w:r>
    </w:p>
    <w:p w14:paraId="6A212149" w14:textId="77777777" w:rsidR="008B10B4" w:rsidRDefault="6FC912FF" w:rsidP="008B10B4">
      <w:pPr>
        <w:pStyle w:val="ListParagraph"/>
        <w:numPr>
          <w:ilvl w:val="0"/>
          <w:numId w:val="31"/>
        </w:numPr>
        <w:jc w:val="both"/>
      </w:pPr>
      <w:r>
        <w:t>Coordinator Visual Art &amp; Activations</w:t>
      </w:r>
    </w:p>
    <w:p w14:paraId="17B2AB9F" w14:textId="180DF29D" w:rsidR="009071F3" w:rsidRPr="00416E11" w:rsidRDefault="00BB39BD" w:rsidP="008B10B4">
      <w:pPr>
        <w:pStyle w:val="ListParagraph"/>
        <w:numPr>
          <w:ilvl w:val="0"/>
          <w:numId w:val="31"/>
        </w:numPr>
        <w:jc w:val="both"/>
      </w:pPr>
      <w:r>
        <w:t xml:space="preserve">Collection </w:t>
      </w:r>
      <w:r w:rsidR="11E36F88">
        <w:t>M</w:t>
      </w:r>
      <w:r>
        <w:t xml:space="preserve">anagement and </w:t>
      </w:r>
      <w:r w:rsidR="233C90A3">
        <w:t>A</w:t>
      </w:r>
      <w:r>
        <w:t xml:space="preserve">ccess </w:t>
      </w:r>
      <w:r w:rsidR="1BE67D6B">
        <w:t>O</w:t>
      </w:r>
      <w:r>
        <w:t>fficer</w:t>
      </w:r>
    </w:p>
    <w:p w14:paraId="7C12493E" w14:textId="4912FAEA" w:rsidR="00416E11" w:rsidRPr="00416E11" w:rsidRDefault="009071F3" w:rsidP="00957B3F">
      <w:pPr>
        <w:jc w:val="both"/>
      </w:pPr>
      <w:r>
        <w:t xml:space="preserve">• </w:t>
      </w:r>
      <w:r w:rsidR="004A2435" w:rsidRPr="00EE3403">
        <w:t xml:space="preserve">Up to 5 </w:t>
      </w:r>
      <w:r>
        <w:t>community representatives</w:t>
      </w:r>
      <w:r w:rsidR="00416E11" w:rsidRPr="00416E11">
        <w:t xml:space="preserve">: </w:t>
      </w:r>
    </w:p>
    <w:p w14:paraId="1687146B" w14:textId="24EE2E3D" w:rsidR="00416E11" w:rsidRPr="00416E11" w:rsidRDefault="00416E11" w:rsidP="61FF453E">
      <w:pPr>
        <w:jc w:val="both"/>
      </w:pPr>
      <w:r w:rsidRPr="00416E11">
        <w:t>Up to two (2) practising artists who either live or work in the City of Port </w:t>
      </w:r>
      <w:proofErr w:type="gramStart"/>
      <w:r w:rsidRPr="00416E11">
        <w:t>Phillip;</w:t>
      </w:r>
      <w:proofErr w:type="gramEnd"/>
      <w:r w:rsidRPr="00416E11">
        <w:t> </w:t>
      </w:r>
    </w:p>
    <w:p w14:paraId="3C6EAFFB" w14:textId="1B28A1FE" w:rsidR="009071F3" w:rsidRDefault="00416E11" w:rsidP="00957B3F">
      <w:pPr>
        <w:jc w:val="both"/>
      </w:pPr>
      <w:r w:rsidRPr="00416E11">
        <w:t>Up to three (3) art curators/ gallery directors/ collection managers or visual art academics, external to the </w:t>
      </w:r>
      <w:proofErr w:type="gramStart"/>
      <w:r w:rsidRPr="00416E11">
        <w:t>organisation;</w:t>
      </w:r>
      <w:proofErr w:type="gramEnd"/>
      <w:r w:rsidRPr="00416E11">
        <w:t> </w:t>
      </w:r>
    </w:p>
    <w:p w14:paraId="7D61F304" w14:textId="51823050" w:rsidR="00B122DD" w:rsidRDefault="009071F3" w:rsidP="00957B3F">
      <w:pPr>
        <w:jc w:val="both"/>
      </w:pPr>
      <w:r>
        <w:t xml:space="preserve">Additional Council staff from across the </w:t>
      </w:r>
      <w:r w:rsidR="4C8FAE0E">
        <w:t>organi</w:t>
      </w:r>
      <w:r w:rsidR="3A428A78">
        <w:t>s</w:t>
      </w:r>
      <w:r w:rsidR="4C8FAE0E">
        <w:t xml:space="preserve">ation </w:t>
      </w:r>
      <w:r>
        <w:t xml:space="preserve">will be involved in the </w:t>
      </w:r>
      <w:r w:rsidR="00681F17">
        <w:t>Group</w:t>
      </w:r>
      <w:r>
        <w:t xml:space="preserve"> as required to ensure a whole-of-organisation approach. </w:t>
      </w:r>
    </w:p>
    <w:p w14:paraId="31B4E18E" w14:textId="2B3E5DD4" w:rsidR="009071F3" w:rsidRDefault="009071F3" w:rsidP="00957B3F">
      <w:pPr>
        <w:jc w:val="both"/>
      </w:pPr>
      <w:r>
        <w:t xml:space="preserve">The </w:t>
      </w:r>
      <w:r w:rsidR="00681F17">
        <w:t>Group</w:t>
      </w:r>
      <w:r>
        <w:t xml:space="preserve"> will be convened for a</w:t>
      </w:r>
      <w:r w:rsidR="00F85CBB">
        <w:t>n initial</w:t>
      </w:r>
      <w:r>
        <w:t xml:space="preserve"> term of </w:t>
      </w:r>
      <w:r w:rsidR="00F169DE">
        <w:rPr>
          <w:i/>
          <w:iCs/>
        </w:rPr>
        <w:t>3</w:t>
      </w:r>
      <w:r w:rsidR="0058387B" w:rsidRPr="24F9DA86">
        <w:rPr>
          <w:i/>
        </w:rPr>
        <w:t xml:space="preserve"> </w:t>
      </w:r>
      <w:r>
        <w:t>years</w:t>
      </w:r>
      <w:r w:rsidR="00CB763D">
        <w:t xml:space="preserve"> (aligned with</w:t>
      </w:r>
      <w:r>
        <w:t xml:space="preserve"> the end of </w:t>
      </w:r>
      <w:r w:rsidR="00CB763D">
        <w:t>the Council</w:t>
      </w:r>
      <w:r>
        <w:t xml:space="preserve"> term</w:t>
      </w:r>
      <w:r w:rsidR="00CB763D">
        <w:t>)</w:t>
      </w:r>
      <w:r w:rsidR="00152B30">
        <w:t>.</w:t>
      </w:r>
      <w:r>
        <w:t xml:space="preserve"> </w:t>
      </w:r>
    </w:p>
    <w:p w14:paraId="033DDD3B" w14:textId="2BF514FC" w:rsidR="009071F3" w:rsidRDefault="00F5542B" w:rsidP="00957B3F">
      <w:pPr>
        <w:jc w:val="both"/>
      </w:pPr>
      <w:r>
        <w:t>Group</w:t>
      </w:r>
      <w:r w:rsidR="009071F3">
        <w:t xml:space="preserve"> members may resign at any time. Notice of resignation is to be provided in writing to Council staff representatives</w:t>
      </w:r>
      <w:r w:rsidR="00A511ED">
        <w:t xml:space="preserve"> and the Chair</w:t>
      </w:r>
      <w:r w:rsidR="009071F3">
        <w:t xml:space="preserve">. </w:t>
      </w:r>
    </w:p>
    <w:p w14:paraId="775CCF56" w14:textId="08067C28" w:rsidR="009071F3" w:rsidRDefault="00C27B32" w:rsidP="00957B3F">
      <w:pPr>
        <w:jc w:val="both"/>
      </w:pPr>
      <w:r>
        <w:t xml:space="preserve">The </w:t>
      </w:r>
      <w:r w:rsidR="00F5542B">
        <w:t>Group</w:t>
      </w:r>
      <w:r>
        <w:t xml:space="preserve"> may determine to remove a member who has failed to attend </w:t>
      </w:r>
      <w:r w:rsidR="0052250A">
        <w:t xml:space="preserve">four meetings without having </w:t>
      </w:r>
      <w:r w:rsidR="002374A0">
        <w:t>submitted</w:t>
      </w:r>
      <w:r w:rsidR="00DB3D3F">
        <w:t xml:space="preserve"> an apol</w:t>
      </w:r>
      <w:r w:rsidR="006A75D7">
        <w:t xml:space="preserve">ogy </w:t>
      </w:r>
      <w:r w:rsidR="008F76BE">
        <w:t>OR</w:t>
      </w:r>
      <w:r w:rsidR="00D2630C">
        <w:t xml:space="preserve"> </w:t>
      </w:r>
      <w:r w:rsidR="007C416C">
        <w:t xml:space="preserve">has </w:t>
      </w:r>
      <w:r w:rsidR="00301BD9">
        <w:t>fail</w:t>
      </w:r>
      <w:r w:rsidR="00740E05">
        <w:t>ed</w:t>
      </w:r>
      <w:r w:rsidR="00301BD9">
        <w:t xml:space="preserve"> to attend </w:t>
      </w:r>
      <w:r w:rsidR="00326534" w:rsidRPr="61FF453E">
        <w:rPr>
          <w:i/>
          <w:iCs/>
        </w:rPr>
        <w:t>75</w:t>
      </w:r>
      <w:r w:rsidR="00301BD9">
        <w:t xml:space="preserve">% of meetings over the course of a year, even if an apology is provided.  </w:t>
      </w:r>
    </w:p>
    <w:p w14:paraId="62CCC74A" w14:textId="1E2BDF79" w:rsidR="00CB763D" w:rsidRDefault="009071F3" w:rsidP="003B0E3F">
      <w:pPr>
        <w:pStyle w:val="Heading2"/>
        <w:numPr>
          <w:ilvl w:val="1"/>
          <w:numId w:val="6"/>
        </w:numPr>
      </w:pPr>
      <w:bookmarkStart w:id="11" w:name="_Toc214885264"/>
      <w:r w:rsidRPr="007B6E73">
        <w:t>Role and selection of Councillor/s</w:t>
      </w:r>
      <w:bookmarkEnd w:id="11"/>
    </w:p>
    <w:p w14:paraId="641B93E3" w14:textId="77777777" w:rsidR="00BF23E9" w:rsidRPr="00497CB3" w:rsidRDefault="00BF23E9" w:rsidP="00BF23E9">
      <w:pPr>
        <w:pStyle w:val="ListParagraph"/>
        <w:spacing w:line="240" w:lineRule="auto"/>
        <w:ind w:left="0"/>
        <w:jc w:val="both"/>
        <w:rPr>
          <w:rFonts w:cs="Arial"/>
        </w:rPr>
      </w:pPr>
      <w:bookmarkStart w:id="12" w:name="_Toc214885265"/>
      <w:r w:rsidRPr="00497CB3">
        <w:rPr>
          <w:rFonts w:cs="Arial"/>
        </w:rPr>
        <w:t xml:space="preserve">Councillor appointments to reference groups </w:t>
      </w:r>
      <w:proofErr w:type="gramStart"/>
      <w:r w:rsidRPr="00497CB3">
        <w:rPr>
          <w:rFonts w:cs="Arial"/>
        </w:rPr>
        <w:t>is</w:t>
      </w:r>
      <w:proofErr w:type="gramEnd"/>
      <w:r w:rsidRPr="00497CB3">
        <w:rPr>
          <w:rFonts w:cs="Arial"/>
        </w:rPr>
        <w:t xml:space="preserve"> optional. Instead, Reference Groups will have a nominated Councillor sponsor, by resolution, at the beginning of each Council term. By default, Councillors should remain as the Councillor sponsor for the entirety of the term unless Council resolves to reassign appointments throughout the term. </w:t>
      </w:r>
    </w:p>
    <w:p w14:paraId="110545E8" w14:textId="77777777" w:rsidR="00BF23E9" w:rsidRPr="00497CB3" w:rsidRDefault="00BF23E9" w:rsidP="00BF23E9">
      <w:pPr>
        <w:pStyle w:val="ListParagraph"/>
        <w:spacing w:line="240" w:lineRule="auto"/>
        <w:ind w:left="0"/>
        <w:jc w:val="both"/>
        <w:rPr>
          <w:rFonts w:cs="Arial"/>
        </w:rPr>
      </w:pPr>
      <w:r w:rsidRPr="00497CB3">
        <w:rPr>
          <w:rFonts w:cs="Arial"/>
        </w:rPr>
        <w:t xml:space="preserve"> </w:t>
      </w:r>
    </w:p>
    <w:p w14:paraId="125791FA" w14:textId="77777777" w:rsidR="00BF23E9" w:rsidRPr="00497CB3" w:rsidRDefault="00BF23E9" w:rsidP="00BF23E9">
      <w:pPr>
        <w:pStyle w:val="ListParagraph"/>
        <w:spacing w:line="240" w:lineRule="auto"/>
        <w:ind w:left="0"/>
        <w:jc w:val="both"/>
        <w:rPr>
          <w:rFonts w:cs="Arial"/>
        </w:rPr>
      </w:pPr>
      <w:r w:rsidRPr="00497CB3">
        <w:rPr>
          <w:rFonts w:cs="Arial"/>
        </w:rPr>
        <w:t xml:space="preserve">The role of Councillors is to participate in the meetings and listen to stakeholder and community views (as relevant) and act as the spokesperson for the group if there is a requirement to report back to Council.  </w:t>
      </w:r>
    </w:p>
    <w:p w14:paraId="6F753C7B" w14:textId="5E3328C5" w:rsidR="009071F3" w:rsidRDefault="77D9B8F1" w:rsidP="24F9DA86">
      <w:pPr>
        <w:pStyle w:val="Heading2"/>
      </w:pPr>
      <w:r>
        <w:lastRenderedPageBreak/>
        <w:t xml:space="preserve">3.2 </w:t>
      </w:r>
      <w:r w:rsidR="009071F3">
        <w:t>Role and selection of Council officer/s</w:t>
      </w:r>
      <w:bookmarkEnd w:id="12"/>
    </w:p>
    <w:p w14:paraId="7F9E3A82" w14:textId="2AF6377D" w:rsidR="00B17F01" w:rsidRDefault="00D64706" w:rsidP="00957B3F">
      <w:pPr>
        <w:jc w:val="both"/>
      </w:pPr>
      <w:r w:rsidRPr="00D64706">
        <w:t>The</w:t>
      </w:r>
      <w:r>
        <w:rPr>
          <w:i/>
          <w:iCs/>
        </w:rPr>
        <w:t xml:space="preserve"> </w:t>
      </w:r>
      <w:r w:rsidR="003D57E9" w:rsidRPr="6389581A">
        <w:rPr>
          <w:i/>
          <w:iCs/>
        </w:rPr>
        <w:t>Visual Art and Activation</w:t>
      </w:r>
      <w:r>
        <w:rPr>
          <w:i/>
          <w:iCs/>
        </w:rPr>
        <w:t>s</w:t>
      </w:r>
      <w:r w:rsidR="00FE1D98">
        <w:t xml:space="preserve"> department</w:t>
      </w:r>
      <w:r w:rsidR="00732C4A">
        <w:t>/service unit</w:t>
      </w:r>
      <w:r w:rsidR="00B17F01">
        <w:t xml:space="preserve"> will be responsible for this </w:t>
      </w:r>
      <w:r w:rsidR="00ED0BF5">
        <w:t>Reference Group</w:t>
      </w:r>
      <w:r w:rsidR="00B17F01">
        <w:t xml:space="preserve">. </w:t>
      </w:r>
    </w:p>
    <w:p w14:paraId="743788EE" w14:textId="74D898FF" w:rsidR="00FE1D98" w:rsidRDefault="00B17F01" w:rsidP="00957B3F">
      <w:pPr>
        <w:jc w:val="both"/>
      </w:pPr>
      <w:r>
        <w:t xml:space="preserve">Council Officers will provide administrative support and advice to the </w:t>
      </w:r>
      <w:r w:rsidR="00ED0BF5">
        <w:t>Group</w:t>
      </w:r>
      <w:r w:rsidR="00F80117">
        <w:t>.</w:t>
      </w:r>
      <w:r>
        <w:t xml:space="preserve"> Officers will be nominated by the </w:t>
      </w:r>
      <w:r w:rsidR="00FE1D98">
        <w:t>relevant General Manager</w:t>
      </w:r>
      <w:r>
        <w:t xml:space="preserve"> as required to provide advice and administrative support to the </w:t>
      </w:r>
      <w:r w:rsidR="00ED0BF5">
        <w:t>Group</w:t>
      </w:r>
      <w:r>
        <w:t xml:space="preserve">. </w:t>
      </w:r>
    </w:p>
    <w:p w14:paraId="6B70DCBF" w14:textId="3811F456" w:rsidR="009071F3" w:rsidRDefault="3A3C3AD2" w:rsidP="4B497583">
      <w:pPr>
        <w:pStyle w:val="Heading2"/>
        <w:jc w:val="both"/>
      </w:pPr>
      <w:bookmarkStart w:id="13" w:name="_Toc214885266"/>
      <w:r>
        <w:t xml:space="preserve">3.3 </w:t>
      </w:r>
      <w:r w:rsidR="009071F3">
        <w:t>Role and selection of external members</w:t>
      </w:r>
      <w:bookmarkEnd w:id="13"/>
    </w:p>
    <w:p w14:paraId="63D16C58" w14:textId="77777777" w:rsidR="009071F3" w:rsidRPr="00B6365B" w:rsidRDefault="009071F3" w:rsidP="00957B3F">
      <w:pPr>
        <w:jc w:val="both"/>
        <w:rPr>
          <w:b/>
          <w:bCs/>
        </w:rPr>
      </w:pPr>
      <w:r w:rsidRPr="00B6365B">
        <w:rPr>
          <w:b/>
          <w:bCs/>
        </w:rPr>
        <w:t xml:space="preserve">Eligible external community representatives will have an interest in and good working knowledge of: </w:t>
      </w:r>
    </w:p>
    <w:p w14:paraId="1810E3B3" w14:textId="1D0A67CF" w:rsidR="00C143F0" w:rsidRPr="00C143F0" w:rsidRDefault="00C143F0" w:rsidP="00EE48BA">
      <w:pPr>
        <w:pStyle w:val="ListParagraph"/>
        <w:numPr>
          <w:ilvl w:val="0"/>
          <w:numId w:val="13"/>
        </w:numPr>
        <w:jc w:val="both"/>
      </w:pPr>
      <w:r w:rsidRPr="00C143F0">
        <w:t xml:space="preserve">The local arts community, including artists, galleries, and the art market. </w:t>
      </w:r>
    </w:p>
    <w:p w14:paraId="5AFC085E" w14:textId="185B53FF" w:rsidR="00C143F0" w:rsidRPr="00C143F0" w:rsidRDefault="00C143F0" w:rsidP="00EE48BA">
      <w:pPr>
        <w:pStyle w:val="ListParagraph"/>
        <w:numPr>
          <w:ilvl w:val="0"/>
          <w:numId w:val="13"/>
        </w:numPr>
        <w:jc w:val="both"/>
      </w:pPr>
      <w:r w:rsidRPr="00C143F0">
        <w:t xml:space="preserve">The Port Phillip City Collection and its cultural significance. </w:t>
      </w:r>
    </w:p>
    <w:p w14:paraId="11D9DCC9" w14:textId="0AA8A4DC" w:rsidR="00C143F0" w:rsidRPr="00C143F0" w:rsidRDefault="00C143F0" w:rsidP="00EE48BA">
      <w:pPr>
        <w:pStyle w:val="ListParagraph"/>
        <w:numPr>
          <w:ilvl w:val="0"/>
          <w:numId w:val="13"/>
        </w:numPr>
        <w:jc w:val="both"/>
      </w:pPr>
      <w:r w:rsidRPr="00C143F0">
        <w:t xml:space="preserve">Visual art acquisition processes, including purchases, commissions, and donations. </w:t>
      </w:r>
    </w:p>
    <w:p w14:paraId="6DF7CE4D" w14:textId="0A71259B" w:rsidR="00C143F0" w:rsidRPr="00C143F0" w:rsidRDefault="00C143F0" w:rsidP="00EE48BA">
      <w:pPr>
        <w:pStyle w:val="ListParagraph"/>
        <w:numPr>
          <w:ilvl w:val="0"/>
          <w:numId w:val="13"/>
        </w:numPr>
        <w:jc w:val="both"/>
      </w:pPr>
      <w:r w:rsidRPr="00C143F0">
        <w:t xml:space="preserve">Public art commissioning and concept development processes. </w:t>
      </w:r>
    </w:p>
    <w:p w14:paraId="56B26485" w14:textId="7A30AFDB" w:rsidR="00C143F0" w:rsidRPr="00C143F0" w:rsidRDefault="00C143F0" w:rsidP="00EE48BA">
      <w:pPr>
        <w:pStyle w:val="ListParagraph"/>
        <w:numPr>
          <w:ilvl w:val="0"/>
          <w:numId w:val="13"/>
        </w:numPr>
        <w:jc w:val="both"/>
      </w:pPr>
      <w:r w:rsidRPr="00C143F0">
        <w:t xml:space="preserve">Collection management principles, including de-accessioning and conservation. </w:t>
      </w:r>
    </w:p>
    <w:p w14:paraId="7753805F" w14:textId="793A2C10" w:rsidR="00395C1A" w:rsidRPr="00395C1A" w:rsidRDefault="01679051" w:rsidP="00EE48BA">
      <w:pPr>
        <w:pStyle w:val="ListParagraph"/>
        <w:numPr>
          <w:ilvl w:val="0"/>
          <w:numId w:val="10"/>
        </w:numPr>
        <w:jc w:val="both"/>
        <w:rPr>
          <w:b/>
          <w:bCs/>
        </w:rPr>
      </w:pPr>
      <w:r>
        <w:t>Best practice trends in visual arts policy, planning, and cultural development</w:t>
      </w:r>
    </w:p>
    <w:p w14:paraId="71372512" w14:textId="77777777" w:rsidR="00395C1A" w:rsidRPr="00395C1A" w:rsidRDefault="00395C1A" w:rsidP="00EE48BA">
      <w:pPr>
        <w:pStyle w:val="ListParagraph"/>
        <w:numPr>
          <w:ilvl w:val="0"/>
          <w:numId w:val="10"/>
        </w:numPr>
        <w:jc w:val="both"/>
      </w:pPr>
      <w:r w:rsidRPr="00395C1A">
        <w:t>Art valuation, provenance verification, and legal title considerations.</w:t>
      </w:r>
    </w:p>
    <w:p w14:paraId="6B961B59" w14:textId="77777777" w:rsidR="00395C1A" w:rsidRPr="00395C1A" w:rsidRDefault="00395C1A" w:rsidP="00EE48BA">
      <w:pPr>
        <w:pStyle w:val="ListParagraph"/>
        <w:numPr>
          <w:ilvl w:val="0"/>
          <w:numId w:val="10"/>
        </w:numPr>
        <w:jc w:val="both"/>
      </w:pPr>
      <w:r w:rsidRPr="00395C1A">
        <w:t>Community engagement in arts and culture initiatives.</w:t>
      </w:r>
    </w:p>
    <w:p w14:paraId="78A41040" w14:textId="77777777" w:rsidR="00395C1A" w:rsidRPr="00496C13" w:rsidRDefault="00395C1A" w:rsidP="00395C1A">
      <w:pPr>
        <w:jc w:val="both"/>
        <w:rPr>
          <w:b/>
          <w:bCs/>
        </w:rPr>
      </w:pPr>
      <w:r w:rsidRPr="00496C13">
        <w:rPr>
          <w:b/>
          <w:bCs/>
        </w:rPr>
        <w:t>The approach and method for appointing external representatives will include the following:</w:t>
      </w:r>
    </w:p>
    <w:p w14:paraId="37311A4B" w14:textId="77777777" w:rsidR="003C330A" w:rsidRPr="00316896" w:rsidRDefault="003C330A" w:rsidP="003C330A">
      <w:pPr>
        <w:spacing w:line="240" w:lineRule="auto"/>
        <w:rPr>
          <w:rFonts w:eastAsia="Aptos" w:cs="Arial"/>
        </w:rPr>
      </w:pPr>
      <w:r>
        <w:t xml:space="preserve">• </w:t>
      </w:r>
      <w:r w:rsidRPr="00316896">
        <w:rPr>
          <w:rFonts w:eastAsia="Aptos" w:cs="Arial"/>
        </w:rPr>
        <w:t xml:space="preserve">Recruitment of Reference Group members will be via a public Expression of Interest process (EOI) Where possible, recruitment should support intersectionality by looking to include members with a diverse range of: </w:t>
      </w:r>
    </w:p>
    <w:p w14:paraId="71CA9080"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Age  </w:t>
      </w:r>
    </w:p>
    <w:p w14:paraId="031675DD"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Cultural identity </w:t>
      </w:r>
    </w:p>
    <w:p w14:paraId="0FB46067"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Disability status </w:t>
      </w:r>
    </w:p>
    <w:p w14:paraId="15E2FCFB"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Gender </w:t>
      </w:r>
    </w:p>
    <w:p w14:paraId="400FDE15"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Geographic location (from across the municipality) </w:t>
      </w:r>
    </w:p>
    <w:p w14:paraId="3BC7AE9C"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Religion </w:t>
      </w:r>
    </w:p>
    <w:p w14:paraId="76826E7C" w14:textId="77777777" w:rsidR="003C330A" w:rsidRPr="00316896" w:rsidRDefault="003C330A" w:rsidP="003C330A">
      <w:pPr>
        <w:numPr>
          <w:ilvl w:val="0"/>
          <w:numId w:val="32"/>
        </w:numPr>
        <w:spacing w:line="240" w:lineRule="auto"/>
        <w:contextualSpacing/>
        <w:rPr>
          <w:rFonts w:eastAsia="Aptos" w:cs="Arial"/>
        </w:rPr>
      </w:pPr>
      <w:r w:rsidRPr="00316896">
        <w:rPr>
          <w:rFonts w:eastAsia="Aptos" w:cs="Arial"/>
        </w:rPr>
        <w:t xml:space="preserve">Sexual orientation </w:t>
      </w:r>
    </w:p>
    <w:p w14:paraId="04D586C2" w14:textId="77777777" w:rsidR="003C330A" w:rsidRDefault="003C330A" w:rsidP="003C330A">
      <w:pPr>
        <w:numPr>
          <w:ilvl w:val="0"/>
          <w:numId w:val="32"/>
        </w:numPr>
        <w:spacing w:line="240" w:lineRule="auto"/>
        <w:contextualSpacing/>
        <w:rPr>
          <w:rFonts w:eastAsia="Aptos" w:cs="Arial"/>
        </w:rPr>
      </w:pPr>
      <w:r w:rsidRPr="00316896">
        <w:rPr>
          <w:rFonts w:eastAsia="Aptos" w:cs="Arial"/>
        </w:rPr>
        <w:t>Socio-economic background (education, employment, family makeup and housing status)</w:t>
      </w:r>
    </w:p>
    <w:p w14:paraId="0E9F6FC2" w14:textId="77777777" w:rsidR="003C330A" w:rsidRDefault="003C330A" w:rsidP="003C330A">
      <w:pPr>
        <w:spacing w:line="240" w:lineRule="auto"/>
        <w:contextualSpacing/>
        <w:rPr>
          <w:rFonts w:eastAsia="Aptos" w:cs="Arial"/>
        </w:rPr>
      </w:pPr>
    </w:p>
    <w:p w14:paraId="158F308F" w14:textId="77777777" w:rsidR="003C330A" w:rsidRPr="00316896" w:rsidRDefault="003C330A" w:rsidP="003C330A">
      <w:pPr>
        <w:spacing w:line="240" w:lineRule="auto"/>
        <w:rPr>
          <w:rFonts w:eastAsia="Aptos" w:cs="Arial"/>
        </w:rPr>
      </w:pPr>
      <w:r>
        <w:t xml:space="preserve">• </w:t>
      </w:r>
      <w:r w:rsidRPr="006A4F43">
        <w:rPr>
          <w:rFonts w:eastAsia="Aptos" w:cs="Arial"/>
        </w:rPr>
        <w:t xml:space="preserve">Representatives from organisations based in Port Phillip or serving the Port Phillip community should also be considered during the recruitment process. </w:t>
      </w:r>
    </w:p>
    <w:p w14:paraId="63E95F36" w14:textId="26F77ACE" w:rsidR="009071F3" w:rsidRDefault="009071F3" w:rsidP="00957B3F">
      <w:pPr>
        <w:jc w:val="both"/>
      </w:pPr>
      <w:r>
        <w:t xml:space="preserve">• Community members will be </w:t>
      </w:r>
      <w:r w:rsidR="002C696C">
        <w:t xml:space="preserve">recommended </w:t>
      </w:r>
      <w:r>
        <w:t xml:space="preserve">by a panel comprising of </w:t>
      </w:r>
      <w:r w:rsidR="006D0659">
        <w:t xml:space="preserve">Visual Art and Activation </w:t>
      </w:r>
      <w:r w:rsidR="004849E1">
        <w:t>C</w:t>
      </w:r>
      <w:r w:rsidR="006D0659">
        <w:t xml:space="preserve">ouncil </w:t>
      </w:r>
      <w:r w:rsidR="004849E1">
        <w:t>O</w:t>
      </w:r>
      <w:r w:rsidR="5271D323">
        <w:t>fficers</w:t>
      </w:r>
      <w:r w:rsidR="03F28894">
        <w:t xml:space="preserve"> </w:t>
      </w:r>
      <w:r>
        <w:t xml:space="preserve">and other Council Officers who will assess applicants against selection criteria outlined in the expression of interest process as well as diversity principles. </w:t>
      </w:r>
    </w:p>
    <w:p w14:paraId="31286144" w14:textId="2670343B" w:rsidR="000D6003" w:rsidRDefault="00E22F2D" w:rsidP="00957B3F">
      <w:pPr>
        <w:jc w:val="both"/>
      </w:pPr>
      <w:r>
        <w:t xml:space="preserve">• </w:t>
      </w:r>
      <w:r w:rsidR="005E445E">
        <w:t>Consideration</w:t>
      </w:r>
      <w:r w:rsidR="000D6003" w:rsidRPr="00444CD6">
        <w:t xml:space="preserve"> will be given to diversity of membership to </w:t>
      </w:r>
      <w:r w:rsidR="00FD301D">
        <w:t>promote</w:t>
      </w:r>
      <w:r w:rsidR="000D6003" w:rsidRPr="00444CD6">
        <w:t xml:space="preserve"> inclusive representation across various sections of the community, gender balance, and where possible, diversity of ages, backgrounds, social identities and lived experience.  </w:t>
      </w:r>
    </w:p>
    <w:p w14:paraId="29C5A5A1" w14:textId="620F77FE" w:rsidR="004A32FE" w:rsidRDefault="00BD1B09" w:rsidP="00957B3F">
      <w:pPr>
        <w:jc w:val="both"/>
      </w:pPr>
      <w:r>
        <w:lastRenderedPageBreak/>
        <w:t>Group</w:t>
      </w:r>
      <w:r w:rsidR="004A32FE">
        <w:t xml:space="preserve"> members will be selected </w:t>
      </w:r>
      <w:r w:rsidR="00DD2019">
        <w:t xml:space="preserve">based on their </w:t>
      </w:r>
      <w:r w:rsidR="00215A98">
        <w:t xml:space="preserve">relevant skills and experience as </w:t>
      </w:r>
      <w:r w:rsidR="00CE7BD5">
        <w:t>outlined in section 3.3</w:t>
      </w:r>
    </w:p>
    <w:p w14:paraId="11B9AA21" w14:textId="376AC656" w:rsidR="009071F3" w:rsidRDefault="009071F3" w:rsidP="00D55391">
      <w:pPr>
        <w:jc w:val="both"/>
      </w:pPr>
      <w:r>
        <w:t xml:space="preserve">• Casual vacancies which occur due to external members being unable to complete the full term of their appointments may be filled by co-opting suitable candidates from a previous selection process for the remainder of the previous incumbents’ terms. </w:t>
      </w:r>
    </w:p>
    <w:p w14:paraId="62BB4CFC" w14:textId="01D0C864" w:rsidR="00B72244" w:rsidRDefault="00B72244" w:rsidP="00D55391">
      <w:pPr>
        <w:jc w:val="both"/>
      </w:pPr>
      <w:r>
        <w:t xml:space="preserve">• In the event </w:t>
      </w:r>
      <w:r w:rsidR="003F4701">
        <w:t xml:space="preserve">that </w:t>
      </w:r>
      <w:r>
        <w:t xml:space="preserve">any </w:t>
      </w:r>
      <w:r w:rsidR="000225F5">
        <w:t>Reference Group</w:t>
      </w:r>
      <w:r>
        <w:t xml:space="preserve"> seeks </w:t>
      </w:r>
      <w:r w:rsidR="00684282">
        <w:t>to appoint</w:t>
      </w:r>
      <w:r>
        <w:t xml:space="preserve"> </w:t>
      </w:r>
      <w:r w:rsidR="000225F5">
        <w:t>Group</w:t>
      </w:r>
      <w:r>
        <w:t xml:space="preserve"> members who are under the age of 18, all </w:t>
      </w:r>
      <w:r w:rsidR="000225F5">
        <w:t>Group</w:t>
      </w:r>
      <w:r>
        <w:t xml:space="preserve"> members must hold a valid volunteer Working </w:t>
      </w:r>
      <w:proofErr w:type="gramStart"/>
      <w:r>
        <w:t>With</w:t>
      </w:r>
      <w:proofErr w:type="gramEnd"/>
      <w:r>
        <w:t xml:space="preserve"> Children Check.</w:t>
      </w:r>
    </w:p>
    <w:p w14:paraId="46855C27" w14:textId="068CCFE3" w:rsidR="009071F3" w:rsidRDefault="009071F3" w:rsidP="00D55391">
      <w:pPr>
        <w:jc w:val="both"/>
      </w:pPr>
      <w:r>
        <w:t xml:space="preserve">External community representatives unable to attend a </w:t>
      </w:r>
      <w:r w:rsidR="000225F5">
        <w:t>Group</w:t>
      </w:r>
      <w:r>
        <w:t xml:space="preserve"> meeting are not able to nominate a proxy.</w:t>
      </w:r>
    </w:p>
    <w:p w14:paraId="052D20A2" w14:textId="0EBEF53D" w:rsidR="00957B3F" w:rsidRDefault="1F3755AA" w:rsidP="24F9DA86">
      <w:pPr>
        <w:pStyle w:val="Heading2"/>
      </w:pPr>
      <w:bookmarkStart w:id="14" w:name="_Toc214885267"/>
      <w:r>
        <w:t xml:space="preserve">3.4 </w:t>
      </w:r>
      <w:r w:rsidR="00957B3F">
        <w:t>R</w:t>
      </w:r>
      <w:r w:rsidR="00957B3F" w:rsidRPr="00957B3F">
        <w:t>ole and selection of the Chairperson and Deputy Chairperson</w:t>
      </w:r>
      <w:bookmarkEnd w:id="14"/>
    </w:p>
    <w:p w14:paraId="2F499FE0" w14:textId="01730E60" w:rsidR="00957B3F" w:rsidRDefault="00520C4C" w:rsidP="00520C4C">
      <w:pPr>
        <w:jc w:val="both"/>
      </w:pPr>
      <w:r>
        <w:t xml:space="preserve">• </w:t>
      </w:r>
      <w:r w:rsidR="00957B3F">
        <w:t xml:space="preserve">The Council officer responsible for the </w:t>
      </w:r>
      <w:r w:rsidR="0024662A">
        <w:t>Reference</w:t>
      </w:r>
      <w:r w:rsidR="00957B3F">
        <w:t xml:space="preserve"> </w:t>
      </w:r>
      <w:r w:rsidR="007F2B0E">
        <w:t>Group</w:t>
      </w:r>
      <w:r w:rsidR="00957B3F">
        <w:t xml:space="preserve"> must facilitate the election of the Chair and Deputy Chair </w:t>
      </w:r>
    </w:p>
    <w:p w14:paraId="3687109E" w14:textId="333B9A25" w:rsidR="00957B3F" w:rsidRDefault="00520C4C" w:rsidP="00520C4C">
      <w:pPr>
        <w:jc w:val="both"/>
      </w:pPr>
      <w:r>
        <w:t xml:space="preserve">• </w:t>
      </w:r>
      <w:r w:rsidR="00957B3F">
        <w:t xml:space="preserve">At the first meeting of the </w:t>
      </w:r>
      <w:r w:rsidR="0024662A">
        <w:t>Reference</w:t>
      </w:r>
      <w:r w:rsidR="00957B3F">
        <w:t xml:space="preserve"> </w:t>
      </w:r>
      <w:r w:rsidR="007F2B0E">
        <w:t>Group</w:t>
      </w:r>
      <w:r w:rsidR="00957B3F">
        <w:t xml:space="preserve">, the Council officer will invite nominations for the Chair and Deputy Chair positions </w:t>
      </w:r>
    </w:p>
    <w:p w14:paraId="769558BC" w14:textId="77777777" w:rsidR="00957B3F" w:rsidRDefault="00520C4C" w:rsidP="00520C4C">
      <w:pPr>
        <w:jc w:val="both"/>
      </w:pPr>
      <w:r>
        <w:t xml:space="preserve">• </w:t>
      </w:r>
      <w:r w:rsidR="00957B3F">
        <w:t>Voting must be carried out by show of hands</w:t>
      </w:r>
      <w:r w:rsidR="004D50F4">
        <w:t xml:space="preserve"> with </w:t>
      </w:r>
      <w:r w:rsidR="00B40979">
        <w:t xml:space="preserve">a simple majority </w:t>
      </w:r>
      <w:r w:rsidR="00921319">
        <w:t>of votes</w:t>
      </w:r>
      <w:r w:rsidR="006C7DE7">
        <w:t xml:space="preserve"> for each position.</w:t>
      </w:r>
    </w:p>
    <w:p w14:paraId="0E368620" w14:textId="3D7C2B2E" w:rsidR="009608E1" w:rsidRDefault="009608E1" w:rsidP="00520C4C">
      <w:pPr>
        <w:jc w:val="both"/>
      </w:pPr>
      <w:r>
        <w:t xml:space="preserve">• In the event the Chair is not present at the commencement of the meeting, the Deputy Chair will assume the responsibility for chairing that meeting. If the Chair and Deputy Chair are both not present for the commencement of the meeting the most senior Council officer will assume the responsibilities of the chair. </w:t>
      </w:r>
    </w:p>
    <w:p w14:paraId="48BA5F03" w14:textId="699E78FB" w:rsidR="00957B3F" w:rsidRDefault="00520C4C" w:rsidP="00957B3F">
      <w:pPr>
        <w:jc w:val="both"/>
      </w:pPr>
      <w:r>
        <w:t xml:space="preserve">• </w:t>
      </w:r>
      <w:r w:rsidR="00957B3F">
        <w:t>The positions are to be agreed to by all members and will be for a term of 12 months. The Chair and Deputy Chair positions shall be reviewed annually</w:t>
      </w:r>
    </w:p>
    <w:p w14:paraId="7BA230AE" w14:textId="6ABE489B" w:rsidR="00D55391" w:rsidRPr="00D55391" w:rsidRDefault="00DB44D2" w:rsidP="00EE48BA">
      <w:pPr>
        <w:pStyle w:val="Heading1"/>
        <w:numPr>
          <w:ilvl w:val="0"/>
          <w:numId w:val="5"/>
        </w:numPr>
      </w:pPr>
      <w:bookmarkStart w:id="15" w:name="_Toc214885268"/>
      <w:r>
        <w:rPr>
          <w:rStyle w:val="Strong"/>
          <w:b w:val="0"/>
          <w:bCs w:val="0"/>
        </w:rPr>
        <w:t>Group</w:t>
      </w:r>
      <w:r w:rsidR="00D55391" w:rsidRPr="00D55391">
        <w:rPr>
          <w:rStyle w:val="Strong"/>
          <w:b w:val="0"/>
          <w:bCs w:val="0"/>
        </w:rPr>
        <w:t xml:space="preserve"> Operation</w:t>
      </w:r>
      <w:bookmarkEnd w:id="15"/>
      <w:r w:rsidR="00D55391" w:rsidRPr="00D55391">
        <w:rPr>
          <w:rStyle w:val="Strong"/>
          <w:b w:val="0"/>
          <w:bCs w:val="0"/>
        </w:rPr>
        <w:t xml:space="preserve"> </w:t>
      </w:r>
    </w:p>
    <w:p w14:paraId="588A0C7D" w14:textId="2B3ECC60" w:rsidR="00D55391" w:rsidRDefault="00D55391" w:rsidP="002B0F45">
      <w:pPr>
        <w:pStyle w:val="Default"/>
        <w:spacing w:after="100" w:afterAutospacing="1"/>
        <w:jc w:val="both"/>
        <w:rPr>
          <w:color w:val="auto"/>
          <w:sz w:val="22"/>
          <w:szCs w:val="22"/>
          <w:lang w:eastAsia="en-US"/>
        </w:rPr>
      </w:pPr>
      <w:r w:rsidRPr="24F9DA86">
        <w:rPr>
          <w:color w:val="auto"/>
          <w:sz w:val="22"/>
          <w:szCs w:val="22"/>
          <w:lang w:eastAsia="en-US"/>
        </w:rPr>
        <w:t xml:space="preserve">New </w:t>
      </w:r>
      <w:r w:rsidR="00DB44D2">
        <w:rPr>
          <w:color w:val="auto"/>
          <w:sz w:val="22"/>
          <w:szCs w:val="22"/>
          <w:lang w:eastAsia="en-US"/>
        </w:rPr>
        <w:t>groups</w:t>
      </w:r>
      <w:r w:rsidRPr="24F9DA86">
        <w:rPr>
          <w:color w:val="auto"/>
          <w:sz w:val="22"/>
          <w:szCs w:val="22"/>
          <w:lang w:eastAsia="en-US"/>
        </w:rPr>
        <w:t xml:space="preserve"> will be briefed by the relevant department manager or delegate on the expected range of work to be undertaken, including discussion of how the </w:t>
      </w:r>
      <w:r w:rsidR="00363B36">
        <w:rPr>
          <w:color w:val="auto"/>
          <w:sz w:val="22"/>
          <w:szCs w:val="22"/>
          <w:lang w:eastAsia="en-US"/>
        </w:rPr>
        <w:t>group</w:t>
      </w:r>
      <w:r w:rsidRPr="24F9DA86">
        <w:rPr>
          <w:color w:val="auto"/>
          <w:sz w:val="22"/>
          <w:szCs w:val="22"/>
          <w:lang w:eastAsia="en-US"/>
        </w:rPr>
        <w:t xml:space="preserve"> relates to the work of Council, the roles of all parties, and any relevant policy or legislative framework impacting the work. </w:t>
      </w:r>
    </w:p>
    <w:p w14:paraId="668078E3" w14:textId="1070689A" w:rsidR="00D55391" w:rsidRDefault="00D55391" w:rsidP="002B0F45">
      <w:pPr>
        <w:pStyle w:val="Default"/>
        <w:spacing w:after="100" w:afterAutospacing="1"/>
        <w:jc w:val="both"/>
        <w:rPr>
          <w:color w:val="auto"/>
          <w:sz w:val="22"/>
          <w:szCs w:val="22"/>
          <w:lang w:eastAsia="en-US"/>
        </w:rPr>
      </w:pPr>
      <w:r w:rsidRPr="2C2D2489">
        <w:rPr>
          <w:color w:val="auto"/>
          <w:sz w:val="22"/>
          <w:szCs w:val="22"/>
          <w:lang w:eastAsia="en-US"/>
        </w:rPr>
        <w:t xml:space="preserve">The </w:t>
      </w:r>
      <w:r w:rsidR="00363B36">
        <w:rPr>
          <w:color w:val="auto"/>
          <w:sz w:val="22"/>
          <w:szCs w:val="22"/>
          <w:lang w:eastAsia="en-US"/>
        </w:rPr>
        <w:t>Group</w:t>
      </w:r>
      <w:r w:rsidRPr="2C2D2489">
        <w:rPr>
          <w:color w:val="auto"/>
          <w:sz w:val="22"/>
          <w:szCs w:val="22"/>
          <w:lang w:eastAsia="en-US"/>
        </w:rPr>
        <w:t xml:space="preserve"> is to always operate in accordance with this Terms of Reference. The </w:t>
      </w:r>
      <w:r w:rsidR="00363B36">
        <w:rPr>
          <w:color w:val="auto"/>
          <w:sz w:val="22"/>
          <w:szCs w:val="22"/>
          <w:lang w:eastAsia="en-US"/>
        </w:rPr>
        <w:t>Group</w:t>
      </w:r>
      <w:r w:rsidRPr="2C2D2489">
        <w:rPr>
          <w:color w:val="auto"/>
          <w:sz w:val="22"/>
          <w:szCs w:val="22"/>
          <w:lang w:eastAsia="en-US"/>
        </w:rPr>
        <w:t xml:space="preserve"> has no delegated powers but may provide advice in line with the Terms of Reference. Neither the </w:t>
      </w:r>
      <w:r w:rsidR="00363B36">
        <w:rPr>
          <w:color w:val="auto"/>
          <w:sz w:val="22"/>
          <w:szCs w:val="22"/>
          <w:lang w:eastAsia="en-US"/>
        </w:rPr>
        <w:t>Group</w:t>
      </w:r>
      <w:r w:rsidRPr="2C2D2489">
        <w:rPr>
          <w:color w:val="auto"/>
          <w:sz w:val="22"/>
          <w:szCs w:val="22"/>
          <w:lang w:eastAsia="en-US"/>
        </w:rPr>
        <w:t xml:space="preserve">, nor its members, may speak on behalf of Council. </w:t>
      </w:r>
    </w:p>
    <w:p w14:paraId="1985F0CD" w14:textId="77777777" w:rsidR="004D0B92" w:rsidRDefault="004D0B92" w:rsidP="004D0B92">
      <w:pPr>
        <w:pStyle w:val="Default"/>
        <w:spacing w:after="100" w:afterAutospacing="1"/>
        <w:jc w:val="both"/>
        <w:rPr>
          <w:color w:val="auto"/>
          <w:sz w:val="22"/>
          <w:lang w:eastAsia="en-US"/>
        </w:rPr>
      </w:pPr>
      <w:r>
        <w:rPr>
          <w:color w:val="auto"/>
          <w:sz w:val="22"/>
          <w:lang w:eastAsia="en-US"/>
        </w:rPr>
        <w:t xml:space="preserve">If the group wishes to make a submission, for advocacy purposes, on behalf of Council the respective Councillor Delegate will be required to table the submission, approved by the Group Chair, at a Council meeting. If the group wishes to make an independent submission, they must clearly state that the submission is not an endorsed position of City of Port Phillip Council and cannot use Council letterhead or logo on any submission documentation. </w:t>
      </w:r>
    </w:p>
    <w:p w14:paraId="4273AFBB" w14:textId="77777777" w:rsidR="004D0B92" w:rsidRPr="0032563E" w:rsidRDefault="004D0B92" w:rsidP="004D0B92">
      <w:pPr>
        <w:pStyle w:val="Default"/>
        <w:spacing w:before="120" w:after="120"/>
        <w:jc w:val="both"/>
        <w:rPr>
          <w:sz w:val="22"/>
          <w:szCs w:val="22"/>
        </w:rPr>
      </w:pPr>
      <w:r w:rsidRPr="0032563E">
        <w:rPr>
          <w:sz w:val="22"/>
          <w:szCs w:val="22"/>
        </w:rPr>
        <w:lastRenderedPageBreak/>
        <w:t xml:space="preserve">The </w:t>
      </w:r>
      <w:r>
        <w:rPr>
          <w:sz w:val="22"/>
          <w:szCs w:val="22"/>
        </w:rPr>
        <w:t>Group</w:t>
      </w:r>
      <w:r w:rsidRPr="0032563E">
        <w:rPr>
          <w:sz w:val="22"/>
          <w:szCs w:val="22"/>
        </w:rPr>
        <w:t xml:space="preserve"> may develop its own</w:t>
      </w:r>
      <w:r>
        <w:rPr>
          <w:sz w:val="22"/>
          <w:szCs w:val="22"/>
        </w:rPr>
        <w:t xml:space="preserve"> meeting</w:t>
      </w:r>
      <w:r w:rsidRPr="0032563E">
        <w:rPr>
          <w:sz w:val="22"/>
          <w:szCs w:val="22"/>
        </w:rPr>
        <w:t xml:space="preserve"> protocols and operating practices to deal with any matters in an efficient, effective and collaborative manner.</w:t>
      </w:r>
    </w:p>
    <w:p w14:paraId="6B2585AB" w14:textId="73060910" w:rsidR="004D0B92" w:rsidRPr="003B38E4" w:rsidRDefault="004D0B92" w:rsidP="003B38E4">
      <w:pPr>
        <w:pStyle w:val="Default"/>
        <w:spacing w:before="120" w:after="120"/>
        <w:jc w:val="both"/>
        <w:rPr>
          <w:rFonts w:eastAsiaTheme="majorEastAsia"/>
          <w:sz w:val="22"/>
          <w:szCs w:val="22"/>
        </w:rPr>
      </w:pPr>
      <w:r>
        <w:rPr>
          <w:sz w:val="22"/>
          <w:szCs w:val="22"/>
        </w:rPr>
        <w:t>Groups</w:t>
      </w:r>
      <w:r w:rsidRPr="0032563E">
        <w:rPr>
          <w:sz w:val="22"/>
          <w:szCs w:val="22"/>
        </w:rPr>
        <w:t xml:space="preserve"> may </w:t>
      </w:r>
      <w:r>
        <w:rPr>
          <w:sz w:val="22"/>
          <w:szCs w:val="22"/>
        </w:rPr>
        <w:t>establish</w:t>
      </w:r>
      <w:r w:rsidRPr="0032563E">
        <w:rPr>
          <w:sz w:val="22"/>
          <w:szCs w:val="22"/>
        </w:rPr>
        <w:t xml:space="preserve"> sub-</w:t>
      </w:r>
      <w:r>
        <w:rPr>
          <w:sz w:val="22"/>
          <w:szCs w:val="22"/>
        </w:rPr>
        <w:t>groups, as they see fit,</w:t>
      </w:r>
      <w:r w:rsidRPr="0032563E">
        <w:rPr>
          <w:sz w:val="22"/>
          <w:szCs w:val="22"/>
        </w:rPr>
        <w:t xml:space="preserve"> </w:t>
      </w:r>
      <w:r>
        <w:rPr>
          <w:sz w:val="22"/>
          <w:szCs w:val="22"/>
        </w:rPr>
        <w:t xml:space="preserve">to achieve better overall outcomes, and must submit any agendas and minute documents back to the respective parent Reference Group. Any sub-groups that are established will not receive Council officer support and will be the responsibility of that sub-group to operate. </w:t>
      </w:r>
    </w:p>
    <w:p w14:paraId="5F82D683" w14:textId="733FB72B" w:rsidR="009071F3" w:rsidRDefault="009071F3" w:rsidP="24F9DA86">
      <w:pPr>
        <w:pStyle w:val="Heading1"/>
        <w:spacing w:afterAutospacing="1"/>
        <w:jc w:val="both"/>
      </w:pPr>
      <w:bookmarkStart w:id="16" w:name="_Toc214885269"/>
      <w:r>
        <w:t>Meetings</w:t>
      </w:r>
      <w:bookmarkEnd w:id="16"/>
    </w:p>
    <w:p w14:paraId="396C3635" w14:textId="77777777" w:rsidR="00D55391" w:rsidRPr="00D55391" w:rsidRDefault="00F65D6A" w:rsidP="002C0982">
      <w:pPr>
        <w:pStyle w:val="Heading2"/>
        <w:numPr>
          <w:ilvl w:val="1"/>
          <w:numId w:val="7"/>
        </w:numPr>
      </w:pPr>
      <w:bookmarkStart w:id="17" w:name="_Toc214885270"/>
      <w:r w:rsidRPr="00F65D6A">
        <w:t xml:space="preserve">Meeting </w:t>
      </w:r>
      <w:r w:rsidR="00C414BA">
        <w:t>s</w:t>
      </w:r>
      <w:r w:rsidRPr="00F65D6A">
        <w:t>chedule</w:t>
      </w:r>
      <w:bookmarkEnd w:id="17"/>
      <w:r w:rsidRPr="00F65D6A">
        <w:t xml:space="preserve"> </w:t>
      </w:r>
    </w:p>
    <w:p w14:paraId="07686833" w14:textId="49A3BB55" w:rsidR="009071F3" w:rsidRDefault="009071F3" w:rsidP="00102E3F">
      <w:pPr>
        <w:jc w:val="both"/>
      </w:pPr>
      <w:r>
        <w:t xml:space="preserve">Meetings will be held </w:t>
      </w:r>
      <w:proofErr w:type="gramStart"/>
      <w:r w:rsidR="460F3E96">
        <w:t>quarterly</w:t>
      </w:r>
      <w:proofErr w:type="gramEnd"/>
      <w:r>
        <w:t xml:space="preserve"> and an annual schedule of meetings will be agreed upon at the first meeting of the Advisory </w:t>
      </w:r>
      <w:r w:rsidR="00C42BE2">
        <w:t>Group</w:t>
      </w:r>
      <w:r>
        <w:t xml:space="preserve">. </w:t>
      </w:r>
      <w:r w:rsidR="00F65D6A" w:rsidRPr="00F65D6A">
        <w:t>Meetings may be held online or in person, or a combination of both.</w:t>
      </w:r>
    </w:p>
    <w:p w14:paraId="4B7210F1" w14:textId="77777777" w:rsidR="00622D02" w:rsidRDefault="009071F3" w:rsidP="00102E3F">
      <w:pPr>
        <w:jc w:val="both"/>
      </w:pPr>
      <w:r>
        <w:t>Additional meetings may be scheduled from time to time as needed.</w:t>
      </w:r>
      <w:r w:rsidR="00B17F01">
        <w:t xml:space="preserve"> Meetings will be conducted in accordance with the Port Phillip Advisory Committee Governance Rules. </w:t>
      </w:r>
    </w:p>
    <w:p w14:paraId="7200D207" w14:textId="77777777" w:rsidR="00D55391" w:rsidRPr="00D55391" w:rsidRDefault="00D55391" w:rsidP="00EE48BA">
      <w:pPr>
        <w:pStyle w:val="Heading2"/>
        <w:numPr>
          <w:ilvl w:val="1"/>
          <w:numId w:val="7"/>
        </w:numPr>
      </w:pPr>
      <w:bookmarkStart w:id="18" w:name="_Toc214885271"/>
      <w:r>
        <w:t>Meeting procedure</w:t>
      </w:r>
      <w:bookmarkEnd w:id="18"/>
      <w:r>
        <w:t xml:space="preserve"> </w:t>
      </w:r>
    </w:p>
    <w:p w14:paraId="248646A3" w14:textId="77777777" w:rsidR="00D55391" w:rsidRDefault="00D55391" w:rsidP="00D55391">
      <w:pPr>
        <w:jc w:val="both"/>
      </w:pPr>
      <w:r>
        <w:t xml:space="preserve">Meetings will follow standard meeting procedure protocols, which are in summary: </w:t>
      </w:r>
    </w:p>
    <w:p w14:paraId="4E50AADD" w14:textId="77777777" w:rsidR="00D55391" w:rsidRDefault="00D55391" w:rsidP="00DC3EF5">
      <w:pPr>
        <w:spacing w:after="0" w:line="360" w:lineRule="auto"/>
        <w:jc w:val="both"/>
      </w:pPr>
      <w:r>
        <w:t xml:space="preserve">• Commence on time and conclude by the stated completion time </w:t>
      </w:r>
    </w:p>
    <w:p w14:paraId="07B7BD5A" w14:textId="77777777" w:rsidR="00D55391" w:rsidRDefault="00D55391" w:rsidP="00DC3EF5">
      <w:pPr>
        <w:spacing w:after="0" w:line="360" w:lineRule="auto"/>
        <w:jc w:val="both"/>
      </w:pPr>
      <w:r>
        <w:t xml:space="preserve">• Be scheduled and confirmed in advance with all relevant papers distributed (as appropriate) to each member </w:t>
      </w:r>
    </w:p>
    <w:p w14:paraId="2EE7C9BD" w14:textId="77777777" w:rsidR="00D55391" w:rsidRDefault="00D55391" w:rsidP="00DC3EF5">
      <w:pPr>
        <w:pStyle w:val="ListParagraph"/>
        <w:spacing w:after="0" w:line="360" w:lineRule="auto"/>
        <w:ind w:left="0"/>
        <w:jc w:val="both"/>
      </w:pPr>
      <w:r>
        <w:t xml:space="preserve">• Encourage fair and reasonable discussion, participation and respect for each other’s views </w:t>
      </w:r>
    </w:p>
    <w:p w14:paraId="0D33194D" w14:textId="77777777" w:rsidR="00D55391" w:rsidRDefault="00D55391" w:rsidP="00DC3EF5">
      <w:pPr>
        <w:pStyle w:val="ListParagraph"/>
        <w:spacing w:after="0" w:line="360" w:lineRule="auto"/>
        <w:ind w:left="0"/>
        <w:jc w:val="both"/>
      </w:pPr>
      <w:r>
        <w:t xml:space="preserve">• Focus on the relevant issues at hand; and </w:t>
      </w:r>
    </w:p>
    <w:p w14:paraId="7C5E56F1" w14:textId="77777777" w:rsidR="00D55391" w:rsidRDefault="00D55391" w:rsidP="00101D7B">
      <w:pPr>
        <w:pStyle w:val="ListParagraph"/>
        <w:spacing w:after="0" w:line="360" w:lineRule="auto"/>
        <w:ind w:left="0"/>
        <w:jc w:val="both"/>
      </w:pPr>
      <w:r>
        <w:t xml:space="preserve">• Provide advice to Council as far as possible on a consensus basis. </w:t>
      </w:r>
    </w:p>
    <w:p w14:paraId="4A3A4FB0" w14:textId="77777777" w:rsidR="0017077F" w:rsidRPr="0017077F" w:rsidRDefault="00D55391" w:rsidP="00EE48BA">
      <w:pPr>
        <w:pStyle w:val="Heading2"/>
        <w:numPr>
          <w:ilvl w:val="1"/>
          <w:numId w:val="7"/>
        </w:numPr>
      </w:pPr>
      <w:bookmarkStart w:id="19" w:name="_Toc214885272"/>
      <w:r>
        <w:t xml:space="preserve">Voting and </w:t>
      </w:r>
      <w:r w:rsidR="00C414BA">
        <w:t>q</w:t>
      </w:r>
      <w:r>
        <w:t>uorum</w:t>
      </w:r>
      <w:bookmarkEnd w:id="19"/>
    </w:p>
    <w:p w14:paraId="3A1001C2" w14:textId="77777777" w:rsidR="000A224B" w:rsidRDefault="006D2885" w:rsidP="00D55391">
      <w:pPr>
        <w:pStyle w:val="ListParagraph"/>
        <w:ind w:left="0"/>
        <w:jc w:val="both"/>
      </w:pPr>
      <w:r>
        <w:t xml:space="preserve">While any </w:t>
      </w:r>
      <w:r w:rsidR="00827BD0">
        <w:t xml:space="preserve">recommendations </w:t>
      </w:r>
      <w:r>
        <w:t>should</w:t>
      </w:r>
      <w:r w:rsidR="00827BD0">
        <w:t xml:space="preserve"> generally be developed through consensus</w:t>
      </w:r>
      <w:r>
        <w:t xml:space="preserve">, there may be times when </w:t>
      </w:r>
      <w:r w:rsidR="0093073E">
        <w:t xml:space="preserve">voting is required to settle on </w:t>
      </w:r>
      <w:r w:rsidR="00B97AA7">
        <w:t xml:space="preserve">a </w:t>
      </w:r>
      <w:r w:rsidR="0093073E">
        <w:t>position relating to a particular recommendation.</w:t>
      </w:r>
      <w:r w:rsidR="00827BD0">
        <w:t xml:space="preserve"> </w:t>
      </w:r>
      <w:r w:rsidR="00B97AA7">
        <w:t xml:space="preserve">When this occurs, the </w:t>
      </w:r>
      <w:r w:rsidR="00827BD0">
        <w:t>differing opinions</w:t>
      </w:r>
      <w:r w:rsidR="00B97AA7">
        <w:t xml:space="preserve"> and votes for and against</w:t>
      </w:r>
      <w:r w:rsidR="00827BD0">
        <w:t xml:space="preserve"> should be clearly expressed in the minutes of the meeting. </w:t>
      </w:r>
      <w:r w:rsidR="00AD66DE">
        <w:t>All members shall have full and equal voting rights unless a member is unable to vote due to a conflict of interest.</w:t>
      </w:r>
    </w:p>
    <w:p w14:paraId="13203BC2" w14:textId="4AE17363" w:rsidR="00B33E0D" w:rsidRDefault="002763D9" w:rsidP="004F4DDF">
      <w:pPr>
        <w:jc w:val="both"/>
      </w:pPr>
      <w:r>
        <w:t xml:space="preserve">A quorum of any meeting will be at least two independent members (which may include the Chairperson) </w:t>
      </w:r>
      <w:r w:rsidR="0017077F">
        <w:t xml:space="preserve">If </w:t>
      </w:r>
      <w:r w:rsidR="00FC2212">
        <w:t>more than 50 percent</w:t>
      </w:r>
      <w:r w:rsidR="0017077F">
        <w:t xml:space="preserve"> of</w:t>
      </w:r>
      <w:r w:rsidR="00CA1CBD">
        <w:t xml:space="preserve"> active</w:t>
      </w:r>
      <w:r w:rsidR="0017077F">
        <w:t xml:space="preserve"> </w:t>
      </w:r>
      <w:r w:rsidR="00E36D17">
        <w:t>group</w:t>
      </w:r>
      <w:r w:rsidR="0017077F">
        <w:t xml:space="preserve"> members </w:t>
      </w:r>
      <w:r w:rsidR="00FC2212">
        <w:t xml:space="preserve">are </w:t>
      </w:r>
      <w:r w:rsidR="0017077F">
        <w:t xml:space="preserve">absent, the Chair or Deputy Chair may elect to reschedule the meeting </w:t>
      </w:r>
      <w:r w:rsidR="00866D48">
        <w:t>or</w:t>
      </w:r>
      <w:r w:rsidR="0017077F">
        <w:t xml:space="preserve"> conduct the meeting with present members, recording absences in the minutes. </w:t>
      </w:r>
    </w:p>
    <w:p w14:paraId="56A13181" w14:textId="77777777" w:rsidR="0017077F" w:rsidRPr="0017077F" w:rsidRDefault="0017077F" w:rsidP="00EE48BA">
      <w:pPr>
        <w:pStyle w:val="Heading2"/>
        <w:numPr>
          <w:ilvl w:val="1"/>
          <w:numId w:val="7"/>
        </w:numPr>
        <w:tabs>
          <w:tab w:val="num" w:pos="360"/>
        </w:tabs>
        <w:ind w:left="360" w:hanging="360"/>
      </w:pPr>
      <w:bookmarkStart w:id="20" w:name="_Toc214885273"/>
      <w:r>
        <w:lastRenderedPageBreak/>
        <w:t xml:space="preserve">Agendas and </w:t>
      </w:r>
      <w:r w:rsidR="00C414BA">
        <w:t>minutes</w:t>
      </w:r>
      <w:bookmarkEnd w:id="20"/>
    </w:p>
    <w:p w14:paraId="1591C227" w14:textId="77777777" w:rsidR="006208EB" w:rsidRDefault="006208EB" w:rsidP="006208EB">
      <w:pPr>
        <w:jc w:val="both"/>
      </w:pPr>
      <w:r>
        <w:t>Compiling the agenda for a meeting of a Reference Group will be undertaken by the Council officers providing administrative support to that Group, with final approval of the agenda by the Chairperson of that Group.</w:t>
      </w:r>
    </w:p>
    <w:p w14:paraId="13D221E5" w14:textId="77777777" w:rsidR="006208EB" w:rsidRDefault="006208EB" w:rsidP="006208EB">
      <w:pPr>
        <w:jc w:val="both"/>
      </w:pPr>
      <w:r>
        <w:t>• Any member of the Group may submit an item for inclusion on the agenda of a Group meeting through the Council officer providing administrative support to the Group.</w:t>
      </w:r>
    </w:p>
    <w:p w14:paraId="7F6B0BDB" w14:textId="77777777" w:rsidR="006208EB" w:rsidRDefault="006208EB" w:rsidP="006208EB">
      <w:pPr>
        <w:jc w:val="both"/>
      </w:pPr>
      <w:r>
        <w:t>• The item must be submitted in writing (in hard copy or e-mail), at least 5 business days prior to the date of the scheduled meeting.</w:t>
      </w:r>
    </w:p>
    <w:p w14:paraId="48B2BD34" w14:textId="77777777" w:rsidR="006208EB" w:rsidRDefault="006208EB" w:rsidP="006208EB">
      <w:pPr>
        <w:jc w:val="both"/>
      </w:pPr>
      <w:r>
        <w:t>• Advisory Group agendas and supporting documents will be circulated to all Group members 5 business days prior to the date of the scheduled meeting.</w:t>
      </w:r>
    </w:p>
    <w:p w14:paraId="0C115C6B" w14:textId="77777777" w:rsidR="006208EB" w:rsidRDefault="006208EB" w:rsidP="006208EB">
      <w:pPr>
        <w:pStyle w:val="ListParagraph"/>
        <w:ind w:left="0"/>
        <w:jc w:val="both"/>
      </w:pPr>
      <w:r>
        <w:t xml:space="preserve">Minutes of the meetings will be taken by a Council officer. The draft minutes must be: </w:t>
      </w:r>
    </w:p>
    <w:p w14:paraId="11133743" w14:textId="77777777" w:rsidR="006208EB" w:rsidRDefault="006208EB" w:rsidP="006208EB">
      <w:pPr>
        <w:pStyle w:val="ListParagraph"/>
        <w:spacing w:line="360" w:lineRule="auto"/>
        <w:ind w:left="0"/>
        <w:jc w:val="both"/>
      </w:pPr>
      <w:r>
        <w:t xml:space="preserve">• Submitted to the Chairperson for confirmation within 10 working days of the </w:t>
      </w:r>
      <w:proofErr w:type="gramStart"/>
      <w:r>
        <w:t>meeting;</w:t>
      </w:r>
      <w:proofErr w:type="gramEnd"/>
      <w:r>
        <w:t xml:space="preserve"> </w:t>
      </w:r>
    </w:p>
    <w:p w14:paraId="293BB645" w14:textId="77777777" w:rsidR="006208EB" w:rsidRDefault="006208EB" w:rsidP="006208EB">
      <w:pPr>
        <w:pStyle w:val="ListParagraph"/>
        <w:spacing w:line="360" w:lineRule="auto"/>
        <w:ind w:left="0"/>
        <w:jc w:val="both"/>
      </w:pPr>
      <w:r>
        <w:t>• Distributed to all Group members following confirmation from the Chair</w:t>
      </w:r>
    </w:p>
    <w:p w14:paraId="67EF4D92" w14:textId="77777777" w:rsidR="001B762D" w:rsidRDefault="001B762D" w:rsidP="009C0415">
      <w:pPr>
        <w:pStyle w:val="ListParagraph"/>
        <w:spacing w:line="360" w:lineRule="auto"/>
        <w:ind w:left="0"/>
        <w:jc w:val="both"/>
      </w:pPr>
    </w:p>
    <w:p w14:paraId="65EE995E" w14:textId="77777777" w:rsidR="007B2A65" w:rsidRDefault="007B2A65" w:rsidP="007B2A65">
      <w:pPr>
        <w:pStyle w:val="ListParagraph"/>
        <w:ind w:left="0"/>
        <w:jc w:val="both"/>
      </w:pPr>
      <w:bookmarkStart w:id="21" w:name="_Toc214885274"/>
      <w:r>
        <w:t>The minutes must:</w:t>
      </w:r>
    </w:p>
    <w:p w14:paraId="0D7EA609" w14:textId="77777777" w:rsidR="007B2A65" w:rsidRDefault="007B2A65" w:rsidP="007B2A65">
      <w:pPr>
        <w:pStyle w:val="ListParagraph"/>
        <w:spacing w:line="360" w:lineRule="auto"/>
        <w:ind w:left="0"/>
        <w:jc w:val="both"/>
      </w:pPr>
      <w:r>
        <w:t xml:space="preserve">• Contain details of the proceedings and recommendations made </w:t>
      </w:r>
    </w:p>
    <w:p w14:paraId="4EB4568C" w14:textId="77777777" w:rsidR="007B2A65" w:rsidRDefault="007B2A65" w:rsidP="007B2A65">
      <w:pPr>
        <w:pStyle w:val="ListParagraph"/>
        <w:spacing w:line="360" w:lineRule="auto"/>
        <w:ind w:left="0"/>
        <w:jc w:val="both"/>
      </w:pPr>
      <w:r>
        <w:t xml:space="preserve">• Be clearly expressed </w:t>
      </w:r>
    </w:p>
    <w:p w14:paraId="77692A4C" w14:textId="77777777" w:rsidR="007B2A65" w:rsidRDefault="007B2A65" w:rsidP="007B2A65">
      <w:pPr>
        <w:pStyle w:val="ListParagraph"/>
        <w:spacing w:line="360" w:lineRule="auto"/>
        <w:ind w:left="0"/>
        <w:jc w:val="both"/>
      </w:pPr>
      <w:r>
        <w:t xml:space="preserve">• Be self-explanatory </w:t>
      </w:r>
    </w:p>
    <w:p w14:paraId="1888A5F7" w14:textId="77777777" w:rsidR="007B2A65" w:rsidRDefault="007B2A65" w:rsidP="007B2A65">
      <w:pPr>
        <w:pStyle w:val="ListParagraph"/>
        <w:spacing w:line="360" w:lineRule="auto"/>
        <w:ind w:left="0"/>
        <w:jc w:val="both"/>
      </w:pPr>
      <w:r>
        <w:t xml:space="preserve">• Incorporate relevant reports or a summary of the relevant reports considered by the group; and </w:t>
      </w:r>
    </w:p>
    <w:p w14:paraId="4D53AE0D" w14:textId="77777777" w:rsidR="007B2A65" w:rsidRDefault="007B2A65" w:rsidP="007B2A65">
      <w:pPr>
        <w:pStyle w:val="ListParagraph"/>
        <w:spacing w:line="360" w:lineRule="auto"/>
        <w:ind w:left="0"/>
        <w:jc w:val="both"/>
      </w:pPr>
      <w:r>
        <w:t>• Be provided to group members as soon as practicable after the meeting.</w:t>
      </w:r>
    </w:p>
    <w:p w14:paraId="1E4900D7" w14:textId="77777777" w:rsidR="007B2A65" w:rsidRDefault="007B2A65" w:rsidP="007B2A65">
      <w:pPr>
        <w:pStyle w:val="ListParagraph"/>
        <w:spacing w:line="360" w:lineRule="auto"/>
        <w:ind w:left="0"/>
        <w:jc w:val="both"/>
      </w:pPr>
      <w:r>
        <w:t xml:space="preserve">• Minutes of Reference Group meetings can be tabled at any Council Meeting during agenda item ‘Reports by Councillor delegates’ </w:t>
      </w:r>
    </w:p>
    <w:p w14:paraId="71B202F5" w14:textId="77777777" w:rsidR="007B2A65" w:rsidRDefault="007B2A65" w:rsidP="007B2A65">
      <w:r>
        <w:t xml:space="preserve">The minutes will be endorsed by the Reference Group at the subsequent meeting or by email in the event the minutes are to be tabled at a Council meeting prior to the next scheduled Reference Group meeting.  </w:t>
      </w:r>
    </w:p>
    <w:p w14:paraId="2BDAFB7D" w14:textId="77777777" w:rsidR="0017077F" w:rsidRPr="0017077F" w:rsidRDefault="00D55391" w:rsidP="00EE48BA">
      <w:pPr>
        <w:pStyle w:val="Heading2"/>
        <w:numPr>
          <w:ilvl w:val="1"/>
          <w:numId w:val="7"/>
        </w:numPr>
      </w:pPr>
      <w:r>
        <w:t>Public attendance at meetings</w:t>
      </w:r>
      <w:bookmarkEnd w:id="21"/>
      <w:r>
        <w:t xml:space="preserve"> </w:t>
      </w:r>
    </w:p>
    <w:p w14:paraId="0AEEC23B" w14:textId="7D97157A" w:rsidR="00D55391" w:rsidRDefault="00D55391" w:rsidP="00101D7B">
      <w:pPr>
        <w:pStyle w:val="ListParagraph"/>
        <w:ind w:left="0"/>
        <w:jc w:val="both"/>
      </w:pPr>
      <w:r>
        <w:t xml:space="preserve">The </w:t>
      </w:r>
      <w:r w:rsidR="007E489C">
        <w:t>Reference</w:t>
      </w:r>
      <w:r>
        <w:t xml:space="preserve"> </w:t>
      </w:r>
      <w:r w:rsidR="000971E2">
        <w:t>Group</w:t>
      </w:r>
      <w:r>
        <w:t xml:space="preserve"> is not required to give public notice of its </w:t>
      </w:r>
      <w:proofErr w:type="gramStart"/>
      <w:r>
        <w:t>meetings</w:t>
      </w:r>
      <w:proofErr w:type="gramEnd"/>
      <w:r>
        <w:t xml:space="preserve"> and its meetings are not open to the public. The </w:t>
      </w:r>
      <w:r w:rsidR="000971E2">
        <w:t>Group</w:t>
      </w:r>
      <w:r>
        <w:t xml:space="preserve"> may invite observers to meetings from time to time. This is at the discretion of the Chairperson. Guests may also be invited to attend and participate at </w:t>
      </w:r>
      <w:r w:rsidR="00AB5DED">
        <w:t>meetings;</w:t>
      </w:r>
      <w:r>
        <w:t xml:space="preserve"> this would generally be for a specific purpose and/or specified </w:t>
      </w:r>
      <w:proofErr w:type="gramStart"/>
      <w:r>
        <w:t>period of time</w:t>
      </w:r>
      <w:proofErr w:type="gramEnd"/>
      <w:r>
        <w:t xml:space="preserve">. This is at the discretion of the Chair. </w:t>
      </w:r>
    </w:p>
    <w:p w14:paraId="049E006B" w14:textId="77777777" w:rsidR="00B17F01" w:rsidRDefault="00B17F01" w:rsidP="00EE48BA">
      <w:pPr>
        <w:pStyle w:val="Heading1"/>
        <w:numPr>
          <w:ilvl w:val="0"/>
          <w:numId w:val="5"/>
        </w:numPr>
      </w:pPr>
      <w:bookmarkStart w:id="22" w:name="_Toc214885275"/>
      <w:r>
        <w:lastRenderedPageBreak/>
        <w:t xml:space="preserve">Budget and </w:t>
      </w:r>
      <w:r w:rsidR="00E92747">
        <w:t>Remuneration</w:t>
      </w:r>
      <w:bookmarkEnd w:id="22"/>
      <w:r w:rsidR="00E92747">
        <w:t xml:space="preserve"> </w:t>
      </w:r>
      <w:r>
        <w:t xml:space="preserve"> </w:t>
      </w:r>
    </w:p>
    <w:p w14:paraId="77F890C4" w14:textId="77777777" w:rsidR="009B1D23" w:rsidRDefault="009B1D23" w:rsidP="009B1D23">
      <w:pPr>
        <w:pStyle w:val="ListParagraph"/>
        <w:ind w:left="0"/>
        <w:jc w:val="both"/>
      </w:pPr>
      <w:bookmarkStart w:id="23" w:name="_Toc214885276"/>
      <w:r>
        <w:t>The Reference Group has no budgetary allocation from Council (this includes budget for the payment of fees for external members or presenters). Any budgetary allocation is at the absolute discretion of the relevant General Manager who is responsible for the Reference Group.</w:t>
      </w:r>
    </w:p>
    <w:p w14:paraId="15D6B0AF" w14:textId="77777777" w:rsidR="009B1D23" w:rsidRDefault="009B1D23" w:rsidP="009B1D23">
      <w:pPr>
        <w:pStyle w:val="ListParagraph"/>
        <w:ind w:left="0"/>
        <w:jc w:val="both"/>
      </w:pPr>
    </w:p>
    <w:p w14:paraId="6844D841" w14:textId="77777777" w:rsidR="009B1D23" w:rsidRDefault="009B1D23" w:rsidP="009B1D23">
      <w:pPr>
        <w:pStyle w:val="ListParagraph"/>
        <w:ind w:left="0"/>
        <w:jc w:val="both"/>
      </w:pPr>
      <w:r w:rsidRPr="00C03E61">
        <w:t xml:space="preserve">No remuneration will be paid to </w:t>
      </w:r>
      <w:r>
        <w:t>Group</w:t>
      </w:r>
      <w:r w:rsidRPr="00C03E61">
        <w:t xml:space="preserve"> members</w:t>
      </w:r>
      <w:r>
        <w:t>.</w:t>
      </w:r>
      <w:r w:rsidRPr="00C03E61">
        <w:t xml:space="preserve"> Council</w:t>
      </w:r>
      <w:r>
        <w:t>lors appointed to Reference Groups are entitled to claim expenses in line with the Councillor Expenses and Support Policy.</w:t>
      </w:r>
    </w:p>
    <w:p w14:paraId="553D95C8" w14:textId="77777777" w:rsidR="00B17F01" w:rsidRDefault="00B17F01" w:rsidP="00EE48BA">
      <w:pPr>
        <w:pStyle w:val="Heading1"/>
        <w:numPr>
          <w:ilvl w:val="0"/>
          <w:numId w:val="5"/>
        </w:numPr>
      </w:pPr>
      <w:r>
        <w:t>Conduct of Members</w:t>
      </w:r>
      <w:bookmarkEnd w:id="23"/>
      <w:r>
        <w:t xml:space="preserve"> </w:t>
      </w:r>
    </w:p>
    <w:p w14:paraId="36A7EE53" w14:textId="77777777" w:rsidR="00FE1D98" w:rsidRDefault="00FE1D98" w:rsidP="00FE1D98">
      <w:r>
        <w:t>Councillors’ Code of Conduct and Employee Code of Conduct applies to respective Councillor and Council Staff Committee members. The conflict of interest and confidentiality provisions in the Local Government Act 2020 apply to all members.</w:t>
      </w:r>
    </w:p>
    <w:p w14:paraId="636EC9BB" w14:textId="6194DBB3" w:rsidR="003A4BF4" w:rsidRDefault="003A4BF4" w:rsidP="003A4BF4">
      <w:r>
        <w:t xml:space="preserve">In performing the role of </w:t>
      </w:r>
      <w:r w:rsidR="00363378">
        <w:t>Reference</w:t>
      </w:r>
      <w:r>
        <w:t xml:space="preserve"> </w:t>
      </w:r>
      <w:r w:rsidR="00363378">
        <w:t>Group</w:t>
      </w:r>
      <w:r>
        <w:t xml:space="preserve"> member, a person must: </w:t>
      </w:r>
    </w:p>
    <w:p w14:paraId="2C3DF422" w14:textId="77777777" w:rsidR="003A4BF4" w:rsidRDefault="003A4BF4" w:rsidP="003A4BF4">
      <w:r>
        <w:t xml:space="preserve">• Act with integrity </w:t>
      </w:r>
    </w:p>
    <w:p w14:paraId="5FCB9717" w14:textId="77777777" w:rsidR="003A4BF4" w:rsidRDefault="003A4BF4" w:rsidP="003A4BF4">
      <w:r>
        <w:t xml:space="preserve">• Impartially exercise their responsibilities in the interests of the local community </w:t>
      </w:r>
    </w:p>
    <w:p w14:paraId="207025EC" w14:textId="77777777" w:rsidR="003A4BF4" w:rsidRDefault="003A4BF4" w:rsidP="003A4BF4">
      <w:r>
        <w:t xml:space="preserve">• Not improperly seek to confer an advantage or disadvantage on any person </w:t>
      </w:r>
    </w:p>
    <w:p w14:paraId="096B9D0A" w14:textId="77777777" w:rsidR="003A4BF4" w:rsidRDefault="003A4BF4" w:rsidP="003A4BF4">
      <w:r>
        <w:t xml:space="preserve">• Treat all persons with respect and have due regard to the opinions, beliefs, rights and responsibilities of other persons </w:t>
      </w:r>
    </w:p>
    <w:p w14:paraId="007434FF" w14:textId="77777777" w:rsidR="003A4BF4" w:rsidRDefault="003A4BF4" w:rsidP="003A4BF4">
      <w:r>
        <w:t xml:space="preserve">• Commit to regular attendance at meetings; and </w:t>
      </w:r>
    </w:p>
    <w:p w14:paraId="0521BC22" w14:textId="77777777" w:rsidR="00C35B38" w:rsidRDefault="003A4BF4" w:rsidP="00FE1D98">
      <w:r>
        <w:t xml:space="preserve">• Not make improper use of information acquired because of their position or release information that the member knows, or should reasonably know, is confidential information </w:t>
      </w:r>
    </w:p>
    <w:p w14:paraId="7A3B1F3E" w14:textId="77777777" w:rsidR="00194BDC" w:rsidRPr="00194BDC" w:rsidRDefault="00FE1D98" w:rsidP="00EE48BA">
      <w:pPr>
        <w:pStyle w:val="Heading2"/>
        <w:numPr>
          <w:ilvl w:val="1"/>
          <w:numId w:val="8"/>
        </w:numPr>
      </w:pPr>
      <w:bookmarkStart w:id="24" w:name="_Toc214885277"/>
      <w:r>
        <w:t>Conflicts of Interest</w:t>
      </w:r>
      <w:bookmarkEnd w:id="24"/>
    </w:p>
    <w:p w14:paraId="00F1C7C3" w14:textId="799A2965" w:rsidR="00AE34EE" w:rsidRPr="00AE34EE" w:rsidRDefault="00FE1D98" w:rsidP="00875494">
      <w:pPr>
        <w:jc w:val="both"/>
      </w:pPr>
      <w:r>
        <w:t>Councillors and Council officers are</w:t>
      </w:r>
      <w:r w:rsidR="00AE34EE">
        <w:t xml:space="preserve"> </w:t>
      </w:r>
      <w:r>
        <w:t xml:space="preserve">required to disclose conflicts of interest in accordance with Part 6, Division 2 of the Local Government Act 2020 (Vic) and Chapter 5 of the Governance Rules. Where an external community member has a conflict of interest or perceived conflict of interest in relation to a matter before the committee, the community member must disclose the matter to the group before the matter is considered or discussed. The external community member must then leave the meeting until the matter is dealt with. Disclosure must include the nature of the interest and be recorded in the meeting </w:t>
      </w:r>
      <w:r w:rsidR="00E70987">
        <w:t>minutes.</w:t>
      </w:r>
    </w:p>
    <w:p w14:paraId="68A61566" w14:textId="77777777" w:rsidR="00E92747" w:rsidRDefault="00E96C5A" w:rsidP="00EE48BA">
      <w:pPr>
        <w:pStyle w:val="Heading1"/>
        <w:numPr>
          <w:ilvl w:val="0"/>
          <w:numId w:val="5"/>
        </w:numPr>
        <w:rPr>
          <w:rStyle w:val="Strong"/>
          <w:b w:val="0"/>
          <w:bCs w:val="0"/>
        </w:rPr>
      </w:pPr>
      <w:bookmarkStart w:id="25" w:name="_Toc214885278"/>
      <w:r>
        <w:rPr>
          <w:rStyle w:val="Strong"/>
          <w:b w:val="0"/>
          <w:bCs w:val="0"/>
        </w:rPr>
        <w:lastRenderedPageBreak/>
        <w:t>Committee Administ</w:t>
      </w:r>
      <w:r w:rsidR="008C45FE">
        <w:rPr>
          <w:rStyle w:val="Strong"/>
          <w:b w:val="0"/>
          <w:bCs w:val="0"/>
        </w:rPr>
        <w:t>ration</w:t>
      </w:r>
      <w:bookmarkEnd w:id="25"/>
      <w:r w:rsidR="008C45FE">
        <w:rPr>
          <w:rStyle w:val="Strong"/>
          <w:b w:val="0"/>
          <w:bCs w:val="0"/>
        </w:rPr>
        <w:t xml:space="preserve"> </w:t>
      </w:r>
    </w:p>
    <w:p w14:paraId="468FDE6B" w14:textId="77777777" w:rsidR="001860CA" w:rsidRPr="00DB7E72" w:rsidRDefault="00DB7E72" w:rsidP="00EE48BA">
      <w:pPr>
        <w:pStyle w:val="Heading2"/>
        <w:numPr>
          <w:ilvl w:val="1"/>
          <w:numId w:val="9"/>
        </w:numPr>
      </w:pPr>
      <w:bookmarkStart w:id="26" w:name="_Toc214885279"/>
      <w:r>
        <w:t>Reporting to Council</w:t>
      </w:r>
      <w:bookmarkEnd w:id="26"/>
      <w:r>
        <w:t xml:space="preserve"> </w:t>
      </w:r>
    </w:p>
    <w:p w14:paraId="56126226" w14:textId="77777777" w:rsidR="009B21C3" w:rsidRDefault="009B21C3" w:rsidP="009B21C3">
      <w:pPr>
        <w:pStyle w:val="Default"/>
        <w:spacing w:before="120" w:after="120" w:line="276" w:lineRule="auto"/>
        <w:jc w:val="both"/>
        <w:rPr>
          <w:sz w:val="22"/>
          <w:szCs w:val="22"/>
        </w:rPr>
      </w:pPr>
      <w:bookmarkStart w:id="27" w:name="_Toc214885280"/>
      <w:r>
        <w:rPr>
          <w:sz w:val="22"/>
          <w:szCs w:val="22"/>
        </w:rPr>
        <w:t>Officers supporting reference groups are encouraged to submit Counsellor Notes to make Councillors aware of any group activities or highlights. Reference Groups may also invite their nominated Councillor sponsor to a group meeting to present on a particular topic, or to report back to council.</w:t>
      </w:r>
    </w:p>
    <w:p w14:paraId="0CE88076" w14:textId="5B1F8D8D" w:rsidR="0048428F" w:rsidRDefault="63FDB117" w:rsidP="00EE48BA">
      <w:pPr>
        <w:pStyle w:val="Heading2"/>
        <w:numPr>
          <w:ilvl w:val="1"/>
          <w:numId w:val="9"/>
        </w:numPr>
      </w:pPr>
      <w:r>
        <w:t>Committee lifecycle</w:t>
      </w:r>
      <w:bookmarkEnd w:id="27"/>
    </w:p>
    <w:p w14:paraId="2A8E0C12" w14:textId="77777777" w:rsidR="0013005A" w:rsidRPr="00444CD6" w:rsidRDefault="0013005A" w:rsidP="0013005A">
      <w:pPr>
        <w:pStyle w:val="Default"/>
        <w:spacing w:before="120" w:after="120" w:line="276" w:lineRule="auto"/>
        <w:jc w:val="both"/>
        <w:rPr>
          <w:sz w:val="22"/>
          <w:szCs w:val="22"/>
        </w:rPr>
      </w:pPr>
      <w:r>
        <w:t xml:space="preserve">• </w:t>
      </w:r>
      <w:r w:rsidRPr="00444CD6">
        <w:rPr>
          <w:sz w:val="22"/>
          <w:szCs w:val="22"/>
        </w:rPr>
        <w:t xml:space="preserve">A review of each of Council’s </w:t>
      </w:r>
      <w:r>
        <w:rPr>
          <w:sz w:val="22"/>
          <w:szCs w:val="22"/>
        </w:rPr>
        <w:t>Reference Groups</w:t>
      </w:r>
      <w:r w:rsidRPr="00444CD6">
        <w:rPr>
          <w:sz w:val="22"/>
          <w:szCs w:val="22"/>
        </w:rPr>
        <w:t xml:space="preserve"> will take place at the start of each new Council term to determine its relevance for the proceeding four-years. </w:t>
      </w:r>
    </w:p>
    <w:p w14:paraId="2671CCCE" w14:textId="77777777" w:rsidR="0013005A" w:rsidRPr="00444CD6" w:rsidRDefault="0013005A" w:rsidP="0013005A">
      <w:pPr>
        <w:pStyle w:val="Default"/>
        <w:spacing w:before="120" w:after="120" w:line="276" w:lineRule="auto"/>
        <w:jc w:val="both"/>
        <w:rPr>
          <w:sz w:val="22"/>
          <w:szCs w:val="22"/>
        </w:rPr>
      </w:pPr>
      <w:r w:rsidRPr="00444CD6">
        <w:rPr>
          <w:sz w:val="22"/>
          <w:szCs w:val="22"/>
        </w:rPr>
        <w:t xml:space="preserve">• Councillors will be appointed to as Councillor Delegates  </w:t>
      </w:r>
    </w:p>
    <w:p w14:paraId="76CAD280" w14:textId="77777777" w:rsidR="0013005A" w:rsidRPr="008F76BE" w:rsidRDefault="0013005A" w:rsidP="0013005A">
      <w:pPr>
        <w:pStyle w:val="Default"/>
        <w:spacing w:before="120" w:after="120" w:line="276" w:lineRule="auto"/>
        <w:jc w:val="both"/>
        <w:rPr>
          <w:sz w:val="22"/>
          <w:szCs w:val="22"/>
        </w:rPr>
      </w:pPr>
      <w:r w:rsidRPr="00444CD6">
        <w:rPr>
          <w:sz w:val="22"/>
          <w:szCs w:val="22"/>
        </w:rPr>
        <w:t xml:space="preserve">• </w:t>
      </w:r>
      <w:r w:rsidRPr="008F76BE">
        <w:rPr>
          <w:sz w:val="22"/>
          <w:szCs w:val="22"/>
        </w:rPr>
        <w:t xml:space="preserve">Where Council determines to appoint a Councillor Delegate to a </w:t>
      </w:r>
      <w:r>
        <w:rPr>
          <w:sz w:val="22"/>
          <w:szCs w:val="22"/>
        </w:rPr>
        <w:t>group</w:t>
      </w:r>
      <w:r w:rsidRPr="008F76BE">
        <w:rPr>
          <w:sz w:val="22"/>
          <w:szCs w:val="22"/>
        </w:rPr>
        <w:t xml:space="preserve"> annually, that </w:t>
      </w:r>
      <w:r>
        <w:rPr>
          <w:sz w:val="22"/>
          <w:szCs w:val="22"/>
        </w:rPr>
        <w:t>group</w:t>
      </w:r>
      <w:r w:rsidRPr="008F76BE">
        <w:rPr>
          <w:sz w:val="22"/>
          <w:szCs w:val="22"/>
        </w:rPr>
        <w:t xml:space="preserve"> will have, in effect, be endorsed to continue operating. </w:t>
      </w:r>
    </w:p>
    <w:p w14:paraId="5DFA6645" w14:textId="77777777" w:rsidR="0013005A" w:rsidRPr="008F76BE" w:rsidRDefault="0013005A" w:rsidP="0013005A">
      <w:pPr>
        <w:pStyle w:val="Default"/>
        <w:spacing w:before="120" w:after="120" w:line="276" w:lineRule="auto"/>
        <w:jc w:val="both"/>
        <w:rPr>
          <w:sz w:val="22"/>
          <w:szCs w:val="22"/>
        </w:rPr>
      </w:pPr>
      <w:r w:rsidRPr="00444CD6">
        <w:rPr>
          <w:sz w:val="22"/>
          <w:szCs w:val="22"/>
        </w:rPr>
        <w:t xml:space="preserve">• </w:t>
      </w:r>
      <w:r w:rsidRPr="008F76BE">
        <w:rPr>
          <w:sz w:val="22"/>
          <w:szCs w:val="22"/>
        </w:rPr>
        <w:t xml:space="preserve">Council may resolve to dis-establish a </w:t>
      </w:r>
      <w:r>
        <w:rPr>
          <w:sz w:val="22"/>
          <w:szCs w:val="22"/>
        </w:rPr>
        <w:t>group</w:t>
      </w:r>
      <w:r w:rsidRPr="008F76BE">
        <w:rPr>
          <w:sz w:val="22"/>
          <w:szCs w:val="22"/>
        </w:rPr>
        <w:t xml:space="preserve"> </w:t>
      </w:r>
      <w:r>
        <w:rPr>
          <w:sz w:val="22"/>
          <w:szCs w:val="22"/>
        </w:rPr>
        <w:t xml:space="preserve">at any time </w:t>
      </w:r>
      <w:r w:rsidRPr="008F76BE">
        <w:rPr>
          <w:sz w:val="22"/>
          <w:szCs w:val="22"/>
        </w:rPr>
        <w:t xml:space="preserve">if it </w:t>
      </w:r>
      <w:r>
        <w:rPr>
          <w:sz w:val="22"/>
          <w:szCs w:val="22"/>
        </w:rPr>
        <w:t xml:space="preserve">is deemed to </w:t>
      </w:r>
      <w:r w:rsidRPr="008F76BE">
        <w:rPr>
          <w:sz w:val="22"/>
          <w:szCs w:val="22"/>
        </w:rPr>
        <w:t>no longer ha</w:t>
      </w:r>
      <w:r>
        <w:rPr>
          <w:sz w:val="22"/>
          <w:szCs w:val="22"/>
        </w:rPr>
        <w:t>ve</w:t>
      </w:r>
      <w:r w:rsidRPr="008F76BE">
        <w:rPr>
          <w:sz w:val="22"/>
          <w:szCs w:val="22"/>
        </w:rPr>
        <w:t xml:space="preserve"> a relevant function. </w:t>
      </w:r>
    </w:p>
    <w:p w14:paraId="2F12A29D" w14:textId="59CC1209" w:rsidR="0048428F" w:rsidRDefault="0048428F" w:rsidP="00EE48BA">
      <w:pPr>
        <w:pStyle w:val="Heading2"/>
        <w:numPr>
          <w:ilvl w:val="1"/>
          <w:numId w:val="9"/>
        </w:numPr>
      </w:pPr>
      <w:r>
        <w:t xml:space="preserve"> </w:t>
      </w:r>
      <w:bookmarkStart w:id="28" w:name="_Toc214885281"/>
      <w:r>
        <w:t xml:space="preserve">Administrative </w:t>
      </w:r>
      <w:r w:rsidR="00C37FE4">
        <w:t>u</w:t>
      </w:r>
      <w:r>
        <w:t>pdates</w:t>
      </w:r>
      <w:bookmarkEnd w:id="28"/>
    </w:p>
    <w:p w14:paraId="78F539AC" w14:textId="77777777" w:rsidR="00B1550E" w:rsidRPr="00961D2A" w:rsidRDefault="00B1550E" w:rsidP="00875494">
      <w:pPr>
        <w:pStyle w:val="Default"/>
        <w:spacing w:before="120" w:after="120" w:line="276" w:lineRule="auto"/>
        <w:jc w:val="both"/>
        <w:rPr>
          <w:sz w:val="22"/>
          <w:szCs w:val="22"/>
        </w:rPr>
      </w:pPr>
      <w:r w:rsidRPr="00961D2A">
        <w:rPr>
          <w:sz w:val="22"/>
          <w:szCs w:val="22"/>
        </w:rPr>
        <w:t xml:space="preserve">From time to time, circumstances may change leading to the need for minor administrative changes to this </w:t>
      </w:r>
      <w:r w:rsidR="00310303" w:rsidRPr="00961D2A">
        <w:rPr>
          <w:sz w:val="22"/>
          <w:szCs w:val="22"/>
        </w:rPr>
        <w:t>Terms of Reference</w:t>
      </w:r>
      <w:r w:rsidRPr="00961D2A">
        <w:rPr>
          <w:sz w:val="22"/>
          <w:szCs w:val="22"/>
        </w:rPr>
        <w:t xml:space="preserve">. Where an update does not materially alter this </w:t>
      </w:r>
      <w:r w:rsidR="00310303" w:rsidRPr="00961D2A">
        <w:rPr>
          <w:sz w:val="22"/>
          <w:szCs w:val="22"/>
        </w:rPr>
        <w:t>Terms of Reference</w:t>
      </w:r>
      <w:r w:rsidRPr="00961D2A">
        <w:rPr>
          <w:sz w:val="22"/>
          <w:szCs w:val="22"/>
        </w:rPr>
        <w:t>, such a change may be made administratively. Examples of minor administrative changes include changes to names of departments or a</w:t>
      </w:r>
      <w:r w:rsidR="000D5591" w:rsidRPr="00961D2A">
        <w:rPr>
          <w:sz w:val="22"/>
          <w:szCs w:val="22"/>
        </w:rPr>
        <w:t xml:space="preserve"> </w:t>
      </w:r>
      <w:r w:rsidR="00005C48" w:rsidRPr="00961D2A">
        <w:rPr>
          <w:sz w:val="22"/>
          <w:szCs w:val="22"/>
        </w:rPr>
        <w:t xml:space="preserve">Council Officer’s </w:t>
      </w:r>
      <w:r w:rsidR="00C81766" w:rsidRPr="00961D2A">
        <w:rPr>
          <w:sz w:val="22"/>
          <w:szCs w:val="22"/>
        </w:rPr>
        <w:t>position</w:t>
      </w:r>
      <w:r w:rsidR="00005C48" w:rsidRPr="00961D2A">
        <w:rPr>
          <w:sz w:val="22"/>
          <w:szCs w:val="22"/>
        </w:rPr>
        <w:t xml:space="preserve"> title</w:t>
      </w:r>
      <w:r w:rsidRPr="00961D2A">
        <w:rPr>
          <w:sz w:val="22"/>
          <w:szCs w:val="22"/>
        </w:rPr>
        <w:t xml:space="preserve">. Where any change or update may materially change the intent of this </w:t>
      </w:r>
      <w:r w:rsidR="000D4675" w:rsidRPr="00961D2A">
        <w:rPr>
          <w:sz w:val="22"/>
          <w:szCs w:val="22"/>
        </w:rPr>
        <w:t>Terms of Reference</w:t>
      </w:r>
      <w:r w:rsidRPr="00961D2A">
        <w:rPr>
          <w:sz w:val="22"/>
          <w:szCs w:val="22"/>
        </w:rPr>
        <w:t>, it must be considered by Council.</w:t>
      </w:r>
    </w:p>
    <w:p w14:paraId="1AD71E8D" w14:textId="77777777" w:rsidR="00B8421D" w:rsidRPr="006E710C" w:rsidRDefault="00B8421D" w:rsidP="00AE34EE">
      <w:pPr>
        <w:spacing w:line="259" w:lineRule="auto"/>
      </w:pPr>
    </w:p>
    <w:sectPr w:rsidR="00B8421D" w:rsidRPr="006E710C" w:rsidSect="007F0822">
      <w:footerReference w:type="default" r:id="rId26"/>
      <w:pgSz w:w="11906" w:h="16838"/>
      <w:pgMar w:top="2268" w:right="1134" w:bottom="1134" w:left="1134" w:header="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EA83" w14:textId="77777777" w:rsidR="00E11286" w:rsidRDefault="00E11286" w:rsidP="00873A5B">
      <w:pPr>
        <w:spacing w:after="0" w:line="240" w:lineRule="auto"/>
      </w:pPr>
      <w:r>
        <w:separator/>
      </w:r>
    </w:p>
  </w:endnote>
  <w:endnote w:type="continuationSeparator" w:id="0">
    <w:p w14:paraId="2798D5C9" w14:textId="77777777" w:rsidR="00E11286" w:rsidRDefault="00E11286" w:rsidP="00873A5B">
      <w:pPr>
        <w:spacing w:after="0" w:line="240" w:lineRule="auto"/>
      </w:pPr>
      <w:r>
        <w:continuationSeparator/>
      </w:r>
    </w:p>
  </w:endnote>
  <w:endnote w:type="continuationNotice" w:id="1">
    <w:p w14:paraId="30253241" w14:textId="77777777" w:rsidR="00E11286" w:rsidRDefault="00E11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Poppins SemiBold">
    <w:panose1 w:val="00000700000000000000"/>
    <w:charset w:val="00"/>
    <w:family w:val="auto"/>
    <w:pitch w:val="variable"/>
    <w:sig w:usb0="00008007" w:usb1="00000000" w:usb2="00000000" w:usb3="00000000" w:csb0="00000093"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E3A76" w14:textId="77777777" w:rsidR="00147C38" w:rsidRPr="002E32FD" w:rsidRDefault="00F3339B" w:rsidP="00F3339B">
    <w:pPr>
      <w:pStyle w:val="Footer"/>
      <w:tabs>
        <w:tab w:val="clear" w:pos="4513"/>
        <w:tab w:val="clear" w:pos="9026"/>
        <w:tab w:val="right" w:pos="9639"/>
      </w:tabs>
      <w:rPr>
        <w:sz w:val="18"/>
        <w:szCs w:val="18"/>
      </w:rPr>
    </w:pPr>
    <w:r w:rsidRPr="002E32FD">
      <w:rPr>
        <w:sz w:val="18"/>
        <w:szCs w:val="18"/>
      </w:rPr>
      <w:t xml:space="preserve">Version X, </w:t>
    </w:r>
    <w:r w:rsidR="00480AB5">
      <w:rPr>
        <w:sz w:val="18"/>
        <w:szCs w:val="18"/>
      </w:rPr>
      <w:t>DD/MM/YYYY</w:t>
    </w:r>
    <w:r w:rsidRPr="002E32FD">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noProof/>
        <w:sz w:val="18"/>
        <w:szCs w:val="18"/>
      </w:rPr>
      <w:t>1</w:t>
    </w:r>
    <w:r w:rsidRPr="002E32FD">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65670" w14:textId="77777777" w:rsidR="004B0453" w:rsidRPr="002E32FD" w:rsidRDefault="00F3339B" w:rsidP="00A30B39">
    <w:pPr>
      <w:pStyle w:val="Footer"/>
      <w:tabs>
        <w:tab w:val="clear" w:pos="4513"/>
        <w:tab w:val="clear" w:pos="9026"/>
        <w:tab w:val="left" w:pos="2760"/>
        <w:tab w:val="right" w:pos="9639"/>
      </w:tabs>
      <w:rPr>
        <w:sz w:val="18"/>
        <w:szCs w:val="18"/>
      </w:rPr>
    </w:pPr>
    <w:r w:rsidRPr="002E32FD">
      <w:rPr>
        <w:sz w:val="18"/>
        <w:szCs w:val="18"/>
      </w:rPr>
      <w:t xml:space="preserve">Version X, </w:t>
    </w:r>
    <w:r w:rsidR="00480AB5">
      <w:rPr>
        <w:sz w:val="18"/>
        <w:szCs w:val="18"/>
      </w:rPr>
      <w:t>DD/MM/YYYY</w:t>
    </w:r>
    <w:r w:rsidRPr="002E32FD">
      <w:rPr>
        <w:sz w:val="18"/>
        <w:szCs w:val="18"/>
      </w:rPr>
      <w:tab/>
    </w:r>
    <w:r w:rsidR="00A30B39">
      <w:rPr>
        <w:sz w:val="18"/>
        <w:szCs w:val="18"/>
      </w:rPr>
      <w:tab/>
    </w:r>
    <w:r w:rsidRPr="002E32FD">
      <w:rPr>
        <w:sz w:val="18"/>
        <w:szCs w:val="18"/>
      </w:rPr>
      <w:fldChar w:fldCharType="begin"/>
    </w:r>
    <w:r w:rsidRPr="002E32FD">
      <w:rPr>
        <w:sz w:val="18"/>
        <w:szCs w:val="18"/>
      </w:rPr>
      <w:instrText xml:space="preserve"> PAGE   \* MERGEFORMAT </w:instrText>
    </w:r>
    <w:r w:rsidRPr="002E32FD">
      <w:rPr>
        <w:sz w:val="18"/>
        <w:szCs w:val="18"/>
      </w:rPr>
      <w:fldChar w:fldCharType="separate"/>
    </w:r>
    <w:r w:rsidRPr="002E32FD">
      <w:rPr>
        <w:sz w:val="18"/>
        <w:szCs w:val="18"/>
      </w:rPr>
      <w:t>2</w:t>
    </w:r>
    <w:r w:rsidRPr="002E32FD">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046935"/>
      <w:docPartObj>
        <w:docPartGallery w:val="Page Numbers (Bottom of Page)"/>
        <w:docPartUnique/>
      </w:docPartObj>
    </w:sdtPr>
    <w:sdtEndPr>
      <w:rPr>
        <w:noProof/>
      </w:rPr>
    </w:sdtEndPr>
    <w:sdtContent>
      <w:p w14:paraId="00D47385" w14:textId="77777777" w:rsidR="00531D55" w:rsidRDefault="00000000">
        <w:pPr>
          <w:pStyle w:val="Footer"/>
          <w:jc w:val="right"/>
        </w:pPr>
      </w:p>
    </w:sdtContent>
  </w:sdt>
  <w:p w14:paraId="71605ADA" w14:textId="77777777" w:rsidR="002E32FD" w:rsidRDefault="002E32FD" w:rsidP="00F3339B">
    <w:pPr>
      <w:pStyle w:val="Footer"/>
      <w:tabs>
        <w:tab w:val="clear" w:pos="4513"/>
        <w:tab w:val="clear" w:pos="9026"/>
        <w:tab w:val="right" w:pos="9639"/>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CF24" w14:textId="77777777" w:rsidR="00A30B39" w:rsidRPr="002E32FD" w:rsidRDefault="00A30B39" w:rsidP="00A30B39">
    <w:pPr>
      <w:pStyle w:val="Footer"/>
      <w:tabs>
        <w:tab w:val="clear" w:pos="4513"/>
        <w:tab w:val="clear" w:pos="9026"/>
        <w:tab w:val="left" w:pos="2760"/>
        <w:tab w:val="right" w:pos="9639"/>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11973"/>
      <w:docPartObj>
        <w:docPartGallery w:val="Page Numbers (Bottom of Page)"/>
        <w:docPartUnique/>
      </w:docPartObj>
    </w:sdtPr>
    <w:sdtEndPr>
      <w:rPr>
        <w:noProof/>
      </w:rPr>
    </w:sdtEndPr>
    <w:sdtContent>
      <w:p w14:paraId="3A7C1E6F" w14:textId="07759C2D" w:rsidR="00DE4A58" w:rsidRDefault="00DE4A5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99400" w14:textId="77777777" w:rsidR="00DE4A58" w:rsidRPr="002E32FD" w:rsidRDefault="00DE4A58" w:rsidP="00A30B39">
    <w:pPr>
      <w:pStyle w:val="Footer"/>
      <w:tabs>
        <w:tab w:val="clear" w:pos="4513"/>
        <w:tab w:val="clear" w:pos="9026"/>
        <w:tab w:val="left" w:pos="2760"/>
        <w:tab w:val="right" w:pos="9639"/>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551F" w14:textId="77777777" w:rsidR="00E11286" w:rsidRDefault="00E11286" w:rsidP="00873A5B">
      <w:pPr>
        <w:spacing w:after="0" w:line="240" w:lineRule="auto"/>
      </w:pPr>
      <w:r>
        <w:separator/>
      </w:r>
    </w:p>
  </w:footnote>
  <w:footnote w:type="continuationSeparator" w:id="0">
    <w:p w14:paraId="6F5D8CC5" w14:textId="77777777" w:rsidR="00E11286" w:rsidRDefault="00E11286" w:rsidP="00873A5B">
      <w:pPr>
        <w:spacing w:after="0" w:line="240" w:lineRule="auto"/>
      </w:pPr>
      <w:r>
        <w:continuationSeparator/>
      </w:r>
    </w:p>
  </w:footnote>
  <w:footnote w:type="continuationNotice" w:id="1">
    <w:p w14:paraId="3AAE87F2" w14:textId="77777777" w:rsidR="00E11286" w:rsidRDefault="00E112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4AC25" w14:textId="77777777" w:rsidR="004B0453" w:rsidRPr="00BD0F6D" w:rsidRDefault="00147C38" w:rsidP="004B0453">
    <w:pPr>
      <w:rPr>
        <w:color w:val="FFFFFF" w:themeColor="background1"/>
      </w:rPr>
    </w:pPr>
    <w:r>
      <w:rPr>
        <w:noProof/>
      </w:rPr>
      <w:drawing>
        <wp:anchor distT="0" distB="0" distL="114300" distR="114300" simplePos="0" relativeHeight="251658242" behindDoc="1" locked="0" layoutInCell="1" allowOverlap="1" wp14:anchorId="4727AF91" wp14:editId="5887262A">
          <wp:simplePos x="0" y="0"/>
          <wp:positionH relativeFrom="column">
            <wp:posOffset>-713740</wp:posOffset>
          </wp:positionH>
          <wp:positionV relativeFrom="paragraph">
            <wp:posOffset>-450215</wp:posOffset>
          </wp:positionV>
          <wp:extent cx="7559996" cy="1079128"/>
          <wp:effectExtent l="0" t="0" r="3175"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6" cy="1079128"/>
                  </a:xfrm>
                  <a:prstGeom prst="rect">
                    <a:avLst/>
                  </a:prstGeom>
                </pic:spPr>
              </pic:pic>
            </a:graphicData>
          </a:graphic>
          <wp14:sizeRelH relativeFrom="margin">
            <wp14:pctWidth>0</wp14:pctWidth>
          </wp14:sizeRelH>
          <wp14:sizeRelV relativeFrom="margin">
            <wp14:pctHeight>0</wp14:pctHeight>
          </wp14:sizeRelV>
        </wp:anchor>
      </w:drawing>
    </w:r>
    <w:r w:rsidR="004B0453" w:rsidRPr="00BD0F6D">
      <w:rPr>
        <w:color w:val="FFFFFF" w:themeColor="background1"/>
      </w:rPr>
      <w:t xml:space="preserve">City of Port Phillip </w:t>
    </w:r>
    <w:bookmarkStart w:id="0" w:name="_Hlk127955566"/>
    <w:r w:rsidR="004B0453" w:rsidRPr="00F414C9">
      <w:rPr>
        <w:b/>
        <w:bCs/>
        <w:color w:val="FFFFFF" w:themeColor="background1"/>
      </w:rPr>
      <w:t>&lt;Name of document&gt;</w:t>
    </w:r>
    <w:bookmarkEnd w:id="0"/>
  </w:p>
  <w:p w14:paraId="664CF177" w14:textId="77777777" w:rsidR="004B0453" w:rsidRDefault="004B0453" w:rsidP="004B0453">
    <w:pPr>
      <w:tabs>
        <w:tab w:val="left" w:pos="110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CEA8" w14:textId="77777777" w:rsidR="00BD0F6D" w:rsidRPr="00BD0F6D" w:rsidRDefault="00BD0F6D">
    <w:pPr>
      <w:rPr>
        <w:color w:val="FFFFFF" w:themeColor="background1"/>
      </w:rPr>
    </w:pPr>
    <w:r w:rsidRPr="00BD0F6D">
      <w:rPr>
        <w:noProof/>
        <w:color w:val="FFFFFF" w:themeColor="background1"/>
      </w:rPr>
      <w:drawing>
        <wp:anchor distT="0" distB="0" distL="114300" distR="114300" simplePos="0" relativeHeight="251658241" behindDoc="1" locked="0" layoutInCell="1" allowOverlap="1" wp14:anchorId="53D006F4" wp14:editId="6EA7957B">
          <wp:simplePos x="0" y="0"/>
          <wp:positionH relativeFrom="page">
            <wp:posOffset>3</wp:posOffset>
          </wp:positionH>
          <wp:positionV relativeFrom="paragraph">
            <wp:posOffset>-443865</wp:posOffset>
          </wp:positionV>
          <wp:extent cx="7559989" cy="1079128"/>
          <wp:effectExtent l="0" t="0" r="3175" b="698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89" cy="1079128"/>
                  </a:xfrm>
                  <a:prstGeom prst="rect">
                    <a:avLst/>
                  </a:prstGeom>
                </pic:spPr>
              </pic:pic>
            </a:graphicData>
          </a:graphic>
          <wp14:sizeRelH relativeFrom="margin">
            <wp14:pctWidth>0</wp14:pctWidth>
          </wp14:sizeRelH>
          <wp14:sizeRelV relativeFrom="margin">
            <wp14:pctHeight>0</wp14:pctHeight>
          </wp14:sizeRelV>
        </wp:anchor>
      </w:drawing>
    </w:r>
    <w:r w:rsidR="00F80117">
      <w:rPr>
        <w:b/>
        <w:bCs/>
        <w:color w:val="FFFFFF" w:themeColor="background1"/>
      </w:rPr>
      <w:t xml:space="preserve">[XX Advisory/Reference Committee] </w:t>
    </w:r>
    <w:r w:rsidR="00F80117" w:rsidRPr="00F80117">
      <w:rPr>
        <w:color w:val="FFFFFF" w:themeColor="background1"/>
      </w:rPr>
      <w:t>Terms of Reference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9B55" w14:textId="77777777" w:rsidR="00BD0F6D" w:rsidRDefault="00C47B50">
    <w:r w:rsidRPr="00C47B50">
      <w:rPr>
        <w:noProof/>
      </w:rPr>
      <w:drawing>
        <wp:anchor distT="0" distB="0" distL="114300" distR="114300" simplePos="0" relativeHeight="251658243" behindDoc="1" locked="1" layoutInCell="1" allowOverlap="1" wp14:anchorId="2E1E7D88" wp14:editId="62C288F8">
          <wp:simplePos x="0" y="0"/>
          <wp:positionH relativeFrom="page">
            <wp:posOffset>0</wp:posOffset>
          </wp:positionH>
          <wp:positionV relativeFrom="page">
            <wp:posOffset>9779635</wp:posOffset>
          </wp:positionV>
          <wp:extent cx="7559675" cy="901700"/>
          <wp:effectExtent l="0" t="0" r="3175" b="0"/>
          <wp:wrapNone/>
          <wp:docPr id="23" name="Picture 2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559675" cy="90170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4" behindDoc="1" locked="0" layoutInCell="1" allowOverlap="1" wp14:anchorId="5C0D85A2" wp14:editId="0DCC7524">
          <wp:simplePos x="0" y="0"/>
          <wp:positionH relativeFrom="column">
            <wp:posOffset>1766570</wp:posOffset>
          </wp:positionH>
          <wp:positionV relativeFrom="paragraph">
            <wp:posOffset>9561830</wp:posOffset>
          </wp:positionV>
          <wp:extent cx="364490" cy="364490"/>
          <wp:effectExtent l="0" t="0" r="0" b="0"/>
          <wp:wrapNone/>
          <wp:docPr id="6" name="Picture 6" descr="Shape&#10;&#10;Description automatically generated with low confidenc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hape&#10;&#10;Description automatically generated with low confidence">
                    <a:hlinkClick r:id="rId3"/>
                  </pic:cNvPr>
                  <pic:cNvPicPr/>
                </pic:nvPicPr>
                <pic:blipFill>
                  <a:blip r:embed="rId4">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5" behindDoc="1" locked="0" layoutInCell="1" allowOverlap="1" wp14:anchorId="77B69F05" wp14:editId="33FF84D1">
          <wp:simplePos x="0" y="0"/>
          <wp:positionH relativeFrom="column">
            <wp:posOffset>2034540</wp:posOffset>
          </wp:positionH>
          <wp:positionV relativeFrom="paragraph">
            <wp:posOffset>9563100</wp:posOffset>
          </wp:positionV>
          <wp:extent cx="364490" cy="364490"/>
          <wp:effectExtent l="0" t="0" r="0" b="0"/>
          <wp:wrapNone/>
          <wp:docPr id="7" name="Picture 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Pr="00C47B50">
      <w:rPr>
        <w:noProof/>
      </w:rPr>
      <w:drawing>
        <wp:anchor distT="0" distB="0" distL="114300" distR="114300" simplePos="0" relativeHeight="251658246" behindDoc="1" locked="0" layoutInCell="1" allowOverlap="1" wp14:anchorId="6C972575" wp14:editId="7D84EA0B">
          <wp:simplePos x="0" y="0"/>
          <wp:positionH relativeFrom="column">
            <wp:posOffset>2302510</wp:posOffset>
          </wp:positionH>
          <wp:positionV relativeFrom="paragraph">
            <wp:posOffset>9563100</wp:posOffset>
          </wp:positionV>
          <wp:extent cx="364490" cy="364490"/>
          <wp:effectExtent l="0" t="0" r="0" b="0"/>
          <wp:wrapNone/>
          <wp:docPr id="8" name="Picture 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364490" cy="364490"/>
                  </a:xfrm>
                  <a:prstGeom prst="rect">
                    <a:avLst/>
                  </a:prstGeom>
                </pic:spPr>
              </pic:pic>
            </a:graphicData>
          </a:graphic>
          <wp14:sizeRelH relativeFrom="margin">
            <wp14:pctWidth>0</wp14:pctWidth>
          </wp14:sizeRelH>
          <wp14:sizeRelV relativeFrom="margin">
            <wp14:pctHeight>0</wp14:pctHeight>
          </wp14:sizeRelV>
        </wp:anchor>
      </w:drawing>
    </w:r>
    <w:r w:rsidR="00BD0F6D">
      <w:rPr>
        <w:noProof/>
      </w:rPr>
      <w:drawing>
        <wp:anchor distT="0" distB="0" distL="114300" distR="114300" simplePos="0" relativeHeight="251658240" behindDoc="1" locked="0" layoutInCell="1" allowOverlap="1" wp14:anchorId="6F13A19A" wp14:editId="5F2B89A7">
          <wp:simplePos x="0" y="0"/>
          <wp:positionH relativeFrom="page">
            <wp:align>left</wp:align>
          </wp:positionH>
          <wp:positionV relativeFrom="paragraph">
            <wp:posOffset>-449580</wp:posOffset>
          </wp:positionV>
          <wp:extent cx="7558768" cy="10692000"/>
          <wp:effectExtent l="0" t="0" r="444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FAB58" w14:textId="77777777" w:rsidR="00BC64A3" w:rsidRDefault="00BC64A3" w:rsidP="004B0453">
    <w:pPr>
      <w:tabs>
        <w:tab w:val="left" w:pos="1107"/>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D1233" w14:textId="626D53DD" w:rsidR="008D5175" w:rsidRPr="00BD0F6D" w:rsidRDefault="008D5175" w:rsidP="004928EB">
    <w:pPr>
      <w:tabs>
        <w:tab w:val="left" w:pos="5304"/>
      </w:tabs>
      <w:spacing w:line="240" w:lineRule="auto"/>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3E8D43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28F488C2"/>
    <w:lvl w:ilvl="0">
      <w:start w:val="1"/>
      <w:numFmt w:val="bullet"/>
      <w:pStyle w:val="ListBullet2"/>
      <w:lvlText w:val="o"/>
      <w:lvlJc w:val="left"/>
      <w:pPr>
        <w:ind w:left="644" w:hanging="360"/>
      </w:pPr>
      <w:rPr>
        <w:rFonts w:ascii="Courier New" w:hAnsi="Courier New" w:cs="Courier New" w:hint="default"/>
      </w:rPr>
    </w:lvl>
  </w:abstractNum>
  <w:abstractNum w:abstractNumId="2" w15:restartNumberingAfterBreak="0">
    <w:nsid w:val="FFFFFF88"/>
    <w:multiLevelType w:val="singleLevel"/>
    <w:tmpl w:val="B5DC343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8FB82F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8B2711"/>
    <w:multiLevelType w:val="multilevel"/>
    <w:tmpl w:val="FBA4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49291D"/>
    <w:multiLevelType w:val="multilevel"/>
    <w:tmpl w:val="0930C75C"/>
    <w:lvl w:ilvl="0">
      <w:start w:val="8"/>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6" w15:restartNumberingAfterBreak="0">
    <w:nsid w:val="14216163"/>
    <w:multiLevelType w:val="hybridMultilevel"/>
    <w:tmpl w:val="6B46B2CE"/>
    <w:lvl w:ilvl="0" w:tplc="AE7A1E8C">
      <w:numFmt w:val="bullet"/>
      <w:lvlText w:val="-"/>
      <w:lvlJc w:val="left"/>
      <w:pPr>
        <w:ind w:left="420" w:hanging="360"/>
      </w:pPr>
      <w:rPr>
        <w:rFonts w:ascii="Arial" w:eastAsiaTheme="minorHAnsi" w:hAnsi="Arial" w:cs="Arial" w:hint="default"/>
      </w:rPr>
    </w:lvl>
    <w:lvl w:ilvl="1" w:tplc="0C090003">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7" w15:restartNumberingAfterBreak="0">
    <w:nsid w:val="155F0611"/>
    <w:multiLevelType w:val="multilevel"/>
    <w:tmpl w:val="CC06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D5E74"/>
    <w:multiLevelType w:val="multilevel"/>
    <w:tmpl w:val="3DDA3F9E"/>
    <w:lvl w:ilvl="0">
      <w:start w:val="3"/>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9" w15:restartNumberingAfterBreak="0">
    <w:nsid w:val="2627543F"/>
    <w:multiLevelType w:val="hybridMultilevel"/>
    <w:tmpl w:val="80F4B8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7378AED"/>
    <w:multiLevelType w:val="hybridMultilevel"/>
    <w:tmpl w:val="9BA6A8A8"/>
    <w:lvl w:ilvl="0" w:tplc="AC3A9F12">
      <w:start w:val="1"/>
      <w:numFmt w:val="bullet"/>
      <w:lvlText w:val=""/>
      <w:lvlJc w:val="left"/>
      <w:pPr>
        <w:ind w:left="720" w:hanging="360"/>
      </w:pPr>
      <w:rPr>
        <w:rFonts w:ascii="Symbol" w:hAnsi="Symbol" w:hint="default"/>
      </w:rPr>
    </w:lvl>
    <w:lvl w:ilvl="1" w:tplc="F07A29CC">
      <w:start w:val="1"/>
      <w:numFmt w:val="bullet"/>
      <w:lvlText w:val="o"/>
      <w:lvlJc w:val="left"/>
      <w:pPr>
        <w:ind w:left="1440" w:hanging="360"/>
      </w:pPr>
      <w:rPr>
        <w:rFonts w:ascii="Courier New" w:hAnsi="Courier New" w:hint="default"/>
      </w:rPr>
    </w:lvl>
    <w:lvl w:ilvl="2" w:tplc="D116D992">
      <w:start w:val="1"/>
      <w:numFmt w:val="bullet"/>
      <w:lvlText w:val=""/>
      <w:lvlJc w:val="left"/>
      <w:pPr>
        <w:ind w:left="2160" w:hanging="360"/>
      </w:pPr>
      <w:rPr>
        <w:rFonts w:ascii="Wingdings" w:hAnsi="Wingdings" w:hint="default"/>
      </w:rPr>
    </w:lvl>
    <w:lvl w:ilvl="3" w:tplc="5B264F2A">
      <w:start w:val="1"/>
      <w:numFmt w:val="bullet"/>
      <w:lvlText w:val=""/>
      <w:lvlJc w:val="left"/>
      <w:pPr>
        <w:ind w:left="2880" w:hanging="360"/>
      </w:pPr>
      <w:rPr>
        <w:rFonts w:ascii="Symbol" w:hAnsi="Symbol" w:hint="default"/>
      </w:rPr>
    </w:lvl>
    <w:lvl w:ilvl="4" w:tplc="6AD86882">
      <w:start w:val="1"/>
      <w:numFmt w:val="bullet"/>
      <w:lvlText w:val="o"/>
      <w:lvlJc w:val="left"/>
      <w:pPr>
        <w:ind w:left="3600" w:hanging="360"/>
      </w:pPr>
      <w:rPr>
        <w:rFonts w:ascii="Courier New" w:hAnsi="Courier New" w:hint="default"/>
      </w:rPr>
    </w:lvl>
    <w:lvl w:ilvl="5" w:tplc="A3C4392E">
      <w:start w:val="1"/>
      <w:numFmt w:val="bullet"/>
      <w:lvlText w:val=""/>
      <w:lvlJc w:val="left"/>
      <w:pPr>
        <w:ind w:left="4320" w:hanging="360"/>
      </w:pPr>
      <w:rPr>
        <w:rFonts w:ascii="Wingdings" w:hAnsi="Wingdings" w:hint="default"/>
      </w:rPr>
    </w:lvl>
    <w:lvl w:ilvl="6" w:tplc="2A7E9B40">
      <w:start w:val="1"/>
      <w:numFmt w:val="bullet"/>
      <w:lvlText w:val=""/>
      <w:lvlJc w:val="left"/>
      <w:pPr>
        <w:ind w:left="5040" w:hanging="360"/>
      </w:pPr>
      <w:rPr>
        <w:rFonts w:ascii="Symbol" w:hAnsi="Symbol" w:hint="default"/>
      </w:rPr>
    </w:lvl>
    <w:lvl w:ilvl="7" w:tplc="6098FFC0">
      <w:start w:val="1"/>
      <w:numFmt w:val="bullet"/>
      <w:lvlText w:val="o"/>
      <w:lvlJc w:val="left"/>
      <w:pPr>
        <w:ind w:left="5760" w:hanging="360"/>
      </w:pPr>
      <w:rPr>
        <w:rFonts w:ascii="Courier New" w:hAnsi="Courier New" w:hint="default"/>
      </w:rPr>
    </w:lvl>
    <w:lvl w:ilvl="8" w:tplc="09CEA64E">
      <w:start w:val="1"/>
      <w:numFmt w:val="bullet"/>
      <w:lvlText w:val=""/>
      <w:lvlJc w:val="left"/>
      <w:pPr>
        <w:ind w:left="6480" w:hanging="360"/>
      </w:pPr>
      <w:rPr>
        <w:rFonts w:ascii="Wingdings" w:hAnsi="Wingdings" w:hint="default"/>
      </w:rPr>
    </w:lvl>
  </w:abstractNum>
  <w:abstractNum w:abstractNumId="11" w15:restartNumberingAfterBreak="0">
    <w:nsid w:val="27774744"/>
    <w:multiLevelType w:val="multilevel"/>
    <w:tmpl w:val="82CA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224996"/>
    <w:multiLevelType w:val="multilevel"/>
    <w:tmpl w:val="0C09001F"/>
    <w:styleLink w:val="ListSecondaryBullet"/>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EF6923"/>
    <w:multiLevelType w:val="multilevel"/>
    <w:tmpl w:val="78FE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EF7A1F"/>
    <w:multiLevelType w:val="multilevel"/>
    <w:tmpl w:val="4CBADA2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E07405"/>
    <w:multiLevelType w:val="multilevel"/>
    <w:tmpl w:val="64BA9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1A021D"/>
    <w:multiLevelType w:val="multilevel"/>
    <w:tmpl w:val="6A7CA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7E244B"/>
    <w:multiLevelType w:val="multilevel"/>
    <w:tmpl w:val="3AC4F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0327F16"/>
    <w:multiLevelType w:val="multilevel"/>
    <w:tmpl w:val="6A80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568EB8"/>
    <w:multiLevelType w:val="hybridMultilevel"/>
    <w:tmpl w:val="DFCC33CC"/>
    <w:lvl w:ilvl="0" w:tplc="68609C46">
      <w:start w:val="1"/>
      <w:numFmt w:val="bullet"/>
      <w:lvlText w:val=""/>
      <w:lvlJc w:val="left"/>
      <w:pPr>
        <w:ind w:left="720" w:hanging="360"/>
      </w:pPr>
      <w:rPr>
        <w:rFonts w:ascii="Symbol" w:hAnsi="Symbol" w:hint="default"/>
      </w:rPr>
    </w:lvl>
    <w:lvl w:ilvl="1" w:tplc="C6F0703A">
      <w:start w:val="1"/>
      <w:numFmt w:val="bullet"/>
      <w:lvlText w:val="o"/>
      <w:lvlJc w:val="left"/>
      <w:pPr>
        <w:ind w:left="1440" w:hanging="360"/>
      </w:pPr>
      <w:rPr>
        <w:rFonts w:ascii="Courier New" w:hAnsi="Courier New" w:hint="default"/>
      </w:rPr>
    </w:lvl>
    <w:lvl w:ilvl="2" w:tplc="CB308A02">
      <w:start w:val="1"/>
      <w:numFmt w:val="bullet"/>
      <w:lvlText w:val=""/>
      <w:lvlJc w:val="left"/>
      <w:pPr>
        <w:ind w:left="2160" w:hanging="360"/>
      </w:pPr>
      <w:rPr>
        <w:rFonts w:ascii="Wingdings" w:hAnsi="Wingdings" w:hint="default"/>
      </w:rPr>
    </w:lvl>
    <w:lvl w:ilvl="3" w:tplc="DA663088">
      <w:start w:val="1"/>
      <w:numFmt w:val="bullet"/>
      <w:lvlText w:val=""/>
      <w:lvlJc w:val="left"/>
      <w:pPr>
        <w:ind w:left="2880" w:hanging="360"/>
      </w:pPr>
      <w:rPr>
        <w:rFonts w:ascii="Symbol" w:hAnsi="Symbol" w:hint="default"/>
      </w:rPr>
    </w:lvl>
    <w:lvl w:ilvl="4" w:tplc="222C626A">
      <w:start w:val="1"/>
      <w:numFmt w:val="bullet"/>
      <w:lvlText w:val="o"/>
      <w:lvlJc w:val="left"/>
      <w:pPr>
        <w:ind w:left="3600" w:hanging="360"/>
      </w:pPr>
      <w:rPr>
        <w:rFonts w:ascii="Courier New" w:hAnsi="Courier New" w:hint="default"/>
      </w:rPr>
    </w:lvl>
    <w:lvl w:ilvl="5" w:tplc="FDAEB9F0">
      <w:start w:val="1"/>
      <w:numFmt w:val="bullet"/>
      <w:lvlText w:val=""/>
      <w:lvlJc w:val="left"/>
      <w:pPr>
        <w:ind w:left="4320" w:hanging="360"/>
      </w:pPr>
      <w:rPr>
        <w:rFonts w:ascii="Wingdings" w:hAnsi="Wingdings" w:hint="default"/>
      </w:rPr>
    </w:lvl>
    <w:lvl w:ilvl="6" w:tplc="E6748510">
      <w:start w:val="1"/>
      <w:numFmt w:val="bullet"/>
      <w:lvlText w:val=""/>
      <w:lvlJc w:val="left"/>
      <w:pPr>
        <w:ind w:left="5040" w:hanging="360"/>
      </w:pPr>
      <w:rPr>
        <w:rFonts w:ascii="Symbol" w:hAnsi="Symbol" w:hint="default"/>
      </w:rPr>
    </w:lvl>
    <w:lvl w:ilvl="7" w:tplc="2B98BCC8">
      <w:start w:val="1"/>
      <w:numFmt w:val="bullet"/>
      <w:lvlText w:val="o"/>
      <w:lvlJc w:val="left"/>
      <w:pPr>
        <w:ind w:left="5760" w:hanging="360"/>
      </w:pPr>
      <w:rPr>
        <w:rFonts w:ascii="Courier New" w:hAnsi="Courier New" w:hint="default"/>
      </w:rPr>
    </w:lvl>
    <w:lvl w:ilvl="8" w:tplc="FEDE210E">
      <w:start w:val="1"/>
      <w:numFmt w:val="bullet"/>
      <w:lvlText w:val=""/>
      <w:lvlJc w:val="left"/>
      <w:pPr>
        <w:ind w:left="6480" w:hanging="360"/>
      </w:pPr>
      <w:rPr>
        <w:rFonts w:ascii="Wingdings" w:hAnsi="Wingdings" w:hint="default"/>
      </w:rPr>
    </w:lvl>
  </w:abstractNum>
  <w:abstractNum w:abstractNumId="20" w15:restartNumberingAfterBreak="0">
    <w:nsid w:val="4873CDF6"/>
    <w:multiLevelType w:val="multilevel"/>
    <w:tmpl w:val="E14CC9CE"/>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D353720"/>
    <w:multiLevelType w:val="multilevel"/>
    <w:tmpl w:val="2774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3146C1D"/>
    <w:multiLevelType w:val="multilevel"/>
    <w:tmpl w:val="BC3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79D168"/>
    <w:multiLevelType w:val="multilevel"/>
    <w:tmpl w:val="C5C8FC2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AE015C1"/>
    <w:multiLevelType w:val="multilevel"/>
    <w:tmpl w:val="63C6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D56813"/>
    <w:multiLevelType w:val="multilevel"/>
    <w:tmpl w:val="AF4A1CF8"/>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6" w15:restartNumberingAfterBreak="0">
    <w:nsid w:val="6A3E0E16"/>
    <w:multiLevelType w:val="hybridMultilevel"/>
    <w:tmpl w:val="043A9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1C541A9"/>
    <w:multiLevelType w:val="multilevel"/>
    <w:tmpl w:val="2518710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8D794A"/>
    <w:multiLevelType w:val="multilevel"/>
    <w:tmpl w:val="B68CAD10"/>
    <w:lvl w:ilvl="0">
      <w:start w:val="7"/>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9" w15:restartNumberingAfterBreak="0">
    <w:nsid w:val="79828516"/>
    <w:multiLevelType w:val="hybridMultilevel"/>
    <w:tmpl w:val="3A6A857E"/>
    <w:lvl w:ilvl="0" w:tplc="93B054F8">
      <w:start w:val="1"/>
      <w:numFmt w:val="bullet"/>
      <w:lvlText w:val=""/>
      <w:lvlJc w:val="left"/>
      <w:pPr>
        <w:ind w:left="720" w:hanging="360"/>
      </w:pPr>
      <w:rPr>
        <w:rFonts w:ascii="Symbol" w:hAnsi="Symbol" w:hint="default"/>
      </w:rPr>
    </w:lvl>
    <w:lvl w:ilvl="1" w:tplc="21FC3B5A">
      <w:start w:val="1"/>
      <w:numFmt w:val="bullet"/>
      <w:lvlText w:val="o"/>
      <w:lvlJc w:val="left"/>
      <w:pPr>
        <w:ind w:left="1440" w:hanging="360"/>
      </w:pPr>
      <w:rPr>
        <w:rFonts w:ascii="Courier New" w:hAnsi="Courier New" w:hint="default"/>
      </w:rPr>
    </w:lvl>
    <w:lvl w:ilvl="2" w:tplc="4BA2F6EE">
      <w:start w:val="1"/>
      <w:numFmt w:val="bullet"/>
      <w:lvlText w:val=""/>
      <w:lvlJc w:val="left"/>
      <w:pPr>
        <w:ind w:left="2160" w:hanging="360"/>
      </w:pPr>
      <w:rPr>
        <w:rFonts w:ascii="Wingdings" w:hAnsi="Wingdings" w:hint="default"/>
      </w:rPr>
    </w:lvl>
    <w:lvl w:ilvl="3" w:tplc="C172D25E">
      <w:start w:val="1"/>
      <w:numFmt w:val="bullet"/>
      <w:lvlText w:val=""/>
      <w:lvlJc w:val="left"/>
      <w:pPr>
        <w:ind w:left="2880" w:hanging="360"/>
      </w:pPr>
      <w:rPr>
        <w:rFonts w:ascii="Symbol" w:hAnsi="Symbol" w:hint="default"/>
      </w:rPr>
    </w:lvl>
    <w:lvl w:ilvl="4" w:tplc="09DEE636">
      <w:start w:val="1"/>
      <w:numFmt w:val="bullet"/>
      <w:lvlText w:val="o"/>
      <w:lvlJc w:val="left"/>
      <w:pPr>
        <w:ind w:left="3600" w:hanging="360"/>
      </w:pPr>
      <w:rPr>
        <w:rFonts w:ascii="Courier New" w:hAnsi="Courier New" w:hint="default"/>
      </w:rPr>
    </w:lvl>
    <w:lvl w:ilvl="5" w:tplc="44A85E44">
      <w:start w:val="1"/>
      <w:numFmt w:val="bullet"/>
      <w:lvlText w:val=""/>
      <w:lvlJc w:val="left"/>
      <w:pPr>
        <w:ind w:left="4320" w:hanging="360"/>
      </w:pPr>
      <w:rPr>
        <w:rFonts w:ascii="Wingdings" w:hAnsi="Wingdings" w:hint="default"/>
      </w:rPr>
    </w:lvl>
    <w:lvl w:ilvl="6" w:tplc="CB983064">
      <w:start w:val="1"/>
      <w:numFmt w:val="bullet"/>
      <w:lvlText w:val=""/>
      <w:lvlJc w:val="left"/>
      <w:pPr>
        <w:ind w:left="5040" w:hanging="360"/>
      </w:pPr>
      <w:rPr>
        <w:rFonts w:ascii="Symbol" w:hAnsi="Symbol" w:hint="default"/>
      </w:rPr>
    </w:lvl>
    <w:lvl w:ilvl="7" w:tplc="B9A0C37A">
      <w:start w:val="1"/>
      <w:numFmt w:val="bullet"/>
      <w:lvlText w:val="o"/>
      <w:lvlJc w:val="left"/>
      <w:pPr>
        <w:ind w:left="5760" w:hanging="360"/>
      </w:pPr>
      <w:rPr>
        <w:rFonts w:ascii="Courier New" w:hAnsi="Courier New" w:hint="default"/>
      </w:rPr>
    </w:lvl>
    <w:lvl w:ilvl="8" w:tplc="99827A02">
      <w:start w:val="1"/>
      <w:numFmt w:val="bullet"/>
      <w:lvlText w:val=""/>
      <w:lvlJc w:val="left"/>
      <w:pPr>
        <w:ind w:left="6480" w:hanging="360"/>
      </w:pPr>
      <w:rPr>
        <w:rFonts w:ascii="Wingdings" w:hAnsi="Wingdings" w:hint="default"/>
      </w:rPr>
    </w:lvl>
  </w:abstractNum>
  <w:abstractNum w:abstractNumId="30" w15:restartNumberingAfterBreak="0">
    <w:nsid w:val="7B066187"/>
    <w:multiLevelType w:val="hybridMultilevel"/>
    <w:tmpl w:val="4F863DA6"/>
    <w:lvl w:ilvl="0" w:tplc="3756327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E70D17"/>
    <w:multiLevelType w:val="hybridMultilevel"/>
    <w:tmpl w:val="8AB02B32"/>
    <w:lvl w:ilvl="0" w:tplc="37E80AF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73827712">
    <w:abstractNumId w:val="3"/>
  </w:num>
  <w:num w:numId="2" w16cid:durableId="850996028">
    <w:abstractNumId w:val="1"/>
  </w:num>
  <w:num w:numId="3" w16cid:durableId="73012248">
    <w:abstractNumId w:val="2"/>
  </w:num>
  <w:num w:numId="4" w16cid:durableId="803155067">
    <w:abstractNumId w:val="0"/>
  </w:num>
  <w:num w:numId="5" w16cid:durableId="1725443180">
    <w:abstractNumId w:val="12"/>
  </w:num>
  <w:num w:numId="6" w16cid:durableId="1399863972">
    <w:abstractNumId w:val="8"/>
  </w:num>
  <w:num w:numId="7" w16cid:durableId="9913361">
    <w:abstractNumId w:val="25"/>
  </w:num>
  <w:num w:numId="8" w16cid:durableId="1550261184">
    <w:abstractNumId w:val="28"/>
  </w:num>
  <w:num w:numId="9" w16cid:durableId="182717003">
    <w:abstractNumId w:val="5"/>
  </w:num>
  <w:num w:numId="10" w16cid:durableId="201478098">
    <w:abstractNumId w:val="26"/>
  </w:num>
  <w:num w:numId="11" w16cid:durableId="294871630">
    <w:abstractNumId w:val="30"/>
  </w:num>
  <w:num w:numId="12" w16cid:durableId="133720185">
    <w:abstractNumId w:val="29"/>
  </w:num>
  <w:num w:numId="13" w16cid:durableId="1421946165">
    <w:abstractNumId w:val="10"/>
  </w:num>
  <w:num w:numId="14" w16cid:durableId="261300879">
    <w:abstractNumId w:val="17"/>
  </w:num>
  <w:num w:numId="15" w16cid:durableId="25103130">
    <w:abstractNumId w:val="22"/>
  </w:num>
  <w:num w:numId="16" w16cid:durableId="1652831872">
    <w:abstractNumId w:val="21"/>
  </w:num>
  <w:num w:numId="17" w16cid:durableId="1706254112">
    <w:abstractNumId w:val="7"/>
  </w:num>
  <w:num w:numId="18" w16cid:durableId="1252158502">
    <w:abstractNumId w:val="13"/>
  </w:num>
  <w:num w:numId="19" w16cid:durableId="2121021674">
    <w:abstractNumId w:val="18"/>
  </w:num>
  <w:num w:numId="20" w16cid:durableId="764805551">
    <w:abstractNumId w:val="24"/>
  </w:num>
  <w:num w:numId="21" w16cid:durableId="803347977">
    <w:abstractNumId w:val="16"/>
  </w:num>
  <w:num w:numId="22" w16cid:durableId="704329821">
    <w:abstractNumId w:val="15"/>
  </w:num>
  <w:num w:numId="23" w16cid:durableId="1269317055">
    <w:abstractNumId w:val="4"/>
  </w:num>
  <w:num w:numId="24" w16cid:durableId="484200414">
    <w:abstractNumId w:val="11"/>
  </w:num>
  <w:num w:numId="25" w16cid:durableId="907422398">
    <w:abstractNumId w:val="23"/>
  </w:num>
  <w:num w:numId="26" w16cid:durableId="401416202">
    <w:abstractNumId w:val="27"/>
  </w:num>
  <w:num w:numId="27" w16cid:durableId="1400979672">
    <w:abstractNumId w:val="20"/>
  </w:num>
  <w:num w:numId="28" w16cid:durableId="355236608">
    <w:abstractNumId w:val="14"/>
  </w:num>
  <w:num w:numId="29" w16cid:durableId="1682852626">
    <w:abstractNumId w:val="19"/>
  </w:num>
  <w:num w:numId="30" w16cid:durableId="1875994738">
    <w:abstractNumId w:val="9"/>
  </w:num>
  <w:num w:numId="31" w16cid:durableId="1155679857">
    <w:abstractNumId w:val="31"/>
  </w:num>
  <w:num w:numId="32" w16cid:durableId="1785880494">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681"/>
    <w:rsid w:val="00001AE0"/>
    <w:rsid w:val="00004C51"/>
    <w:rsid w:val="00005C48"/>
    <w:rsid w:val="00006EA9"/>
    <w:rsid w:val="0000754B"/>
    <w:rsid w:val="00007BF7"/>
    <w:rsid w:val="000114D5"/>
    <w:rsid w:val="00012EA1"/>
    <w:rsid w:val="00013A17"/>
    <w:rsid w:val="00013FCB"/>
    <w:rsid w:val="000145A0"/>
    <w:rsid w:val="00017A96"/>
    <w:rsid w:val="00017D9B"/>
    <w:rsid w:val="000225F5"/>
    <w:rsid w:val="00022709"/>
    <w:rsid w:val="000240C9"/>
    <w:rsid w:val="0002414A"/>
    <w:rsid w:val="000253D2"/>
    <w:rsid w:val="00027350"/>
    <w:rsid w:val="0003716D"/>
    <w:rsid w:val="0004386C"/>
    <w:rsid w:val="00052F32"/>
    <w:rsid w:val="000557AE"/>
    <w:rsid w:val="00056758"/>
    <w:rsid w:val="00057CB4"/>
    <w:rsid w:val="00061901"/>
    <w:rsid w:val="000634B9"/>
    <w:rsid w:val="00065633"/>
    <w:rsid w:val="00071C94"/>
    <w:rsid w:val="000735F5"/>
    <w:rsid w:val="00076548"/>
    <w:rsid w:val="0007720F"/>
    <w:rsid w:val="000774F1"/>
    <w:rsid w:val="00077A3F"/>
    <w:rsid w:val="00083E8F"/>
    <w:rsid w:val="00083F31"/>
    <w:rsid w:val="000865EB"/>
    <w:rsid w:val="0009573C"/>
    <w:rsid w:val="00096B3B"/>
    <w:rsid w:val="000971E2"/>
    <w:rsid w:val="000A224B"/>
    <w:rsid w:val="000A26BC"/>
    <w:rsid w:val="000A4515"/>
    <w:rsid w:val="000B10C5"/>
    <w:rsid w:val="000B309E"/>
    <w:rsid w:val="000B46DC"/>
    <w:rsid w:val="000C4B49"/>
    <w:rsid w:val="000C55B9"/>
    <w:rsid w:val="000C6443"/>
    <w:rsid w:val="000C7D98"/>
    <w:rsid w:val="000D0D60"/>
    <w:rsid w:val="000D1521"/>
    <w:rsid w:val="000D3D58"/>
    <w:rsid w:val="000D4675"/>
    <w:rsid w:val="000D53C2"/>
    <w:rsid w:val="000D5579"/>
    <w:rsid w:val="000D5591"/>
    <w:rsid w:val="000D576B"/>
    <w:rsid w:val="000D6003"/>
    <w:rsid w:val="000D7222"/>
    <w:rsid w:val="000D7D77"/>
    <w:rsid w:val="000D7E24"/>
    <w:rsid w:val="000E38E8"/>
    <w:rsid w:val="000E58C8"/>
    <w:rsid w:val="000F330A"/>
    <w:rsid w:val="000F41C1"/>
    <w:rsid w:val="000F53E2"/>
    <w:rsid w:val="000F7C50"/>
    <w:rsid w:val="00101D7B"/>
    <w:rsid w:val="00102E3F"/>
    <w:rsid w:val="0010524C"/>
    <w:rsid w:val="00106BF2"/>
    <w:rsid w:val="00106F5A"/>
    <w:rsid w:val="001113EE"/>
    <w:rsid w:val="00111810"/>
    <w:rsid w:val="00113D95"/>
    <w:rsid w:val="00117F4B"/>
    <w:rsid w:val="00125101"/>
    <w:rsid w:val="00126CBD"/>
    <w:rsid w:val="001273A5"/>
    <w:rsid w:val="0013005A"/>
    <w:rsid w:val="00136A4B"/>
    <w:rsid w:val="00136E3A"/>
    <w:rsid w:val="0014096B"/>
    <w:rsid w:val="00141496"/>
    <w:rsid w:val="00141F27"/>
    <w:rsid w:val="00143F11"/>
    <w:rsid w:val="00144057"/>
    <w:rsid w:val="00147C38"/>
    <w:rsid w:val="00152B30"/>
    <w:rsid w:val="001548EE"/>
    <w:rsid w:val="001548FD"/>
    <w:rsid w:val="001564B7"/>
    <w:rsid w:val="001632ED"/>
    <w:rsid w:val="00164D8F"/>
    <w:rsid w:val="0017077F"/>
    <w:rsid w:val="00170CE6"/>
    <w:rsid w:val="00172E80"/>
    <w:rsid w:val="001853D8"/>
    <w:rsid w:val="001860CA"/>
    <w:rsid w:val="001911AF"/>
    <w:rsid w:val="00192746"/>
    <w:rsid w:val="00193237"/>
    <w:rsid w:val="00193CB4"/>
    <w:rsid w:val="00194BDC"/>
    <w:rsid w:val="001A2920"/>
    <w:rsid w:val="001A45F0"/>
    <w:rsid w:val="001A5BB9"/>
    <w:rsid w:val="001A6F34"/>
    <w:rsid w:val="001A755C"/>
    <w:rsid w:val="001B14F7"/>
    <w:rsid w:val="001B18AC"/>
    <w:rsid w:val="001B1D24"/>
    <w:rsid w:val="001B4420"/>
    <w:rsid w:val="001B5E37"/>
    <w:rsid w:val="001B762D"/>
    <w:rsid w:val="001C43B8"/>
    <w:rsid w:val="001C4B5B"/>
    <w:rsid w:val="001C6FDB"/>
    <w:rsid w:val="001D3721"/>
    <w:rsid w:val="001D70E3"/>
    <w:rsid w:val="001E0A58"/>
    <w:rsid w:val="001E26B6"/>
    <w:rsid w:val="001F0F0A"/>
    <w:rsid w:val="001F15D7"/>
    <w:rsid w:val="001F212E"/>
    <w:rsid w:val="001F43BB"/>
    <w:rsid w:val="001F4404"/>
    <w:rsid w:val="001F5E9C"/>
    <w:rsid w:val="00207E7D"/>
    <w:rsid w:val="00210D07"/>
    <w:rsid w:val="00212E87"/>
    <w:rsid w:val="002147D2"/>
    <w:rsid w:val="00215A1E"/>
    <w:rsid w:val="00215A98"/>
    <w:rsid w:val="00216AEE"/>
    <w:rsid w:val="0022431B"/>
    <w:rsid w:val="00224F53"/>
    <w:rsid w:val="00227BF8"/>
    <w:rsid w:val="00233AD1"/>
    <w:rsid w:val="00233F56"/>
    <w:rsid w:val="002343E5"/>
    <w:rsid w:val="002374A0"/>
    <w:rsid w:val="00240BFE"/>
    <w:rsid w:val="00243A45"/>
    <w:rsid w:val="0024662A"/>
    <w:rsid w:val="00247258"/>
    <w:rsid w:val="00247A1C"/>
    <w:rsid w:val="002509D1"/>
    <w:rsid w:val="002509E4"/>
    <w:rsid w:val="00252A0B"/>
    <w:rsid w:val="00252D91"/>
    <w:rsid w:val="00256522"/>
    <w:rsid w:val="00257143"/>
    <w:rsid w:val="002579CF"/>
    <w:rsid w:val="002659F2"/>
    <w:rsid w:val="00265D65"/>
    <w:rsid w:val="002669EB"/>
    <w:rsid w:val="00267783"/>
    <w:rsid w:val="00270B16"/>
    <w:rsid w:val="00271CE6"/>
    <w:rsid w:val="00272849"/>
    <w:rsid w:val="00274060"/>
    <w:rsid w:val="002763D9"/>
    <w:rsid w:val="00277616"/>
    <w:rsid w:val="0028005D"/>
    <w:rsid w:val="00281B03"/>
    <w:rsid w:val="002924A3"/>
    <w:rsid w:val="0029287D"/>
    <w:rsid w:val="00294BF9"/>
    <w:rsid w:val="002964DD"/>
    <w:rsid w:val="0029738A"/>
    <w:rsid w:val="002A0702"/>
    <w:rsid w:val="002A265A"/>
    <w:rsid w:val="002A3000"/>
    <w:rsid w:val="002A73F9"/>
    <w:rsid w:val="002B0F45"/>
    <w:rsid w:val="002B1829"/>
    <w:rsid w:val="002B3E8E"/>
    <w:rsid w:val="002B5FF7"/>
    <w:rsid w:val="002C0982"/>
    <w:rsid w:val="002C0B46"/>
    <w:rsid w:val="002C2BC2"/>
    <w:rsid w:val="002C2E23"/>
    <w:rsid w:val="002C3891"/>
    <w:rsid w:val="002C696C"/>
    <w:rsid w:val="002D11BF"/>
    <w:rsid w:val="002D4400"/>
    <w:rsid w:val="002D4B91"/>
    <w:rsid w:val="002D755C"/>
    <w:rsid w:val="002E32FD"/>
    <w:rsid w:val="002E6613"/>
    <w:rsid w:val="002F12D2"/>
    <w:rsid w:val="002F5829"/>
    <w:rsid w:val="002F6A2D"/>
    <w:rsid w:val="002F6B1D"/>
    <w:rsid w:val="002F76C2"/>
    <w:rsid w:val="003009A3"/>
    <w:rsid w:val="0030198B"/>
    <w:rsid w:val="00301BD9"/>
    <w:rsid w:val="00305F3A"/>
    <w:rsid w:val="00310303"/>
    <w:rsid w:val="0031082A"/>
    <w:rsid w:val="003157A5"/>
    <w:rsid w:val="00316345"/>
    <w:rsid w:val="00320093"/>
    <w:rsid w:val="00321BB0"/>
    <w:rsid w:val="00326534"/>
    <w:rsid w:val="00327FB8"/>
    <w:rsid w:val="0033414E"/>
    <w:rsid w:val="00335F55"/>
    <w:rsid w:val="00336C3F"/>
    <w:rsid w:val="00337883"/>
    <w:rsid w:val="00337F15"/>
    <w:rsid w:val="00340862"/>
    <w:rsid w:val="00340BA0"/>
    <w:rsid w:val="00342670"/>
    <w:rsid w:val="0034278A"/>
    <w:rsid w:val="00342DBD"/>
    <w:rsid w:val="00343A9A"/>
    <w:rsid w:val="00345DC0"/>
    <w:rsid w:val="00350DC0"/>
    <w:rsid w:val="00351887"/>
    <w:rsid w:val="00353DF7"/>
    <w:rsid w:val="003618AB"/>
    <w:rsid w:val="00362443"/>
    <w:rsid w:val="00363378"/>
    <w:rsid w:val="00363B36"/>
    <w:rsid w:val="003659AE"/>
    <w:rsid w:val="00366218"/>
    <w:rsid w:val="003676C6"/>
    <w:rsid w:val="00372F02"/>
    <w:rsid w:val="00375EA4"/>
    <w:rsid w:val="00377041"/>
    <w:rsid w:val="003850F0"/>
    <w:rsid w:val="003861FD"/>
    <w:rsid w:val="00393DD3"/>
    <w:rsid w:val="00395C1A"/>
    <w:rsid w:val="00395CF3"/>
    <w:rsid w:val="0039627C"/>
    <w:rsid w:val="00397DA1"/>
    <w:rsid w:val="003A4BF4"/>
    <w:rsid w:val="003A5051"/>
    <w:rsid w:val="003A5E33"/>
    <w:rsid w:val="003A700B"/>
    <w:rsid w:val="003B07B8"/>
    <w:rsid w:val="003B0E3F"/>
    <w:rsid w:val="003B1301"/>
    <w:rsid w:val="003B2744"/>
    <w:rsid w:val="003B2F87"/>
    <w:rsid w:val="003B38E4"/>
    <w:rsid w:val="003B70D0"/>
    <w:rsid w:val="003B7109"/>
    <w:rsid w:val="003C0765"/>
    <w:rsid w:val="003C1142"/>
    <w:rsid w:val="003C330A"/>
    <w:rsid w:val="003C491A"/>
    <w:rsid w:val="003C748F"/>
    <w:rsid w:val="003C7BE7"/>
    <w:rsid w:val="003D0C48"/>
    <w:rsid w:val="003D27C0"/>
    <w:rsid w:val="003D2B63"/>
    <w:rsid w:val="003D57E9"/>
    <w:rsid w:val="003D6CCA"/>
    <w:rsid w:val="003D7890"/>
    <w:rsid w:val="003E5DFC"/>
    <w:rsid w:val="003E7BC6"/>
    <w:rsid w:val="003F0382"/>
    <w:rsid w:val="003F4701"/>
    <w:rsid w:val="00401DD1"/>
    <w:rsid w:val="0040267B"/>
    <w:rsid w:val="00402C4B"/>
    <w:rsid w:val="00403ACD"/>
    <w:rsid w:val="0040454F"/>
    <w:rsid w:val="004104DC"/>
    <w:rsid w:val="00410C08"/>
    <w:rsid w:val="00410E8E"/>
    <w:rsid w:val="00411310"/>
    <w:rsid w:val="00411918"/>
    <w:rsid w:val="0041262A"/>
    <w:rsid w:val="00416E11"/>
    <w:rsid w:val="00420FA2"/>
    <w:rsid w:val="00421845"/>
    <w:rsid w:val="00424B32"/>
    <w:rsid w:val="00432C51"/>
    <w:rsid w:val="004345B4"/>
    <w:rsid w:val="0043532F"/>
    <w:rsid w:val="0043540C"/>
    <w:rsid w:val="004435D2"/>
    <w:rsid w:val="00443AB4"/>
    <w:rsid w:val="00444CD6"/>
    <w:rsid w:val="00446F88"/>
    <w:rsid w:val="004515E9"/>
    <w:rsid w:val="00451C98"/>
    <w:rsid w:val="00453246"/>
    <w:rsid w:val="0046272D"/>
    <w:rsid w:val="00465DF3"/>
    <w:rsid w:val="00466357"/>
    <w:rsid w:val="00466920"/>
    <w:rsid w:val="004679DA"/>
    <w:rsid w:val="00470573"/>
    <w:rsid w:val="00470EBB"/>
    <w:rsid w:val="0047113B"/>
    <w:rsid w:val="004711AD"/>
    <w:rsid w:val="0048061F"/>
    <w:rsid w:val="00480AB5"/>
    <w:rsid w:val="0048282E"/>
    <w:rsid w:val="0048346F"/>
    <w:rsid w:val="0048428F"/>
    <w:rsid w:val="004849E1"/>
    <w:rsid w:val="00485100"/>
    <w:rsid w:val="00490D9F"/>
    <w:rsid w:val="004928EB"/>
    <w:rsid w:val="00493591"/>
    <w:rsid w:val="00496C13"/>
    <w:rsid w:val="004971D8"/>
    <w:rsid w:val="00497DF7"/>
    <w:rsid w:val="004A0597"/>
    <w:rsid w:val="004A2192"/>
    <w:rsid w:val="004A2435"/>
    <w:rsid w:val="004A32FE"/>
    <w:rsid w:val="004A5482"/>
    <w:rsid w:val="004B0453"/>
    <w:rsid w:val="004B49C3"/>
    <w:rsid w:val="004C419B"/>
    <w:rsid w:val="004C589E"/>
    <w:rsid w:val="004D0A3D"/>
    <w:rsid w:val="004D0B92"/>
    <w:rsid w:val="004D0FFB"/>
    <w:rsid w:val="004D13FF"/>
    <w:rsid w:val="004D4088"/>
    <w:rsid w:val="004D50F4"/>
    <w:rsid w:val="004E1390"/>
    <w:rsid w:val="004E1B7F"/>
    <w:rsid w:val="004E7B71"/>
    <w:rsid w:val="004F165E"/>
    <w:rsid w:val="004F4DDF"/>
    <w:rsid w:val="004F78D0"/>
    <w:rsid w:val="0050087D"/>
    <w:rsid w:val="00511678"/>
    <w:rsid w:val="005117BC"/>
    <w:rsid w:val="005123F4"/>
    <w:rsid w:val="00515AB9"/>
    <w:rsid w:val="005207CE"/>
    <w:rsid w:val="00520C4C"/>
    <w:rsid w:val="0052250A"/>
    <w:rsid w:val="00523550"/>
    <w:rsid w:val="00523F1A"/>
    <w:rsid w:val="00525365"/>
    <w:rsid w:val="00526644"/>
    <w:rsid w:val="00526AAF"/>
    <w:rsid w:val="00531AC4"/>
    <w:rsid w:val="00531D55"/>
    <w:rsid w:val="0053659B"/>
    <w:rsid w:val="00540FFD"/>
    <w:rsid w:val="00550DB7"/>
    <w:rsid w:val="00550E44"/>
    <w:rsid w:val="00554F7B"/>
    <w:rsid w:val="00556572"/>
    <w:rsid w:val="0056038D"/>
    <w:rsid w:val="0056130D"/>
    <w:rsid w:val="0056599E"/>
    <w:rsid w:val="00566189"/>
    <w:rsid w:val="005712EF"/>
    <w:rsid w:val="00573404"/>
    <w:rsid w:val="00573BCF"/>
    <w:rsid w:val="0057475C"/>
    <w:rsid w:val="00576B12"/>
    <w:rsid w:val="0058091B"/>
    <w:rsid w:val="0058111C"/>
    <w:rsid w:val="005819B9"/>
    <w:rsid w:val="0058387B"/>
    <w:rsid w:val="00585468"/>
    <w:rsid w:val="0059022C"/>
    <w:rsid w:val="0059513F"/>
    <w:rsid w:val="0059673C"/>
    <w:rsid w:val="005A2468"/>
    <w:rsid w:val="005B683E"/>
    <w:rsid w:val="005C042B"/>
    <w:rsid w:val="005C05ED"/>
    <w:rsid w:val="005C2FA2"/>
    <w:rsid w:val="005C38D8"/>
    <w:rsid w:val="005C4E73"/>
    <w:rsid w:val="005C5BB4"/>
    <w:rsid w:val="005D28DA"/>
    <w:rsid w:val="005D3712"/>
    <w:rsid w:val="005D6E97"/>
    <w:rsid w:val="005D7164"/>
    <w:rsid w:val="005D7DE9"/>
    <w:rsid w:val="005E1430"/>
    <w:rsid w:val="005E3956"/>
    <w:rsid w:val="005E445E"/>
    <w:rsid w:val="005E6A61"/>
    <w:rsid w:val="005E7E55"/>
    <w:rsid w:val="005F36F9"/>
    <w:rsid w:val="005F6DAC"/>
    <w:rsid w:val="0060140E"/>
    <w:rsid w:val="00602FAE"/>
    <w:rsid w:val="00603C2D"/>
    <w:rsid w:val="0060612D"/>
    <w:rsid w:val="006208EB"/>
    <w:rsid w:val="00620B3C"/>
    <w:rsid w:val="0062293D"/>
    <w:rsid w:val="00622D02"/>
    <w:rsid w:val="006310D3"/>
    <w:rsid w:val="00632448"/>
    <w:rsid w:val="00636608"/>
    <w:rsid w:val="00636B86"/>
    <w:rsid w:val="00636D4D"/>
    <w:rsid w:val="00641614"/>
    <w:rsid w:val="00642595"/>
    <w:rsid w:val="00652906"/>
    <w:rsid w:val="00652F5A"/>
    <w:rsid w:val="0066138A"/>
    <w:rsid w:val="00661F91"/>
    <w:rsid w:val="00662780"/>
    <w:rsid w:val="0066334C"/>
    <w:rsid w:val="006744BE"/>
    <w:rsid w:val="006766C2"/>
    <w:rsid w:val="00681F17"/>
    <w:rsid w:val="00684282"/>
    <w:rsid w:val="00685646"/>
    <w:rsid w:val="00687D90"/>
    <w:rsid w:val="00694536"/>
    <w:rsid w:val="006971BB"/>
    <w:rsid w:val="006A415D"/>
    <w:rsid w:val="006A5011"/>
    <w:rsid w:val="006A7482"/>
    <w:rsid w:val="006A75D7"/>
    <w:rsid w:val="006A765D"/>
    <w:rsid w:val="006B487B"/>
    <w:rsid w:val="006B6881"/>
    <w:rsid w:val="006C146D"/>
    <w:rsid w:val="006C1ADB"/>
    <w:rsid w:val="006C314B"/>
    <w:rsid w:val="006C7DE7"/>
    <w:rsid w:val="006D0659"/>
    <w:rsid w:val="006D0A76"/>
    <w:rsid w:val="006D207E"/>
    <w:rsid w:val="006D2885"/>
    <w:rsid w:val="006E4487"/>
    <w:rsid w:val="006E516A"/>
    <w:rsid w:val="006E5FE1"/>
    <w:rsid w:val="006E710C"/>
    <w:rsid w:val="006E7198"/>
    <w:rsid w:val="006F02D2"/>
    <w:rsid w:val="006F0451"/>
    <w:rsid w:val="006F1726"/>
    <w:rsid w:val="006F3E58"/>
    <w:rsid w:val="006F4E8C"/>
    <w:rsid w:val="006F5347"/>
    <w:rsid w:val="006F578D"/>
    <w:rsid w:val="00700361"/>
    <w:rsid w:val="00703B0F"/>
    <w:rsid w:val="00703D4B"/>
    <w:rsid w:val="00706063"/>
    <w:rsid w:val="00706317"/>
    <w:rsid w:val="00711215"/>
    <w:rsid w:val="007122D4"/>
    <w:rsid w:val="007133D3"/>
    <w:rsid w:val="00714AAC"/>
    <w:rsid w:val="00722C04"/>
    <w:rsid w:val="0072320F"/>
    <w:rsid w:val="0072467D"/>
    <w:rsid w:val="00732C4A"/>
    <w:rsid w:val="00734385"/>
    <w:rsid w:val="00737F28"/>
    <w:rsid w:val="00740E05"/>
    <w:rsid w:val="0074235B"/>
    <w:rsid w:val="00750B7E"/>
    <w:rsid w:val="00751349"/>
    <w:rsid w:val="00751DF0"/>
    <w:rsid w:val="00755BC0"/>
    <w:rsid w:val="00757C04"/>
    <w:rsid w:val="00760F1C"/>
    <w:rsid w:val="007616DB"/>
    <w:rsid w:val="007626F3"/>
    <w:rsid w:val="0076426F"/>
    <w:rsid w:val="00765AAB"/>
    <w:rsid w:val="00770690"/>
    <w:rsid w:val="00770D8F"/>
    <w:rsid w:val="007760BA"/>
    <w:rsid w:val="0077791D"/>
    <w:rsid w:val="00777D5A"/>
    <w:rsid w:val="00780E4E"/>
    <w:rsid w:val="00784484"/>
    <w:rsid w:val="00784896"/>
    <w:rsid w:val="00792E3C"/>
    <w:rsid w:val="00793465"/>
    <w:rsid w:val="007A4232"/>
    <w:rsid w:val="007A7AAA"/>
    <w:rsid w:val="007B0BF4"/>
    <w:rsid w:val="007B2A65"/>
    <w:rsid w:val="007B5684"/>
    <w:rsid w:val="007B603B"/>
    <w:rsid w:val="007B6E73"/>
    <w:rsid w:val="007B7F9D"/>
    <w:rsid w:val="007C0D4D"/>
    <w:rsid w:val="007C1A24"/>
    <w:rsid w:val="007C2A4B"/>
    <w:rsid w:val="007C416C"/>
    <w:rsid w:val="007C4360"/>
    <w:rsid w:val="007C5B93"/>
    <w:rsid w:val="007D0232"/>
    <w:rsid w:val="007D1101"/>
    <w:rsid w:val="007D1845"/>
    <w:rsid w:val="007D4D50"/>
    <w:rsid w:val="007D670E"/>
    <w:rsid w:val="007E043F"/>
    <w:rsid w:val="007E23FF"/>
    <w:rsid w:val="007E489C"/>
    <w:rsid w:val="007E745F"/>
    <w:rsid w:val="007F010E"/>
    <w:rsid w:val="007F0822"/>
    <w:rsid w:val="007F0963"/>
    <w:rsid w:val="007F2B0E"/>
    <w:rsid w:val="007F4ABA"/>
    <w:rsid w:val="007F4B94"/>
    <w:rsid w:val="007F5046"/>
    <w:rsid w:val="00801762"/>
    <w:rsid w:val="00803DEA"/>
    <w:rsid w:val="00805DCA"/>
    <w:rsid w:val="00806D2D"/>
    <w:rsid w:val="00812B2B"/>
    <w:rsid w:val="00815E1C"/>
    <w:rsid w:val="00817880"/>
    <w:rsid w:val="008219FE"/>
    <w:rsid w:val="00822165"/>
    <w:rsid w:val="00822301"/>
    <w:rsid w:val="00822CAB"/>
    <w:rsid w:val="00823224"/>
    <w:rsid w:val="00827BD0"/>
    <w:rsid w:val="0083340F"/>
    <w:rsid w:val="00834568"/>
    <w:rsid w:val="00834AE5"/>
    <w:rsid w:val="00836F2B"/>
    <w:rsid w:val="008459EA"/>
    <w:rsid w:val="008462E0"/>
    <w:rsid w:val="0085326C"/>
    <w:rsid w:val="00854693"/>
    <w:rsid w:val="008558C3"/>
    <w:rsid w:val="00856E1D"/>
    <w:rsid w:val="00863019"/>
    <w:rsid w:val="0086384E"/>
    <w:rsid w:val="00863EC8"/>
    <w:rsid w:val="008643DA"/>
    <w:rsid w:val="00865F3A"/>
    <w:rsid w:val="00866D48"/>
    <w:rsid w:val="0087231D"/>
    <w:rsid w:val="00873A5B"/>
    <w:rsid w:val="00874427"/>
    <w:rsid w:val="00875494"/>
    <w:rsid w:val="008776CE"/>
    <w:rsid w:val="00877891"/>
    <w:rsid w:val="00880605"/>
    <w:rsid w:val="00885BBB"/>
    <w:rsid w:val="00887543"/>
    <w:rsid w:val="00891B00"/>
    <w:rsid w:val="00892684"/>
    <w:rsid w:val="00892C2C"/>
    <w:rsid w:val="00893681"/>
    <w:rsid w:val="008973DB"/>
    <w:rsid w:val="008A2D12"/>
    <w:rsid w:val="008A5A6A"/>
    <w:rsid w:val="008B007E"/>
    <w:rsid w:val="008B10B4"/>
    <w:rsid w:val="008B1880"/>
    <w:rsid w:val="008B464D"/>
    <w:rsid w:val="008B6970"/>
    <w:rsid w:val="008B7042"/>
    <w:rsid w:val="008B72DB"/>
    <w:rsid w:val="008B7DE9"/>
    <w:rsid w:val="008C2FC0"/>
    <w:rsid w:val="008C4438"/>
    <w:rsid w:val="008C45FE"/>
    <w:rsid w:val="008D06E4"/>
    <w:rsid w:val="008D0D4D"/>
    <w:rsid w:val="008D2F01"/>
    <w:rsid w:val="008D5175"/>
    <w:rsid w:val="008D65F9"/>
    <w:rsid w:val="008D7AB2"/>
    <w:rsid w:val="008E10E9"/>
    <w:rsid w:val="008E229E"/>
    <w:rsid w:val="008E3A89"/>
    <w:rsid w:val="008E3E4E"/>
    <w:rsid w:val="008E602E"/>
    <w:rsid w:val="008E7076"/>
    <w:rsid w:val="008E73C4"/>
    <w:rsid w:val="008F0440"/>
    <w:rsid w:val="008F37BF"/>
    <w:rsid w:val="008F650D"/>
    <w:rsid w:val="008F76BE"/>
    <w:rsid w:val="0090182F"/>
    <w:rsid w:val="00903FB1"/>
    <w:rsid w:val="00904C8D"/>
    <w:rsid w:val="00906818"/>
    <w:rsid w:val="009071F3"/>
    <w:rsid w:val="0090750B"/>
    <w:rsid w:val="009115A4"/>
    <w:rsid w:val="009125F2"/>
    <w:rsid w:val="009132AC"/>
    <w:rsid w:val="009149A8"/>
    <w:rsid w:val="009167DB"/>
    <w:rsid w:val="00920A82"/>
    <w:rsid w:val="00921319"/>
    <w:rsid w:val="00921CDF"/>
    <w:rsid w:val="009222AB"/>
    <w:rsid w:val="0092315B"/>
    <w:rsid w:val="00927B48"/>
    <w:rsid w:val="00930576"/>
    <w:rsid w:val="0093073E"/>
    <w:rsid w:val="009324C0"/>
    <w:rsid w:val="00932F9F"/>
    <w:rsid w:val="009337FC"/>
    <w:rsid w:val="00934496"/>
    <w:rsid w:val="009346F0"/>
    <w:rsid w:val="0094318B"/>
    <w:rsid w:val="00944DF0"/>
    <w:rsid w:val="00945D54"/>
    <w:rsid w:val="0094625C"/>
    <w:rsid w:val="0094670C"/>
    <w:rsid w:val="00946752"/>
    <w:rsid w:val="00947BB5"/>
    <w:rsid w:val="009534D4"/>
    <w:rsid w:val="00954512"/>
    <w:rsid w:val="00955257"/>
    <w:rsid w:val="00957B3F"/>
    <w:rsid w:val="0096063E"/>
    <w:rsid w:val="009608E1"/>
    <w:rsid w:val="009611A3"/>
    <w:rsid w:val="00961D2A"/>
    <w:rsid w:val="009702FF"/>
    <w:rsid w:val="009800E7"/>
    <w:rsid w:val="00980488"/>
    <w:rsid w:val="009818D9"/>
    <w:rsid w:val="00982DC6"/>
    <w:rsid w:val="00984237"/>
    <w:rsid w:val="009A229C"/>
    <w:rsid w:val="009A3158"/>
    <w:rsid w:val="009A5A50"/>
    <w:rsid w:val="009A6139"/>
    <w:rsid w:val="009B09AF"/>
    <w:rsid w:val="009B1D23"/>
    <w:rsid w:val="009B21C3"/>
    <w:rsid w:val="009B2975"/>
    <w:rsid w:val="009B4121"/>
    <w:rsid w:val="009B4998"/>
    <w:rsid w:val="009B54DA"/>
    <w:rsid w:val="009B607A"/>
    <w:rsid w:val="009C0415"/>
    <w:rsid w:val="009C5B23"/>
    <w:rsid w:val="009D34E0"/>
    <w:rsid w:val="009D4212"/>
    <w:rsid w:val="009D5ED0"/>
    <w:rsid w:val="009D7695"/>
    <w:rsid w:val="009E09B0"/>
    <w:rsid w:val="009E64D6"/>
    <w:rsid w:val="009F03E7"/>
    <w:rsid w:val="009F0FB8"/>
    <w:rsid w:val="009F2D56"/>
    <w:rsid w:val="009F4088"/>
    <w:rsid w:val="009F577F"/>
    <w:rsid w:val="009F6152"/>
    <w:rsid w:val="009F6AE6"/>
    <w:rsid w:val="009F7B31"/>
    <w:rsid w:val="00A03E2B"/>
    <w:rsid w:val="00A03F56"/>
    <w:rsid w:val="00A04ACA"/>
    <w:rsid w:val="00A146F0"/>
    <w:rsid w:val="00A16FB0"/>
    <w:rsid w:val="00A227A1"/>
    <w:rsid w:val="00A26C31"/>
    <w:rsid w:val="00A309BD"/>
    <w:rsid w:val="00A30B39"/>
    <w:rsid w:val="00A35958"/>
    <w:rsid w:val="00A369C3"/>
    <w:rsid w:val="00A37AE8"/>
    <w:rsid w:val="00A40720"/>
    <w:rsid w:val="00A43D91"/>
    <w:rsid w:val="00A45115"/>
    <w:rsid w:val="00A47A8B"/>
    <w:rsid w:val="00A511ED"/>
    <w:rsid w:val="00A545F6"/>
    <w:rsid w:val="00A5616A"/>
    <w:rsid w:val="00A64DFF"/>
    <w:rsid w:val="00A668B2"/>
    <w:rsid w:val="00A70A32"/>
    <w:rsid w:val="00A73C3E"/>
    <w:rsid w:val="00A767DE"/>
    <w:rsid w:val="00A80712"/>
    <w:rsid w:val="00A814E1"/>
    <w:rsid w:val="00A82924"/>
    <w:rsid w:val="00A84167"/>
    <w:rsid w:val="00A92636"/>
    <w:rsid w:val="00A97649"/>
    <w:rsid w:val="00AA0B1F"/>
    <w:rsid w:val="00AA0F98"/>
    <w:rsid w:val="00AA5CE7"/>
    <w:rsid w:val="00AB3BA2"/>
    <w:rsid w:val="00AB5494"/>
    <w:rsid w:val="00AB5DED"/>
    <w:rsid w:val="00AB5FE2"/>
    <w:rsid w:val="00AC1A3E"/>
    <w:rsid w:val="00AC27B8"/>
    <w:rsid w:val="00AC7466"/>
    <w:rsid w:val="00AD0D70"/>
    <w:rsid w:val="00AD1489"/>
    <w:rsid w:val="00AD46F7"/>
    <w:rsid w:val="00AD4E1B"/>
    <w:rsid w:val="00AD5050"/>
    <w:rsid w:val="00AD572A"/>
    <w:rsid w:val="00AD5BC0"/>
    <w:rsid w:val="00AD66DE"/>
    <w:rsid w:val="00AE34EE"/>
    <w:rsid w:val="00AE3959"/>
    <w:rsid w:val="00AE60D4"/>
    <w:rsid w:val="00AF5AAF"/>
    <w:rsid w:val="00B00627"/>
    <w:rsid w:val="00B00B27"/>
    <w:rsid w:val="00B0349C"/>
    <w:rsid w:val="00B05170"/>
    <w:rsid w:val="00B05604"/>
    <w:rsid w:val="00B0641B"/>
    <w:rsid w:val="00B079C6"/>
    <w:rsid w:val="00B101C1"/>
    <w:rsid w:val="00B117C2"/>
    <w:rsid w:val="00B122DD"/>
    <w:rsid w:val="00B1550E"/>
    <w:rsid w:val="00B1719B"/>
    <w:rsid w:val="00B17F01"/>
    <w:rsid w:val="00B2089A"/>
    <w:rsid w:val="00B26BFA"/>
    <w:rsid w:val="00B30846"/>
    <w:rsid w:val="00B33E0D"/>
    <w:rsid w:val="00B366BD"/>
    <w:rsid w:val="00B408FC"/>
    <w:rsid w:val="00B40979"/>
    <w:rsid w:val="00B40D1F"/>
    <w:rsid w:val="00B417AD"/>
    <w:rsid w:val="00B4201B"/>
    <w:rsid w:val="00B42C0D"/>
    <w:rsid w:val="00B4353D"/>
    <w:rsid w:val="00B461B0"/>
    <w:rsid w:val="00B504CE"/>
    <w:rsid w:val="00B507EB"/>
    <w:rsid w:val="00B50C06"/>
    <w:rsid w:val="00B50F15"/>
    <w:rsid w:val="00B510EB"/>
    <w:rsid w:val="00B52914"/>
    <w:rsid w:val="00B53921"/>
    <w:rsid w:val="00B5507C"/>
    <w:rsid w:val="00B5771F"/>
    <w:rsid w:val="00B6164A"/>
    <w:rsid w:val="00B6365B"/>
    <w:rsid w:val="00B71626"/>
    <w:rsid w:val="00B72244"/>
    <w:rsid w:val="00B72B3C"/>
    <w:rsid w:val="00B7571F"/>
    <w:rsid w:val="00B809EB"/>
    <w:rsid w:val="00B8127F"/>
    <w:rsid w:val="00B81D7C"/>
    <w:rsid w:val="00B82E3F"/>
    <w:rsid w:val="00B8421D"/>
    <w:rsid w:val="00B97AA7"/>
    <w:rsid w:val="00B97B5D"/>
    <w:rsid w:val="00BA0A22"/>
    <w:rsid w:val="00BA43C8"/>
    <w:rsid w:val="00BA7512"/>
    <w:rsid w:val="00BB007E"/>
    <w:rsid w:val="00BB1E8B"/>
    <w:rsid w:val="00BB39BD"/>
    <w:rsid w:val="00BB4CA3"/>
    <w:rsid w:val="00BB548D"/>
    <w:rsid w:val="00BB672E"/>
    <w:rsid w:val="00BC02BA"/>
    <w:rsid w:val="00BC05A3"/>
    <w:rsid w:val="00BC1698"/>
    <w:rsid w:val="00BC20AF"/>
    <w:rsid w:val="00BC3003"/>
    <w:rsid w:val="00BC3F17"/>
    <w:rsid w:val="00BC4690"/>
    <w:rsid w:val="00BC557F"/>
    <w:rsid w:val="00BC64A3"/>
    <w:rsid w:val="00BD0B54"/>
    <w:rsid w:val="00BD0F6D"/>
    <w:rsid w:val="00BD1B09"/>
    <w:rsid w:val="00BD5BDC"/>
    <w:rsid w:val="00BE741C"/>
    <w:rsid w:val="00BF0745"/>
    <w:rsid w:val="00BF23E9"/>
    <w:rsid w:val="00BF2A6E"/>
    <w:rsid w:val="00BF3B91"/>
    <w:rsid w:val="00BF63B1"/>
    <w:rsid w:val="00C00E12"/>
    <w:rsid w:val="00C02D3F"/>
    <w:rsid w:val="00C032A7"/>
    <w:rsid w:val="00C0482E"/>
    <w:rsid w:val="00C0729D"/>
    <w:rsid w:val="00C1003C"/>
    <w:rsid w:val="00C119F6"/>
    <w:rsid w:val="00C13338"/>
    <w:rsid w:val="00C1340D"/>
    <w:rsid w:val="00C143F0"/>
    <w:rsid w:val="00C14F40"/>
    <w:rsid w:val="00C15D18"/>
    <w:rsid w:val="00C16F27"/>
    <w:rsid w:val="00C17193"/>
    <w:rsid w:val="00C172BF"/>
    <w:rsid w:val="00C27B32"/>
    <w:rsid w:val="00C333D4"/>
    <w:rsid w:val="00C3345F"/>
    <w:rsid w:val="00C35B38"/>
    <w:rsid w:val="00C37FE4"/>
    <w:rsid w:val="00C411F0"/>
    <w:rsid w:val="00C414BA"/>
    <w:rsid w:val="00C41B62"/>
    <w:rsid w:val="00C41D52"/>
    <w:rsid w:val="00C42BDA"/>
    <w:rsid w:val="00C42BE2"/>
    <w:rsid w:val="00C43733"/>
    <w:rsid w:val="00C43F2D"/>
    <w:rsid w:val="00C441CA"/>
    <w:rsid w:val="00C47B50"/>
    <w:rsid w:val="00C5178E"/>
    <w:rsid w:val="00C52A75"/>
    <w:rsid w:val="00C52D63"/>
    <w:rsid w:val="00C56948"/>
    <w:rsid w:val="00C61DED"/>
    <w:rsid w:val="00C63D10"/>
    <w:rsid w:val="00C64A4D"/>
    <w:rsid w:val="00C65C2E"/>
    <w:rsid w:val="00C702FE"/>
    <w:rsid w:val="00C743C8"/>
    <w:rsid w:val="00C75F88"/>
    <w:rsid w:val="00C76EEB"/>
    <w:rsid w:val="00C77DC8"/>
    <w:rsid w:val="00C81766"/>
    <w:rsid w:val="00C83124"/>
    <w:rsid w:val="00C84E5E"/>
    <w:rsid w:val="00C8693E"/>
    <w:rsid w:val="00C94C54"/>
    <w:rsid w:val="00C96002"/>
    <w:rsid w:val="00CA1CBD"/>
    <w:rsid w:val="00CA2BC7"/>
    <w:rsid w:val="00CA372B"/>
    <w:rsid w:val="00CA388A"/>
    <w:rsid w:val="00CA58A1"/>
    <w:rsid w:val="00CA786E"/>
    <w:rsid w:val="00CB64B8"/>
    <w:rsid w:val="00CB763D"/>
    <w:rsid w:val="00CB7846"/>
    <w:rsid w:val="00CC0F76"/>
    <w:rsid w:val="00CC312A"/>
    <w:rsid w:val="00CC3400"/>
    <w:rsid w:val="00CC344B"/>
    <w:rsid w:val="00CC6137"/>
    <w:rsid w:val="00CD46FB"/>
    <w:rsid w:val="00CD7D87"/>
    <w:rsid w:val="00CD7DD8"/>
    <w:rsid w:val="00CE4E43"/>
    <w:rsid w:val="00CE61A7"/>
    <w:rsid w:val="00CE6975"/>
    <w:rsid w:val="00CE7660"/>
    <w:rsid w:val="00CE7BD5"/>
    <w:rsid w:val="00CF114E"/>
    <w:rsid w:val="00CF1756"/>
    <w:rsid w:val="00D02C67"/>
    <w:rsid w:val="00D03D00"/>
    <w:rsid w:val="00D046D3"/>
    <w:rsid w:val="00D0674F"/>
    <w:rsid w:val="00D075B8"/>
    <w:rsid w:val="00D0774D"/>
    <w:rsid w:val="00D1414E"/>
    <w:rsid w:val="00D15A6D"/>
    <w:rsid w:val="00D16B6B"/>
    <w:rsid w:val="00D17308"/>
    <w:rsid w:val="00D17BE4"/>
    <w:rsid w:val="00D246C9"/>
    <w:rsid w:val="00D24F34"/>
    <w:rsid w:val="00D2630C"/>
    <w:rsid w:val="00D35D93"/>
    <w:rsid w:val="00D36BF3"/>
    <w:rsid w:val="00D44D87"/>
    <w:rsid w:val="00D470C8"/>
    <w:rsid w:val="00D5300B"/>
    <w:rsid w:val="00D55391"/>
    <w:rsid w:val="00D5570A"/>
    <w:rsid w:val="00D57E94"/>
    <w:rsid w:val="00D63E92"/>
    <w:rsid w:val="00D64706"/>
    <w:rsid w:val="00D71A01"/>
    <w:rsid w:val="00D72C22"/>
    <w:rsid w:val="00D7452D"/>
    <w:rsid w:val="00D816F9"/>
    <w:rsid w:val="00D9694B"/>
    <w:rsid w:val="00D978EB"/>
    <w:rsid w:val="00DA141A"/>
    <w:rsid w:val="00DA2317"/>
    <w:rsid w:val="00DA6246"/>
    <w:rsid w:val="00DA656F"/>
    <w:rsid w:val="00DB3A87"/>
    <w:rsid w:val="00DB3D3F"/>
    <w:rsid w:val="00DB44D2"/>
    <w:rsid w:val="00DB7E72"/>
    <w:rsid w:val="00DC108A"/>
    <w:rsid w:val="00DC19F2"/>
    <w:rsid w:val="00DC1CA9"/>
    <w:rsid w:val="00DC3DB7"/>
    <w:rsid w:val="00DC3EF5"/>
    <w:rsid w:val="00DC4E9F"/>
    <w:rsid w:val="00DC7B78"/>
    <w:rsid w:val="00DD2019"/>
    <w:rsid w:val="00DD225C"/>
    <w:rsid w:val="00DD34C9"/>
    <w:rsid w:val="00DD3801"/>
    <w:rsid w:val="00DD4A82"/>
    <w:rsid w:val="00DD4CF4"/>
    <w:rsid w:val="00DD5D9E"/>
    <w:rsid w:val="00DD6B2C"/>
    <w:rsid w:val="00DE1A02"/>
    <w:rsid w:val="00DE4A58"/>
    <w:rsid w:val="00DE56CE"/>
    <w:rsid w:val="00DF0AA4"/>
    <w:rsid w:val="00DF1B1B"/>
    <w:rsid w:val="00DF3107"/>
    <w:rsid w:val="00DF42B6"/>
    <w:rsid w:val="00E0060A"/>
    <w:rsid w:val="00E015CC"/>
    <w:rsid w:val="00E016C3"/>
    <w:rsid w:val="00E04103"/>
    <w:rsid w:val="00E0554B"/>
    <w:rsid w:val="00E05AAE"/>
    <w:rsid w:val="00E06240"/>
    <w:rsid w:val="00E06947"/>
    <w:rsid w:val="00E1059F"/>
    <w:rsid w:val="00E11286"/>
    <w:rsid w:val="00E12BBE"/>
    <w:rsid w:val="00E15644"/>
    <w:rsid w:val="00E22F2D"/>
    <w:rsid w:val="00E2565F"/>
    <w:rsid w:val="00E26BC6"/>
    <w:rsid w:val="00E31DA3"/>
    <w:rsid w:val="00E33BB8"/>
    <w:rsid w:val="00E36B15"/>
    <w:rsid w:val="00E36D17"/>
    <w:rsid w:val="00E40C6B"/>
    <w:rsid w:val="00E4158F"/>
    <w:rsid w:val="00E47C7F"/>
    <w:rsid w:val="00E50027"/>
    <w:rsid w:val="00E5018C"/>
    <w:rsid w:val="00E56367"/>
    <w:rsid w:val="00E57562"/>
    <w:rsid w:val="00E61510"/>
    <w:rsid w:val="00E64CF3"/>
    <w:rsid w:val="00E70987"/>
    <w:rsid w:val="00E92747"/>
    <w:rsid w:val="00E93099"/>
    <w:rsid w:val="00E944CD"/>
    <w:rsid w:val="00E96C5A"/>
    <w:rsid w:val="00EA4BAE"/>
    <w:rsid w:val="00EA5334"/>
    <w:rsid w:val="00EB4E82"/>
    <w:rsid w:val="00EC260F"/>
    <w:rsid w:val="00EC38B0"/>
    <w:rsid w:val="00EC39F4"/>
    <w:rsid w:val="00EC5480"/>
    <w:rsid w:val="00ED0BF5"/>
    <w:rsid w:val="00ED1A0B"/>
    <w:rsid w:val="00ED3129"/>
    <w:rsid w:val="00ED5026"/>
    <w:rsid w:val="00ED58A9"/>
    <w:rsid w:val="00ED74F1"/>
    <w:rsid w:val="00EE1538"/>
    <w:rsid w:val="00EE3403"/>
    <w:rsid w:val="00EE4244"/>
    <w:rsid w:val="00EE481A"/>
    <w:rsid w:val="00EE48BA"/>
    <w:rsid w:val="00EE515F"/>
    <w:rsid w:val="00EF073D"/>
    <w:rsid w:val="00EF7A14"/>
    <w:rsid w:val="00F00191"/>
    <w:rsid w:val="00F01763"/>
    <w:rsid w:val="00F0191C"/>
    <w:rsid w:val="00F02899"/>
    <w:rsid w:val="00F035DF"/>
    <w:rsid w:val="00F06553"/>
    <w:rsid w:val="00F06BAE"/>
    <w:rsid w:val="00F07FBF"/>
    <w:rsid w:val="00F13874"/>
    <w:rsid w:val="00F167FC"/>
    <w:rsid w:val="00F169DE"/>
    <w:rsid w:val="00F17A29"/>
    <w:rsid w:val="00F23453"/>
    <w:rsid w:val="00F26293"/>
    <w:rsid w:val="00F313A5"/>
    <w:rsid w:val="00F3339B"/>
    <w:rsid w:val="00F33E2A"/>
    <w:rsid w:val="00F35BEB"/>
    <w:rsid w:val="00F414C9"/>
    <w:rsid w:val="00F416EA"/>
    <w:rsid w:val="00F4431E"/>
    <w:rsid w:val="00F44A88"/>
    <w:rsid w:val="00F46ABF"/>
    <w:rsid w:val="00F46AC9"/>
    <w:rsid w:val="00F501CE"/>
    <w:rsid w:val="00F5542B"/>
    <w:rsid w:val="00F65D6A"/>
    <w:rsid w:val="00F72221"/>
    <w:rsid w:val="00F732B1"/>
    <w:rsid w:val="00F7349D"/>
    <w:rsid w:val="00F74072"/>
    <w:rsid w:val="00F752AB"/>
    <w:rsid w:val="00F75358"/>
    <w:rsid w:val="00F75A6C"/>
    <w:rsid w:val="00F76CBD"/>
    <w:rsid w:val="00F80117"/>
    <w:rsid w:val="00F82618"/>
    <w:rsid w:val="00F831D6"/>
    <w:rsid w:val="00F832FC"/>
    <w:rsid w:val="00F84D19"/>
    <w:rsid w:val="00F85CBB"/>
    <w:rsid w:val="00F860C2"/>
    <w:rsid w:val="00F90D3B"/>
    <w:rsid w:val="00F95503"/>
    <w:rsid w:val="00F958D0"/>
    <w:rsid w:val="00F960CD"/>
    <w:rsid w:val="00F96E39"/>
    <w:rsid w:val="00F97097"/>
    <w:rsid w:val="00FA3E9F"/>
    <w:rsid w:val="00FA7071"/>
    <w:rsid w:val="00FA7A72"/>
    <w:rsid w:val="00FB2378"/>
    <w:rsid w:val="00FB309A"/>
    <w:rsid w:val="00FB473A"/>
    <w:rsid w:val="00FC1AC4"/>
    <w:rsid w:val="00FC21C9"/>
    <w:rsid w:val="00FC2212"/>
    <w:rsid w:val="00FC722D"/>
    <w:rsid w:val="00FD301D"/>
    <w:rsid w:val="00FE1D98"/>
    <w:rsid w:val="00FE3DF0"/>
    <w:rsid w:val="00FE6DB7"/>
    <w:rsid w:val="00FF1AE1"/>
    <w:rsid w:val="00FF69A7"/>
    <w:rsid w:val="0108D773"/>
    <w:rsid w:val="01679051"/>
    <w:rsid w:val="01A9398E"/>
    <w:rsid w:val="0234CE8B"/>
    <w:rsid w:val="03F28894"/>
    <w:rsid w:val="0457F959"/>
    <w:rsid w:val="04C21C4C"/>
    <w:rsid w:val="091D24C8"/>
    <w:rsid w:val="0B577F99"/>
    <w:rsid w:val="0B67FD94"/>
    <w:rsid w:val="0B6F003A"/>
    <w:rsid w:val="0C9DDADF"/>
    <w:rsid w:val="0D5226D4"/>
    <w:rsid w:val="0ECAE6D0"/>
    <w:rsid w:val="0FF14458"/>
    <w:rsid w:val="106CCBE5"/>
    <w:rsid w:val="10ECE3E1"/>
    <w:rsid w:val="11205571"/>
    <w:rsid w:val="11E36F88"/>
    <w:rsid w:val="12635559"/>
    <w:rsid w:val="12F48BB1"/>
    <w:rsid w:val="16034EA7"/>
    <w:rsid w:val="1774D8A8"/>
    <w:rsid w:val="179D5220"/>
    <w:rsid w:val="1AF152CD"/>
    <w:rsid w:val="1B0B7C5F"/>
    <w:rsid w:val="1BE67D6B"/>
    <w:rsid w:val="1BF72D11"/>
    <w:rsid w:val="1C12A34C"/>
    <w:rsid w:val="1D52807C"/>
    <w:rsid w:val="1F3755AA"/>
    <w:rsid w:val="20C17BA9"/>
    <w:rsid w:val="2116BC9E"/>
    <w:rsid w:val="2319D2DD"/>
    <w:rsid w:val="233C90A3"/>
    <w:rsid w:val="247EC01F"/>
    <w:rsid w:val="24F9DA86"/>
    <w:rsid w:val="262B4025"/>
    <w:rsid w:val="2720E3FF"/>
    <w:rsid w:val="277CA714"/>
    <w:rsid w:val="29B092A4"/>
    <w:rsid w:val="2ADF314B"/>
    <w:rsid w:val="2C16DDB3"/>
    <w:rsid w:val="2C2D2489"/>
    <w:rsid w:val="2D3CB701"/>
    <w:rsid w:val="2E4526C9"/>
    <w:rsid w:val="2E69A2CF"/>
    <w:rsid w:val="2E88B9BB"/>
    <w:rsid w:val="2F310792"/>
    <w:rsid w:val="2F6C4629"/>
    <w:rsid w:val="2FE725FB"/>
    <w:rsid w:val="305EF003"/>
    <w:rsid w:val="308BBB2B"/>
    <w:rsid w:val="309407EA"/>
    <w:rsid w:val="3105BDB5"/>
    <w:rsid w:val="32C70A9D"/>
    <w:rsid w:val="32D0888E"/>
    <w:rsid w:val="32F92986"/>
    <w:rsid w:val="330A32EE"/>
    <w:rsid w:val="33189CF3"/>
    <w:rsid w:val="334BD891"/>
    <w:rsid w:val="3382529F"/>
    <w:rsid w:val="33ED0C15"/>
    <w:rsid w:val="34DBF413"/>
    <w:rsid w:val="35394682"/>
    <w:rsid w:val="356B50B5"/>
    <w:rsid w:val="360EE42C"/>
    <w:rsid w:val="392D9C36"/>
    <w:rsid w:val="3A3C3AD2"/>
    <w:rsid w:val="3A428A78"/>
    <w:rsid w:val="3BC771E1"/>
    <w:rsid w:val="40AFA637"/>
    <w:rsid w:val="42B85083"/>
    <w:rsid w:val="441E3485"/>
    <w:rsid w:val="45239748"/>
    <w:rsid w:val="460F3E96"/>
    <w:rsid w:val="4660E58A"/>
    <w:rsid w:val="46855D40"/>
    <w:rsid w:val="47A5A7BE"/>
    <w:rsid w:val="483145B2"/>
    <w:rsid w:val="48406928"/>
    <w:rsid w:val="4981576F"/>
    <w:rsid w:val="4A8CF1CB"/>
    <w:rsid w:val="4B497583"/>
    <w:rsid w:val="4BD84222"/>
    <w:rsid w:val="4C8FAE0E"/>
    <w:rsid w:val="4D6A474F"/>
    <w:rsid w:val="4DBA924D"/>
    <w:rsid w:val="4DEF27EB"/>
    <w:rsid w:val="4E930025"/>
    <w:rsid w:val="4F09E20A"/>
    <w:rsid w:val="4F9741CF"/>
    <w:rsid w:val="4F9A6BAE"/>
    <w:rsid w:val="4FA42FEE"/>
    <w:rsid w:val="511AB576"/>
    <w:rsid w:val="5271D323"/>
    <w:rsid w:val="540437D8"/>
    <w:rsid w:val="5753F6B5"/>
    <w:rsid w:val="5959447D"/>
    <w:rsid w:val="5A2F5B4C"/>
    <w:rsid w:val="5A8D932C"/>
    <w:rsid w:val="5D01C3BE"/>
    <w:rsid w:val="5DA92FB4"/>
    <w:rsid w:val="5E9A86F1"/>
    <w:rsid w:val="5F24AC5A"/>
    <w:rsid w:val="5F481AF4"/>
    <w:rsid w:val="61FF453E"/>
    <w:rsid w:val="62C621B8"/>
    <w:rsid w:val="6389581A"/>
    <w:rsid w:val="63FDB117"/>
    <w:rsid w:val="6444E4CA"/>
    <w:rsid w:val="650807B1"/>
    <w:rsid w:val="672BACD2"/>
    <w:rsid w:val="675F16AF"/>
    <w:rsid w:val="68312A3A"/>
    <w:rsid w:val="685A8433"/>
    <w:rsid w:val="6872298E"/>
    <w:rsid w:val="6B385BFF"/>
    <w:rsid w:val="6CDBE851"/>
    <w:rsid w:val="6D9EE088"/>
    <w:rsid w:val="6F0AEDCB"/>
    <w:rsid w:val="6FC912FF"/>
    <w:rsid w:val="70916C6B"/>
    <w:rsid w:val="72265971"/>
    <w:rsid w:val="74C956AB"/>
    <w:rsid w:val="74E7D980"/>
    <w:rsid w:val="751D35CA"/>
    <w:rsid w:val="755F5A5E"/>
    <w:rsid w:val="77D9B8F1"/>
    <w:rsid w:val="78B9B065"/>
    <w:rsid w:val="78D6792D"/>
    <w:rsid w:val="7A172AB9"/>
    <w:rsid w:val="7A84F1EC"/>
    <w:rsid w:val="7BC55157"/>
    <w:rsid w:val="7D6D48CA"/>
    <w:rsid w:val="7E6AD1BA"/>
    <w:rsid w:val="7F2D2D0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5CA7D"/>
  <w15:chartTrackingRefBased/>
  <w15:docId w15:val="{790503B8-2275-42EC-8D57-1529AC082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9B"/>
    <w:pPr>
      <w:spacing w:line="288" w:lineRule="auto"/>
    </w:pPr>
    <w:rPr>
      <w:rFonts w:ascii="Arial" w:hAnsi="Arial"/>
    </w:rPr>
  </w:style>
  <w:style w:type="paragraph" w:styleId="Heading1">
    <w:name w:val="heading 1"/>
    <w:next w:val="Normal"/>
    <w:link w:val="Heading1Char"/>
    <w:uiPriority w:val="9"/>
    <w:qFormat/>
    <w:rsid w:val="00A84167"/>
    <w:pPr>
      <w:keepNext/>
      <w:keepLines/>
      <w:spacing w:before="400" w:after="200" w:line="240" w:lineRule="auto"/>
      <w:outlineLvl w:val="0"/>
    </w:pPr>
    <w:rPr>
      <w:rFonts w:ascii="Arial" w:eastAsiaTheme="majorEastAsia" w:hAnsi="Arial" w:cstheme="majorBidi"/>
      <w:color w:val="00A3AD"/>
      <w:sz w:val="56"/>
      <w:szCs w:val="32"/>
    </w:rPr>
  </w:style>
  <w:style w:type="paragraph" w:styleId="Heading2">
    <w:name w:val="heading 2"/>
    <w:next w:val="Normal"/>
    <w:link w:val="Heading2Char"/>
    <w:uiPriority w:val="9"/>
    <w:unhideWhenUsed/>
    <w:qFormat/>
    <w:rsid w:val="00A84167"/>
    <w:pPr>
      <w:keepNext/>
      <w:keepLines/>
      <w:spacing w:before="360" w:after="120"/>
      <w:outlineLvl w:val="1"/>
    </w:pPr>
    <w:rPr>
      <w:rFonts w:ascii="Arial" w:eastAsiaTheme="majorEastAsia" w:hAnsi="Arial" w:cstheme="majorBidi"/>
      <w:b/>
      <w:color w:val="007184"/>
      <w:sz w:val="40"/>
      <w:szCs w:val="26"/>
    </w:rPr>
  </w:style>
  <w:style w:type="paragraph" w:styleId="Heading3">
    <w:name w:val="heading 3"/>
    <w:next w:val="Normal"/>
    <w:link w:val="Heading3Char"/>
    <w:uiPriority w:val="9"/>
    <w:unhideWhenUsed/>
    <w:qFormat/>
    <w:rsid w:val="00A84167"/>
    <w:pPr>
      <w:keepNext/>
      <w:keepLines/>
      <w:spacing w:before="240" w:after="120"/>
      <w:outlineLvl w:val="2"/>
    </w:pPr>
    <w:rPr>
      <w:rFonts w:ascii="Arial" w:eastAsiaTheme="majorEastAsia" w:hAnsi="Arial" w:cstheme="majorBidi"/>
      <w:b/>
      <w:sz w:val="32"/>
      <w:szCs w:val="24"/>
    </w:rPr>
  </w:style>
  <w:style w:type="paragraph" w:styleId="Heading4">
    <w:name w:val="heading 4"/>
    <w:next w:val="Normal"/>
    <w:link w:val="Heading4Char"/>
    <w:uiPriority w:val="9"/>
    <w:unhideWhenUsed/>
    <w:qFormat/>
    <w:rsid w:val="00A84167"/>
    <w:pPr>
      <w:keepNext/>
      <w:keepLines/>
      <w:spacing w:before="240" w:after="120"/>
      <w:outlineLvl w:val="3"/>
    </w:pPr>
    <w:rPr>
      <w:rFonts w:ascii="Arial" w:eastAsiaTheme="majorEastAsia" w:hAnsi="Arial" w:cstheme="majorBidi"/>
      <w:b/>
      <w:iCs/>
      <w:sz w:val="28"/>
    </w:rPr>
  </w:style>
  <w:style w:type="paragraph" w:styleId="Heading5">
    <w:name w:val="heading 5"/>
    <w:basedOn w:val="Normal"/>
    <w:next w:val="Normal"/>
    <w:link w:val="Heading5Char"/>
    <w:uiPriority w:val="9"/>
    <w:unhideWhenUsed/>
    <w:rsid w:val="00A84167"/>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rsid w:val="004435D2"/>
    <w:pPr>
      <w:keepNext/>
      <w:keepLines/>
      <w:spacing w:before="40" w:after="0"/>
      <w:outlineLvl w:val="5"/>
    </w:pPr>
    <w:rPr>
      <w:rFonts w:asciiTheme="majorHAnsi" w:eastAsiaTheme="majorEastAsia" w:hAnsiTheme="majorHAnsi" w:cstheme="majorBidi"/>
      <w:color w:val="00475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167"/>
    <w:rPr>
      <w:rFonts w:ascii="Arial" w:eastAsiaTheme="majorEastAsia" w:hAnsi="Arial" w:cstheme="majorBidi"/>
      <w:color w:val="00A3AD"/>
      <w:sz w:val="56"/>
      <w:szCs w:val="32"/>
    </w:rPr>
  </w:style>
  <w:style w:type="character" w:customStyle="1" w:styleId="Heading2Char">
    <w:name w:val="Heading 2 Char"/>
    <w:basedOn w:val="DefaultParagraphFont"/>
    <w:link w:val="Heading2"/>
    <w:uiPriority w:val="9"/>
    <w:rsid w:val="00A84167"/>
    <w:rPr>
      <w:rFonts w:ascii="Arial" w:eastAsiaTheme="majorEastAsia" w:hAnsi="Arial" w:cstheme="majorBidi"/>
      <w:b/>
      <w:color w:val="007184"/>
      <w:sz w:val="40"/>
      <w:szCs w:val="26"/>
    </w:rPr>
  </w:style>
  <w:style w:type="character" w:customStyle="1" w:styleId="Heading3Char">
    <w:name w:val="Heading 3 Char"/>
    <w:basedOn w:val="DefaultParagraphFont"/>
    <w:link w:val="Heading3"/>
    <w:uiPriority w:val="9"/>
    <w:rsid w:val="00A84167"/>
    <w:rPr>
      <w:rFonts w:ascii="Arial" w:eastAsiaTheme="majorEastAsia" w:hAnsi="Arial" w:cstheme="majorBidi"/>
      <w:b/>
      <w:sz w:val="32"/>
      <w:szCs w:val="24"/>
    </w:rPr>
  </w:style>
  <w:style w:type="character" w:customStyle="1" w:styleId="Heading4Char">
    <w:name w:val="Heading 4 Char"/>
    <w:basedOn w:val="DefaultParagraphFont"/>
    <w:link w:val="Heading4"/>
    <w:uiPriority w:val="9"/>
    <w:rsid w:val="00A84167"/>
    <w:rPr>
      <w:rFonts w:ascii="Arial" w:eastAsiaTheme="majorEastAsia" w:hAnsi="Arial" w:cstheme="majorBidi"/>
      <w:b/>
      <w:iCs/>
      <w:sz w:val="28"/>
    </w:rPr>
  </w:style>
  <w:style w:type="character" w:customStyle="1" w:styleId="Heading5Char">
    <w:name w:val="Heading 5 Char"/>
    <w:basedOn w:val="DefaultParagraphFont"/>
    <w:link w:val="Heading5"/>
    <w:uiPriority w:val="9"/>
    <w:rsid w:val="00A84167"/>
    <w:rPr>
      <w:rFonts w:ascii="Arial" w:eastAsiaTheme="majorEastAsia" w:hAnsi="Arial" w:cstheme="majorBidi"/>
      <w:b/>
    </w:rPr>
  </w:style>
  <w:style w:type="character" w:customStyle="1" w:styleId="Heading6Char">
    <w:name w:val="Heading 6 Char"/>
    <w:basedOn w:val="DefaultParagraphFont"/>
    <w:link w:val="Heading6"/>
    <w:uiPriority w:val="9"/>
    <w:rsid w:val="004435D2"/>
    <w:rPr>
      <w:rFonts w:asciiTheme="majorHAnsi" w:eastAsiaTheme="majorEastAsia" w:hAnsiTheme="majorHAnsi" w:cstheme="majorBidi"/>
      <w:color w:val="004750" w:themeColor="accent1" w:themeShade="7F"/>
    </w:rPr>
  </w:style>
  <w:style w:type="paragraph" w:styleId="List">
    <w:name w:val="List"/>
    <w:uiPriority w:val="99"/>
    <w:unhideWhenUsed/>
    <w:rsid w:val="003B7109"/>
    <w:pPr>
      <w:spacing w:after="0" w:line="288" w:lineRule="auto"/>
      <w:ind w:left="284" w:hanging="284"/>
      <w:contextualSpacing/>
    </w:pPr>
    <w:rPr>
      <w:rFonts w:ascii="Arial" w:hAnsi="Arial"/>
    </w:rPr>
  </w:style>
  <w:style w:type="paragraph" w:styleId="ListBullet">
    <w:name w:val="List Bullet"/>
    <w:uiPriority w:val="99"/>
    <w:unhideWhenUsed/>
    <w:rsid w:val="003B7109"/>
    <w:pPr>
      <w:numPr>
        <w:numId w:val="1"/>
      </w:numPr>
      <w:spacing w:after="120" w:line="288" w:lineRule="auto"/>
      <w:ind w:left="357" w:hanging="357"/>
      <w:contextualSpacing/>
    </w:pPr>
    <w:rPr>
      <w:rFonts w:ascii="Arial" w:hAnsi="Arial"/>
    </w:rPr>
  </w:style>
  <w:style w:type="paragraph" w:styleId="ListNumber">
    <w:name w:val="List Number"/>
    <w:basedOn w:val="Normal"/>
    <w:uiPriority w:val="99"/>
    <w:unhideWhenUsed/>
    <w:rsid w:val="003B7109"/>
    <w:pPr>
      <w:numPr>
        <w:numId w:val="3"/>
      </w:numPr>
      <w:tabs>
        <w:tab w:val="num" w:pos="1209"/>
      </w:tabs>
      <w:ind w:left="1209"/>
      <w:contextualSpacing/>
    </w:pPr>
  </w:style>
  <w:style w:type="paragraph" w:styleId="ListNumber2">
    <w:name w:val="List Number 2"/>
    <w:uiPriority w:val="99"/>
    <w:unhideWhenUsed/>
    <w:rsid w:val="003B7109"/>
    <w:pPr>
      <w:numPr>
        <w:numId w:val="4"/>
      </w:numPr>
      <w:tabs>
        <w:tab w:val="num" w:pos="1492"/>
      </w:tabs>
      <w:spacing w:after="120" w:line="288" w:lineRule="auto"/>
      <w:ind w:left="641" w:hanging="357"/>
      <w:contextualSpacing/>
    </w:pPr>
    <w:rPr>
      <w:rFonts w:ascii="Arial" w:hAnsi="Arial"/>
    </w:rPr>
  </w:style>
  <w:style w:type="paragraph" w:styleId="TableofFigures">
    <w:name w:val="table of figures"/>
    <w:basedOn w:val="Normal"/>
    <w:next w:val="Normal"/>
    <w:uiPriority w:val="99"/>
    <w:unhideWhenUsed/>
    <w:rsid w:val="006E710C"/>
    <w:pPr>
      <w:spacing w:after="0"/>
    </w:pPr>
  </w:style>
  <w:style w:type="paragraph" w:customStyle="1" w:styleId="Introduction">
    <w:name w:val="Introduction"/>
    <w:basedOn w:val="Normal"/>
    <w:link w:val="IntroductionChar"/>
    <w:qFormat/>
    <w:rsid w:val="006E710C"/>
    <w:pPr>
      <w:spacing w:after="120"/>
    </w:pPr>
    <w:rPr>
      <w:b/>
      <w:bCs/>
    </w:rPr>
  </w:style>
  <w:style w:type="table" w:styleId="TableGrid">
    <w:name w:val="Table Grid"/>
    <w:basedOn w:val="TableNormal"/>
    <w:uiPriority w:val="39"/>
    <w:rsid w:val="006E7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ductionChar">
    <w:name w:val="Introduction Char"/>
    <w:basedOn w:val="DefaultParagraphFont"/>
    <w:link w:val="Introduction"/>
    <w:rsid w:val="006E710C"/>
    <w:rPr>
      <w:rFonts w:ascii="Arial" w:hAnsi="Arial"/>
      <w:b/>
      <w:bCs/>
    </w:rPr>
  </w:style>
  <w:style w:type="table" w:styleId="ListTable3">
    <w:name w:val="List Table 3"/>
    <w:basedOn w:val="TableNormal"/>
    <w:uiPriority w:val="48"/>
    <w:rsid w:val="006E710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710C"/>
    <w:pPr>
      <w:spacing w:after="0" w:line="240" w:lineRule="auto"/>
    </w:pPr>
    <w:tblPr>
      <w:tblStyleRowBandSize w:val="1"/>
      <w:tblStyleColBandSize w:val="1"/>
      <w:tblBorders>
        <w:top w:val="single" w:sz="4" w:space="0" w:color="008FA2" w:themeColor="accent1"/>
        <w:left w:val="single" w:sz="4" w:space="0" w:color="008FA2" w:themeColor="accent1"/>
        <w:bottom w:val="single" w:sz="4" w:space="0" w:color="008FA2" w:themeColor="accent1"/>
        <w:right w:val="single" w:sz="4" w:space="0" w:color="008FA2" w:themeColor="accent1"/>
      </w:tblBorders>
    </w:tblPr>
    <w:tblStylePr w:type="firstRow">
      <w:rPr>
        <w:b/>
        <w:bCs/>
        <w:color w:val="FFFFFF" w:themeColor="background1"/>
      </w:rPr>
      <w:tblPr/>
      <w:tcPr>
        <w:shd w:val="clear" w:color="auto" w:fill="008FA2" w:themeFill="accent1"/>
      </w:tcPr>
    </w:tblStylePr>
    <w:tblStylePr w:type="lastRow">
      <w:rPr>
        <w:b/>
        <w:bCs/>
      </w:rPr>
      <w:tblPr/>
      <w:tcPr>
        <w:tcBorders>
          <w:top w:val="double" w:sz="4" w:space="0" w:color="008FA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FA2" w:themeColor="accent1"/>
          <w:right w:val="single" w:sz="4" w:space="0" w:color="008FA2" w:themeColor="accent1"/>
        </w:tcBorders>
      </w:tcPr>
    </w:tblStylePr>
    <w:tblStylePr w:type="band1Horz">
      <w:tblPr/>
      <w:tcPr>
        <w:tcBorders>
          <w:top w:val="single" w:sz="4" w:space="0" w:color="008FA2" w:themeColor="accent1"/>
          <w:bottom w:val="single" w:sz="4" w:space="0" w:color="008FA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FA2" w:themeColor="accent1"/>
          <w:left w:val="nil"/>
        </w:tcBorders>
      </w:tcPr>
    </w:tblStylePr>
    <w:tblStylePr w:type="swCell">
      <w:tblPr/>
      <w:tcPr>
        <w:tcBorders>
          <w:top w:val="double" w:sz="4" w:space="0" w:color="008FA2" w:themeColor="accent1"/>
          <w:right w:val="nil"/>
        </w:tcBorders>
      </w:tcPr>
    </w:tblStylePr>
  </w:style>
  <w:style w:type="paragraph" w:customStyle="1" w:styleId="TableHeadingWhite">
    <w:name w:val="Table Heading White"/>
    <w:link w:val="TableHeadingWhiteChar"/>
    <w:qFormat/>
    <w:rsid w:val="00B30846"/>
    <w:pPr>
      <w:spacing w:after="0"/>
    </w:pPr>
    <w:rPr>
      <w:rFonts w:ascii="Arial" w:hAnsi="Arial"/>
      <w:bCs/>
      <w:color w:val="FFFFFF" w:themeColor="background1"/>
      <w:sz w:val="20"/>
    </w:rPr>
  </w:style>
  <w:style w:type="table" w:customStyle="1" w:styleId="Tealtable">
    <w:name w:val="Teal table"/>
    <w:basedOn w:val="TableNormal"/>
    <w:uiPriority w:val="99"/>
    <w:rsid w:val="00873A5B"/>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nil"/>
          <w:left w:val="nil"/>
          <w:bottom w:val="nil"/>
          <w:right w:val="nil"/>
          <w:insideH w:val="nil"/>
          <w:insideV w:val="nil"/>
          <w:tl2br w:val="nil"/>
          <w:tr2bl w:val="nil"/>
        </w:tcBorders>
        <w:shd w:val="clear" w:color="auto" w:fill="00A3AD"/>
      </w:tcPr>
    </w:tblStylePr>
  </w:style>
  <w:style w:type="character" w:customStyle="1" w:styleId="TableHeadingWhiteChar">
    <w:name w:val="Table Heading White Char"/>
    <w:basedOn w:val="DefaultParagraphFont"/>
    <w:link w:val="TableHeadingWhite"/>
    <w:rsid w:val="00B30846"/>
    <w:rPr>
      <w:rFonts w:ascii="Arial" w:hAnsi="Arial"/>
      <w:bCs/>
      <w:color w:val="FFFFFF" w:themeColor="background1"/>
      <w:sz w:val="20"/>
    </w:rPr>
  </w:style>
  <w:style w:type="paragraph" w:customStyle="1" w:styleId="Tablebody">
    <w:name w:val="Table body"/>
    <w:basedOn w:val="Normal"/>
    <w:qFormat/>
    <w:rsid w:val="000865EB"/>
    <w:pPr>
      <w:spacing w:after="0"/>
    </w:pPr>
    <w:rPr>
      <w:bCs/>
    </w:rPr>
  </w:style>
  <w:style w:type="numbering" w:customStyle="1" w:styleId="ListSecondaryBullet">
    <w:name w:val="List Secondary Bullet"/>
    <w:basedOn w:val="NoList"/>
    <w:uiPriority w:val="99"/>
    <w:rsid w:val="00F3339B"/>
    <w:pPr>
      <w:numPr>
        <w:numId w:val="5"/>
      </w:numPr>
    </w:pPr>
  </w:style>
  <w:style w:type="paragraph" w:styleId="Footer">
    <w:name w:val="footer"/>
    <w:basedOn w:val="Normal"/>
    <w:link w:val="FooterChar"/>
    <w:uiPriority w:val="99"/>
    <w:unhideWhenUsed/>
    <w:rsid w:val="00873A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A5B"/>
    <w:rPr>
      <w:rFonts w:ascii="Arial" w:hAnsi="Arial"/>
    </w:rPr>
  </w:style>
  <w:style w:type="paragraph" w:styleId="Title">
    <w:name w:val="Title"/>
    <w:aliases w:val="Title cover"/>
    <w:next w:val="Normal"/>
    <w:link w:val="TitleChar"/>
    <w:uiPriority w:val="10"/>
    <w:rsid w:val="00F414C9"/>
    <w:pPr>
      <w:spacing w:after="120" w:line="240" w:lineRule="auto"/>
      <w:contextualSpacing/>
    </w:pPr>
    <w:rPr>
      <w:rFonts w:ascii="Arial" w:eastAsiaTheme="majorEastAsia" w:hAnsi="Arial" w:cstheme="majorBidi"/>
      <w:spacing w:val="-10"/>
      <w:kern w:val="28"/>
      <w:sz w:val="72"/>
      <w:szCs w:val="56"/>
    </w:rPr>
  </w:style>
  <w:style w:type="character" w:customStyle="1" w:styleId="TitleChar">
    <w:name w:val="Title Char"/>
    <w:aliases w:val="Title cover Char"/>
    <w:basedOn w:val="DefaultParagraphFont"/>
    <w:link w:val="Title"/>
    <w:uiPriority w:val="10"/>
    <w:rsid w:val="00F414C9"/>
    <w:rPr>
      <w:rFonts w:ascii="Arial" w:eastAsiaTheme="majorEastAsia" w:hAnsi="Arial" w:cstheme="majorBidi"/>
      <w:spacing w:val="-10"/>
      <w:kern w:val="28"/>
      <w:sz w:val="72"/>
      <w:szCs w:val="56"/>
    </w:rPr>
  </w:style>
  <w:style w:type="paragraph" w:customStyle="1" w:styleId="Coverversioncontrol">
    <w:name w:val="Cover version control"/>
    <w:basedOn w:val="Title"/>
    <w:link w:val="CoverversioncontrolChar"/>
    <w:qFormat/>
    <w:rsid w:val="00F414C9"/>
    <w:rPr>
      <w:sz w:val="32"/>
      <w:szCs w:val="32"/>
    </w:rPr>
  </w:style>
  <w:style w:type="character" w:customStyle="1" w:styleId="CoverversioncontrolChar">
    <w:name w:val="Cover version control Char"/>
    <w:basedOn w:val="TitleChar"/>
    <w:link w:val="Coverversioncontrol"/>
    <w:rsid w:val="00F414C9"/>
    <w:rPr>
      <w:rFonts w:ascii="Arial" w:eastAsiaTheme="majorEastAsia" w:hAnsi="Arial" w:cstheme="majorBidi"/>
      <w:spacing w:val="-10"/>
      <w:kern w:val="28"/>
      <w:sz w:val="32"/>
      <w:szCs w:val="32"/>
    </w:rPr>
  </w:style>
  <w:style w:type="paragraph" w:styleId="ListBullet2">
    <w:name w:val="List Bullet 2"/>
    <w:basedOn w:val="Normal"/>
    <w:uiPriority w:val="99"/>
    <w:unhideWhenUsed/>
    <w:rsid w:val="00F3339B"/>
    <w:pPr>
      <w:numPr>
        <w:numId w:val="2"/>
      </w:numPr>
      <w:ind w:left="720"/>
      <w:contextualSpacing/>
    </w:pPr>
  </w:style>
  <w:style w:type="paragraph" w:styleId="TOCHeading">
    <w:name w:val="TOC Heading"/>
    <w:basedOn w:val="Heading1"/>
    <w:next w:val="Normal"/>
    <w:uiPriority w:val="39"/>
    <w:unhideWhenUsed/>
    <w:qFormat/>
    <w:rsid w:val="000865EB"/>
    <w:pPr>
      <w:spacing w:before="240" w:after="240"/>
      <w:outlineLvl w:val="9"/>
    </w:pPr>
    <w:rPr>
      <w:b/>
      <w:color w:val="006B79" w:themeColor="accent1" w:themeShade="BF"/>
      <w:sz w:val="40"/>
      <w:lang w:val="en-US"/>
    </w:rPr>
  </w:style>
  <w:style w:type="character" w:styleId="Hyperlink">
    <w:name w:val="Hyperlink"/>
    <w:basedOn w:val="DefaultParagraphFont"/>
    <w:uiPriority w:val="99"/>
    <w:unhideWhenUsed/>
    <w:rsid w:val="00EA5334"/>
    <w:rPr>
      <w:rFonts w:ascii="Arial" w:hAnsi="Arial"/>
      <w:b w:val="0"/>
      <w:color w:val="00595F" w:themeColor="hyperlink"/>
      <w:sz w:val="22"/>
      <w:u w:val="single"/>
    </w:rPr>
  </w:style>
  <w:style w:type="character" w:styleId="UnresolvedMention">
    <w:name w:val="Unresolved Mention"/>
    <w:basedOn w:val="DefaultParagraphFont"/>
    <w:uiPriority w:val="99"/>
    <w:unhideWhenUsed/>
    <w:rsid w:val="00BD0F6D"/>
    <w:rPr>
      <w:color w:val="605E5C"/>
      <w:shd w:val="clear" w:color="auto" w:fill="E1DFDD"/>
    </w:rPr>
  </w:style>
  <w:style w:type="character" w:styleId="FollowedHyperlink">
    <w:name w:val="FollowedHyperlink"/>
    <w:basedOn w:val="DefaultParagraphFont"/>
    <w:uiPriority w:val="99"/>
    <w:semiHidden/>
    <w:unhideWhenUsed/>
    <w:rsid w:val="00BD0F6D"/>
    <w:rPr>
      <w:color w:val="193C67" w:themeColor="followedHyperlink"/>
      <w:u w:val="single"/>
    </w:rPr>
  </w:style>
  <w:style w:type="paragraph" w:styleId="TOC1">
    <w:name w:val="toc 1"/>
    <w:basedOn w:val="Normal"/>
    <w:next w:val="Normal"/>
    <w:autoRedefine/>
    <w:uiPriority w:val="39"/>
    <w:unhideWhenUsed/>
    <w:rsid w:val="00147C38"/>
    <w:pPr>
      <w:spacing w:after="100"/>
    </w:pPr>
  </w:style>
  <w:style w:type="paragraph" w:styleId="TOC2">
    <w:name w:val="toc 2"/>
    <w:basedOn w:val="Normal"/>
    <w:next w:val="Normal"/>
    <w:autoRedefine/>
    <w:uiPriority w:val="39"/>
    <w:unhideWhenUsed/>
    <w:rsid w:val="00147C38"/>
    <w:pPr>
      <w:spacing w:after="100"/>
      <w:ind w:left="220"/>
    </w:pPr>
  </w:style>
  <w:style w:type="paragraph" w:styleId="TOC3">
    <w:name w:val="toc 3"/>
    <w:basedOn w:val="Normal"/>
    <w:next w:val="Normal"/>
    <w:autoRedefine/>
    <w:uiPriority w:val="39"/>
    <w:unhideWhenUsed/>
    <w:rsid w:val="00147C38"/>
    <w:pPr>
      <w:spacing w:after="100"/>
      <w:ind w:left="440"/>
    </w:pPr>
  </w:style>
  <w:style w:type="paragraph" w:styleId="Revision">
    <w:name w:val="Revision"/>
    <w:hidden/>
    <w:uiPriority w:val="99"/>
    <w:semiHidden/>
    <w:rsid w:val="00BC64A3"/>
    <w:pPr>
      <w:spacing w:after="0" w:line="240" w:lineRule="auto"/>
    </w:pPr>
    <w:rPr>
      <w:rFonts w:ascii="Arial" w:hAnsi="Arial"/>
    </w:rPr>
  </w:style>
  <w:style w:type="paragraph" w:styleId="Header">
    <w:name w:val="header"/>
    <w:basedOn w:val="Normal"/>
    <w:link w:val="HeaderChar"/>
    <w:uiPriority w:val="99"/>
    <w:unhideWhenUsed/>
    <w:rsid w:val="008D5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5175"/>
    <w:rPr>
      <w:rFonts w:ascii="Arial" w:hAnsi="Arial"/>
    </w:rPr>
  </w:style>
  <w:style w:type="paragraph" w:customStyle="1" w:styleId="TABLEHEADING">
    <w:name w:val="TABLE HEADING"/>
    <w:basedOn w:val="Normal"/>
    <w:qFormat/>
    <w:rsid w:val="00DC4E9F"/>
    <w:pPr>
      <w:tabs>
        <w:tab w:val="left" w:pos="-3060"/>
        <w:tab w:val="left" w:pos="-2340"/>
        <w:tab w:val="left" w:pos="6300"/>
      </w:tabs>
      <w:suppressAutoHyphens/>
      <w:spacing w:after="0"/>
      <w:outlineLvl w:val="6"/>
    </w:pPr>
    <w:rPr>
      <w:rFonts w:eastAsia="Times New Roman" w:cs="Arial"/>
      <w:b/>
      <w:color w:val="F2F2F2" w:themeColor="background1" w:themeShade="F2"/>
      <w:lang w:eastAsia="en-AU"/>
    </w:rPr>
  </w:style>
  <w:style w:type="paragraph" w:customStyle="1" w:styleId="Governancedetail">
    <w:name w:val="Governance detail"/>
    <w:basedOn w:val="Normal"/>
    <w:link w:val="GovernancedetailChar"/>
    <w:rsid w:val="00DC4E9F"/>
    <w:pPr>
      <w:pBdr>
        <w:top w:val="single" w:sz="4" w:space="1" w:color="auto"/>
      </w:pBdr>
      <w:tabs>
        <w:tab w:val="left" w:pos="-3060"/>
        <w:tab w:val="left" w:pos="-2340"/>
        <w:tab w:val="left" w:pos="6300"/>
      </w:tabs>
      <w:suppressAutoHyphens/>
      <w:spacing w:before="120" w:after="60"/>
      <w:ind w:right="707"/>
    </w:pPr>
    <w:rPr>
      <w:rFonts w:eastAsia="Times New Roman" w:cs="Arial"/>
      <w:b/>
      <w:color w:val="000000" w:themeColor="text1"/>
      <w:sz w:val="28"/>
      <w:szCs w:val="28"/>
      <w:lang w:eastAsia="en-AU"/>
    </w:rPr>
  </w:style>
  <w:style w:type="character" w:customStyle="1" w:styleId="GovernancedetailChar">
    <w:name w:val="Governance detail Char"/>
    <w:basedOn w:val="Heading4Char"/>
    <w:link w:val="Governancedetail"/>
    <w:rsid w:val="00DC4E9F"/>
    <w:rPr>
      <w:rFonts w:ascii="Arial" w:eastAsia="Times New Roman" w:hAnsi="Arial" w:cs="Arial"/>
      <w:b/>
      <w:iCs w:val="0"/>
      <w:color w:val="000000" w:themeColor="text1"/>
      <w:sz w:val="28"/>
      <w:szCs w:val="28"/>
      <w:lang w:eastAsia="en-AU"/>
    </w:rPr>
  </w:style>
  <w:style w:type="table" w:styleId="ListTable2-Accent5">
    <w:name w:val="List Table 2 Accent 5"/>
    <w:basedOn w:val="TableNormal"/>
    <w:uiPriority w:val="47"/>
    <w:rsid w:val="00DC4E9F"/>
    <w:pPr>
      <w:spacing w:after="0" w:line="240" w:lineRule="auto"/>
    </w:pPr>
    <w:tblPr>
      <w:tblStyleRowBandSize w:val="1"/>
      <w:tblStyleColBandSize w:val="1"/>
      <w:tblInd w:w="0" w:type="nil"/>
      <w:tblBorders>
        <w:top w:val="single" w:sz="4" w:space="0" w:color="BFB8AF" w:themeColor="accent5" w:themeTint="99"/>
        <w:bottom w:val="single" w:sz="4" w:space="0" w:color="BFB8AF" w:themeColor="accent5" w:themeTint="99"/>
        <w:insideH w:val="single" w:sz="4" w:space="0" w:color="BFB8A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7E4" w:themeFill="accent5" w:themeFillTint="33"/>
      </w:tcPr>
    </w:tblStylePr>
    <w:tblStylePr w:type="band1Horz">
      <w:tblPr/>
      <w:tcPr>
        <w:shd w:val="clear" w:color="auto" w:fill="E9E7E4" w:themeFill="accent5" w:themeFillTint="33"/>
      </w:tcPr>
    </w:tblStylePr>
  </w:style>
  <w:style w:type="paragraph" w:styleId="ListParagraph">
    <w:name w:val="List Paragraph"/>
    <w:basedOn w:val="Normal"/>
    <w:uiPriority w:val="34"/>
    <w:qFormat/>
    <w:rsid w:val="00622D02"/>
    <w:pPr>
      <w:ind w:left="720"/>
      <w:contextualSpacing/>
    </w:pPr>
  </w:style>
  <w:style w:type="character" w:styleId="Strong">
    <w:name w:val="Strong"/>
    <w:basedOn w:val="DefaultParagraphFont"/>
    <w:uiPriority w:val="22"/>
    <w:qFormat/>
    <w:rsid w:val="00D55391"/>
    <w:rPr>
      <w:b/>
      <w:bCs/>
    </w:rPr>
  </w:style>
  <w:style w:type="paragraph" w:customStyle="1" w:styleId="Default">
    <w:name w:val="Default"/>
    <w:rsid w:val="00D55391"/>
    <w:pPr>
      <w:autoSpaceDE w:val="0"/>
      <w:autoSpaceDN w:val="0"/>
      <w:adjustRightInd w:val="0"/>
      <w:spacing w:after="0" w:line="240" w:lineRule="auto"/>
    </w:pPr>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DD6B2C"/>
    <w:rPr>
      <w:sz w:val="16"/>
      <w:szCs w:val="16"/>
    </w:rPr>
  </w:style>
  <w:style w:type="paragraph" w:styleId="CommentText">
    <w:name w:val="annotation text"/>
    <w:basedOn w:val="Normal"/>
    <w:link w:val="CommentTextChar"/>
    <w:uiPriority w:val="99"/>
    <w:unhideWhenUsed/>
    <w:rsid w:val="00DD6B2C"/>
    <w:pPr>
      <w:spacing w:line="240" w:lineRule="auto"/>
    </w:pPr>
    <w:rPr>
      <w:sz w:val="20"/>
      <w:szCs w:val="20"/>
    </w:rPr>
  </w:style>
  <w:style w:type="character" w:customStyle="1" w:styleId="CommentTextChar">
    <w:name w:val="Comment Text Char"/>
    <w:basedOn w:val="DefaultParagraphFont"/>
    <w:link w:val="CommentText"/>
    <w:uiPriority w:val="99"/>
    <w:rsid w:val="00DD6B2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D6B2C"/>
    <w:rPr>
      <w:b/>
      <w:bCs/>
    </w:rPr>
  </w:style>
  <w:style w:type="character" w:customStyle="1" w:styleId="CommentSubjectChar">
    <w:name w:val="Comment Subject Char"/>
    <w:basedOn w:val="CommentTextChar"/>
    <w:link w:val="CommentSubject"/>
    <w:uiPriority w:val="99"/>
    <w:semiHidden/>
    <w:rsid w:val="00DD6B2C"/>
    <w:rPr>
      <w:rFonts w:ascii="Arial" w:hAnsi="Arial"/>
      <w:b/>
      <w:bCs/>
      <w:sz w:val="20"/>
      <w:szCs w:val="20"/>
    </w:rPr>
  </w:style>
  <w:style w:type="paragraph" w:customStyle="1" w:styleId="paragraph">
    <w:name w:val="paragraph"/>
    <w:basedOn w:val="Normal"/>
    <w:rsid w:val="00CA786E"/>
    <w:pPr>
      <w:spacing w:before="100" w:beforeAutospacing="1" w:after="100" w:afterAutospacing="1" w:line="240" w:lineRule="auto"/>
    </w:pPr>
    <w:rPr>
      <w:rFonts w:ascii="Calibri" w:hAnsi="Calibri" w:cs="Calibri"/>
      <w:lang w:eastAsia="en-AU"/>
    </w:rPr>
  </w:style>
  <w:style w:type="character" w:customStyle="1" w:styleId="normaltextrun">
    <w:name w:val="normaltextrun"/>
    <w:basedOn w:val="DefaultParagraphFont"/>
    <w:rsid w:val="00CA786E"/>
  </w:style>
  <w:style w:type="character" w:customStyle="1" w:styleId="eop">
    <w:name w:val="eop"/>
    <w:basedOn w:val="DefaultParagraphFont"/>
    <w:rsid w:val="00CA786E"/>
  </w:style>
  <w:style w:type="character" w:styleId="Mention">
    <w:name w:val="Mention"/>
    <w:basedOn w:val="DefaultParagraphFont"/>
    <w:uiPriority w:val="99"/>
    <w:unhideWhenUsed/>
    <w:rsid w:val="00CA786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91787">
      <w:bodyDiv w:val="1"/>
      <w:marLeft w:val="0"/>
      <w:marRight w:val="0"/>
      <w:marTop w:val="0"/>
      <w:marBottom w:val="0"/>
      <w:divBdr>
        <w:top w:val="none" w:sz="0" w:space="0" w:color="auto"/>
        <w:left w:val="none" w:sz="0" w:space="0" w:color="auto"/>
        <w:bottom w:val="none" w:sz="0" w:space="0" w:color="auto"/>
        <w:right w:val="none" w:sz="0" w:space="0" w:color="auto"/>
      </w:divBdr>
    </w:div>
    <w:div w:id="481511396">
      <w:bodyDiv w:val="1"/>
      <w:marLeft w:val="0"/>
      <w:marRight w:val="0"/>
      <w:marTop w:val="0"/>
      <w:marBottom w:val="0"/>
      <w:divBdr>
        <w:top w:val="none" w:sz="0" w:space="0" w:color="auto"/>
        <w:left w:val="none" w:sz="0" w:space="0" w:color="auto"/>
        <w:bottom w:val="none" w:sz="0" w:space="0" w:color="auto"/>
        <w:right w:val="none" w:sz="0" w:space="0" w:color="auto"/>
      </w:divBdr>
      <w:divsChild>
        <w:div w:id="17200602">
          <w:marLeft w:val="0"/>
          <w:marRight w:val="0"/>
          <w:marTop w:val="0"/>
          <w:marBottom w:val="0"/>
          <w:divBdr>
            <w:top w:val="none" w:sz="0" w:space="0" w:color="auto"/>
            <w:left w:val="none" w:sz="0" w:space="0" w:color="auto"/>
            <w:bottom w:val="none" w:sz="0" w:space="0" w:color="auto"/>
            <w:right w:val="none" w:sz="0" w:space="0" w:color="auto"/>
          </w:divBdr>
          <w:divsChild>
            <w:div w:id="73431492">
              <w:marLeft w:val="0"/>
              <w:marRight w:val="0"/>
              <w:marTop w:val="0"/>
              <w:marBottom w:val="0"/>
              <w:divBdr>
                <w:top w:val="none" w:sz="0" w:space="0" w:color="auto"/>
                <w:left w:val="none" w:sz="0" w:space="0" w:color="auto"/>
                <w:bottom w:val="none" w:sz="0" w:space="0" w:color="auto"/>
                <w:right w:val="none" w:sz="0" w:space="0" w:color="auto"/>
              </w:divBdr>
            </w:div>
            <w:div w:id="292295476">
              <w:marLeft w:val="0"/>
              <w:marRight w:val="0"/>
              <w:marTop w:val="0"/>
              <w:marBottom w:val="0"/>
              <w:divBdr>
                <w:top w:val="none" w:sz="0" w:space="0" w:color="auto"/>
                <w:left w:val="none" w:sz="0" w:space="0" w:color="auto"/>
                <w:bottom w:val="none" w:sz="0" w:space="0" w:color="auto"/>
                <w:right w:val="none" w:sz="0" w:space="0" w:color="auto"/>
              </w:divBdr>
            </w:div>
            <w:div w:id="1553689334">
              <w:marLeft w:val="0"/>
              <w:marRight w:val="0"/>
              <w:marTop w:val="0"/>
              <w:marBottom w:val="0"/>
              <w:divBdr>
                <w:top w:val="none" w:sz="0" w:space="0" w:color="auto"/>
                <w:left w:val="none" w:sz="0" w:space="0" w:color="auto"/>
                <w:bottom w:val="none" w:sz="0" w:space="0" w:color="auto"/>
                <w:right w:val="none" w:sz="0" w:space="0" w:color="auto"/>
              </w:divBdr>
            </w:div>
            <w:div w:id="1843469059">
              <w:marLeft w:val="0"/>
              <w:marRight w:val="0"/>
              <w:marTop w:val="0"/>
              <w:marBottom w:val="0"/>
              <w:divBdr>
                <w:top w:val="none" w:sz="0" w:space="0" w:color="auto"/>
                <w:left w:val="none" w:sz="0" w:space="0" w:color="auto"/>
                <w:bottom w:val="none" w:sz="0" w:space="0" w:color="auto"/>
                <w:right w:val="none" w:sz="0" w:space="0" w:color="auto"/>
              </w:divBdr>
            </w:div>
          </w:divsChild>
        </w:div>
        <w:div w:id="477573801">
          <w:marLeft w:val="0"/>
          <w:marRight w:val="0"/>
          <w:marTop w:val="0"/>
          <w:marBottom w:val="0"/>
          <w:divBdr>
            <w:top w:val="none" w:sz="0" w:space="0" w:color="auto"/>
            <w:left w:val="none" w:sz="0" w:space="0" w:color="auto"/>
            <w:bottom w:val="none" w:sz="0" w:space="0" w:color="auto"/>
            <w:right w:val="none" w:sz="0" w:space="0" w:color="auto"/>
          </w:divBdr>
          <w:divsChild>
            <w:div w:id="176384673">
              <w:marLeft w:val="0"/>
              <w:marRight w:val="0"/>
              <w:marTop w:val="0"/>
              <w:marBottom w:val="0"/>
              <w:divBdr>
                <w:top w:val="none" w:sz="0" w:space="0" w:color="auto"/>
                <w:left w:val="none" w:sz="0" w:space="0" w:color="auto"/>
                <w:bottom w:val="none" w:sz="0" w:space="0" w:color="auto"/>
                <w:right w:val="none" w:sz="0" w:space="0" w:color="auto"/>
              </w:divBdr>
            </w:div>
            <w:div w:id="213469637">
              <w:marLeft w:val="0"/>
              <w:marRight w:val="0"/>
              <w:marTop w:val="0"/>
              <w:marBottom w:val="0"/>
              <w:divBdr>
                <w:top w:val="none" w:sz="0" w:space="0" w:color="auto"/>
                <w:left w:val="none" w:sz="0" w:space="0" w:color="auto"/>
                <w:bottom w:val="none" w:sz="0" w:space="0" w:color="auto"/>
                <w:right w:val="none" w:sz="0" w:space="0" w:color="auto"/>
              </w:divBdr>
            </w:div>
            <w:div w:id="467825015">
              <w:marLeft w:val="0"/>
              <w:marRight w:val="0"/>
              <w:marTop w:val="0"/>
              <w:marBottom w:val="0"/>
              <w:divBdr>
                <w:top w:val="none" w:sz="0" w:space="0" w:color="auto"/>
                <w:left w:val="none" w:sz="0" w:space="0" w:color="auto"/>
                <w:bottom w:val="none" w:sz="0" w:space="0" w:color="auto"/>
                <w:right w:val="none" w:sz="0" w:space="0" w:color="auto"/>
              </w:divBdr>
            </w:div>
            <w:div w:id="645165005">
              <w:marLeft w:val="0"/>
              <w:marRight w:val="0"/>
              <w:marTop w:val="0"/>
              <w:marBottom w:val="0"/>
              <w:divBdr>
                <w:top w:val="none" w:sz="0" w:space="0" w:color="auto"/>
                <w:left w:val="none" w:sz="0" w:space="0" w:color="auto"/>
                <w:bottom w:val="none" w:sz="0" w:space="0" w:color="auto"/>
                <w:right w:val="none" w:sz="0" w:space="0" w:color="auto"/>
              </w:divBdr>
            </w:div>
            <w:div w:id="844125978">
              <w:marLeft w:val="0"/>
              <w:marRight w:val="0"/>
              <w:marTop w:val="0"/>
              <w:marBottom w:val="0"/>
              <w:divBdr>
                <w:top w:val="none" w:sz="0" w:space="0" w:color="auto"/>
                <w:left w:val="none" w:sz="0" w:space="0" w:color="auto"/>
                <w:bottom w:val="none" w:sz="0" w:space="0" w:color="auto"/>
                <w:right w:val="none" w:sz="0" w:space="0" w:color="auto"/>
              </w:divBdr>
            </w:div>
            <w:div w:id="916355215">
              <w:marLeft w:val="0"/>
              <w:marRight w:val="0"/>
              <w:marTop w:val="0"/>
              <w:marBottom w:val="0"/>
              <w:divBdr>
                <w:top w:val="none" w:sz="0" w:space="0" w:color="auto"/>
                <w:left w:val="none" w:sz="0" w:space="0" w:color="auto"/>
                <w:bottom w:val="none" w:sz="0" w:space="0" w:color="auto"/>
                <w:right w:val="none" w:sz="0" w:space="0" w:color="auto"/>
              </w:divBdr>
            </w:div>
            <w:div w:id="1439133896">
              <w:marLeft w:val="0"/>
              <w:marRight w:val="0"/>
              <w:marTop w:val="0"/>
              <w:marBottom w:val="0"/>
              <w:divBdr>
                <w:top w:val="none" w:sz="0" w:space="0" w:color="auto"/>
                <w:left w:val="none" w:sz="0" w:space="0" w:color="auto"/>
                <w:bottom w:val="none" w:sz="0" w:space="0" w:color="auto"/>
                <w:right w:val="none" w:sz="0" w:space="0" w:color="auto"/>
              </w:divBdr>
            </w:div>
            <w:div w:id="1545361384">
              <w:marLeft w:val="0"/>
              <w:marRight w:val="0"/>
              <w:marTop w:val="0"/>
              <w:marBottom w:val="0"/>
              <w:divBdr>
                <w:top w:val="none" w:sz="0" w:space="0" w:color="auto"/>
                <w:left w:val="none" w:sz="0" w:space="0" w:color="auto"/>
                <w:bottom w:val="none" w:sz="0" w:space="0" w:color="auto"/>
                <w:right w:val="none" w:sz="0" w:space="0" w:color="auto"/>
              </w:divBdr>
            </w:div>
            <w:div w:id="1800103763">
              <w:marLeft w:val="0"/>
              <w:marRight w:val="0"/>
              <w:marTop w:val="0"/>
              <w:marBottom w:val="0"/>
              <w:divBdr>
                <w:top w:val="none" w:sz="0" w:space="0" w:color="auto"/>
                <w:left w:val="none" w:sz="0" w:space="0" w:color="auto"/>
                <w:bottom w:val="none" w:sz="0" w:space="0" w:color="auto"/>
                <w:right w:val="none" w:sz="0" w:space="0" w:color="auto"/>
              </w:divBdr>
            </w:div>
            <w:div w:id="1944724241">
              <w:marLeft w:val="0"/>
              <w:marRight w:val="0"/>
              <w:marTop w:val="0"/>
              <w:marBottom w:val="0"/>
              <w:divBdr>
                <w:top w:val="none" w:sz="0" w:space="0" w:color="auto"/>
                <w:left w:val="none" w:sz="0" w:space="0" w:color="auto"/>
                <w:bottom w:val="none" w:sz="0" w:space="0" w:color="auto"/>
                <w:right w:val="none" w:sz="0" w:space="0" w:color="auto"/>
              </w:divBdr>
            </w:div>
            <w:div w:id="20566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69525">
      <w:bodyDiv w:val="1"/>
      <w:marLeft w:val="0"/>
      <w:marRight w:val="0"/>
      <w:marTop w:val="0"/>
      <w:marBottom w:val="0"/>
      <w:divBdr>
        <w:top w:val="none" w:sz="0" w:space="0" w:color="auto"/>
        <w:left w:val="none" w:sz="0" w:space="0" w:color="auto"/>
        <w:bottom w:val="none" w:sz="0" w:space="0" w:color="auto"/>
        <w:right w:val="none" w:sz="0" w:space="0" w:color="auto"/>
      </w:divBdr>
      <w:divsChild>
        <w:div w:id="575628045">
          <w:marLeft w:val="0"/>
          <w:marRight w:val="0"/>
          <w:marTop w:val="0"/>
          <w:marBottom w:val="0"/>
          <w:divBdr>
            <w:top w:val="none" w:sz="0" w:space="0" w:color="auto"/>
            <w:left w:val="none" w:sz="0" w:space="0" w:color="auto"/>
            <w:bottom w:val="none" w:sz="0" w:space="0" w:color="auto"/>
            <w:right w:val="none" w:sz="0" w:space="0" w:color="auto"/>
          </w:divBdr>
          <w:divsChild>
            <w:div w:id="141196017">
              <w:marLeft w:val="0"/>
              <w:marRight w:val="0"/>
              <w:marTop w:val="0"/>
              <w:marBottom w:val="0"/>
              <w:divBdr>
                <w:top w:val="none" w:sz="0" w:space="0" w:color="auto"/>
                <w:left w:val="none" w:sz="0" w:space="0" w:color="auto"/>
                <w:bottom w:val="none" w:sz="0" w:space="0" w:color="auto"/>
                <w:right w:val="none" w:sz="0" w:space="0" w:color="auto"/>
              </w:divBdr>
            </w:div>
            <w:div w:id="276908621">
              <w:marLeft w:val="0"/>
              <w:marRight w:val="0"/>
              <w:marTop w:val="0"/>
              <w:marBottom w:val="0"/>
              <w:divBdr>
                <w:top w:val="none" w:sz="0" w:space="0" w:color="auto"/>
                <w:left w:val="none" w:sz="0" w:space="0" w:color="auto"/>
                <w:bottom w:val="none" w:sz="0" w:space="0" w:color="auto"/>
                <w:right w:val="none" w:sz="0" w:space="0" w:color="auto"/>
              </w:divBdr>
            </w:div>
            <w:div w:id="324094986">
              <w:marLeft w:val="0"/>
              <w:marRight w:val="0"/>
              <w:marTop w:val="0"/>
              <w:marBottom w:val="0"/>
              <w:divBdr>
                <w:top w:val="none" w:sz="0" w:space="0" w:color="auto"/>
                <w:left w:val="none" w:sz="0" w:space="0" w:color="auto"/>
                <w:bottom w:val="none" w:sz="0" w:space="0" w:color="auto"/>
                <w:right w:val="none" w:sz="0" w:space="0" w:color="auto"/>
              </w:divBdr>
            </w:div>
            <w:div w:id="361251790">
              <w:marLeft w:val="0"/>
              <w:marRight w:val="0"/>
              <w:marTop w:val="0"/>
              <w:marBottom w:val="0"/>
              <w:divBdr>
                <w:top w:val="none" w:sz="0" w:space="0" w:color="auto"/>
                <w:left w:val="none" w:sz="0" w:space="0" w:color="auto"/>
                <w:bottom w:val="none" w:sz="0" w:space="0" w:color="auto"/>
                <w:right w:val="none" w:sz="0" w:space="0" w:color="auto"/>
              </w:divBdr>
            </w:div>
            <w:div w:id="438647669">
              <w:marLeft w:val="0"/>
              <w:marRight w:val="0"/>
              <w:marTop w:val="0"/>
              <w:marBottom w:val="0"/>
              <w:divBdr>
                <w:top w:val="none" w:sz="0" w:space="0" w:color="auto"/>
                <w:left w:val="none" w:sz="0" w:space="0" w:color="auto"/>
                <w:bottom w:val="none" w:sz="0" w:space="0" w:color="auto"/>
                <w:right w:val="none" w:sz="0" w:space="0" w:color="auto"/>
              </w:divBdr>
            </w:div>
            <w:div w:id="524289993">
              <w:marLeft w:val="0"/>
              <w:marRight w:val="0"/>
              <w:marTop w:val="0"/>
              <w:marBottom w:val="0"/>
              <w:divBdr>
                <w:top w:val="none" w:sz="0" w:space="0" w:color="auto"/>
                <w:left w:val="none" w:sz="0" w:space="0" w:color="auto"/>
                <w:bottom w:val="none" w:sz="0" w:space="0" w:color="auto"/>
                <w:right w:val="none" w:sz="0" w:space="0" w:color="auto"/>
              </w:divBdr>
            </w:div>
            <w:div w:id="600067662">
              <w:marLeft w:val="0"/>
              <w:marRight w:val="0"/>
              <w:marTop w:val="0"/>
              <w:marBottom w:val="0"/>
              <w:divBdr>
                <w:top w:val="none" w:sz="0" w:space="0" w:color="auto"/>
                <w:left w:val="none" w:sz="0" w:space="0" w:color="auto"/>
                <w:bottom w:val="none" w:sz="0" w:space="0" w:color="auto"/>
                <w:right w:val="none" w:sz="0" w:space="0" w:color="auto"/>
              </w:divBdr>
            </w:div>
            <w:div w:id="613175806">
              <w:marLeft w:val="0"/>
              <w:marRight w:val="0"/>
              <w:marTop w:val="0"/>
              <w:marBottom w:val="0"/>
              <w:divBdr>
                <w:top w:val="none" w:sz="0" w:space="0" w:color="auto"/>
                <w:left w:val="none" w:sz="0" w:space="0" w:color="auto"/>
                <w:bottom w:val="none" w:sz="0" w:space="0" w:color="auto"/>
                <w:right w:val="none" w:sz="0" w:space="0" w:color="auto"/>
              </w:divBdr>
            </w:div>
            <w:div w:id="1052540441">
              <w:marLeft w:val="0"/>
              <w:marRight w:val="0"/>
              <w:marTop w:val="0"/>
              <w:marBottom w:val="0"/>
              <w:divBdr>
                <w:top w:val="none" w:sz="0" w:space="0" w:color="auto"/>
                <w:left w:val="none" w:sz="0" w:space="0" w:color="auto"/>
                <w:bottom w:val="none" w:sz="0" w:space="0" w:color="auto"/>
                <w:right w:val="none" w:sz="0" w:space="0" w:color="auto"/>
              </w:divBdr>
            </w:div>
            <w:div w:id="1191919358">
              <w:marLeft w:val="0"/>
              <w:marRight w:val="0"/>
              <w:marTop w:val="0"/>
              <w:marBottom w:val="0"/>
              <w:divBdr>
                <w:top w:val="none" w:sz="0" w:space="0" w:color="auto"/>
                <w:left w:val="none" w:sz="0" w:space="0" w:color="auto"/>
                <w:bottom w:val="none" w:sz="0" w:space="0" w:color="auto"/>
                <w:right w:val="none" w:sz="0" w:space="0" w:color="auto"/>
              </w:divBdr>
            </w:div>
            <w:div w:id="1282806196">
              <w:marLeft w:val="0"/>
              <w:marRight w:val="0"/>
              <w:marTop w:val="0"/>
              <w:marBottom w:val="0"/>
              <w:divBdr>
                <w:top w:val="none" w:sz="0" w:space="0" w:color="auto"/>
                <w:left w:val="none" w:sz="0" w:space="0" w:color="auto"/>
                <w:bottom w:val="none" w:sz="0" w:space="0" w:color="auto"/>
                <w:right w:val="none" w:sz="0" w:space="0" w:color="auto"/>
              </w:divBdr>
            </w:div>
          </w:divsChild>
        </w:div>
        <w:div w:id="1389303631">
          <w:marLeft w:val="0"/>
          <w:marRight w:val="0"/>
          <w:marTop w:val="0"/>
          <w:marBottom w:val="0"/>
          <w:divBdr>
            <w:top w:val="none" w:sz="0" w:space="0" w:color="auto"/>
            <w:left w:val="none" w:sz="0" w:space="0" w:color="auto"/>
            <w:bottom w:val="none" w:sz="0" w:space="0" w:color="auto"/>
            <w:right w:val="none" w:sz="0" w:space="0" w:color="auto"/>
          </w:divBdr>
          <w:divsChild>
            <w:div w:id="109472149">
              <w:marLeft w:val="0"/>
              <w:marRight w:val="0"/>
              <w:marTop w:val="0"/>
              <w:marBottom w:val="0"/>
              <w:divBdr>
                <w:top w:val="none" w:sz="0" w:space="0" w:color="auto"/>
                <w:left w:val="none" w:sz="0" w:space="0" w:color="auto"/>
                <w:bottom w:val="none" w:sz="0" w:space="0" w:color="auto"/>
                <w:right w:val="none" w:sz="0" w:space="0" w:color="auto"/>
              </w:divBdr>
            </w:div>
            <w:div w:id="110441651">
              <w:marLeft w:val="0"/>
              <w:marRight w:val="0"/>
              <w:marTop w:val="0"/>
              <w:marBottom w:val="0"/>
              <w:divBdr>
                <w:top w:val="none" w:sz="0" w:space="0" w:color="auto"/>
                <w:left w:val="none" w:sz="0" w:space="0" w:color="auto"/>
                <w:bottom w:val="none" w:sz="0" w:space="0" w:color="auto"/>
                <w:right w:val="none" w:sz="0" w:space="0" w:color="auto"/>
              </w:divBdr>
            </w:div>
            <w:div w:id="581568607">
              <w:marLeft w:val="0"/>
              <w:marRight w:val="0"/>
              <w:marTop w:val="0"/>
              <w:marBottom w:val="0"/>
              <w:divBdr>
                <w:top w:val="none" w:sz="0" w:space="0" w:color="auto"/>
                <w:left w:val="none" w:sz="0" w:space="0" w:color="auto"/>
                <w:bottom w:val="none" w:sz="0" w:space="0" w:color="auto"/>
                <w:right w:val="none" w:sz="0" w:space="0" w:color="auto"/>
              </w:divBdr>
            </w:div>
            <w:div w:id="184667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3396">
      <w:bodyDiv w:val="1"/>
      <w:marLeft w:val="0"/>
      <w:marRight w:val="0"/>
      <w:marTop w:val="0"/>
      <w:marBottom w:val="0"/>
      <w:divBdr>
        <w:top w:val="none" w:sz="0" w:space="0" w:color="auto"/>
        <w:left w:val="none" w:sz="0" w:space="0" w:color="auto"/>
        <w:bottom w:val="none" w:sz="0" w:space="0" w:color="auto"/>
        <w:right w:val="none" w:sz="0" w:space="0" w:color="auto"/>
      </w:divBdr>
      <w:divsChild>
        <w:div w:id="862934250">
          <w:marLeft w:val="0"/>
          <w:marRight w:val="0"/>
          <w:marTop w:val="0"/>
          <w:marBottom w:val="0"/>
          <w:divBdr>
            <w:top w:val="none" w:sz="0" w:space="0" w:color="auto"/>
            <w:left w:val="none" w:sz="0" w:space="0" w:color="auto"/>
            <w:bottom w:val="none" w:sz="0" w:space="0" w:color="auto"/>
            <w:right w:val="none" w:sz="0" w:space="0" w:color="auto"/>
          </w:divBdr>
          <w:divsChild>
            <w:div w:id="50423501">
              <w:marLeft w:val="0"/>
              <w:marRight w:val="0"/>
              <w:marTop w:val="0"/>
              <w:marBottom w:val="0"/>
              <w:divBdr>
                <w:top w:val="none" w:sz="0" w:space="0" w:color="auto"/>
                <w:left w:val="none" w:sz="0" w:space="0" w:color="auto"/>
                <w:bottom w:val="none" w:sz="0" w:space="0" w:color="auto"/>
                <w:right w:val="none" w:sz="0" w:space="0" w:color="auto"/>
              </w:divBdr>
            </w:div>
            <w:div w:id="117843109">
              <w:marLeft w:val="0"/>
              <w:marRight w:val="0"/>
              <w:marTop w:val="0"/>
              <w:marBottom w:val="0"/>
              <w:divBdr>
                <w:top w:val="none" w:sz="0" w:space="0" w:color="auto"/>
                <w:left w:val="none" w:sz="0" w:space="0" w:color="auto"/>
                <w:bottom w:val="none" w:sz="0" w:space="0" w:color="auto"/>
                <w:right w:val="none" w:sz="0" w:space="0" w:color="auto"/>
              </w:divBdr>
            </w:div>
            <w:div w:id="382369342">
              <w:marLeft w:val="0"/>
              <w:marRight w:val="0"/>
              <w:marTop w:val="0"/>
              <w:marBottom w:val="0"/>
              <w:divBdr>
                <w:top w:val="none" w:sz="0" w:space="0" w:color="auto"/>
                <w:left w:val="none" w:sz="0" w:space="0" w:color="auto"/>
                <w:bottom w:val="none" w:sz="0" w:space="0" w:color="auto"/>
                <w:right w:val="none" w:sz="0" w:space="0" w:color="auto"/>
              </w:divBdr>
            </w:div>
            <w:div w:id="467363536">
              <w:marLeft w:val="0"/>
              <w:marRight w:val="0"/>
              <w:marTop w:val="0"/>
              <w:marBottom w:val="0"/>
              <w:divBdr>
                <w:top w:val="none" w:sz="0" w:space="0" w:color="auto"/>
                <w:left w:val="none" w:sz="0" w:space="0" w:color="auto"/>
                <w:bottom w:val="none" w:sz="0" w:space="0" w:color="auto"/>
                <w:right w:val="none" w:sz="0" w:space="0" w:color="auto"/>
              </w:divBdr>
            </w:div>
            <w:div w:id="553587392">
              <w:marLeft w:val="0"/>
              <w:marRight w:val="0"/>
              <w:marTop w:val="0"/>
              <w:marBottom w:val="0"/>
              <w:divBdr>
                <w:top w:val="none" w:sz="0" w:space="0" w:color="auto"/>
                <w:left w:val="none" w:sz="0" w:space="0" w:color="auto"/>
                <w:bottom w:val="none" w:sz="0" w:space="0" w:color="auto"/>
                <w:right w:val="none" w:sz="0" w:space="0" w:color="auto"/>
              </w:divBdr>
            </w:div>
            <w:div w:id="631594955">
              <w:marLeft w:val="0"/>
              <w:marRight w:val="0"/>
              <w:marTop w:val="0"/>
              <w:marBottom w:val="0"/>
              <w:divBdr>
                <w:top w:val="none" w:sz="0" w:space="0" w:color="auto"/>
                <w:left w:val="none" w:sz="0" w:space="0" w:color="auto"/>
                <w:bottom w:val="none" w:sz="0" w:space="0" w:color="auto"/>
                <w:right w:val="none" w:sz="0" w:space="0" w:color="auto"/>
              </w:divBdr>
            </w:div>
            <w:div w:id="745149507">
              <w:marLeft w:val="0"/>
              <w:marRight w:val="0"/>
              <w:marTop w:val="0"/>
              <w:marBottom w:val="0"/>
              <w:divBdr>
                <w:top w:val="none" w:sz="0" w:space="0" w:color="auto"/>
                <w:left w:val="none" w:sz="0" w:space="0" w:color="auto"/>
                <w:bottom w:val="none" w:sz="0" w:space="0" w:color="auto"/>
                <w:right w:val="none" w:sz="0" w:space="0" w:color="auto"/>
              </w:divBdr>
            </w:div>
            <w:div w:id="825173546">
              <w:marLeft w:val="0"/>
              <w:marRight w:val="0"/>
              <w:marTop w:val="0"/>
              <w:marBottom w:val="0"/>
              <w:divBdr>
                <w:top w:val="none" w:sz="0" w:space="0" w:color="auto"/>
                <w:left w:val="none" w:sz="0" w:space="0" w:color="auto"/>
                <w:bottom w:val="none" w:sz="0" w:space="0" w:color="auto"/>
                <w:right w:val="none" w:sz="0" w:space="0" w:color="auto"/>
              </w:divBdr>
            </w:div>
            <w:div w:id="837308743">
              <w:marLeft w:val="0"/>
              <w:marRight w:val="0"/>
              <w:marTop w:val="0"/>
              <w:marBottom w:val="0"/>
              <w:divBdr>
                <w:top w:val="none" w:sz="0" w:space="0" w:color="auto"/>
                <w:left w:val="none" w:sz="0" w:space="0" w:color="auto"/>
                <w:bottom w:val="none" w:sz="0" w:space="0" w:color="auto"/>
                <w:right w:val="none" w:sz="0" w:space="0" w:color="auto"/>
              </w:divBdr>
            </w:div>
            <w:div w:id="1088843863">
              <w:marLeft w:val="0"/>
              <w:marRight w:val="0"/>
              <w:marTop w:val="0"/>
              <w:marBottom w:val="0"/>
              <w:divBdr>
                <w:top w:val="none" w:sz="0" w:space="0" w:color="auto"/>
                <w:left w:val="none" w:sz="0" w:space="0" w:color="auto"/>
                <w:bottom w:val="none" w:sz="0" w:space="0" w:color="auto"/>
                <w:right w:val="none" w:sz="0" w:space="0" w:color="auto"/>
              </w:divBdr>
            </w:div>
            <w:div w:id="1766995619">
              <w:marLeft w:val="0"/>
              <w:marRight w:val="0"/>
              <w:marTop w:val="0"/>
              <w:marBottom w:val="0"/>
              <w:divBdr>
                <w:top w:val="none" w:sz="0" w:space="0" w:color="auto"/>
                <w:left w:val="none" w:sz="0" w:space="0" w:color="auto"/>
                <w:bottom w:val="none" w:sz="0" w:space="0" w:color="auto"/>
                <w:right w:val="none" w:sz="0" w:space="0" w:color="auto"/>
              </w:divBdr>
            </w:div>
          </w:divsChild>
        </w:div>
        <w:div w:id="1195388308">
          <w:marLeft w:val="0"/>
          <w:marRight w:val="0"/>
          <w:marTop w:val="0"/>
          <w:marBottom w:val="0"/>
          <w:divBdr>
            <w:top w:val="none" w:sz="0" w:space="0" w:color="auto"/>
            <w:left w:val="none" w:sz="0" w:space="0" w:color="auto"/>
            <w:bottom w:val="none" w:sz="0" w:space="0" w:color="auto"/>
            <w:right w:val="none" w:sz="0" w:space="0" w:color="auto"/>
          </w:divBdr>
          <w:divsChild>
            <w:div w:id="30349954">
              <w:marLeft w:val="0"/>
              <w:marRight w:val="0"/>
              <w:marTop w:val="0"/>
              <w:marBottom w:val="0"/>
              <w:divBdr>
                <w:top w:val="none" w:sz="0" w:space="0" w:color="auto"/>
                <w:left w:val="none" w:sz="0" w:space="0" w:color="auto"/>
                <w:bottom w:val="none" w:sz="0" w:space="0" w:color="auto"/>
                <w:right w:val="none" w:sz="0" w:space="0" w:color="auto"/>
              </w:divBdr>
            </w:div>
            <w:div w:id="99490229">
              <w:marLeft w:val="0"/>
              <w:marRight w:val="0"/>
              <w:marTop w:val="0"/>
              <w:marBottom w:val="0"/>
              <w:divBdr>
                <w:top w:val="none" w:sz="0" w:space="0" w:color="auto"/>
                <w:left w:val="none" w:sz="0" w:space="0" w:color="auto"/>
                <w:bottom w:val="none" w:sz="0" w:space="0" w:color="auto"/>
                <w:right w:val="none" w:sz="0" w:space="0" w:color="auto"/>
              </w:divBdr>
            </w:div>
            <w:div w:id="942541354">
              <w:marLeft w:val="0"/>
              <w:marRight w:val="0"/>
              <w:marTop w:val="0"/>
              <w:marBottom w:val="0"/>
              <w:divBdr>
                <w:top w:val="none" w:sz="0" w:space="0" w:color="auto"/>
                <w:left w:val="none" w:sz="0" w:space="0" w:color="auto"/>
                <w:bottom w:val="none" w:sz="0" w:space="0" w:color="auto"/>
                <w:right w:val="none" w:sz="0" w:space="0" w:color="auto"/>
              </w:divBdr>
            </w:div>
            <w:div w:id="125574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93818">
      <w:bodyDiv w:val="1"/>
      <w:marLeft w:val="0"/>
      <w:marRight w:val="0"/>
      <w:marTop w:val="0"/>
      <w:marBottom w:val="0"/>
      <w:divBdr>
        <w:top w:val="none" w:sz="0" w:space="0" w:color="auto"/>
        <w:left w:val="none" w:sz="0" w:space="0" w:color="auto"/>
        <w:bottom w:val="none" w:sz="0" w:space="0" w:color="auto"/>
        <w:right w:val="none" w:sz="0" w:space="0" w:color="auto"/>
      </w:divBdr>
    </w:div>
    <w:div w:id="726683620">
      <w:bodyDiv w:val="1"/>
      <w:marLeft w:val="0"/>
      <w:marRight w:val="0"/>
      <w:marTop w:val="0"/>
      <w:marBottom w:val="0"/>
      <w:divBdr>
        <w:top w:val="none" w:sz="0" w:space="0" w:color="auto"/>
        <w:left w:val="none" w:sz="0" w:space="0" w:color="auto"/>
        <w:bottom w:val="none" w:sz="0" w:space="0" w:color="auto"/>
        <w:right w:val="none" w:sz="0" w:space="0" w:color="auto"/>
      </w:divBdr>
      <w:divsChild>
        <w:div w:id="210927613">
          <w:marLeft w:val="0"/>
          <w:marRight w:val="0"/>
          <w:marTop w:val="0"/>
          <w:marBottom w:val="0"/>
          <w:divBdr>
            <w:top w:val="none" w:sz="0" w:space="0" w:color="auto"/>
            <w:left w:val="none" w:sz="0" w:space="0" w:color="auto"/>
            <w:bottom w:val="none" w:sz="0" w:space="0" w:color="auto"/>
            <w:right w:val="none" w:sz="0" w:space="0" w:color="auto"/>
          </w:divBdr>
        </w:div>
        <w:div w:id="825583905">
          <w:marLeft w:val="0"/>
          <w:marRight w:val="0"/>
          <w:marTop w:val="0"/>
          <w:marBottom w:val="0"/>
          <w:divBdr>
            <w:top w:val="none" w:sz="0" w:space="0" w:color="auto"/>
            <w:left w:val="none" w:sz="0" w:space="0" w:color="auto"/>
            <w:bottom w:val="none" w:sz="0" w:space="0" w:color="auto"/>
            <w:right w:val="none" w:sz="0" w:space="0" w:color="auto"/>
          </w:divBdr>
        </w:div>
      </w:divsChild>
    </w:div>
    <w:div w:id="879047859">
      <w:bodyDiv w:val="1"/>
      <w:marLeft w:val="0"/>
      <w:marRight w:val="0"/>
      <w:marTop w:val="0"/>
      <w:marBottom w:val="0"/>
      <w:divBdr>
        <w:top w:val="none" w:sz="0" w:space="0" w:color="auto"/>
        <w:left w:val="none" w:sz="0" w:space="0" w:color="auto"/>
        <w:bottom w:val="none" w:sz="0" w:space="0" w:color="auto"/>
        <w:right w:val="none" w:sz="0" w:space="0" w:color="auto"/>
      </w:divBdr>
    </w:div>
    <w:div w:id="952518893">
      <w:bodyDiv w:val="1"/>
      <w:marLeft w:val="0"/>
      <w:marRight w:val="0"/>
      <w:marTop w:val="0"/>
      <w:marBottom w:val="0"/>
      <w:divBdr>
        <w:top w:val="none" w:sz="0" w:space="0" w:color="auto"/>
        <w:left w:val="none" w:sz="0" w:space="0" w:color="auto"/>
        <w:bottom w:val="none" w:sz="0" w:space="0" w:color="auto"/>
        <w:right w:val="none" w:sz="0" w:space="0" w:color="auto"/>
      </w:divBdr>
    </w:div>
    <w:div w:id="1031493106">
      <w:bodyDiv w:val="1"/>
      <w:marLeft w:val="0"/>
      <w:marRight w:val="0"/>
      <w:marTop w:val="0"/>
      <w:marBottom w:val="0"/>
      <w:divBdr>
        <w:top w:val="none" w:sz="0" w:space="0" w:color="auto"/>
        <w:left w:val="none" w:sz="0" w:space="0" w:color="auto"/>
        <w:bottom w:val="none" w:sz="0" w:space="0" w:color="auto"/>
        <w:right w:val="none" w:sz="0" w:space="0" w:color="auto"/>
      </w:divBdr>
    </w:div>
    <w:div w:id="1254361224">
      <w:bodyDiv w:val="1"/>
      <w:marLeft w:val="0"/>
      <w:marRight w:val="0"/>
      <w:marTop w:val="0"/>
      <w:marBottom w:val="0"/>
      <w:divBdr>
        <w:top w:val="none" w:sz="0" w:space="0" w:color="auto"/>
        <w:left w:val="none" w:sz="0" w:space="0" w:color="auto"/>
        <w:bottom w:val="none" w:sz="0" w:space="0" w:color="auto"/>
        <w:right w:val="none" w:sz="0" w:space="0" w:color="auto"/>
      </w:divBdr>
    </w:div>
    <w:div w:id="1292051947">
      <w:bodyDiv w:val="1"/>
      <w:marLeft w:val="0"/>
      <w:marRight w:val="0"/>
      <w:marTop w:val="0"/>
      <w:marBottom w:val="0"/>
      <w:divBdr>
        <w:top w:val="none" w:sz="0" w:space="0" w:color="auto"/>
        <w:left w:val="none" w:sz="0" w:space="0" w:color="auto"/>
        <w:bottom w:val="none" w:sz="0" w:space="0" w:color="auto"/>
        <w:right w:val="none" w:sz="0" w:space="0" w:color="auto"/>
      </w:divBdr>
    </w:div>
    <w:div w:id="1629895635">
      <w:bodyDiv w:val="1"/>
      <w:marLeft w:val="0"/>
      <w:marRight w:val="0"/>
      <w:marTop w:val="0"/>
      <w:marBottom w:val="0"/>
      <w:divBdr>
        <w:top w:val="none" w:sz="0" w:space="0" w:color="auto"/>
        <w:left w:val="none" w:sz="0" w:space="0" w:color="auto"/>
        <w:bottom w:val="none" w:sz="0" w:space="0" w:color="auto"/>
        <w:right w:val="none" w:sz="0" w:space="0" w:color="auto"/>
      </w:divBdr>
      <w:divsChild>
        <w:div w:id="863982984">
          <w:marLeft w:val="0"/>
          <w:marRight w:val="0"/>
          <w:marTop w:val="0"/>
          <w:marBottom w:val="0"/>
          <w:divBdr>
            <w:top w:val="none" w:sz="0" w:space="0" w:color="auto"/>
            <w:left w:val="none" w:sz="0" w:space="0" w:color="auto"/>
            <w:bottom w:val="none" w:sz="0" w:space="0" w:color="auto"/>
            <w:right w:val="none" w:sz="0" w:space="0" w:color="auto"/>
          </w:divBdr>
        </w:div>
        <w:div w:id="892500014">
          <w:marLeft w:val="0"/>
          <w:marRight w:val="0"/>
          <w:marTop w:val="0"/>
          <w:marBottom w:val="0"/>
          <w:divBdr>
            <w:top w:val="none" w:sz="0" w:space="0" w:color="auto"/>
            <w:left w:val="none" w:sz="0" w:space="0" w:color="auto"/>
            <w:bottom w:val="none" w:sz="0" w:space="0" w:color="auto"/>
            <w:right w:val="none" w:sz="0" w:space="0" w:color="auto"/>
          </w:divBdr>
        </w:div>
      </w:divsChild>
    </w:div>
    <w:div w:id="2023585139">
      <w:bodyDiv w:val="1"/>
      <w:marLeft w:val="0"/>
      <w:marRight w:val="0"/>
      <w:marTop w:val="0"/>
      <w:marBottom w:val="0"/>
      <w:divBdr>
        <w:top w:val="none" w:sz="0" w:space="0" w:color="auto"/>
        <w:left w:val="none" w:sz="0" w:space="0" w:color="auto"/>
        <w:bottom w:val="none" w:sz="0" w:space="0" w:color="auto"/>
        <w:right w:val="none" w:sz="0" w:space="0" w:color="auto"/>
      </w:divBdr>
      <w:divsChild>
        <w:div w:id="271329646">
          <w:marLeft w:val="0"/>
          <w:marRight w:val="0"/>
          <w:marTop w:val="0"/>
          <w:marBottom w:val="0"/>
          <w:divBdr>
            <w:top w:val="none" w:sz="0" w:space="0" w:color="auto"/>
            <w:left w:val="none" w:sz="0" w:space="0" w:color="auto"/>
            <w:bottom w:val="none" w:sz="0" w:space="0" w:color="auto"/>
            <w:right w:val="none" w:sz="0" w:space="0" w:color="auto"/>
          </w:divBdr>
        </w:div>
        <w:div w:id="710375064">
          <w:marLeft w:val="0"/>
          <w:marRight w:val="0"/>
          <w:marTop w:val="0"/>
          <w:marBottom w:val="0"/>
          <w:divBdr>
            <w:top w:val="none" w:sz="0" w:space="0" w:color="auto"/>
            <w:left w:val="none" w:sz="0" w:space="0" w:color="auto"/>
            <w:bottom w:val="none" w:sz="0" w:space="0" w:color="auto"/>
            <w:right w:val="none" w:sz="0" w:space="0" w:color="auto"/>
          </w:divBdr>
        </w:div>
      </w:divsChild>
    </w:div>
    <w:div w:id="2103603936">
      <w:bodyDiv w:val="1"/>
      <w:marLeft w:val="0"/>
      <w:marRight w:val="0"/>
      <w:marTop w:val="0"/>
      <w:marBottom w:val="0"/>
      <w:divBdr>
        <w:top w:val="none" w:sz="0" w:space="0" w:color="auto"/>
        <w:left w:val="none" w:sz="0" w:space="0" w:color="auto"/>
        <w:bottom w:val="none" w:sz="0" w:space="0" w:color="auto"/>
        <w:right w:val="none" w:sz="0" w:space="0" w:color="auto"/>
      </w:divBdr>
      <w:divsChild>
        <w:div w:id="9767209">
          <w:marLeft w:val="0"/>
          <w:marRight w:val="0"/>
          <w:marTop w:val="0"/>
          <w:marBottom w:val="0"/>
          <w:divBdr>
            <w:top w:val="none" w:sz="0" w:space="0" w:color="auto"/>
            <w:left w:val="none" w:sz="0" w:space="0" w:color="auto"/>
            <w:bottom w:val="none" w:sz="0" w:space="0" w:color="auto"/>
            <w:right w:val="none" w:sz="0" w:space="0" w:color="auto"/>
          </w:divBdr>
          <w:divsChild>
            <w:div w:id="7679082">
              <w:marLeft w:val="0"/>
              <w:marRight w:val="0"/>
              <w:marTop w:val="0"/>
              <w:marBottom w:val="0"/>
              <w:divBdr>
                <w:top w:val="none" w:sz="0" w:space="0" w:color="auto"/>
                <w:left w:val="none" w:sz="0" w:space="0" w:color="auto"/>
                <w:bottom w:val="none" w:sz="0" w:space="0" w:color="auto"/>
                <w:right w:val="none" w:sz="0" w:space="0" w:color="auto"/>
              </w:divBdr>
            </w:div>
            <w:div w:id="547685937">
              <w:marLeft w:val="0"/>
              <w:marRight w:val="0"/>
              <w:marTop w:val="0"/>
              <w:marBottom w:val="0"/>
              <w:divBdr>
                <w:top w:val="none" w:sz="0" w:space="0" w:color="auto"/>
                <w:left w:val="none" w:sz="0" w:space="0" w:color="auto"/>
                <w:bottom w:val="none" w:sz="0" w:space="0" w:color="auto"/>
                <w:right w:val="none" w:sz="0" w:space="0" w:color="auto"/>
              </w:divBdr>
            </w:div>
            <w:div w:id="1019115825">
              <w:marLeft w:val="0"/>
              <w:marRight w:val="0"/>
              <w:marTop w:val="0"/>
              <w:marBottom w:val="0"/>
              <w:divBdr>
                <w:top w:val="none" w:sz="0" w:space="0" w:color="auto"/>
                <w:left w:val="none" w:sz="0" w:space="0" w:color="auto"/>
                <w:bottom w:val="none" w:sz="0" w:space="0" w:color="auto"/>
                <w:right w:val="none" w:sz="0" w:space="0" w:color="auto"/>
              </w:divBdr>
            </w:div>
            <w:div w:id="1171144209">
              <w:marLeft w:val="0"/>
              <w:marRight w:val="0"/>
              <w:marTop w:val="0"/>
              <w:marBottom w:val="0"/>
              <w:divBdr>
                <w:top w:val="none" w:sz="0" w:space="0" w:color="auto"/>
                <w:left w:val="none" w:sz="0" w:space="0" w:color="auto"/>
                <w:bottom w:val="none" w:sz="0" w:space="0" w:color="auto"/>
                <w:right w:val="none" w:sz="0" w:space="0" w:color="auto"/>
              </w:divBdr>
            </w:div>
          </w:divsChild>
        </w:div>
        <w:div w:id="1104693640">
          <w:marLeft w:val="0"/>
          <w:marRight w:val="0"/>
          <w:marTop w:val="0"/>
          <w:marBottom w:val="0"/>
          <w:divBdr>
            <w:top w:val="none" w:sz="0" w:space="0" w:color="auto"/>
            <w:left w:val="none" w:sz="0" w:space="0" w:color="auto"/>
            <w:bottom w:val="none" w:sz="0" w:space="0" w:color="auto"/>
            <w:right w:val="none" w:sz="0" w:space="0" w:color="auto"/>
          </w:divBdr>
          <w:divsChild>
            <w:div w:id="146895642">
              <w:marLeft w:val="0"/>
              <w:marRight w:val="0"/>
              <w:marTop w:val="0"/>
              <w:marBottom w:val="0"/>
              <w:divBdr>
                <w:top w:val="none" w:sz="0" w:space="0" w:color="auto"/>
                <w:left w:val="none" w:sz="0" w:space="0" w:color="auto"/>
                <w:bottom w:val="none" w:sz="0" w:space="0" w:color="auto"/>
                <w:right w:val="none" w:sz="0" w:space="0" w:color="auto"/>
              </w:divBdr>
            </w:div>
            <w:div w:id="228002380">
              <w:marLeft w:val="0"/>
              <w:marRight w:val="0"/>
              <w:marTop w:val="0"/>
              <w:marBottom w:val="0"/>
              <w:divBdr>
                <w:top w:val="none" w:sz="0" w:space="0" w:color="auto"/>
                <w:left w:val="none" w:sz="0" w:space="0" w:color="auto"/>
                <w:bottom w:val="none" w:sz="0" w:space="0" w:color="auto"/>
                <w:right w:val="none" w:sz="0" w:space="0" w:color="auto"/>
              </w:divBdr>
            </w:div>
            <w:div w:id="480387360">
              <w:marLeft w:val="0"/>
              <w:marRight w:val="0"/>
              <w:marTop w:val="0"/>
              <w:marBottom w:val="0"/>
              <w:divBdr>
                <w:top w:val="none" w:sz="0" w:space="0" w:color="auto"/>
                <w:left w:val="none" w:sz="0" w:space="0" w:color="auto"/>
                <w:bottom w:val="none" w:sz="0" w:space="0" w:color="auto"/>
                <w:right w:val="none" w:sz="0" w:space="0" w:color="auto"/>
              </w:divBdr>
            </w:div>
            <w:div w:id="536282106">
              <w:marLeft w:val="0"/>
              <w:marRight w:val="0"/>
              <w:marTop w:val="0"/>
              <w:marBottom w:val="0"/>
              <w:divBdr>
                <w:top w:val="none" w:sz="0" w:space="0" w:color="auto"/>
                <w:left w:val="none" w:sz="0" w:space="0" w:color="auto"/>
                <w:bottom w:val="none" w:sz="0" w:space="0" w:color="auto"/>
                <w:right w:val="none" w:sz="0" w:space="0" w:color="auto"/>
              </w:divBdr>
            </w:div>
            <w:div w:id="1002245084">
              <w:marLeft w:val="0"/>
              <w:marRight w:val="0"/>
              <w:marTop w:val="0"/>
              <w:marBottom w:val="0"/>
              <w:divBdr>
                <w:top w:val="none" w:sz="0" w:space="0" w:color="auto"/>
                <w:left w:val="none" w:sz="0" w:space="0" w:color="auto"/>
                <w:bottom w:val="none" w:sz="0" w:space="0" w:color="auto"/>
                <w:right w:val="none" w:sz="0" w:space="0" w:color="auto"/>
              </w:divBdr>
            </w:div>
            <w:div w:id="1431126302">
              <w:marLeft w:val="0"/>
              <w:marRight w:val="0"/>
              <w:marTop w:val="0"/>
              <w:marBottom w:val="0"/>
              <w:divBdr>
                <w:top w:val="none" w:sz="0" w:space="0" w:color="auto"/>
                <w:left w:val="none" w:sz="0" w:space="0" w:color="auto"/>
                <w:bottom w:val="none" w:sz="0" w:space="0" w:color="auto"/>
                <w:right w:val="none" w:sz="0" w:space="0" w:color="auto"/>
              </w:divBdr>
            </w:div>
            <w:div w:id="1439328508">
              <w:marLeft w:val="0"/>
              <w:marRight w:val="0"/>
              <w:marTop w:val="0"/>
              <w:marBottom w:val="0"/>
              <w:divBdr>
                <w:top w:val="none" w:sz="0" w:space="0" w:color="auto"/>
                <w:left w:val="none" w:sz="0" w:space="0" w:color="auto"/>
                <w:bottom w:val="none" w:sz="0" w:space="0" w:color="auto"/>
                <w:right w:val="none" w:sz="0" w:space="0" w:color="auto"/>
              </w:divBdr>
            </w:div>
            <w:div w:id="1609895892">
              <w:marLeft w:val="0"/>
              <w:marRight w:val="0"/>
              <w:marTop w:val="0"/>
              <w:marBottom w:val="0"/>
              <w:divBdr>
                <w:top w:val="none" w:sz="0" w:space="0" w:color="auto"/>
                <w:left w:val="none" w:sz="0" w:space="0" w:color="auto"/>
                <w:bottom w:val="none" w:sz="0" w:space="0" w:color="auto"/>
                <w:right w:val="none" w:sz="0" w:space="0" w:color="auto"/>
              </w:divBdr>
            </w:div>
            <w:div w:id="1697657910">
              <w:marLeft w:val="0"/>
              <w:marRight w:val="0"/>
              <w:marTop w:val="0"/>
              <w:marBottom w:val="0"/>
              <w:divBdr>
                <w:top w:val="none" w:sz="0" w:space="0" w:color="auto"/>
                <w:left w:val="none" w:sz="0" w:space="0" w:color="auto"/>
                <w:bottom w:val="none" w:sz="0" w:space="0" w:color="auto"/>
                <w:right w:val="none" w:sz="0" w:space="0" w:color="auto"/>
              </w:divBdr>
            </w:div>
            <w:div w:id="1753743645">
              <w:marLeft w:val="0"/>
              <w:marRight w:val="0"/>
              <w:marTop w:val="0"/>
              <w:marBottom w:val="0"/>
              <w:divBdr>
                <w:top w:val="none" w:sz="0" w:space="0" w:color="auto"/>
                <w:left w:val="none" w:sz="0" w:space="0" w:color="auto"/>
                <w:bottom w:val="none" w:sz="0" w:space="0" w:color="auto"/>
                <w:right w:val="none" w:sz="0" w:space="0" w:color="auto"/>
              </w:divBdr>
            </w:div>
            <w:div w:id="19071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portphillip.vic.gov.au/"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ortphillip.vic.gov.au/contact-u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ortphillip.vic.gov.au/about-the-council/divercity-enews-and-local-med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cityofportphillip" TargetMode="External"/><Relationship Id="rId7" Type="http://schemas.openxmlformats.org/officeDocument/2006/relationships/hyperlink" Target="https://twitter.com/cityportphillip" TargetMode="External"/><Relationship Id="rId2" Type="http://schemas.openxmlformats.org/officeDocument/2006/relationships/image" Target="media/image2.png"/><Relationship Id="rId1" Type="http://schemas.openxmlformats.org/officeDocument/2006/relationships/hyperlink" Target="https://www.portphillip.vic.gov.au/" TargetMode="External"/><Relationship Id="rId6" Type="http://schemas.openxmlformats.org/officeDocument/2006/relationships/image" Target="media/image4.png"/><Relationship Id="rId5" Type="http://schemas.openxmlformats.org/officeDocument/2006/relationships/hyperlink" Target="https://www.instagram.com/cityofportphillip/" TargetMode="External"/><Relationship Id="rId4" Type="http://schemas.openxmlformats.org/officeDocument/2006/relationships/image" Target="media/image3.png"/><Relationship Id="rId9"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gillett\Documents\Custom%20Office%20Templates\CoPP_Advisory_Committee_ToR_Template_V1.1.dotx" TargetMode="External"/></Relationships>
</file>

<file path=word/theme/theme1.xml><?xml version="1.0" encoding="utf-8"?>
<a:theme xmlns:a="http://schemas.openxmlformats.org/drawingml/2006/main" name="Office Theme">
  <a:themeElements>
    <a:clrScheme name="CoPP">
      <a:dk1>
        <a:sysClr val="windowText" lastClr="000000"/>
      </a:dk1>
      <a:lt1>
        <a:sysClr val="window" lastClr="FFFFFF"/>
      </a:lt1>
      <a:dk2>
        <a:srgbClr val="44546A"/>
      </a:dk2>
      <a:lt2>
        <a:srgbClr val="E7E6E6"/>
      </a:lt2>
      <a:accent1>
        <a:srgbClr val="008FA2"/>
      </a:accent1>
      <a:accent2>
        <a:srgbClr val="0094D4"/>
      </a:accent2>
      <a:accent3>
        <a:srgbClr val="CE1052"/>
      </a:accent3>
      <a:accent4>
        <a:srgbClr val="EC6607"/>
      </a:accent4>
      <a:accent5>
        <a:srgbClr val="958A7A"/>
      </a:accent5>
      <a:accent6>
        <a:srgbClr val="272420"/>
      </a:accent6>
      <a:hlink>
        <a:srgbClr val="00595F"/>
      </a:hlink>
      <a:folHlink>
        <a:srgbClr val="193C6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a332d0-cdab-4be1-a908-189307ca10b7">
      <Terms xmlns="http://schemas.microsoft.com/office/infopath/2007/PartnerControls"/>
    </lcf76f155ced4ddcb4097134ff3c332f>
    <TaxCatchAll xmlns="a724c92d-b14f-461a-a8fa-687b2e3c0179" xsi:nil="true"/>
    <SharedWithUsers xmlns="a724c92d-b14f-461a-a8fa-687b2e3c0179">
      <UserInfo>
        <DisplayName>Cathy Horsley</DisplayName>
        <AccountId>50</AccountId>
        <AccountType/>
      </UserInfo>
      <UserInfo>
        <DisplayName>Sandra Khazam</DisplayName>
        <AccountId>51</AccountId>
        <AccountType/>
      </UserInfo>
      <UserInfo>
        <DisplayName>Thomas Sutherland</DisplayName>
        <AccountId>52</AccountId>
        <AccountType/>
      </UserInfo>
      <UserInfo>
        <DisplayName>Mitch Gillett</DisplayName>
        <AccountId>15</AccountId>
        <AccountType/>
      </UserInfo>
      <UserInfo>
        <DisplayName>Elly Cashmore</DisplayName>
        <AccountId>53</AccountId>
        <AccountType/>
      </UserInfo>
      <UserInfo>
        <DisplayName>Joanne McNeill</DisplayName>
        <AccountId>41</AccountId>
        <AccountType/>
      </UserInfo>
      <UserInfo>
        <DisplayName>Xavier Smerdon</DisplayName>
        <AccountId>21</AccountId>
        <AccountType/>
      </UserInfo>
      <UserInfo>
        <DisplayName>Carina Calleya</DisplayName>
        <AccountId>13</AccountId>
        <AccountType/>
      </UserInfo>
      <UserInfo>
        <DisplayName>Daniel Lew</DisplayName>
        <AccountId>55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7CAD3E9371A904285E2B42D4394356A" ma:contentTypeVersion="14" ma:contentTypeDescription="Create a new document." ma:contentTypeScope="" ma:versionID="afe89420198d76e2286e8d5a7b9d1684">
  <xsd:schema xmlns:xsd="http://www.w3.org/2001/XMLSchema" xmlns:xs="http://www.w3.org/2001/XMLSchema" xmlns:p="http://schemas.microsoft.com/office/2006/metadata/properties" xmlns:ns2="66a332d0-cdab-4be1-a908-189307ca10b7" xmlns:ns3="a724c92d-b14f-461a-a8fa-687b2e3c0179" targetNamespace="http://schemas.microsoft.com/office/2006/metadata/properties" ma:root="true" ma:fieldsID="5fd88d5b0eb8d014dcdb430fabf50ab9" ns2:_="" ns3:_="">
    <xsd:import namespace="66a332d0-cdab-4be1-a908-189307ca10b7"/>
    <xsd:import namespace="a724c92d-b14f-461a-a8fa-687b2e3c01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a332d0-cdab-4be1-a908-189307ca1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d49f6f-2e1b-47e3-8cce-9f11107ac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24c92d-b14f-461a-a8fa-687b2e3c01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9837df-d894-4407-a8c7-8318db58134a}" ma:internalName="TaxCatchAll" ma:showField="CatchAllData" ma:web="a724c92d-b14f-461a-a8fa-687b2e3c01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75766-E84B-437C-BB19-753D065F7A01}">
  <ds:schemaRefs>
    <ds:schemaRef ds:uri="http://schemas.microsoft.com/office/2006/metadata/properties"/>
    <ds:schemaRef ds:uri="http://schemas.microsoft.com/office/infopath/2007/PartnerControls"/>
    <ds:schemaRef ds:uri="66a332d0-cdab-4be1-a908-189307ca10b7"/>
    <ds:schemaRef ds:uri="a724c92d-b14f-461a-a8fa-687b2e3c0179"/>
  </ds:schemaRefs>
</ds:datastoreItem>
</file>

<file path=customXml/itemProps2.xml><?xml version="1.0" encoding="utf-8"?>
<ds:datastoreItem xmlns:ds="http://schemas.openxmlformats.org/officeDocument/2006/customXml" ds:itemID="{D0CF8948-0C55-424F-8376-4BF81FD5FD68}">
  <ds:schemaRefs>
    <ds:schemaRef ds:uri="http://schemas.openxmlformats.org/officeDocument/2006/bibliography"/>
  </ds:schemaRefs>
</ds:datastoreItem>
</file>

<file path=customXml/itemProps3.xml><?xml version="1.0" encoding="utf-8"?>
<ds:datastoreItem xmlns:ds="http://schemas.openxmlformats.org/officeDocument/2006/customXml" ds:itemID="{6063223C-554C-4DFF-854C-51F5809C4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a332d0-cdab-4be1-a908-189307ca10b7"/>
    <ds:schemaRef ds:uri="a724c92d-b14f-461a-a8fa-687b2e3c01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000098-2F11-4D7B-903F-7AD4DE4A37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CoPP_Advisory_Committee_ToR_Template_V1.1</Template>
  <TotalTime>1</TotalTime>
  <Pages>12</Pages>
  <Words>3041</Words>
  <Characters>16518</Characters>
  <Application>Microsoft Office Word</Application>
  <DocSecurity>0</DocSecurity>
  <Lines>367</Lines>
  <Paragraphs>244</Paragraphs>
  <ScaleCrop>false</ScaleCrop>
  <Company>City of Port Phillip</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mgillett</dc:creator>
  <cp:keywords/>
  <dc:description/>
  <cp:lastModifiedBy>Mitch Gillett</cp:lastModifiedBy>
  <cp:revision>3</cp:revision>
  <cp:lastPrinted>2026-03-24T23:44:00Z</cp:lastPrinted>
  <dcterms:created xsi:type="dcterms:W3CDTF">2026-03-24T23:44:00Z</dcterms:created>
  <dcterms:modified xsi:type="dcterms:W3CDTF">2026-03-24T23:44:00Z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0x010100F7CAD3E9371A904285E2B42D4394356A</vt:lpwstr>
  </property>
  <property fmtid="{D5CDD505-2E9C-101B-9397-08002B2CF9AE}" pid="3" name="MediaServiceImageTags">
    <vt:lpwstr/>
  </property>
</Properties>
</file>