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89C8" w14:textId="56E8EBBD" w:rsidR="00BC1A74" w:rsidRPr="001549EE" w:rsidRDefault="00BC1A74" w:rsidP="001549EE">
      <w:pPr>
        <w:keepNext/>
        <w:keepLines/>
        <w:adjustRightInd w:val="0"/>
        <w:snapToGrid w:val="0"/>
        <w:ind w:right="-35"/>
        <w:jc w:val="center"/>
        <w:outlineLvl w:val="0"/>
        <w:rPr>
          <w:rFonts w:eastAsia="Yu Gothic Light" w:cs="Arial"/>
          <w:b/>
          <w:bCs/>
          <w:noProof/>
          <w:sz w:val="40"/>
          <w:szCs w:val="28"/>
          <w:lang w:val="en-AU"/>
        </w:rPr>
      </w:pPr>
      <w:bookmarkStart w:id="0" w:name="_Toc83217256"/>
      <w:bookmarkStart w:id="1" w:name="_Toc87263699"/>
      <w:bookmarkStart w:id="2" w:name="_Hlk101437144"/>
      <w:bookmarkStart w:id="3" w:name="_Hlk102131657"/>
      <w:r w:rsidRPr="001549EE">
        <w:rPr>
          <w:rFonts w:eastAsia="Yu Gothic Light" w:cs="Arial"/>
          <w:b/>
          <w:bCs/>
          <w:noProof/>
          <w:sz w:val="40"/>
          <w:szCs w:val="28"/>
          <w:lang w:val="en-AU"/>
        </w:rPr>
        <w:t xml:space="preserve">ESD </w:t>
      </w:r>
      <w:r w:rsidR="008062E3" w:rsidRPr="001549EE">
        <w:rPr>
          <w:rFonts w:eastAsia="Yu Gothic Light" w:cs="Arial"/>
          <w:b/>
          <w:bCs/>
          <w:noProof/>
          <w:sz w:val="40"/>
          <w:szCs w:val="28"/>
          <w:lang w:val="en-AU"/>
        </w:rPr>
        <w:t>As-Built Report</w:t>
      </w:r>
      <w:r w:rsidR="001549EE" w:rsidRPr="001549EE">
        <w:rPr>
          <w:rFonts w:eastAsia="Yu Gothic Light" w:cs="Arial"/>
          <w:b/>
          <w:bCs/>
          <w:noProof/>
          <w:sz w:val="40"/>
          <w:szCs w:val="28"/>
          <w:lang w:val="en-AU"/>
        </w:rPr>
        <w:t xml:space="preserve"> Template</w:t>
      </w:r>
    </w:p>
    <w:p w14:paraId="347D14B6" w14:textId="6403EF28" w:rsidR="001549EE" w:rsidRDefault="001549EE" w:rsidP="001549EE">
      <w:pPr>
        <w:pStyle w:val="NoSpacing"/>
        <w:rPr>
          <w:rFonts w:eastAsia="Yu Gothic Light"/>
          <w:noProof/>
          <w:lang w:val="en-AU"/>
        </w:rPr>
      </w:pPr>
    </w:p>
    <w:p w14:paraId="084F8A55" w14:textId="21EADA9A" w:rsidR="001549EE" w:rsidRDefault="003D2E97" w:rsidP="001549EE">
      <w:pPr>
        <w:jc w:val="both"/>
        <w:rPr>
          <w:rFonts w:eastAsia="Yu Gothic Light"/>
          <w:b/>
          <w:bCs/>
          <w:noProof/>
          <w:sz w:val="20"/>
          <w:szCs w:val="18"/>
          <w:lang w:val="en-AU"/>
        </w:rPr>
      </w:pPr>
      <w:r w:rsidRPr="003D2E97">
        <w:rPr>
          <w:rFonts w:eastAsia="Yu Gothic Light"/>
          <w:b/>
          <w:bCs/>
          <w:noProof/>
          <w:sz w:val="18"/>
          <w:szCs w:val="16"/>
        </w:rPr>
        <w:t xml:space="preserve">Fill in this template to confirm how each Environmentally Sustainable Design (ESD) item from the endorsed Sustainable Design Assessment (SDA) or Sustainability Management Plan (SMP) has been implemented on-site. This document may be submitted to satisfy the ESD </w:t>
      </w:r>
      <w:r w:rsidR="00576875">
        <w:rPr>
          <w:rFonts w:eastAsia="Yu Gothic Light"/>
          <w:b/>
          <w:bCs/>
          <w:noProof/>
          <w:sz w:val="18"/>
          <w:szCs w:val="16"/>
        </w:rPr>
        <w:t>Implementation</w:t>
      </w:r>
      <w:r w:rsidRPr="003D2E97">
        <w:rPr>
          <w:rFonts w:eastAsia="Yu Gothic Light"/>
          <w:b/>
          <w:bCs/>
          <w:noProof/>
          <w:sz w:val="18"/>
          <w:szCs w:val="16"/>
        </w:rPr>
        <w:t xml:space="preserve"> Report condition of your planning permit or upon request from the responsible authority to verify compliance with approved sustainability commitments.</w:t>
      </w:r>
    </w:p>
    <w:p w14:paraId="69F978AE" w14:textId="77777777" w:rsidR="001D79A3" w:rsidRDefault="001D79A3" w:rsidP="001549EE">
      <w:pPr>
        <w:jc w:val="both"/>
        <w:rPr>
          <w:rFonts w:eastAsia="Yu Gothic Light"/>
          <w:b/>
          <w:bCs/>
          <w:noProof/>
          <w:sz w:val="20"/>
          <w:szCs w:val="18"/>
          <w:lang w:val="en-AU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49"/>
        <w:gridCol w:w="6379"/>
      </w:tblGrid>
      <w:tr w:rsidR="00BC1A74" w:rsidRPr="00FF48EB" w14:paraId="3591AAA1" w14:textId="77777777" w:rsidTr="00ED4721">
        <w:trPr>
          <w:trHeight w:val="151"/>
          <w:jc w:val="center"/>
        </w:trPr>
        <w:tc>
          <w:tcPr>
            <w:tcW w:w="3349" w:type="dxa"/>
            <w:shd w:val="clear" w:color="auto" w:fill="D9D9D9"/>
          </w:tcPr>
          <w:bookmarkEnd w:id="0"/>
          <w:bookmarkEnd w:id="1"/>
          <w:p w14:paraId="057961FA" w14:textId="6D6767C8" w:rsidR="00BC1A74" w:rsidRPr="00FF48EB" w:rsidRDefault="00ED4721" w:rsidP="00AD6B46">
            <w:pPr>
              <w:adjustRightInd w:val="0"/>
              <w:snapToGrid w:val="0"/>
              <w:rPr>
                <w:rFonts w:cs="Arial"/>
                <w:b/>
                <w:sz w:val="18"/>
                <w:szCs w:val="16"/>
                <w:lang w:val="en-AU" w:eastAsia="en-AU"/>
              </w:rPr>
            </w:pPr>
            <w:r>
              <w:rPr>
                <w:rFonts w:cs="Arial"/>
                <w:b/>
                <w:sz w:val="18"/>
                <w:szCs w:val="16"/>
                <w:lang w:val="en-AU" w:eastAsia="en-AU"/>
              </w:rPr>
              <w:t>Site</w:t>
            </w:r>
            <w:r w:rsidR="00BC1A74" w:rsidRPr="00FF48EB">
              <w:rPr>
                <w:rFonts w:cs="Arial"/>
                <w:b/>
                <w:sz w:val="18"/>
                <w:szCs w:val="16"/>
                <w:lang w:val="en-AU" w:eastAsia="en-AU"/>
              </w:rPr>
              <w:t xml:space="preserve"> Address:</w:t>
            </w:r>
          </w:p>
        </w:tc>
        <w:tc>
          <w:tcPr>
            <w:tcW w:w="6379" w:type="dxa"/>
          </w:tcPr>
          <w:p w14:paraId="1CB0614E" w14:textId="77777777" w:rsidR="00BC1A74" w:rsidRPr="00FF48EB" w:rsidRDefault="00BC1A74" w:rsidP="00AD6B46">
            <w:pPr>
              <w:adjustRightInd w:val="0"/>
              <w:snapToGrid w:val="0"/>
              <w:rPr>
                <w:rFonts w:cs="Arial"/>
                <w:sz w:val="18"/>
                <w:szCs w:val="16"/>
                <w:lang w:val="en-AU" w:eastAsia="en-AU"/>
              </w:rPr>
            </w:pPr>
            <w:bookmarkStart w:id="4" w:name="PptyAdd"/>
            <w:bookmarkEnd w:id="4"/>
          </w:p>
        </w:tc>
      </w:tr>
      <w:tr w:rsidR="00BC1A74" w:rsidRPr="00FF48EB" w14:paraId="2324EA3A" w14:textId="77777777" w:rsidTr="00ED4721">
        <w:trPr>
          <w:trHeight w:val="71"/>
          <w:jc w:val="center"/>
        </w:trPr>
        <w:tc>
          <w:tcPr>
            <w:tcW w:w="3349" w:type="dxa"/>
            <w:shd w:val="clear" w:color="auto" w:fill="D9D9D9"/>
          </w:tcPr>
          <w:p w14:paraId="304BAC4B" w14:textId="4DCC4C1C" w:rsidR="00BC1A74" w:rsidRPr="00FF48EB" w:rsidRDefault="00ED4721" w:rsidP="00AD6B46">
            <w:pPr>
              <w:adjustRightInd w:val="0"/>
              <w:snapToGrid w:val="0"/>
              <w:rPr>
                <w:rFonts w:cs="Arial"/>
                <w:b/>
                <w:sz w:val="18"/>
                <w:szCs w:val="16"/>
                <w:lang w:val="en-AU" w:eastAsia="en-AU"/>
              </w:rPr>
            </w:pPr>
            <w:r>
              <w:rPr>
                <w:rFonts w:cs="Arial"/>
                <w:b/>
                <w:sz w:val="18"/>
                <w:szCs w:val="16"/>
                <w:lang w:val="en-AU" w:eastAsia="en-AU"/>
              </w:rPr>
              <w:t>Planning Permit Number:</w:t>
            </w:r>
          </w:p>
        </w:tc>
        <w:tc>
          <w:tcPr>
            <w:tcW w:w="6379" w:type="dxa"/>
          </w:tcPr>
          <w:p w14:paraId="621D8FDD" w14:textId="7A4C48B5" w:rsidR="00BC1A74" w:rsidRPr="00FF48EB" w:rsidRDefault="00BC1A74" w:rsidP="00AD6B46">
            <w:pPr>
              <w:adjustRightInd w:val="0"/>
              <w:snapToGrid w:val="0"/>
              <w:rPr>
                <w:rFonts w:cs="Arial"/>
                <w:sz w:val="18"/>
                <w:szCs w:val="16"/>
                <w:lang w:val="en-AU" w:eastAsia="en-AU"/>
              </w:rPr>
            </w:pPr>
            <w:bookmarkStart w:id="5" w:name="AppNo"/>
            <w:bookmarkEnd w:id="5"/>
          </w:p>
        </w:tc>
      </w:tr>
      <w:tr w:rsidR="00BC1A74" w:rsidRPr="00FF48EB" w14:paraId="1F715C7E" w14:textId="77777777" w:rsidTr="00ED4721">
        <w:trPr>
          <w:trHeight w:val="270"/>
          <w:jc w:val="center"/>
        </w:trPr>
        <w:tc>
          <w:tcPr>
            <w:tcW w:w="3349" w:type="dxa"/>
            <w:shd w:val="clear" w:color="auto" w:fill="D9D9D9"/>
          </w:tcPr>
          <w:p w14:paraId="4D82082B" w14:textId="4B89B606" w:rsidR="00BC1A74" w:rsidRPr="00FF48EB" w:rsidRDefault="00ED4721" w:rsidP="00AD6B46">
            <w:pPr>
              <w:adjustRightInd w:val="0"/>
              <w:snapToGrid w:val="0"/>
              <w:rPr>
                <w:rFonts w:cs="Arial"/>
                <w:b/>
                <w:sz w:val="18"/>
                <w:szCs w:val="16"/>
                <w:lang w:val="en-AU"/>
              </w:rPr>
            </w:pPr>
            <w:r>
              <w:rPr>
                <w:rFonts w:cs="Arial"/>
                <w:b/>
                <w:sz w:val="18"/>
                <w:szCs w:val="16"/>
                <w:lang w:val="en-AU"/>
              </w:rPr>
              <w:t>Development Description:</w:t>
            </w:r>
          </w:p>
        </w:tc>
        <w:tc>
          <w:tcPr>
            <w:tcW w:w="6379" w:type="dxa"/>
          </w:tcPr>
          <w:p w14:paraId="10802753" w14:textId="5D06BE28" w:rsidR="00BC1A74" w:rsidRPr="00FF48EB" w:rsidRDefault="00BC1A74" w:rsidP="00AD6B46">
            <w:pPr>
              <w:adjustRightInd w:val="0"/>
              <w:snapToGrid w:val="0"/>
              <w:rPr>
                <w:rFonts w:cs="Arial"/>
                <w:sz w:val="18"/>
                <w:szCs w:val="16"/>
                <w:lang w:val="en-AU" w:eastAsia="en-AU"/>
              </w:rPr>
            </w:pPr>
          </w:p>
        </w:tc>
      </w:tr>
      <w:tr w:rsidR="008062E3" w:rsidRPr="00FF48EB" w14:paraId="5CC77ADE" w14:textId="77777777" w:rsidTr="00ED4721">
        <w:trPr>
          <w:trHeight w:val="270"/>
          <w:jc w:val="center"/>
        </w:trPr>
        <w:tc>
          <w:tcPr>
            <w:tcW w:w="3349" w:type="dxa"/>
            <w:shd w:val="clear" w:color="auto" w:fill="D9D9D9"/>
          </w:tcPr>
          <w:p w14:paraId="5D8355BC" w14:textId="1B7B4A47" w:rsidR="008062E3" w:rsidRPr="00FF48EB" w:rsidRDefault="008062E3" w:rsidP="008062E3">
            <w:pPr>
              <w:adjustRightInd w:val="0"/>
              <w:snapToGrid w:val="0"/>
              <w:rPr>
                <w:rFonts w:cs="Arial"/>
                <w:b/>
                <w:sz w:val="18"/>
                <w:szCs w:val="16"/>
                <w:lang w:val="en-AU"/>
              </w:rPr>
            </w:pPr>
            <w:r w:rsidRPr="00FF48EB">
              <w:rPr>
                <w:rFonts w:cs="Arial"/>
                <w:b/>
                <w:sz w:val="18"/>
                <w:szCs w:val="16"/>
                <w:lang w:val="en-AU"/>
              </w:rPr>
              <w:t>Endorsed Plans</w:t>
            </w:r>
            <w:r w:rsidR="00D15394">
              <w:rPr>
                <w:rFonts w:cs="Arial"/>
                <w:b/>
                <w:sz w:val="18"/>
                <w:szCs w:val="16"/>
                <w:lang w:val="en-AU"/>
              </w:rPr>
              <w:t>:</w:t>
            </w:r>
          </w:p>
        </w:tc>
        <w:tc>
          <w:tcPr>
            <w:tcW w:w="6379" w:type="dxa"/>
          </w:tcPr>
          <w:p w14:paraId="127CE770" w14:textId="43ED4EDD" w:rsidR="008062E3" w:rsidRPr="00FF48EB" w:rsidRDefault="008062E3" w:rsidP="008062E3">
            <w:pPr>
              <w:adjustRightInd w:val="0"/>
              <w:snapToGrid w:val="0"/>
              <w:rPr>
                <w:rFonts w:cs="Arial"/>
                <w:sz w:val="18"/>
                <w:szCs w:val="16"/>
                <w:lang w:val="en-AU" w:eastAsia="en-AU"/>
              </w:rPr>
            </w:pP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Plans prepared by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ABC Company</w:t>
            </w: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 dated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DD.MM.YYYY</w:t>
            </w:r>
          </w:p>
        </w:tc>
      </w:tr>
      <w:tr w:rsidR="008062E3" w:rsidRPr="00FF48EB" w14:paraId="3D534663" w14:textId="77777777" w:rsidTr="00ED4721">
        <w:trPr>
          <w:trHeight w:val="270"/>
          <w:jc w:val="center"/>
        </w:trPr>
        <w:tc>
          <w:tcPr>
            <w:tcW w:w="3349" w:type="dxa"/>
            <w:shd w:val="clear" w:color="auto" w:fill="D9D9D9"/>
          </w:tcPr>
          <w:p w14:paraId="6953EA67" w14:textId="539D5E84" w:rsidR="008062E3" w:rsidRPr="00FF48EB" w:rsidRDefault="00491E24" w:rsidP="008062E3">
            <w:pPr>
              <w:adjustRightInd w:val="0"/>
              <w:snapToGrid w:val="0"/>
              <w:rPr>
                <w:rFonts w:cs="Arial"/>
                <w:b/>
                <w:sz w:val="18"/>
                <w:szCs w:val="16"/>
                <w:lang w:val="en-AU"/>
              </w:rPr>
            </w:pPr>
            <w:r>
              <w:rPr>
                <w:rFonts w:cs="Arial"/>
                <w:b/>
                <w:sz w:val="18"/>
                <w:szCs w:val="16"/>
                <w:lang w:val="en-AU"/>
              </w:rPr>
              <w:t xml:space="preserve">Endorsed </w:t>
            </w:r>
            <w:r w:rsidR="008062E3" w:rsidRPr="00FF48EB">
              <w:rPr>
                <w:rFonts w:cs="Arial"/>
                <w:b/>
                <w:sz w:val="18"/>
                <w:szCs w:val="16"/>
                <w:lang w:val="en-AU"/>
              </w:rPr>
              <w:t>SDA/SMP Report:</w:t>
            </w:r>
          </w:p>
        </w:tc>
        <w:tc>
          <w:tcPr>
            <w:tcW w:w="6379" w:type="dxa"/>
          </w:tcPr>
          <w:p w14:paraId="656A628A" w14:textId="506B6E4E" w:rsidR="008062E3" w:rsidRPr="00FF48EB" w:rsidRDefault="008062E3" w:rsidP="008062E3">
            <w:pPr>
              <w:adjustRightInd w:val="0"/>
              <w:snapToGrid w:val="0"/>
              <w:rPr>
                <w:rFonts w:cs="Arial"/>
                <w:sz w:val="18"/>
                <w:szCs w:val="16"/>
                <w:lang w:val="en-AU" w:eastAsia="en-AU"/>
              </w:rPr>
            </w:pP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Report prepared by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ABC Company</w:t>
            </w:r>
            <w:r w:rsidR="0080533F"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 </w:t>
            </w: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dated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DD.MM.YYYY</w:t>
            </w:r>
          </w:p>
        </w:tc>
      </w:tr>
      <w:tr w:rsidR="008062E3" w:rsidRPr="00FF48EB" w14:paraId="6A72B001" w14:textId="77777777" w:rsidTr="00ED4721">
        <w:trPr>
          <w:trHeight w:val="270"/>
          <w:jc w:val="center"/>
        </w:trPr>
        <w:tc>
          <w:tcPr>
            <w:tcW w:w="3349" w:type="dxa"/>
            <w:shd w:val="clear" w:color="auto" w:fill="D9D9D9"/>
          </w:tcPr>
          <w:p w14:paraId="3EC02047" w14:textId="731C3071" w:rsidR="008062E3" w:rsidRPr="00FF48EB" w:rsidRDefault="00497AAE" w:rsidP="008062E3">
            <w:pPr>
              <w:adjustRightInd w:val="0"/>
              <w:snapToGrid w:val="0"/>
              <w:rPr>
                <w:rFonts w:cs="Arial"/>
                <w:b/>
                <w:sz w:val="18"/>
                <w:szCs w:val="16"/>
                <w:lang w:val="en-AU"/>
              </w:rPr>
            </w:pPr>
            <w:r>
              <w:rPr>
                <w:rFonts w:cs="Arial"/>
                <w:b/>
                <w:sz w:val="18"/>
                <w:szCs w:val="16"/>
                <w:lang w:val="en-AU"/>
              </w:rPr>
              <w:t>Endorsed BESS Report</w:t>
            </w:r>
            <w:r w:rsidR="00D15394">
              <w:rPr>
                <w:rFonts w:cs="Arial"/>
                <w:b/>
                <w:sz w:val="18"/>
                <w:szCs w:val="16"/>
                <w:lang w:val="en-AU"/>
              </w:rPr>
              <w:t>:</w:t>
            </w:r>
          </w:p>
        </w:tc>
        <w:tc>
          <w:tcPr>
            <w:tcW w:w="6379" w:type="dxa"/>
          </w:tcPr>
          <w:p w14:paraId="6BA3153D" w14:textId="0D3CFE21" w:rsidR="008062E3" w:rsidRPr="00FF48EB" w:rsidRDefault="008062E3" w:rsidP="008062E3">
            <w:pPr>
              <w:adjustRightInd w:val="0"/>
              <w:snapToGrid w:val="0"/>
              <w:rPr>
                <w:rFonts w:cs="Arial"/>
                <w:sz w:val="18"/>
                <w:szCs w:val="16"/>
                <w:lang w:val="en-AU" w:eastAsia="en-AU"/>
              </w:rPr>
            </w:pP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Report prepared by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ABC Company</w:t>
            </w:r>
            <w:r w:rsidR="0080533F"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 </w:t>
            </w: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dated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DD.MM.YYYY</w:t>
            </w:r>
          </w:p>
        </w:tc>
      </w:tr>
      <w:tr w:rsidR="008062E3" w:rsidRPr="00FF48EB" w14:paraId="4CDA4869" w14:textId="77777777" w:rsidTr="00ED4721">
        <w:trPr>
          <w:trHeight w:val="270"/>
          <w:jc w:val="center"/>
        </w:trPr>
        <w:tc>
          <w:tcPr>
            <w:tcW w:w="3349" w:type="dxa"/>
            <w:shd w:val="clear" w:color="auto" w:fill="D9D9D9"/>
          </w:tcPr>
          <w:p w14:paraId="4CD71777" w14:textId="66A8C1B5" w:rsidR="008062E3" w:rsidRPr="00FF48EB" w:rsidRDefault="00D15394" w:rsidP="008062E3">
            <w:pPr>
              <w:adjustRightInd w:val="0"/>
              <w:snapToGrid w:val="0"/>
              <w:rPr>
                <w:rFonts w:cs="Arial"/>
                <w:b/>
                <w:sz w:val="18"/>
                <w:szCs w:val="16"/>
                <w:lang w:val="en-AU"/>
              </w:rPr>
            </w:pPr>
            <w:r>
              <w:rPr>
                <w:rFonts w:cs="Arial"/>
                <w:b/>
                <w:sz w:val="18"/>
                <w:szCs w:val="16"/>
                <w:lang w:val="en-AU"/>
              </w:rPr>
              <w:t xml:space="preserve">Endorsed </w:t>
            </w:r>
            <w:r w:rsidR="008062E3" w:rsidRPr="00FF48EB">
              <w:rPr>
                <w:rFonts w:cs="Arial"/>
                <w:b/>
                <w:sz w:val="18"/>
                <w:szCs w:val="16"/>
                <w:lang w:val="en-AU"/>
              </w:rPr>
              <w:t>STORM Report:</w:t>
            </w:r>
          </w:p>
        </w:tc>
        <w:tc>
          <w:tcPr>
            <w:tcW w:w="6379" w:type="dxa"/>
          </w:tcPr>
          <w:p w14:paraId="72AC08CB" w14:textId="47917A12" w:rsidR="008062E3" w:rsidRPr="00FF48EB" w:rsidRDefault="008062E3" w:rsidP="008062E3">
            <w:pPr>
              <w:adjustRightInd w:val="0"/>
              <w:snapToGrid w:val="0"/>
              <w:rPr>
                <w:rFonts w:cs="Arial"/>
                <w:sz w:val="18"/>
                <w:szCs w:val="16"/>
                <w:lang w:val="en-AU" w:eastAsia="en-AU"/>
              </w:rPr>
            </w:pP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Report prepared by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ABC Company</w:t>
            </w:r>
            <w:r w:rsidR="0080533F"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 </w:t>
            </w:r>
            <w:r w:rsidRPr="00FF48EB">
              <w:rPr>
                <w:rFonts w:cs="Arial"/>
                <w:sz w:val="18"/>
                <w:szCs w:val="16"/>
                <w:lang w:val="en-AU" w:eastAsia="en-AU"/>
              </w:rPr>
              <w:t xml:space="preserve">dated </w:t>
            </w:r>
            <w:r w:rsidR="0080533F">
              <w:rPr>
                <w:rFonts w:cs="Arial"/>
                <w:color w:val="00B0F0"/>
                <w:sz w:val="18"/>
                <w:szCs w:val="16"/>
                <w:lang w:val="en-AU" w:eastAsia="en-AU"/>
              </w:rPr>
              <w:t>DD.MM.YYYY</w:t>
            </w:r>
          </w:p>
        </w:tc>
      </w:tr>
    </w:tbl>
    <w:p w14:paraId="6D18B6F0" w14:textId="4A72D6AB" w:rsidR="001549EE" w:rsidRDefault="001549EE" w:rsidP="00AD6B4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</w:p>
    <w:p w14:paraId="2CDE5517" w14:textId="645DEE2A" w:rsidR="008030D6" w:rsidRPr="008030D6" w:rsidRDefault="008030D6" w:rsidP="008030D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 w:rsidRPr="008030D6">
        <w:rPr>
          <w:rFonts w:cs="Arial"/>
          <w:sz w:val="18"/>
          <w:szCs w:val="16"/>
          <w:lang w:val="en-AU"/>
        </w:rPr>
        <w:t>The purpose of this report is to document and verify the Environmentally Sustainable Design (ESD) commitments made in the endorsed Sustainable Design Assessment (SDA) or Sustainability Management Plan (SMP).</w:t>
      </w:r>
    </w:p>
    <w:p w14:paraId="7AEA8E60" w14:textId="77777777" w:rsidR="001427FF" w:rsidRDefault="001427FF" w:rsidP="008030D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</w:p>
    <w:p w14:paraId="687313CB" w14:textId="1A15DFF9" w:rsidR="008030D6" w:rsidRPr="008030D6" w:rsidRDefault="008030D6" w:rsidP="008030D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 w:rsidRPr="008030D6">
        <w:rPr>
          <w:rFonts w:cs="Arial"/>
          <w:sz w:val="18"/>
          <w:szCs w:val="16"/>
          <w:lang w:val="en-AU"/>
        </w:rPr>
        <w:t>To ensure compliance with the endorsed SDA or SMP, all design commitments must be accurately recorded in this report. This documentation serves as a reference for both the applicant and the responsible authority to verify the implementation of sustainable design features.</w:t>
      </w:r>
      <w:r w:rsidR="008C6E6B">
        <w:rPr>
          <w:rFonts w:cs="Arial"/>
          <w:sz w:val="18"/>
          <w:szCs w:val="16"/>
          <w:lang w:val="en-AU"/>
        </w:rPr>
        <w:t xml:space="preserve">  It is based on the ESD commitments associated with the Built Environment Sustainability Scorecard (BESS) report that is part of the endorsed SDA or SMP.  </w:t>
      </w:r>
    </w:p>
    <w:p w14:paraId="241321AC" w14:textId="77777777" w:rsidR="001427FF" w:rsidRDefault="001427FF" w:rsidP="008030D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2"/>
      </w:tblGrid>
      <w:tr w:rsidR="00CF7E47" w14:paraId="50688E03" w14:textId="77777777" w:rsidTr="006C01E0">
        <w:tc>
          <w:tcPr>
            <w:tcW w:w="9742" w:type="dxa"/>
            <w:shd w:val="clear" w:color="auto" w:fill="F2F2F2" w:themeFill="background1" w:themeFillShade="F2"/>
          </w:tcPr>
          <w:p w14:paraId="3326B96D" w14:textId="77777777" w:rsidR="00CF7E47" w:rsidRPr="00CF7E47" w:rsidRDefault="00CF7E47" w:rsidP="00CF7E47">
            <w:pPr>
              <w:adjustRightInd w:val="0"/>
              <w:snapToGrid w:val="0"/>
              <w:jc w:val="both"/>
              <w:rPr>
                <w:rFonts w:cs="Arial"/>
                <w:sz w:val="8"/>
                <w:szCs w:val="6"/>
                <w:lang w:val="en-AU"/>
              </w:rPr>
            </w:pPr>
          </w:p>
          <w:p w14:paraId="58BDFDD3" w14:textId="458FA7D7" w:rsidR="00CF7E47" w:rsidRPr="008030D6" w:rsidRDefault="00CF7E47" w:rsidP="00497AAE">
            <w:pPr>
              <w:adjustRightInd w:val="0"/>
              <w:snapToGrid w:val="0"/>
              <w:jc w:val="both"/>
              <w:rPr>
                <w:rFonts w:cs="Arial"/>
                <w:sz w:val="18"/>
                <w:szCs w:val="16"/>
                <w:lang w:val="en-AU"/>
              </w:rPr>
            </w:pPr>
            <w:r w:rsidRPr="008030D6">
              <w:rPr>
                <w:rFonts w:cs="Arial"/>
                <w:sz w:val="18"/>
                <w:szCs w:val="16"/>
                <w:lang w:val="en-AU"/>
              </w:rPr>
              <w:t>By following these steps, the report will provide a comprehensive record of the development’s ESD commitments, ensuring compliance with planning permit requirements.</w:t>
            </w:r>
          </w:p>
          <w:p w14:paraId="0BBF737A" w14:textId="77777777" w:rsidR="00CF7E47" w:rsidRDefault="00CF7E47" w:rsidP="00497AAE">
            <w:pPr>
              <w:adjustRightInd w:val="0"/>
              <w:snapToGrid w:val="0"/>
              <w:jc w:val="both"/>
              <w:rPr>
                <w:rFonts w:cs="Arial"/>
                <w:sz w:val="18"/>
                <w:szCs w:val="16"/>
                <w:lang w:val="en-AU"/>
              </w:rPr>
            </w:pPr>
          </w:p>
          <w:p w14:paraId="4ABDD168" w14:textId="3410EFB2" w:rsidR="00CF7E47" w:rsidRPr="00491E24" w:rsidRDefault="00CF7E47" w:rsidP="00497AAE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hanging="543"/>
              <w:jc w:val="both"/>
              <w:rPr>
                <w:rFonts w:cs="Arial"/>
                <w:b/>
                <w:bCs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b/>
                <w:bCs/>
                <w:sz w:val="18"/>
                <w:szCs w:val="18"/>
                <w:lang w:val="en-AU"/>
              </w:rPr>
              <w:t xml:space="preserve">List </w:t>
            </w:r>
            <w:r w:rsidR="008C6E6B">
              <w:rPr>
                <w:rFonts w:cs="Arial"/>
                <w:b/>
                <w:bCs/>
                <w:sz w:val="18"/>
                <w:szCs w:val="18"/>
                <w:lang w:val="en-AU"/>
              </w:rPr>
              <w:t>your Development’s E</w:t>
            </w:r>
            <w:r w:rsidRPr="00491E24">
              <w:rPr>
                <w:rFonts w:cs="Arial"/>
                <w:b/>
                <w:bCs/>
                <w:sz w:val="18"/>
                <w:szCs w:val="18"/>
                <w:lang w:val="en-AU"/>
              </w:rPr>
              <w:t>S</w:t>
            </w:r>
            <w:r w:rsidR="008C6E6B">
              <w:rPr>
                <w:rFonts w:cs="Arial"/>
                <w:b/>
                <w:bCs/>
                <w:sz w:val="18"/>
                <w:szCs w:val="18"/>
                <w:lang w:val="en-AU"/>
              </w:rPr>
              <w:t>D</w:t>
            </w:r>
            <w:r w:rsidRPr="00491E24">
              <w:rPr>
                <w:rFonts w:cs="Arial"/>
                <w:b/>
                <w:bCs/>
                <w:sz w:val="18"/>
                <w:szCs w:val="18"/>
                <w:lang w:val="en-AU"/>
              </w:rPr>
              <w:t xml:space="preserve"> Commitments</w:t>
            </w:r>
          </w:p>
          <w:p w14:paraId="2D764B24" w14:textId="6A41939C" w:rsidR="005B5841" w:rsidRDefault="005B5841" w:rsidP="00497AAE">
            <w:pPr>
              <w:pStyle w:val="ListParagraph"/>
              <w:numPr>
                <w:ilvl w:val="0"/>
                <w:numId w:val="26"/>
              </w:numPr>
              <w:adjustRightInd w:val="0"/>
              <w:snapToGrid w:val="0"/>
              <w:ind w:left="720" w:right="284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>
              <w:rPr>
                <w:rFonts w:cs="Arial"/>
                <w:sz w:val="18"/>
                <w:szCs w:val="18"/>
                <w:lang w:val="en-AU"/>
              </w:rPr>
              <w:t xml:space="preserve">Use the check boxes on the following pages to tick the ESD credit commitments that are applicable to your development, under the “Claim” column in each table.  </w:t>
            </w:r>
          </w:p>
          <w:p w14:paraId="1626BADF" w14:textId="798B3A6F" w:rsidR="005B5841" w:rsidRDefault="005B5841" w:rsidP="00497AAE">
            <w:pPr>
              <w:pStyle w:val="ListParagraph"/>
              <w:numPr>
                <w:ilvl w:val="0"/>
                <w:numId w:val="26"/>
              </w:numPr>
              <w:adjustRightInd w:val="0"/>
              <w:snapToGrid w:val="0"/>
              <w:ind w:left="720" w:right="284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>
              <w:rPr>
                <w:rFonts w:cs="Arial"/>
                <w:sz w:val="18"/>
                <w:szCs w:val="18"/>
                <w:lang w:val="en-AU"/>
              </w:rPr>
              <w:t>For non-applicable credit commitments, either delete them from the list or mark “No”.</w:t>
            </w:r>
          </w:p>
          <w:p w14:paraId="670104A9" w14:textId="4AFD4D29" w:rsidR="005B5841" w:rsidRDefault="005B5841" w:rsidP="00497AAE">
            <w:pPr>
              <w:pStyle w:val="ListParagraph"/>
              <w:numPr>
                <w:ilvl w:val="0"/>
                <w:numId w:val="26"/>
              </w:numPr>
              <w:adjustRightInd w:val="0"/>
              <w:snapToGrid w:val="0"/>
              <w:ind w:left="720" w:right="284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>
              <w:rPr>
                <w:rFonts w:cs="Arial"/>
                <w:sz w:val="18"/>
                <w:szCs w:val="18"/>
                <w:lang w:val="en-AU"/>
              </w:rPr>
              <w:t xml:space="preserve">Note: the template includes credit commitments for various development types including single residential, multi-dwelling, multi-unit, non-residential and mixed-use developments.  Not all credit commitments will be applicable to your development.  </w:t>
            </w:r>
          </w:p>
          <w:p w14:paraId="2D568120" w14:textId="77777777" w:rsidR="00CF7E47" w:rsidRPr="00491E24" w:rsidRDefault="00CF7E47" w:rsidP="00497AAE">
            <w:pPr>
              <w:adjustRightInd w:val="0"/>
              <w:snapToGrid w:val="0"/>
              <w:ind w:left="720" w:hanging="543"/>
              <w:jc w:val="both"/>
              <w:rPr>
                <w:rFonts w:cs="Arial"/>
                <w:sz w:val="10"/>
                <w:szCs w:val="10"/>
                <w:lang w:val="en-AU"/>
              </w:rPr>
            </w:pPr>
          </w:p>
          <w:p w14:paraId="4CDB2459" w14:textId="77777777" w:rsidR="00CF7E47" w:rsidRPr="00491E24" w:rsidRDefault="00CF7E47" w:rsidP="00497AAE">
            <w:pPr>
              <w:adjustRightInd w:val="0"/>
              <w:snapToGrid w:val="0"/>
              <w:ind w:left="720" w:hanging="543"/>
              <w:jc w:val="both"/>
              <w:rPr>
                <w:rFonts w:cs="Arial"/>
                <w:sz w:val="10"/>
                <w:szCs w:val="10"/>
                <w:lang w:val="en-AU"/>
              </w:rPr>
            </w:pPr>
          </w:p>
          <w:p w14:paraId="0E0E48AC" w14:textId="77777777" w:rsidR="00CF7E47" w:rsidRPr="00491E24" w:rsidRDefault="00CF7E47" w:rsidP="00497AAE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hanging="543"/>
              <w:jc w:val="both"/>
              <w:rPr>
                <w:rFonts w:cs="Arial"/>
                <w:b/>
                <w:bCs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b/>
                <w:bCs/>
                <w:sz w:val="18"/>
                <w:szCs w:val="18"/>
                <w:lang w:val="en-AU"/>
              </w:rPr>
              <w:t>Provide Documentation Requirements</w:t>
            </w:r>
          </w:p>
          <w:p w14:paraId="550695E5" w14:textId="77777777" w:rsidR="00CF7E47" w:rsidRPr="00491E24" w:rsidRDefault="00CF7E47" w:rsidP="00497AAE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>Ensure that all required documentation for each category is included and clearly referenced in the report.</w:t>
            </w:r>
          </w:p>
          <w:p w14:paraId="78B160DB" w14:textId="77777777" w:rsidR="00CF7E47" w:rsidRPr="00491E24" w:rsidRDefault="00CF7E47" w:rsidP="00497AAE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>Add comments specifying the documentation submitted or attached to support each ESD commitment.</w:t>
            </w:r>
          </w:p>
          <w:p w14:paraId="47DDBCA0" w14:textId="77777777" w:rsidR="00CF7E47" w:rsidRPr="00491E24" w:rsidRDefault="00CF7E47" w:rsidP="00497AAE">
            <w:pPr>
              <w:adjustRightInd w:val="0"/>
              <w:snapToGrid w:val="0"/>
              <w:ind w:left="720" w:hanging="543"/>
              <w:jc w:val="both"/>
              <w:rPr>
                <w:rFonts w:cs="Arial"/>
                <w:sz w:val="10"/>
                <w:szCs w:val="10"/>
                <w:lang w:val="en-AU"/>
              </w:rPr>
            </w:pPr>
          </w:p>
          <w:p w14:paraId="209A24C3" w14:textId="77777777" w:rsidR="00CF7E47" w:rsidRPr="00491E24" w:rsidRDefault="00CF7E47" w:rsidP="00497AAE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hanging="543"/>
              <w:jc w:val="both"/>
              <w:rPr>
                <w:rFonts w:cs="Arial"/>
                <w:b/>
                <w:bCs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b/>
                <w:bCs/>
                <w:sz w:val="18"/>
                <w:szCs w:val="18"/>
                <w:lang w:val="en-AU"/>
              </w:rPr>
              <w:t>Attach Supporting Evidence</w:t>
            </w:r>
          </w:p>
          <w:p w14:paraId="54811020" w14:textId="77777777" w:rsidR="00CF7E47" w:rsidRPr="00491E24" w:rsidRDefault="00CF7E47" w:rsidP="00497AAE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>Any additional supporting documents, such as reports, supplier invoices, installation certificates, product receipts, or statutory declarations, must be included in an appendix.</w:t>
            </w:r>
          </w:p>
          <w:p w14:paraId="765479CF" w14:textId="77777777" w:rsidR="00CF7E47" w:rsidRPr="00491E24" w:rsidRDefault="00CF7E47" w:rsidP="00497AAE">
            <w:pPr>
              <w:pStyle w:val="ListParagraph"/>
              <w:numPr>
                <w:ilvl w:val="0"/>
                <w:numId w:val="29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>Clearly indicate which BESS category each additional document corresponds to.</w:t>
            </w:r>
          </w:p>
          <w:p w14:paraId="21D1E067" w14:textId="77777777" w:rsidR="00CF7E47" w:rsidRPr="00491E24" w:rsidRDefault="00CF7E47" w:rsidP="00497AAE">
            <w:pPr>
              <w:adjustRightInd w:val="0"/>
              <w:snapToGrid w:val="0"/>
              <w:ind w:left="720" w:hanging="543"/>
              <w:jc w:val="both"/>
              <w:rPr>
                <w:rFonts w:cs="Arial"/>
                <w:sz w:val="10"/>
                <w:szCs w:val="10"/>
                <w:lang w:val="en-AU"/>
              </w:rPr>
            </w:pPr>
          </w:p>
          <w:p w14:paraId="0B9A9FF8" w14:textId="77777777" w:rsidR="00CF7E47" w:rsidRPr="00491E24" w:rsidRDefault="00CF7E47" w:rsidP="00497AAE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hanging="543"/>
              <w:jc w:val="both"/>
              <w:rPr>
                <w:rFonts w:cs="Arial"/>
                <w:b/>
                <w:bCs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b/>
                <w:bCs/>
                <w:sz w:val="18"/>
                <w:szCs w:val="18"/>
                <w:lang w:val="en-AU"/>
              </w:rPr>
              <w:t>Include Photographic Evidence</w:t>
            </w:r>
          </w:p>
          <w:p w14:paraId="45F7AAAF" w14:textId="77777777" w:rsidR="00CF7E47" w:rsidRPr="00491E24" w:rsidRDefault="00CF7E47" w:rsidP="00497AAE">
            <w:pPr>
              <w:pStyle w:val="ListParagraph"/>
              <w:numPr>
                <w:ilvl w:val="0"/>
                <w:numId w:val="30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>All photographic evidence must be attached as an appendix.</w:t>
            </w:r>
          </w:p>
          <w:p w14:paraId="495BE140" w14:textId="17E7AB64" w:rsidR="00CF7E47" w:rsidRPr="00491E24" w:rsidRDefault="00CF7E47" w:rsidP="00497AAE">
            <w:pPr>
              <w:pStyle w:val="ListParagraph"/>
              <w:numPr>
                <w:ilvl w:val="0"/>
                <w:numId w:val="30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 xml:space="preserve">Provide details on the relevance of each photograph, specifying the </w:t>
            </w:r>
            <w:r w:rsidR="005B5841">
              <w:rPr>
                <w:rFonts w:cs="Arial"/>
                <w:sz w:val="18"/>
                <w:szCs w:val="18"/>
                <w:lang w:val="en-AU"/>
              </w:rPr>
              <w:t>credit</w:t>
            </w:r>
            <w:r w:rsidR="005B5841" w:rsidRPr="00491E24">
              <w:rPr>
                <w:rFonts w:cs="Arial"/>
                <w:sz w:val="18"/>
                <w:szCs w:val="18"/>
                <w:lang w:val="en-AU"/>
              </w:rPr>
              <w:t xml:space="preserve"> </w:t>
            </w:r>
            <w:r w:rsidRPr="00491E24">
              <w:rPr>
                <w:rFonts w:cs="Arial"/>
                <w:sz w:val="18"/>
                <w:szCs w:val="18"/>
                <w:lang w:val="en-AU"/>
              </w:rPr>
              <w:t>it supports.</w:t>
            </w:r>
          </w:p>
          <w:p w14:paraId="64DD40BF" w14:textId="77777777" w:rsidR="00CF7E47" w:rsidRPr="00491E24" w:rsidRDefault="00CF7E47" w:rsidP="00497AAE">
            <w:pPr>
              <w:adjustRightInd w:val="0"/>
              <w:snapToGrid w:val="0"/>
              <w:ind w:left="720" w:hanging="543"/>
              <w:jc w:val="both"/>
              <w:rPr>
                <w:rFonts w:cs="Arial"/>
                <w:sz w:val="10"/>
                <w:szCs w:val="10"/>
                <w:lang w:val="en-AU"/>
              </w:rPr>
            </w:pPr>
          </w:p>
          <w:p w14:paraId="1709B9D4" w14:textId="77777777" w:rsidR="00CF7E47" w:rsidRPr="00491E24" w:rsidRDefault="00CF7E47" w:rsidP="00497AAE">
            <w:pPr>
              <w:pStyle w:val="ListParagraph"/>
              <w:numPr>
                <w:ilvl w:val="0"/>
                <w:numId w:val="23"/>
              </w:numPr>
              <w:adjustRightInd w:val="0"/>
              <w:snapToGrid w:val="0"/>
              <w:ind w:hanging="543"/>
              <w:jc w:val="both"/>
              <w:rPr>
                <w:rFonts w:cs="Arial"/>
                <w:b/>
                <w:bCs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b/>
                <w:bCs/>
                <w:sz w:val="18"/>
                <w:szCs w:val="18"/>
                <w:lang w:val="en-AU"/>
              </w:rPr>
              <w:t>Verification and Site Inspection</w:t>
            </w:r>
          </w:p>
          <w:p w14:paraId="6B2AB6B5" w14:textId="77777777" w:rsidR="00CF7E47" w:rsidRPr="00491E24" w:rsidRDefault="00CF7E47" w:rsidP="00497AAE">
            <w:pPr>
              <w:pStyle w:val="ListParagraph"/>
              <w:numPr>
                <w:ilvl w:val="0"/>
                <w:numId w:val="31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>If required information is missing or unclear, the responsible authority may request additional details or conduct a site inspection.</w:t>
            </w:r>
          </w:p>
          <w:p w14:paraId="2DFF4E30" w14:textId="77777777" w:rsidR="00CF7E47" w:rsidRPr="00491E24" w:rsidRDefault="00CF7E47" w:rsidP="00497AAE">
            <w:pPr>
              <w:pStyle w:val="ListParagraph"/>
              <w:numPr>
                <w:ilvl w:val="0"/>
                <w:numId w:val="31"/>
              </w:numPr>
              <w:adjustRightInd w:val="0"/>
              <w:snapToGrid w:val="0"/>
              <w:ind w:left="720" w:hanging="260"/>
              <w:jc w:val="both"/>
              <w:rPr>
                <w:rFonts w:cs="Arial"/>
                <w:sz w:val="18"/>
                <w:szCs w:val="18"/>
                <w:lang w:val="en-AU"/>
              </w:rPr>
            </w:pPr>
            <w:r w:rsidRPr="00491E24">
              <w:rPr>
                <w:rFonts w:cs="Arial"/>
                <w:sz w:val="18"/>
                <w:szCs w:val="18"/>
                <w:lang w:val="en-AU"/>
              </w:rPr>
              <w:t>The responsible authority reserves the right to carry out an inspection after receiving this report to verify the implementation of sustainable design features on-site.</w:t>
            </w:r>
          </w:p>
          <w:p w14:paraId="1BB02AD9" w14:textId="02D3CD7E" w:rsidR="00CF7E47" w:rsidRPr="00CF7E47" w:rsidRDefault="00CF7E47" w:rsidP="00CF7E47">
            <w:pPr>
              <w:adjustRightInd w:val="0"/>
              <w:snapToGrid w:val="0"/>
              <w:jc w:val="both"/>
              <w:rPr>
                <w:rFonts w:cs="Arial"/>
                <w:sz w:val="8"/>
                <w:szCs w:val="6"/>
                <w:lang w:val="en-AU"/>
              </w:rPr>
            </w:pPr>
          </w:p>
        </w:tc>
      </w:tr>
    </w:tbl>
    <w:p w14:paraId="205726A9" w14:textId="21433920" w:rsidR="00BC1A74" w:rsidRPr="005276D6" w:rsidRDefault="001549EE" w:rsidP="00AD6B46">
      <w:pPr>
        <w:adjustRightInd w:val="0"/>
        <w:snapToGrid w:val="0"/>
        <w:jc w:val="both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sz w:val="18"/>
          <w:szCs w:val="16"/>
          <w:lang w:val="en-AU"/>
        </w:rPr>
        <w:br w:type="page"/>
      </w:r>
      <w:r w:rsidR="005276D6" w:rsidRPr="005276D6">
        <w:rPr>
          <w:rFonts w:cs="Arial"/>
          <w:b/>
          <w:bCs/>
          <w:lang w:val="en-AU"/>
        </w:rPr>
        <w:lastRenderedPageBreak/>
        <w:t>Management</w:t>
      </w:r>
    </w:p>
    <w:p w14:paraId="140699E4" w14:textId="77777777" w:rsidR="005B5841" w:rsidRDefault="005B5841" w:rsidP="00AD6B4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</w:p>
    <w:p w14:paraId="28A0AB7B" w14:textId="4DE58E78" w:rsidR="005B5841" w:rsidRDefault="005B5841" w:rsidP="00AD6B4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>Th</w:t>
      </w:r>
      <w:r w:rsidR="00255690">
        <w:rPr>
          <w:rFonts w:cs="Arial"/>
          <w:sz w:val="18"/>
          <w:szCs w:val="16"/>
          <w:lang w:val="en-AU"/>
        </w:rPr>
        <w:t xml:space="preserve">e below table </w:t>
      </w:r>
      <w:r>
        <w:rPr>
          <w:rFonts w:cs="Arial"/>
          <w:sz w:val="18"/>
          <w:szCs w:val="16"/>
          <w:lang w:val="en-AU"/>
        </w:rPr>
        <w:t>lists all credits from the Management Category of BESS.  Tick the box of any credits you</w:t>
      </w:r>
      <w:r w:rsidR="00871675">
        <w:rPr>
          <w:rFonts w:cs="Arial"/>
          <w:sz w:val="18"/>
          <w:szCs w:val="16"/>
          <w:lang w:val="en-AU"/>
        </w:rPr>
        <w:t xml:space="preserve">r development committed to in your endorsed SDA/ SMP and fill in the “Supporting Documents Provided” column.  </w:t>
      </w:r>
    </w:p>
    <w:p w14:paraId="1F580120" w14:textId="77777777" w:rsidR="005276D6" w:rsidRPr="00FF48EB" w:rsidRDefault="005276D6" w:rsidP="00AD6B46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</w:p>
    <w:tbl>
      <w:tblPr>
        <w:tblW w:w="97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771FAC" w:rsidRPr="00FF48EB" w14:paraId="538D0137" w14:textId="77777777" w:rsidTr="003D660F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5C26A815" w14:textId="55F115D1" w:rsidR="004606E3" w:rsidRPr="003D660F" w:rsidRDefault="001977F6" w:rsidP="004606E3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1C777AFE" w14:textId="0E5B086B" w:rsidR="00FF48EB" w:rsidRPr="003D660F" w:rsidRDefault="005B5841" w:rsidP="004606E3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Credit</w:t>
            </w:r>
          </w:p>
        </w:tc>
        <w:tc>
          <w:tcPr>
            <w:tcW w:w="3686" w:type="dxa"/>
            <w:vAlign w:val="center"/>
          </w:tcPr>
          <w:p w14:paraId="2EB6129B" w14:textId="1F4BB185" w:rsidR="00FF48EB" w:rsidRPr="009F1BAF" w:rsidRDefault="00FF48EB" w:rsidP="004606E3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19F47DDB" w14:textId="1971C7ED" w:rsidR="00FF48EB" w:rsidRPr="009F1BAF" w:rsidRDefault="004606E3" w:rsidP="004606E3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6843D4" w:rsidRPr="00FF48EB" w14:paraId="5E06FA3D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7F0D8FB2" w14:textId="44CC7F68" w:rsidR="006843D4" w:rsidRPr="003D660F" w:rsidRDefault="006843D4" w:rsidP="006843D4">
            <w:pPr>
              <w:adjustRightInd w:val="0"/>
              <w:snapToGrid w:val="0"/>
              <w:jc w:val="center"/>
              <w:rPr>
                <w:rFonts w:asciiTheme="minorHAnsi" w:hAnsiTheme="minorHAnsi" w:cs="Angsana New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464E984C" w14:textId="0624631D" w:rsidR="006843D4" w:rsidRPr="003D660F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1.1 Pre-Application Meeting</w:t>
            </w:r>
          </w:p>
        </w:tc>
        <w:tc>
          <w:tcPr>
            <w:tcW w:w="3686" w:type="dxa"/>
            <w:vAlign w:val="center"/>
          </w:tcPr>
          <w:p w14:paraId="095C968B" w14:textId="77777777" w:rsidR="00B945AC" w:rsidRDefault="00B945AC" w:rsidP="000162E4">
            <w:pPr>
              <w:numPr>
                <w:ilvl w:val="0"/>
                <w:numId w:val="10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 w:rsidRPr="00B945AC">
              <w:rPr>
                <w:rFonts w:cs="Arial"/>
                <w:sz w:val="16"/>
                <w:szCs w:val="16"/>
              </w:rPr>
              <w:t>The name(s) and qualifications of the Environmental Sustainability Design (ESD) professional(s) engaged in the project.</w:t>
            </w:r>
          </w:p>
          <w:p w14:paraId="50358688" w14:textId="0DE288A0" w:rsidR="006843D4" w:rsidRPr="009F1BAF" w:rsidRDefault="00EB2E8A" w:rsidP="000162E4">
            <w:pPr>
              <w:numPr>
                <w:ilvl w:val="0"/>
                <w:numId w:val="10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 w:rsidRPr="00EB2E8A">
              <w:rPr>
                <w:rFonts w:cs="Arial"/>
                <w:sz w:val="16"/>
                <w:szCs w:val="16"/>
              </w:rPr>
              <w:t>A record of attendance for the pre-application meeting, including the meeting date and a list of all attendees.</w:t>
            </w:r>
          </w:p>
        </w:tc>
        <w:tc>
          <w:tcPr>
            <w:tcW w:w="3243" w:type="dxa"/>
          </w:tcPr>
          <w:p w14:paraId="3076F0F7" w14:textId="3D0F875F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FF48EB" w14:paraId="489FA182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0E9CFC13" w14:textId="6B79989D" w:rsidR="006843D4" w:rsidRPr="003D660F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63747FD5" w14:textId="6F3F3E29" w:rsidR="006843D4" w:rsidRPr="003D660F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2.1 Thermal Performance Modelling – Single Dwelling</w:t>
            </w:r>
          </w:p>
        </w:tc>
        <w:tc>
          <w:tcPr>
            <w:tcW w:w="3686" w:type="dxa"/>
            <w:vAlign w:val="center"/>
          </w:tcPr>
          <w:p w14:paraId="0758FAF4" w14:textId="1A3F9BFE" w:rsidR="006843D4" w:rsidRPr="009F1BAF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  <w:lang w:val="en-AU"/>
              </w:rPr>
              <w:t xml:space="preserve">Provide </w:t>
            </w:r>
            <w:r w:rsidR="00365305">
              <w:rPr>
                <w:rFonts w:cs="Arial"/>
                <w:sz w:val="16"/>
                <w:szCs w:val="16"/>
                <w:lang w:val="en-AU"/>
              </w:rPr>
              <w:t>a</w:t>
            </w:r>
            <w:r w:rsidR="00365305" w:rsidRPr="00365305">
              <w:rPr>
                <w:rFonts w:cs="Arial"/>
                <w:sz w:val="16"/>
                <w:szCs w:val="16"/>
                <w:lang w:val="en-AU"/>
              </w:rPr>
              <w:t xml:space="preserve"> preliminary </w:t>
            </w:r>
            <w:proofErr w:type="spellStart"/>
            <w:r w:rsidR="00365305" w:rsidRPr="00365305">
              <w:rPr>
                <w:rFonts w:cs="Arial"/>
                <w:sz w:val="16"/>
                <w:szCs w:val="16"/>
                <w:lang w:val="en-AU"/>
              </w:rPr>
              <w:t>NatHERS</w:t>
            </w:r>
            <w:proofErr w:type="spellEnd"/>
            <w:r w:rsidR="00365305" w:rsidRPr="00365305">
              <w:rPr>
                <w:rFonts w:cs="Arial"/>
                <w:sz w:val="16"/>
                <w:szCs w:val="16"/>
                <w:lang w:val="en-AU"/>
              </w:rPr>
              <w:t xml:space="preserve"> (Nationwide House Energy Rating Scheme) report demonstrating that the project has achieved or exceeded the minimum energy efficiency standard.</w:t>
            </w:r>
          </w:p>
        </w:tc>
        <w:tc>
          <w:tcPr>
            <w:tcW w:w="3243" w:type="dxa"/>
          </w:tcPr>
          <w:p w14:paraId="7BA01DAE" w14:textId="411602BF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FF48EB" w14:paraId="5C42E168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55AE0B52" w14:textId="70E1F241" w:rsidR="006843D4" w:rsidRPr="003D660F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10F5349D" w14:textId="2A8A2EC1" w:rsidR="006843D4" w:rsidRPr="003D660F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2.2 - Thermal Performance Modelling - Multi-Dwelling Residential</w:t>
            </w:r>
          </w:p>
        </w:tc>
        <w:tc>
          <w:tcPr>
            <w:tcW w:w="3686" w:type="dxa"/>
            <w:vAlign w:val="center"/>
          </w:tcPr>
          <w:p w14:paraId="2D4AD907" w14:textId="1550313F" w:rsidR="004054FC" w:rsidRDefault="004054FC" w:rsidP="000162E4">
            <w:pPr>
              <w:numPr>
                <w:ilvl w:val="0"/>
                <w:numId w:val="12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 w:rsidRPr="004054FC">
              <w:rPr>
                <w:rFonts w:cs="Arial"/>
                <w:sz w:val="16"/>
                <w:szCs w:val="16"/>
              </w:rPr>
              <w:t>Documentation that shows the minimum energy efficiency standard has been met or exceeded for a representative sample of dwellings, including thermally similar dwellings. If dwellings have been grouped into thermally similar categories, a site plan or similar drawing should be provided, indicating which dwellings have been grouped.</w:t>
            </w:r>
          </w:p>
          <w:p w14:paraId="29F02D20" w14:textId="377C478C" w:rsidR="006843D4" w:rsidRPr="009F1BAF" w:rsidRDefault="006843D4" w:rsidP="000162E4">
            <w:pPr>
              <w:numPr>
                <w:ilvl w:val="0"/>
                <w:numId w:val="12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AU"/>
              </w:rPr>
              <w:t xml:space="preserve">Provide </w:t>
            </w:r>
            <w:r w:rsidR="0044710D">
              <w:rPr>
                <w:rFonts w:cs="Arial"/>
                <w:sz w:val="16"/>
                <w:szCs w:val="16"/>
                <w:lang w:val="en-AU"/>
              </w:rPr>
              <w:t>a</w:t>
            </w:r>
            <w:r w:rsidR="0044710D" w:rsidRPr="0044710D">
              <w:rPr>
                <w:rFonts w:cs="Arial"/>
                <w:sz w:val="16"/>
                <w:szCs w:val="16"/>
                <w:lang w:val="en-AU"/>
              </w:rPr>
              <w:t xml:space="preserve"> copy of the preliminary </w:t>
            </w:r>
            <w:proofErr w:type="spellStart"/>
            <w:r w:rsidR="0044710D" w:rsidRPr="0044710D">
              <w:rPr>
                <w:rFonts w:cs="Arial"/>
                <w:sz w:val="16"/>
                <w:szCs w:val="16"/>
                <w:lang w:val="en-AU"/>
              </w:rPr>
              <w:t>NatHERS</w:t>
            </w:r>
            <w:proofErr w:type="spellEnd"/>
            <w:r w:rsidR="0044710D" w:rsidRPr="0044710D">
              <w:rPr>
                <w:rFonts w:cs="Arial"/>
                <w:sz w:val="16"/>
                <w:szCs w:val="16"/>
                <w:lang w:val="en-AU"/>
              </w:rPr>
              <w:t xml:space="preserve"> report, along with a summary of the building fabric assumptions used in the analysis.</w:t>
            </w:r>
          </w:p>
        </w:tc>
        <w:tc>
          <w:tcPr>
            <w:tcW w:w="3243" w:type="dxa"/>
          </w:tcPr>
          <w:p w14:paraId="7DFFE00A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FF48EB" w14:paraId="4FCC7C72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577BB416" w14:textId="4D18A217" w:rsidR="006843D4" w:rsidRPr="003D660F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3FB886C2" w14:textId="4F92E3C0" w:rsidR="006843D4" w:rsidRPr="003D660F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2.3 - Thermal Performance Modelling - Non-Residential</w:t>
            </w:r>
          </w:p>
        </w:tc>
        <w:tc>
          <w:tcPr>
            <w:tcW w:w="3686" w:type="dxa"/>
            <w:vAlign w:val="center"/>
          </w:tcPr>
          <w:p w14:paraId="16251F58" w14:textId="77777777" w:rsidR="00AF7D2F" w:rsidRDefault="00AF7D2F" w:rsidP="000162E4">
            <w:pPr>
              <w:numPr>
                <w:ilvl w:val="0"/>
                <w:numId w:val="13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 w:rsidRPr="00AF7D2F">
              <w:rPr>
                <w:rFonts w:cs="Arial"/>
                <w:sz w:val="16"/>
                <w:szCs w:val="16"/>
              </w:rPr>
              <w:t>Documentation, such as a JV3 report (including assumptions) and/or a preliminary Section J façade assessment, that demonstrates compliance with or exceeding of the minimum energy efficiency standards.</w:t>
            </w:r>
          </w:p>
          <w:p w14:paraId="2516A75B" w14:textId="06C11713" w:rsidR="006843D4" w:rsidRPr="009F1BAF" w:rsidRDefault="007C13FD" w:rsidP="000162E4">
            <w:pPr>
              <w:numPr>
                <w:ilvl w:val="0"/>
                <w:numId w:val="13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 w:rsidRPr="007C13FD">
              <w:rPr>
                <w:rFonts w:cs="Arial"/>
                <w:sz w:val="16"/>
                <w:szCs w:val="16"/>
                <w:lang w:val="en-AU"/>
              </w:rPr>
              <w:t>A copy of the signed NABERS (National Australian Built Environment Rating System) commitment agreement.</w:t>
            </w:r>
          </w:p>
        </w:tc>
        <w:tc>
          <w:tcPr>
            <w:tcW w:w="3243" w:type="dxa"/>
          </w:tcPr>
          <w:p w14:paraId="711F1098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FF48EB" w14:paraId="6382840C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050B6ADC" w14:textId="71363DF6" w:rsidR="006843D4" w:rsidRPr="003D660F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220F2981" w14:textId="714D5183" w:rsidR="006843D4" w:rsidRPr="003D660F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3.1 - Metering - Residential</w:t>
            </w:r>
          </w:p>
        </w:tc>
        <w:tc>
          <w:tcPr>
            <w:tcW w:w="3686" w:type="dxa"/>
            <w:vAlign w:val="center"/>
          </w:tcPr>
          <w:p w14:paraId="3AB7FA74" w14:textId="066EAB54" w:rsidR="006843D4" w:rsidRPr="009F1BAF" w:rsidRDefault="00E62BCB" w:rsidP="000162E4">
            <w:pPr>
              <w:numPr>
                <w:ilvl w:val="0"/>
                <w:numId w:val="14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 w:rsidRPr="00E62BCB">
              <w:rPr>
                <w:rFonts w:cs="Arial"/>
                <w:sz w:val="16"/>
                <w:szCs w:val="16"/>
              </w:rPr>
              <w:t>Photographic evidence showing the installation of individual power, gas, and water sub meters and switchboards.</w:t>
            </w:r>
          </w:p>
        </w:tc>
        <w:tc>
          <w:tcPr>
            <w:tcW w:w="3243" w:type="dxa"/>
          </w:tcPr>
          <w:p w14:paraId="3F0FFDA5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FF48EB" w14:paraId="43B25548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14DFB2F3" w14:textId="5539BA5F" w:rsidR="006843D4" w:rsidRPr="003D660F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64E0BFF5" w14:textId="4469F9FA" w:rsidR="006843D4" w:rsidRPr="003D660F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3.2 - Metering - Non-Residential</w:t>
            </w:r>
          </w:p>
        </w:tc>
        <w:tc>
          <w:tcPr>
            <w:tcW w:w="3686" w:type="dxa"/>
            <w:vAlign w:val="center"/>
          </w:tcPr>
          <w:p w14:paraId="28DBAE88" w14:textId="77777777" w:rsidR="00FF75F3" w:rsidRDefault="00FF75F3" w:rsidP="000162E4">
            <w:pPr>
              <w:numPr>
                <w:ilvl w:val="0"/>
                <w:numId w:val="16"/>
              </w:numPr>
              <w:adjustRightInd w:val="0"/>
              <w:snapToGrid w:val="0"/>
              <w:ind w:left="179" w:hanging="179"/>
              <w:jc w:val="both"/>
              <w:rPr>
                <w:rFonts w:cs="Arial"/>
                <w:sz w:val="16"/>
                <w:szCs w:val="16"/>
              </w:rPr>
            </w:pPr>
            <w:r w:rsidRPr="00FF75F3">
              <w:rPr>
                <w:rFonts w:cs="Arial"/>
                <w:sz w:val="16"/>
                <w:szCs w:val="16"/>
              </w:rPr>
              <w:t>Relevant contract documentation (Hydraulic and Electrical) that demonstrates compliance with applicable regulations.</w:t>
            </w:r>
          </w:p>
          <w:p w14:paraId="1D31163D" w14:textId="7324EA81" w:rsidR="006843D4" w:rsidRPr="009F1BAF" w:rsidRDefault="004C68CE" w:rsidP="000162E4">
            <w:pPr>
              <w:numPr>
                <w:ilvl w:val="0"/>
                <w:numId w:val="16"/>
              </w:numPr>
              <w:adjustRightInd w:val="0"/>
              <w:snapToGrid w:val="0"/>
              <w:ind w:left="179" w:hanging="179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4C68CE">
              <w:rPr>
                <w:rFonts w:cs="Arial"/>
                <w:sz w:val="16"/>
                <w:szCs w:val="16"/>
              </w:rPr>
              <w:t>hotographic evidence showing the installation of power, gas, and water sub meters and switchboards.</w:t>
            </w:r>
          </w:p>
        </w:tc>
        <w:tc>
          <w:tcPr>
            <w:tcW w:w="3243" w:type="dxa"/>
          </w:tcPr>
          <w:p w14:paraId="7F2EDBC7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4C68CE" w:rsidRPr="00FF48EB" w14:paraId="2B6128E7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6CA854DD" w14:textId="4C04C663" w:rsidR="004C68CE" w:rsidRPr="003D660F" w:rsidRDefault="004C68CE" w:rsidP="004C68CE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10CC9C32" w14:textId="71058EF8" w:rsidR="004C68CE" w:rsidRPr="003D660F" w:rsidRDefault="004C68CE" w:rsidP="004C68C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3.3 - Metering - Common Areas</w:t>
            </w:r>
          </w:p>
        </w:tc>
        <w:tc>
          <w:tcPr>
            <w:tcW w:w="3686" w:type="dxa"/>
            <w:vAlign w:val="center"/>
          </w:tcPr>
          <w:p w14:paraId="4321B119" w14:textId="77777777" w:rsidR="004C68CE" w:rsidRDefault="004C68CE" w:rsidP="000162E4">
            <w:pPr>
              <w:numPr>
                <w:ilvl w:val="0"/>
                <w:numId w:val="16"/>
              </w:numPr>
              <w:adjustRightInd w:val="0"/>
              <w:snapToGrid w:val="0"/>
              <w:ind w:left="179" w:hanging="179"/>
              <w:jc w:val="both"/>
              <w:rPr>
                <w:rFonts w:cs="Arial"/>
                <w:sz w:val="16"/>
                <w:szCs w:val="16"/>
              </w:rPr>
            </w:pPr>
            <w:r w:rsidRPr="00FF75F3">
              <w:rPr>
                <w:rFonts w:cs="Arial"/>
                <w:sz w:val="16"/>
                <w:szCs w:val="16"/>
              </w:rPr>
              <w:t>Relevant contract documentation (Hydraulic and Electrical) that demonstrates compliance with applicable regulations.</w:t>
            </w:r>
          </w:p>
          <w:p w14:paraId="1490F206" w14:textId="7E93ECBC" w:rsidR="004C68CE" w:rsidRPr="009F1BAF" w:rsidRDefault="004C68CE" w:rsidP="000162E4">
            <w:pPr>
              <w:numPr>
                <w:ilvl w:val="0"/>
                <w:numId w:val="21"/>
              </w:numPr>
              <w:adjustRightInd w:val="0"/>
              <w:snapToGrid w:val="0"/>
              <w:ind w:left="179" w:hanging="179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4C68CE">
              <w:rPr>
                <w:rFonts w:cs="Arial"/>
                <w:sz w:val="16"/>
                <w:szCs w:val="16"/>
              </w:rPr>
              <w:t>hotographic evidence showing the installation of power, gas, and water sub meters and switchboards.</w:t>
            </w:r>
          </w:p>
        </w:tc>
        <w:tc>
          <w:tcPr>
            <w:tcW w:w="3243" w:type="dxa"/>
          </w:tcPr>
          <w:p w14:paraId="17A18B13" w14:textId="77777777" w:rsidR="004C68CE" w:rsidRPr="009F1BAF" w:rsidRDefault="004C68CE" w:rsidP="004C68C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FF48EB" w14:paraId="5828C19D" w14:textId="77777777" w:rsidTr="00433AAE">
        <w:trPr>
          <w:trHeight w:val="349"/>
        </w:trPr>
        <w:tc>
          <w:tcPr>
            <w:tcW w:w="709" w:type="dxa"/>
            <w:shd w:val="clear" w:color="auto" w:fill="A0462D"/>
            <w:vAlign w:val="center"/>
          </w:tcPr>
          <w:p w14:paraId="1FB869FC" w14:textId="00E81097" w:rsidR="006843D4" w:rsidRPr="003D660F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7107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0462D"/>
            <w:vAlign w:val="center"/>
          </w:tcPr>
          <w:p w14:paraId="00C6AD2F" w14:textId="63C7D8A6" w:rsidR="006843D4" w:rsidRPr="003D660F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3D660F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4.1 - Building Users Guide</w:t>
            </w:r>
          </w:p>
        </w:tc>
        <w:tc>
          <w:tcPr>
            <w:tcW w:w="3686" w:type="dxa"/>
            <w:vAlign w:val="center"/>
          </w:tcPr>
          <w:p w14:paraId="60EEA63C" w14:textId="5AE36603" w:rsidR="006843D4" w:rsidRPr="009F1BAF" w:rsidRDefault="006843D4" w:rsidP="000162E4">
            <w:pPr>
              <w:numPr>
                <w:ilvl w:val="0"/>
                <w:numId w:val="22"/>
              </w:numPr>
              <w:adjustRightInd w:val="0"/>
              <w:snapToGrid w:val="0"/>
              <w:ind w:left="207" w:hanging="207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Copy of </w:t>
            </w:r>
            <w:r w:rsidR="00C923BD" w:rsidRPr="00C923BD">
              <w:rPr>
                <w:rFonts w:cs="Arial"/>
                <w:sz w:val="16"/>
                <w:szCs w:val="16"/>
              </w:rPr>
              <w:t>the Building User Guide, outlining the operational instructions and important information for the building’s end users.</w:t>
            </w:r>
          </w:p>
        </w:tc>
        <w:tc>
          <w:tcPr>
            <w:tcW w:w="3243" w:type="dxa"/>
          </w:tcPr>
          <w:p w14:paraId="3E6C348C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bookmarkEnd w:id="2"/>
      <w:bookmarkEnd w:id="3"/>
    </w:tbl>
    <w:p w14:paraId="2CB20693" w14:textId="5669C4B6" w:rsidR="00FE7728" w:rsidRDefault="00FE7728" w:rsidP="00771FAC">
      <w:pPr>
        <w:adjustRightInd w:val="0"/>
        <w:snapToGrid w:val="0"/>
        <w:rPr>
          <w:rFonts w:cs="Arial"/>
          <w:b/>
          <w:bCs/>
          <w:sz w:val="18"/>
          <w:szCs w:val="16"/>
        </w:rPr>
      </w:pPr>
    </w:p>
    <w:p w14:paraId="32AC6F3B" w14:textId="77777777" w:rsidR="00FE7728" w:rsidRDefault="00FE7728">
      <w:pPr>
        <w:spacing w:line="240" w:lineRule="auto"/>
        <w:rPr>
          <w:rFonts w:cs="Arial"/>
          <w:b/>
          <w:bCs/>
          <w:sz w:val="18"/>
          <w:szCs w:val="16"/>
        </w:rPr>
      </w:pPr>
      <w:r>
        <w:rPr>
          <w:rFonts w:cs="Arial"/>
          <w:b/>
          <w:bCs/>
          <w:sz w:val="18"/>
          <w:szCs w:val="16"/>
        </w:rPr>
        <w:br w:type="page"/>
      </w:r>
    </w:p>
    <w:p w14:paraId="1BB5341B" w14:textId="32357CB9" w:rsidR="00E42B3A" w:rsidRPr="005276D6" w:rsidRDefault="00E42B3A" w:rsidP="00E42B3A">
      <w:pPr>
        <w:adjustRightInd w:val="0"/>
        <w:snapToGrid w:val="0"/>
        <w:jc w:val="both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b/>
          <w:bCs/>
          <w:lang w:val="en-AU"/>
        </w:rPr>
        <w:lastRenderedPageBreak/>
        <w:t>Energy</w:t>
      </w:r>
    </w:p>
    <w:p w14:paraId="119CADDA" w14:textId="77777777" w:rsidR="00E42B3A" w:rsidRPr="00811EC6" w:rsidRDefault="00E42B3A" w:rsidP="00E42B3A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p w14:paraId="306DC722" w14:textId="6BD1D82F" w:rsidR="003526CA" w:rsidRDefault="003526CA" w:rsidP="003526CA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>Th</w:t>
      </w:r>
      <w:r w:rsidR="00255690">
        <w:rPr>
          <w:rFonts w:cs="Arial"/>
          <w:sz w:val="18"/>
          <w:szCs w:val="16"/>
          <w:lang w:val="en-AU"/>
        </w:rPr>
        <w:t xml:space="preserve">e below table </w:t>
      </w:r>
      <w:r>
        <w:rPr>
          <w:rFonts w:cs="Arial"/>
          <w:sz w:val="18"/>
          <w:szCs w:val="16"/>
          <w:lang w:val="en-AU"/>
        </w:rPr>
        <w:t xml:space="preserve">lists all credits from the Energy Category of BESS.  Tick the box of any credits your development committed to in your endorsed SDA/ SMP and fill in the “Supporting Documents Provided” column.  </w:t>
      </w:r>
    </w:p>
    <w:p w14:paraId="547A1A79" w14:textId="77777777" w:rsidR="00294E92" w:rsidRPr="00294E92" w:rsidRDefault="00294E92" w:rsidP="00294E92">
      <w:pPr>
        <w:adjustRightInd w:val="0"/>
        <w:snapToGrid w:val="0"/>
        <w:rPr>
          <w:rFonts w:cs="Arial"/>
          <w:sz w:val="18"/>
          <w:szCs w:val="16"/>
          <w:lang w:val="en-AU"/>
        </w:rPr>
      </w:pP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E42B3A" w:rsidRPr="009F1BAF" w14:paraId="4482E639" w14:textId="77777777" w:rsidTr="00433AAE">
        <w:trPr>
          <w:trHeight w:val="349"/>
        </w:trPr>
        <w:tc>
          <w:tcPr>
            <w:tcW w:w="709" w:type="dxa"/>
            <w:shd w:val="clear" w:color="auto" w:fill="946E2E"/>
            <w:vAlign w:val="center"/>
          </w:tcPr>
          <w:p w14:paraId="18399566" w14:textId="77777777" w:rsidR="00E42B3A" w:rsidRPr="004A565C" w:rsidRDefault="00E42B3A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74252026" w14:textId="239FDBE5" w:rsidR="00E42B3A" w:rsidRPr="004A565C" w:rsidRDefault="00E42B3A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</w:t>
            </w:r>
            <w:r w:rsidR="003526CA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redit</w:t>
            </w:r>
          </w:p>
        </w:tc>
        <w:tc>
          <w:tcPr>
            <w:tcW w:w="3686" w:type="dxa"/>
            <w:vAlign w:val="center"/>
          </w:tcPr>
          <w:p w14:paraId="4F4F578D" w14:textId="77777777" w:rsidR="00E42B3A" w:rsidRPr="00A13336" w:rsidRDefault="00E42B3A" w:rsidP="005B2698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31DE9EE8" w14:textId="77777777" w:rsidR="00E42B3A" w:rsidRPr="00A13336" w:rsidRDefault="00E42B3A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E42B3A" w:rsidRPr="009F1BAF" w14:paraId="32EA15D1" w14:textId="77777777" w:rsidTr="00433AAE">
        <w:trPr>
          <w:trHeight w:val="349"/>
        </w:trPr>
        <w:tc>
          <w:tcPr>
            <w:tcW w:w="709" w:type="dxa"/>
            <w:shd w:val="clear" w:color="auto" w:fill="946E2E"/>
            <w:vAlign w:val="center"/>
          </w:tcPr>
          <w:p w14:paraId="6CC6FE88" w14:textId="77777777" w:rsidR="00E42B3A" w:rsidRPr="004A565C" w:rsidRDefault="00E42B3A" w:rsidP="00DC67F1">
            <w:pPr>
              <w:adjustRightInd w:val="0"/>
              <w:snapToGrid w:val="0"/>
              <w:jc w:val="center"/>
              <w:rPr>
                <w:rFonts w:asciiTheme="minorHAnsi" w:hAnsiTheme="minorHAnsi" w:cs="Angsana New"/>
                <w:b/>
                <w:bCs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291FA1D7" w14:textId="3FF605A9" w:rsidR="00E42B3A" w:rsidRPr="004A565C" w:rsidRDefault="00AB6FF2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Solar Photovoltaic (PV) System</w:t>
            </w:r>
          </w:p>
        </w:tc>
        <w:tc>
          <w:tcPr>
            <w:tcW w:w="3686" w:type="dxa"/>
            <w:vAlign w:val="center"/>
          </w:tcPr>
          <w:p w14:paraId="389D1FB7" w14:textId="4147B710" w:rsidR="00E42B3A" w:rsidRPr="00351D1B" w:rsidRDefault="00351D1B" w:rsidP="000162E4">
            <w:pPr>
              <w:pStyle w:val="ListParagraph"/>
              <w:numPr>
                <w:ilvl w:val="0"/>
                <w:numId w:val="10"/>
              </w:numPr>
              <w:ind w:left="209" w:right="-1" w:hanging="209"/>
              <w:jc w:val="both"/>
              <w:rPr>
                <w:rFonts w:cs="Arial"/>
                <w:sz w:val="16"/>
                <w:szCs w:val="16"/>
              </w:rPr>
            </w:pPr>
            <w:r w:rsidRPr="00351D1B">
              <w:rPr>
                <w:rFonts w:cs="Arial"/>
                <w:sz w:val="16"/>
                <w:szCs w:val="16"/>
              </w:rPr>
              <w:t>Provide a statutory declaration or certificate of works from the installer.</w:t>
            </w:r>
          </w:p>
          <w:p w14:paraId="3D908774" w14:textId="375AC5BD" w:rsidR="00CD2E1E" w:rsidRPr="00ED1935" w:rsidRDefault="00CD2E1E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right="-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260580" w:rsidRPr="00260580">
              <w:rPr>
                <w:rFonts w:cs="Arial"/>
                <w:sz w:val="16"/>
                <w:szCs w:val="16"/>
              </w:rPr>
              <w:t>of the installed photovoltaic (PV) system.</w:t>
            </w:r>
          </w:p>
        </w:tc>
        <w:tc>
          <w:tcPr>
            <w:tcW w:w="3243" w:type="dxa"/>
          </w:tcPr>
          <w:p w14:paraId="6CA93884" w14:textId="77777777" w:rsidR="00E42B3A" w:rsidRPr="009F1BAF" w:rsidRDefault="00E42B3A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E42B3A" w:rsidRPr="009F1BAF" w14:paraId="726CC02F" w14:textId="77777777" w:rsidTr="00433AAE">
        <w:trPr>
          <w:trHeight w:val="349"/>
        </w:trPr>
        <w:tc>
          <w:tcPr>
            <w:tcW w:w="709" w:type="dxa"/>
            <w:shd w:val="clear" w:color="auto" w:fill="946E2E"/>
            <w:vAlign w:val="center"/>
          </w:tcPr>
          <w:p w14:paraId="5953C220" w14:textId="77777777" w:rsidR="00E42B3A" w:rsidRPr="004A565C" w:rsidRDefault="00E42B3A" w:rsidP="00DC67F1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7D4B1F3C" w14:textId="7F5FBDAC" w:rsidR="00E42B3A" w:rsidRPr="004A565C" w:rsidRDefault="00490F2D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Renewable Energy System</w:t>
            </w:r>
          </w:p>
        </w:tc>
        <w:tc>
          <w:tcPr>
            <w:tcW w:w="3686" w:type="dxa"/>
            <w:vAlign w:val="center"/>
          </w:tcPr>
          <w:p w14:paraId="45FA4A4A" w14:textId="11FEB836" w:rsidR="00E42B3A" w:rsidRPr="009F1BAF" w:rsidRDefault="008B0065" w:rsidP="000162E4">
            <w:pPr>
              <w:numPr>
                <w:ilvl w:val="0"/>
                <w:numId w:val="11"/>
              </w:numPr>
              <w:adjustRightInd w:val="0"/>
              <w:snapToGrid w:val="0"/>
              <w:ind w:left="209" w:right="-1" w:hanging="209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E30BA5" w:rsidRPr="00E30BA5">
              <w:rPr>
                <w:rFonts w:cs="Arial"/>
                <w:sz w:val="16"/>
                <w:szCs w:val="16"/>
              </w:rPr>
              <w:t>any other renewable energy system installed on-site.</w:t>
            </w:r>
          </w:p>
        </w:tc>
        <w:tc>
          <w:tcPr>
            <w:tcW w:w="3243" w:type="dxa"/>
          </w:tcPr>
          <w:p w14:paraId="2E00DEB6" w14:textId="77777777" w:rsidR="00E42B3A" w:rsidRPr="009F1BAF" w:rsidRDefault="00E42B3A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E42B3A" w:rsidRPr="009F1BAF" w14:paraId="2B7F553B" w14:textId="77777777" w:rsidTr="00433AAE">
        <w:trPr>
          <w:trHeight w:val="582"/>
        </w:trPr>
        <w:tc>
          <w:tcPr>
            <w:tcW w:w="709" w:type="dxa"/>
            <w:shd w:val="clear" w:color="auto" w:fill="946E2E"/>
            <w:vAlign w:val="center"/>
          </w:tcPr>
          <w:p w14:paraId="5115C3A2" w14:textId="77777777" w:rsidR="00E42B3A" w:rsidRPr="004A565C" w:rsidRDefault="00E42B3A" w:rsidP="00DC67F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4AFF01BB" w14:textId="6CE3F5D7" w:rsidR="00E42B3A" w:rsidRPr="004A565C" w:rsidRDefault="00485A6A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Cogen</w:t>
            </w:r>
            <w:r w:rsidR="0086090B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eration or Trigeneration System</w:t>
            </w:r>
          </w:p>
        </w:tc>
        <w:tc>
          <w:tcPr>
            <w:tcW w:w="3686" w:type="dxa"/>
            <w:vAlign w:val="center"/>
          </w:tcPr>
          <w:p w14:paraId="26C7B57F" w14:textId="5FC0A667" w:rsidR="00E42B3A" w:rsidRPr="00344280" w:rsidRDefault="0086090B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B96C47" w:rsidRPr="00B96C47">
              <w:rPr>
                <w:rFonts w:cs="Arial"/>
                <w:sz w:val="16"/>
                <w:szCs w:val="16"/>
              </w:rPr>
              <w:t>the cogeneration or trigeneration system installed on-site.</w:t>
            </w:r>
          </w:p>
          <w:p w14:paraId="33F241A5" w14:textId="64DA1CCA" w:rsidR="00344280" w:rsidRPr="007170A5" w:rsidRDefault="00202FCD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  <w:lang w:val="en-AU"/>
              </w:rPr>
              <w:t>R</w:t>
            </w:r>
            <w:r w:rsidRPr="00202FCD">
              <w:rPr>
                <w:rFonts w:cs="Arial"/>
                <w:sz w:val="16"/>
                <w:szCs w:val="16"/>
                <w:lang w:val="en-AU"/>
              </w:rPr>
              <w:t>eport detailing the combined heat and power system, including energy calculations.</w:t>
            </w:r>
          </w:p>
        </w:tc>
        <w:tc>
          <w:tcPr>
            <w:tcW w:w="3243" w:type="dxa"/>
          </w:tcPr>
          <w:p w14:paraId="6FCD2131" w14:textId="77777777" w:rsidR="00E42B3A" w:rsidRPr="009F1BAF" w:rsidRDefault="00E42B3A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A11F1" w:rsidRPr="009F1BAF" w14:paraId="7B7813B5" w14:textId="77777777" w:rsidTr="00433AAE">
        <w:trPr>
          <w:trHeight w:val="582"/>
        </w:trPr>
        <w:tc>
          <w:tcPr>
            <w:tcW w:w="709" w:type="dxa"/>
            <w:shd w:val="clear" w:color="auto" w:fill="946E2E"/>
            <w:vAlign w:val="center"/>
          </w:tcPr>
          <w:p w14:paraId="624CEE3B" w14:textId="08430AEF" w:rsidR="006A11F1" w:rsidRPr="004A565C" w:rsidRDefault="006A11F1" w:rsidP="00DC67F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3C5C4638" w14:textId="5E8F459A" w:rsidR="006A11F1" w:rsidRDefault="006A11F1" w:rsidP="006A11F1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Heating and Cooling System</w:t>
            </w:r>
          </w:p>
        </w:tc>
        <w:tc>
          <w:tcPr>
            <w:tcW w:w="3686" w:type="dxa"/>
            <w:vAlign w:val="center"/>
          </w:tcPr>
          <w:p w14:paraId="555807F7" w14:textId="5BDF281A" w:rsidR="006A11F1" w:rsidRDefault="006A11F1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Purchase order for </w:t>
            </w:r>
            <w:r w:rsidR="00A66C76" w:rsidRPr="00A66C76">
              <w:rPr>
                <w:rFonts w:cs="Arial"/>
                <w:sz w:val="16"/>
                <w:szCs w:val="16"/>
              </w:rPr>
              <w:t>the installed heating and cooling system.</w:t>
            </w:r>
          </w:p>
          <w:p w14:paraId="3AFEA4B1" w14:textId="6BA65AEB" w:rsidR="008B0065" w:rsidRDefault="008B0065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8E742B" w:rsidRPr="008E742B">
              <w:rPr>
                <w:rFonts w:cs="Arial"/>
                <w:sz w:val="16"/>
                <w:szCs w:val="16"/>
              </w:rPr>
              <w:t>of the installed heating and cooling system, highlighting model numbers and specifications.</w:t>
            </w:r>
          </w:p>
        </w:tc>
        <w:tc>
          <w:tcPr>
            <w:tcW w:w="3243" w:type="dxa"/>
          </w:tcPr>
          <w:p w14:paraId="5600E5AD" w14:textId="77777777" w:rsidR="006A11F1" w:rsidRPr="009F1BAF" w:rsidRDefault="006A11F1" w:rsidP="006A11F1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DB1141" w:rsidRPr="009F1BAF" w14:paraId="1A6DB869" w14:textId="77777777" w:rsidTr="00433AAE">
        <w:trPr>
          <w:trHeight w:val="582"/>
        </w:trPr>
        <w:tc>
          <w:tcPr>
            <w:tcW w:w="709" w:type="dxa"/>
            <w:shd w:val="clear" w:color="auto" w:fill="946E2E"/>
            <w:vAlign w:val="center"/>
          </w:tcPr>
          <w:p w14:paraId="3B9C3989" w14:textId="33378F09" w:rsidR="00DB1141" w:rsidRPr="004A565C" w:rsidRDefault="00DB1141" w:rsidP="00DC67F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13780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73581AF4" w14:textId="00DFA23A" w:rsidR="00DB1141" w:rsidRDefault="00DB1141" w:rsidP="00DB1141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Water Heating System</w:t>
            </w:r>
          </w:p>
        </w:tc>
        <w:tc>
          <w:tcPr>
            <w:tcW w:w="3686" w:type="dxa"/>
            <w:vAlign w:val="center"/>
          </w:tcPr>
          <w:p w14:paraId="63BADF42" w14:textId="645A8057" w:rsidR="00DB1141" w:rsidRDefault="00DB1141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Purchase order for </w:t>
            </w:r>
            <w:r w:rsidR="004F6D66" w:rsidRPr="004F6D66">
              <w:rPr>
                <w:rFonts w:cs="Arial"/>
                <w:sz w:val="16"/>
                <w:szCs w:val="16"/>
              </w:rPr>
              <w:t>the installed hot water system.</w:t>
            </w:r>
          </w:p>
          <w:p w14:paraId="160EE8D8" w14:textId="1EBB314F" w:rsidR="00DB1141" w:rsidRDefault="00DB1141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1138AB">
              <w:rPr>
                <w:rFonts w:cs="Arial"/>
                <w:sz w:val="16"/>
                <w:szCs w:val="16"/>
              </w:rPr>
              <w:t xml:space="preserve">of </w:t>
            </w:r>
            <w:r w:rsidR="00EC6A7E" w:rsidRPr="00EC6A7E">
              <w:rPr>
                <w:rFonts w:cs="Arial"/>
                <w:sz w:val="16"/>
                <w:szCs w:val="16"/>
              </w:rPr>
              <w:t>the installed hot water system, highlighting model numbers and specifications.</w:t>
            </w:r>
          </w:p>
        </w:tc>
        <w:tc>
          <w:tcPr>
            <w:tcW w:w="3243" w:type="dxa"/>
          </w:tcPr>
          <w:p w14:paraId="55077704" w14:textId="77777777" w:rsidR="00DB1141" w:rsidRPr="009F1BAF" w:rsidRDefault="00DB1141" w:rsidP="00DB1141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DB1141" w:rsidRPr="009F1BAF" w14:paraId="6469D5D4" w14:textId="77777777" w:rsidTr="00433AAE">
        <w:trPr>
          <w:trHeight w:val="582"/>
        </w:trPr>
        <w:tc>
          <w:tcPr>
            <w:tcW w:w="709" w:type="dxa"/>
            <w:shd w:val="clear" w:color="auto" w:fill="946E2E"/>
            <w:vAlign w:val="center"/>
          </w:tcPr>
          <w:p w14:paraId="469CCF69" w14:textId="757724FB" w:rsidR="00DB1141" w:rsidRPr="004A565C" w:rsidRDefault="00DB1141" w:rsidP="00DC67F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13780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08CDC491" w14:textId="7CBE915C" w:rsidR="00DB1141" w:rsidRDefault="00902898" w:rsidP="00DB1141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3.1 Carpark vent</w:t>
            </w:r>
            <w:r w:rsidR="00D664F9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ilation</w:t>
            </w:r>
          </w:p>
        </w:tc>
        <w:tc>
          <w:tcPr>
            <w:tcW w:w="3686" w:type="dxa"/>
            <w:vAlign w:val="center"/>
          </w:tcPr>
          <w:p w14:paraId="58FAB050" w14:textId="6B82ECB5" w:rsidR="00DB1141" w:rsidRDefault="00D664F9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691CFC" w:rsidRPr="00691CFC">
              <w:rPr>
                <w:rFonts w:cs="Arial"/>
                <w:sz w:val="16"/>
                <w:szCs w:val="16"/>
              </w:rPr>
              <w:t>carbon monoxide monitors installed in the basement.</w:t>
            </w:r>
          </w:p>
        </w:tc>
        <w:tc>
          <w:tcPr>
            <w:tcW w:w="3243" w:type="dxa"/>
          </w:tcPr>
          <w:p w14:paraId="244ACB66" w14:textId="77777777" w:rsidR="00DB1141" w:rsidRPr="009F1BAF" w:rsidRDefault="00DB1141" w:rsidP="00DB1141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DB1141" w:rsidRPr="009F1BAF" w14:paraId="20F7F844" w14:textId="77777777" w:rsidTr="00433AAE">
        <w:trPr>
          <w:trHeight w:val="582"/>
        </w:trPr>
        <w:tc>
          <w:tcPr>
            <w:tcW w:w="709" w:type="dxa"/>
            <w:shd w:val="clear" w:color="auto" w:fill="946E2E"/>
            <w:vAlign w:val="center"/>
          </w:tcPr>
          <w:p w14:paraId="501CCA56" w14:textId="76D2B3C8" w:rsidR="00DB1141" w:rsidRPr="004A565C" w:rsidRDefault="00DB1141" w:rsidP="00DC67F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13780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7B8B1CAE" w14:textId="05DE6DC6" w:rsidR="00DB1141" w:rsidRDefault="00C01379" w:rsidP="00DB1141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3.3 External Lighting </w:t>
            </w:r>
          </w:p>
        </w:tc>
        <w:tc>
          <w:tcPr>
            <w:tcW w:w="3686" w:type="dxa"/>
            <w:vAlign w:val="center"/>
          </w:tcPr>
          <w:p w14:paraId="22D83E71" w14:textId="181A61ED" w:rsidR="00DB1141" w:rsidRDefault="00BA2E53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9642EA">
              <w:rPr>
                <w:rFonts w:cs="Arial"/>
                <w:sz w:val="16"/>
                <w:szCs w:val="16"/>
              </w:rPr>
              <w:t xml:space="preserve">installed </w:t>
            </w:r>
            <w:r w:rsidR="009642EA" w:rsidRPr="009642EA">
              <w:rPr>
                <w:rFonts w:cs="Arial"/>
                <w:sz w:val="16"/>
                <w:szCs w:val="16"/>
              </w:rPr>
              <w:t>external lighting controlled by motion detectors.</w:t>
            </w:r>
          </w:p>
        </w:tc>
        <w:tc>
          <w:tcPr>
            <w:tcW w:w="3243" w:type="dxa"/>
          </w:tcPr>
          <w:p w14:paraId="5CE03902" w14:textId="77777777" w:rsidR="00DB1141" w:rsidRPr="009F1BAF" w:rsidRDefault="00DB1141" w:rsidP="00DB1141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1E38C5" w:rsidRPr="009F1BAF" w14:paraId="254A7D3A" w14:textId="77777777" w:rsidTr="002405E5">
        <w:trPr>
          <w:trHeight w:val="582"/>
        </w:trPr>
        <w:tc>
          <w:tcPr>
            <w:tcW w:w="709" w:type="dxa"/>
            <w:shd w:val="clear" w:color="auto" w:fill="946E2E"/>
          </w:tcPr>
          <w:p w14:paraId="152D1CCC" w14:textId="550A105D" w:rsidR="001E38C5" w:rsidRPr="00137808" w:rsidRDefault="001E38C5" w:rsidP="001E38C5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89769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7EB67B2C" w14:textId="445BB09D" w:rsidR="001E38C5" w:rsidRDefault="001E38C5" w:rsidP="001E38C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3.4 Clothes Drying</w:t>
            </w:r>
          </w:p>
        </w:tc>
        <w:tc>
          <w:tcPr>
            <w:tcW w:w="3686" w:type="dxa"/>
            <w:vAlign w:val="center"/>
          </w:tcPr>
          <w:p w14:paraId="39A0489C" w14:textId="25930B0C" w:rsidR="001E38C5" w:rsidRDefault="001E38C5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A83CD6" w:rsidRPr="00A83CD6">
              <w:rPr>
                <w:rFonts w:cs="Arial"/>
                <w:sz w:val="16"/>
                <w:szCs w:val="16"/>
              </w:rPr>
              <w:t>of the clothes drying system (e.g., clotheslines, dryers) installed on-site.</w:t>
            </w:r>
          </w:p>
        </w:tc>
        <w:tc>
          <w:tcPr>
            <w:tcW w:w="3243" w:type="dxa"/>
          </w:tcPr>
          <w:p w14:paraId="550E6BCD" w14:textId="77777777" w:rsidR="001E38C5" w:rsidRPr="009F1BAF" w:rsidRDefault="001E38C5" w:rsidP="001E38C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DE1D61" w:rsidRPr="009F1BAF" w14:paraId="2CEF8CCB" w14:textId="77777777" w:rsidTr="002405E5">
        <w:trPr>
          <w:trHeight w:val="582"/>
        </w:trPr>
        <w:tc>
          <w:tcPr>
            <w:tcW w:w="709" w:type="dxa"/>
            <w:shd w:val="clear" w:color="auto" w:fill="946E2E"/>
          </w:tcPr>
          <w:p w14:paraId="5B59A8BE" w14:textId="042AFF0A" w:rsidR="00DE1D61" w:rsidRPr="00897691" w:rsidRDefault="00DE1D61" w:rsidP="00DE1D6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89769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19AB67C1" w14:textId="552DC69A" w:rsidR="00DE1D61" w:rsidRDefault="00DE1D61" w:rsidP="00DE1D61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3.5 </w:t>
            </w:r>
            <w:r w:rsidRPr="00DE1D6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Internal Lighting - Houses and Townhouses</w:t>
            </w:r>
          </w:p>
        </w:tc>
        <w:tc>
          <w:tcPr>
            <w:tcW w:w="3686" w:type="dxa"/>
            <w:vAlign w:val="center"/>
          </w:tcPr>
          <w:p w14:paraId="5FB80BB6" w14:textId="16DE1119" w:rsidR="00E36AB1" w:rsidRPr="00E36AB1" w:rsidRDefault="00C4387D" w:rsidP="00E36AB1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591F19" w:rsidRPr="00591F19">
              <w:rPr>
                <w:rFonts w:cs="Arial"/>
                <w:sz w:val="16"/>
                <w:szCs w:val="16"/>
              </w:rPr>
              <w:t>internal lighting types used to achieve an average lighting power density of 4W/m².</w:t>
            </w:r>
          </w:p>
        </w:tc>
        <w:tc>
          <w:tcPr>
            <w:tcW w:w="3243" w:type="dxa"/>
          </w:tcPr>
          <w:p w14:paraId="32A63297" w14:textId="77777777" w:rsidR="00DE1D61" w:rsidRPr="009F1BAF" w:rsidRDefault="00DE1D61" w:rsidP="00DE1D61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1E38C5" w:rsidRPr="009F1BAF" w14:paraId="7D937B95" w14:textId="77777777" w:rsidTr="002405E5">
        <w:trPr>
          <w:trHeight w:val="582"/>
        </w:trPr>
        <w:tc>
          <w:tcPr>
            <w:tcW w:w="709" w:type="dxa"/>
            <w:shd w:val="clear" w:color="auto" w:fill="946E2E"/>
          </w:tcPr>
          <w:p w14:paraId="2AA384B3" w14:textId="7E229D38" w:rsidR="001E38C5" w:rsidRPr="00137808" w:rsidRDefault="001E38C5" w:rsidP="001E38C5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89769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5E2681B2" w14:textId="7F7C0554" w:rsidR="001E38C5" w:rsidRDefault="00020B5B" w:rsidP="001E38C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0B5B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3.6 Internal Lighting - Apartments</w:t>
            </w:r>
          </w:p>
        </w:tc>
        <w:tc>
          <w:tcPr>
            <w:tcW w:w="3686" w:type="dxa"/>
            <w:vAlign w:val="center"/>
          </w:tcPr>
          <w:p w14:paraId="2E312F52" w14:textId="77777777" w:rsidR="001E38C5" w:rsidRDefault="00DE1D61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Report </w:t>
            </w:r>
            <w:r w:rsidR="000436F3" w:rsidRPr="000436F3">
              <w:rPr>
                <w:rFonts w:cs="Arial"/>
                <w:sz w:val="16"/>
                <w:szCs w:val="16"/>
              </w:rPr>
              <w:t>detailing the average lighting power density for the development and specifying the lighting types to be used.</w:t>
            </w:r>
          </w:p>
          <w:p w14:paraId="064A6C20" w14:textId="2FF12B64" w:rsidR="00E36AB1" w:rsidRDefault="00E36AB1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Photographic evidence of installed internal</w:t>
            </w:r>
            <w:r w:rsidRPr="009642EA">
              <w:rPr>
                <w:rFonts w:cs="Arial"/>
                <w:sz w:val="16"/>
                <w:szCs w:val="16"/>
              </w:rPr>
              <w:t xml:space="preserve"> lighting </w:t>
            </w:r>
            <w:r>
              <w:rPr>
                <w:rFonts w:cs="Arial"/>
                <w:sz w:val="16"/>
                <w:szCs w:val="16"/>
              </w:rPr>
              <w:t>fixtures</w:t>
            </w:r>
            <w:r w:rsidRPr="009642EA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7022AEA9" w14:textId="77777777" w:rsidR="001E38C5" w:rsidRPr="009F1BAF" w:rsidRDefault="001E38C5" w:rsidP="001E38C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0436F3" w:rsidRPr="009F1BAF" w14:paraId="165AE28A" w14:textId="77777777" w:rsidTr="002405E5">
        <w:trPr>
          <w:trHeight w:val="582"/>
        </w:trPr>
        <w:tc>
          <w:tcPr>
            <w:tcW w:w="709" w:type="dxa"/>
            <w:shd w:val="clear" w:color="auto" w:fill="946E2E"/>
          </w:tcPr>
          <w:p w14:paraId="5281CEC0" w14:textId="32F0C1B1" w:rsidR="000436F3" w:rsidRPr="00897691" w:rsidRDefault="000436F3" w:rsidP="000436F3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89769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946E2E"/>
            <w:vAlign w:val="center"/>
          </w:tcPr>
          <w:p w14:paraId="58E58E50" w14:textId="77F1E688" w:rsidR="000436F3" w:rsidRPr="00020B5B" w:rsidRDefault="000436F3" w:rsidP="000436F3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20B5B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3.7 Internal Lighting - Non-Residential</w:t>
            </w:r>
          </w:p>
        </w:tc>
        <w:tc>
          <w:tcPr>
            <w:tcW w:w="3686" w:type="dxa"/>
            <w:vAlign w:val="center"/>
          </w:tcPr>
          <w:p w14:paraId="62273FEC" w14:textId="77777777" w:rsidR="000436F3" w:rsidRDefault="000436F3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Report </w:t>
            </w:r>
            <w:r w:rsidRPr="000436F3">
              <w:rPr>
                <w:rFonts w:cs="Arial"/>
                <w:sz w:val="16"/>
                <w:szCs w:val="16"/>
              </w:rPr>
              <w:t>detailing the average lighting power density for the development and specifying the lighting types to be used.</w:t>
            </w:r>
          </w:p>
          <w:p w14:paraId="799188D9" w14:textId="20C8077C" w:rsidR="00E36AB1" w:rsidRDefault="00E36AB1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right="-1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Photographic evidence of installed internal</w:t>
            </w:r>
            <w:r w:rsidRPr="009642EA">
              <w:rPr>
                <w:rFonts w:cs="Arial"/>
                <w:sz w:val="16"/>
                <w:szCs w:val="16"/>
              </w:rPr>
              <w:t xml:space="preserve"> lighting </w:t>
            </w:r>
            <w:r>
              <w:rPr>
                <w:rFonts w:cs="Arial"/>
                <w:sz w:val="16"/>
                <w:szCs w:val="16"/>
              </w:rPr>
              <w:t>fixtures</w:t>
            </w:r>
            <w:r w:rsidRPr="009642EA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5F3BDB5A" w14:textId="77777777" w:rsidR="000436F3" w:rsidRPr="009F1BAF" w:rsidRDefault="000436F3" w:rsidP="000436F3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4D2DB269" w14:textId="0B7ABCC5" w:rsidR="00FE7728" w:rsidRDefault="00FE7728" w:rsidP="00771FAC">
      <w:pPr>
        <w:adjustRightInd w:val="0"/>
        <w:snapToGrid w:val="0"/>
        <w:rPr>
          <w:rFonts w:cs="Arial"/>
          <w:b/>
          <w:bCs/>
          <w:sz w:val="18"/>
          <w:szCs w:val="16"/>
        </w:rPr>
      </w:pPr>
    </w:p>
    <w:p w14:paraId="7EA88364" w14:textId="77777777" w:rsidR="00FE7728" w:rsidRDefault="00FE7728">
      <w:pPr>
        <w:spacing w:line="240" w:lineRule="auto"/>
        <w:rPr>
          <w:rFonts w:cs="Arial"/>
          <w:b/>
          <w:bCs/>
          <w:sz w:val="18"/>
          <w:szCs w:val="16"/>
        </w:rPr>
      </w:pPr>
      <w:r>
        <w:rPr>
          <w:rFonts w:cs="Arial"/>
          <w:b/>
          <w:bCs/>
          <w:sz w:val="18"/>
          <w:szCs w:val="16"/>
        </w:rPr>
        <w:br w:type="page"/>
      </w:r>
    </w:p>
    <w:p w14:paraId="09D03BC1" w14:textId="697F1789" w:rsidR="00F1648A" w:rsidRPr="005276D6" w:rsidRDefault="00F1648A" w:rsidP="00F1648A">
      <w:pPr>
        <w:adjustRightInd w:val="0"/>
        <w:snapToGrid w:val="0"/>
        <w:jc w:val="both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b/>
          <w:bCs/>
          <w:lang w:val="en-AU"/>
        </w:rPr>
        <w:lastRenderedPageBreak/>
        <w:t>Water</w:t>
      </w:r>
    </w:p>
    <w:p w14:paraId="14911111" w14:textId="77777777" w:rsidR="00F1648A" w:rsidRPr="00811EC6" w:rsidRDefault="00F1648A" w:rsidP="00F1648A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p w14:paraId="1708AC8B" w14:textId="6117942D" w:rsidR="005C4B22" w:rsidRDefault="005C4B22" w:rsidP="005C4B22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>Th</w:t>
      </w:r>
      <w:r w:rsidR="00F24D96">
        <w:rPr>
          <w:rFonts w:cs="Arial"/>
          <w:sz w:val="18"/>
          <w:szCs w:val="16"/>
          <w:lang w:val="en-AU"/>
        </w:rPr>
        <w:t>e below</w:t>
      </w:r>
      <w:r w:rsidR="00255690">
        <w:rPr>
          <w:rFonts w:cs="Arial"/>
          <w:sz w:val="18"/>
          <w:szCs w:val="16"/>
          <w:lang w:val="en-AU"/>
        </w:rPr>
        <w:t xml:space="preserve"> table</w:t>
      </w:r>
      <w:r w:rsidR="00F24D96">
        <w:rPr>
          <w:rFonts w:cs="Arial"/>
          <w:sz w:val="18"/>
          <w:szCs w:val="16"/>
          <w:lang w:val="en-AU"/>
        </w:rPr>
        <w:t xml:space="preserve"> </w:t>
      </w:r>
      <w:r>
        <w:rPr>
          <w:rFonts w:cs="Arial"/>
          <w:sz w:val="18"/>
          <w:szCs w:val="16"/>
          <w:lang w:val="en-AU"/>
        </w:rPr>
        <w:t xml:space="preserve">lists all credits from the Water Category of BESS.  Tick the box of any credits your development committed to in your endorsed SDA/ SMP and fill in the “Supporting Documents Provided” column.  </w:t>
      </w:r>
    </w:p>
    <w:p w14:paraId="24CE73B3" w14:textId="77777777" w:rsidR="0021592C" w:rsidRDefault="0021592C" w:rsidP="00F1648A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8835A8" w:rsidRPr="00A13336" w14:paraId="6270087E" w14:textId="77777777" w:rsidTr="00031421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00DA1F9A" w14:textId="77777777" w:rsidR="008835A8" w:rsidRPr="00031421" w:rsidRDefault="008835A8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4AFB0F11" w14:textId="77777777" w:rsidR="008835A8" w:rsidRPr="00031421" w:rsidRDefault="008835A8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Category</w:t>
            </w:r>
          </w:p>
        </w:tc>
        <w:tc>
          <w:tcPr>
            <w:tcW w:w="3686" w:type="dxa"/>
            <w:vAlign w:val="center"/>
          </w:tcPr>
          <w:p w14:paraId="1C7DDAE4" w14:textId="77777777" w:rsidR="008835A8" w:rsidRPr="00A13336" w:rsidRDefault="008835A8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2343285C" w14:textId="77777777" w:rsidR="008835A8" w:rsidRPr="00A13336" w:rsidRDefault="008835A8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8835A8" w:rsidRPr="009F1BAF" w14:paraId="376CBA66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7F02B704" w14:textId="77777777" w:rsidR="008835A8" w:rsidRPr="00031421" w:rsidRDefault="008835A8" w:rsidP="00B062A5">
            <w:pPr>
              <w:adjustRightInd w:val="0"/>
              <w:snapToGrid w:val="0"/>
              <w:jc w:val="center"/>
              <w:rPr>
                <w:rFonts w:asciiTheme="minorHAnsi" w:hAnsiTheme="minorHAnsi" w:cs="Angsana New"/>
                <w:b/>
                <w:bCs/>
                <w:color w:val="FFFFFF" w:themeColor="background1"/>
                <w:sz w:val="2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26340E37" w14:textId="366EB8A9" w:rsidR="008835A8" w:rsidRPr="00031421" w:rsidRDefault="00EF7517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Water fixtures, fittings </w:t>
            </w:r>
            <w:r w:rsidR="007C301E"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and connections</w:t>
            </w:r>
          </w:p>
        </w:tc>
        <w:tc>
          <w:tcPr>
            <w:tcW w:w="3686" w:type="dxa"/>
            <w:vAlign w:val="center"/>
          </w:tcPr>
          <w:p w14:paraId="1859E87F" w14:textId="2AAADD2C" w:rsidR="00DE2617" w:rsidRPr="00162B53" w:rsidRDefault="008835A8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</w:t>
            </w:r>
            <w:r w:rsidR="00DE2617" w:rsidRPr="00DE2617">
              <w:rPr>
                <w:rFonts w:cs="Arial"/>
                <w:sz w:val="16"/>
                <w:szCs w:val="16"/>
              </w:rPr>
              <w:t>evidence of installed appliances, including</w:t>
            </w:r>
            <w:r w:rsidR="00DE2617">
              <w:rPr>
                <w:rFonts w:cs="Arial"/>
                <w:sz w:val="16"/>
                <w:szCs w:val="16"/>
              </w:rPr>
              <w:t xml:space="preserve"> showerheads, kitchen taps, bathroom taps, dishwashers, urinals,</w:t>
            </w:r>
            <w:r w:rsidR="00162B53">
              <w:rPr>
                <w:rFonts w:cs="Arial"/>
                <w:sz w:val="16"/>
                <w:szCs w:val="16"/>
              </w:rPr>
              <w:t xml:space="preserve"> w</w:t>
            </w:r>
            <w:r w:rsidR="00DE2617" w:rsidRPr="00162B53">
              <w:rPr>
                <w:rFonts w:cs="Arial"/>
                <w:sz w:val="16"/>
                <w:szCs w:val="16"/>
              </w:rPr>
              <w:t>ashing machines and baths.</w:t>
            </w:r>
          </w:p>
          <w:p w14:paraId="6DAC1A0D" w14:textId="4AAC6FB5" w:rsidR="008835A8" w:rsidRPr="009F1BAF" w:rsidRDefault="00CF33AB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401DE4">
              <w:rPr>
                <w:rFonts w:cs="Arial"/>
                <w:sz w:val="16"/>
                <w:szCs w:val="16"/>
              </w:rPr>
              <w:t xml:space="preserve">urchase order </w:t>
            </w:r>
            <w:r w:rsidR="002F2946" w:rsidRPr="002F2946">
              <w:rPr>
                <w:rFonts w:cs="Arial"/>
                <w:sz w:val="16"/>
                <w:szCs w:val="16"/>
              </w:rPr>
              <w:t>for installed fixtures and appliances, including their model numbers and WELS rating.</w:t>
            </w:r>
          </w:p>
        </w:tc>
        <w:tc>
          <w:tcPr>
            <w:tcW w:w="3243" w:type="dxa"/>
          </w:tcPr>
          <w:p w14:paraId="7E705B55" w14:textId="77777777" w:rsidR="008835A8" w:rsidRPr="009F1BAF" w:rsidRDefault="008835A8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8835A8" w:rsidRPr="009F1BAF" w14:paraId="0F7224C1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6137B1E5" w14:textId="77777777" w:rsidR="008835A8" w:rsidRPr="00031421" w:rsidRDefault="008835A8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30B08C0A" w14:textId="27D4F1BF" w:rsidR="008835A8" w:rsidRPr="00031421" w:rsidRDefault="00DD2572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 xml:space="preserve">Irrigation connected to </w:t>
            </w:r>
            <w:r w:rsidR="000701B7"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non-potable</w:t>
            </w: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 xml:space="preserve"> water source</w:t>
            </w:r>
          </w:p>
        </w:tc>
        <w:tc>
          <w:tcPr>
            <w:tcW w:w="3686" w:type="dxa"/>
            <w:vAlign w:val="center"/>
          </w:tcPr>
          <w:p w14:paraId="6927142D" w14:textId="5F43A549" w:rsidR="008835A8" w:rsidRPr="000701B7" w:rsidRDefault="008835A8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875636" w:rsidRPr="00875636">
              <w:rPr>
                <w:rFonts w:cs="Arial"/>
                <w:sz w:val="16"/>
                <w:szCs w:val="16"/>
              </w:rPr>
              <w:t>of the irrigation area connected to a non-potable water source.</w:t>
            </w:r>
          </w:p>
          <w:p w14:paraId="126923F7" w14:textId="0822F38E" w:rsidR="000701B7" w:rsidRPr="009F1BAF" w:rsidRDefault="00AF3837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3837">
              <w:rPr>
                <w:rFonts w:cs="Arial"/>
                <w:sz w:val="16"/>
                <w:szCs w:val="16"/>
              </w:rPr>
              <w:t xml:space="preserve">tatutory declaration or certificate of works from the </w:t>
            </w:r>
            <w:r>
              <w:rPr>
                <w:rFonts w:cs="Arial"/>
                <w:sz w:val="16"/>
                <w:szCs w:val="16"/>
              </w:rPr>
              <w:t>certified</w:t>
            </w:r>
            <w:r w:rsidRPr="00AF3837">
              <w:rPr>
                <w:rFonts w:cs="Arial"/>
                <w:sz w:val="16"/>
                <w:szCs w:val="16"/>
              </w:rPr>
              <w:t xml:space="preserve"> plumber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669579E5" w14:textId="77777777" w:rsidR="008835A8" w:rsidRPr="009F1BAF" w:rsidRDefault="008835A8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8835A8" w:rsidRPr="009F1BAF" w14:paraId="3641F2C2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28F8BC6F" w14:textId="77777777" w:rsidR="008835A8" w:rsidRPr="00031421" w:rsidRDefault="008835A8" w:rsidP="00B062A5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6961AA44" w14:textId="589FBF06" w:rsidR="008835A8" w:rsidRPr="00031421" w:rsidRDefault="006C0BC8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Non-potable water connected to toilets</w:t>
            </w:r>
          </w:p>
        </w:tc>
        <w:tc>
          <w:tcPr>
            <w:tcW w:w="3686" w:type="dxa"/>
            <w:vAlign w:val="center"/>
          </w:tcPr>
          <w:p w14:paraId="0DF8AD7B" w14:textId="3941A165" w:rsidR="008835A8" w:rsidRPr="007170A5" w:rsidRDefault="00AF3837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3837">
              <w:rPr>
                <w:rFonts w:cs="Arial"/>
                <w:sz w:val="16"/>
                <w:szCs w:val="16"/>
              </w:rPr>
              <w:t xml:space="preserve">tatutory declaration or certificate of works from the </w:t>
            </w:r>
            <w:r>
              <w:rPr>
                <w:rFonts w:cs="Arial"/>
                <w:sz w:val="16"/>
                <w:szCs w:val="16"/>
              </w:rPr>
              <w:t>certified</w:t>
            </w:r>
            <w:r w:rsidRPr="00AF3837">
              <w:rPr>
                <w:rFonts w:cs="Arial"/>
                <w:sz w:val="16"/>
                <w:szCs w:val="16"/>
              </w:rPr>
              <w:t xml:space="preserve"> plumber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1823F385" w14:textId="77777777" w:rsidR="008835A8" w:rsidRPr="009F1BAF" w:rsidRDefault="008835A8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8835A8" w:rsidRPr="009F1BAF" w14:paraId="2CA6889D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1B0AD438" w14:textId="77777777" w:rsidR="008835A8" w:rsidRPr="00031421" w:rsidRDefault="008835A8" w:rsidP="00B062A5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097C36B9" w14:textId="01A754FA" w:rsidR="008835A8" w:rsidRPr="00031421" w:rsidRDefault="006C0BC8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Non-potable water connected to laundry</w:t>
            </w:r>
          </w:p>
        </w:tc>
        <w:tc>
          <w:tcPr>
            <w:tcW w:w="3686" w:type="dxa"/>
            <w:vAlign w:val="center"/>
          </w:tcPr>
          <w:p w14:paraId="693CED81" w14:textId="2E01A25C" w:rsidR="008835A8" w:rsidRPr="007170A5" w:rsidRDefault="00AF3837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3837">
              <w:rPr>
                <w:rFonts w:cs="Arial"/>
                <w:sz w:val="16"/>
                <w:szCs w:val="16"/>
              </w:rPr>
              <w:t xml:space="preserve">tatutory declaration or certificate of works from the </w:t>
            </w:r>
            <w:r>
              <w:rPr>
                <w:rFonts w:cs="Arial"/>
                <w:sz w:val="16"/>
                <w:szCs w:val="16"/>
              </w:rPr>
              <w:t>certified</w:t>
            </w:r>
            <w:r w:rsidRPr="00AF3837">
              <w:rPr>
                <w:rFonts w:cs="Arial"/>
                <w:sz w:val="16"/>
                <w:szCs w:val="16"/>
              </w:rPr>
              <w:t xml:space="preserve"> plumber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61704F7E" w14:textId="77777777" w:rsidR="008835A8" w:rsidRPr="009F1BAF" w:rsidRDefault="008835A8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5C570E" w:rsidRPr="009F1BAF" w14:paraId="536A6E20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03CEA818" w14:textId="3DDC949A" w:rsidR="005C570E" w:rsidRPr="00031421" w:rsidRDefault="005C570E" w:rsidP="005C570E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2A134D61" w14:textId="7420DF7C" w:rsidR="005C570E" w:rsidRPr="00031421" w:rsidRDefault="005C570E" w:rsidP="005C570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Reticulated Third Pipe or Waster Recycling System</w:t>
            </w:r>
          </w:p>
        </w:tc>
        <w:tc>
          <w:tcPr>
            <w:tcW w:w="3686" w:type="dxa"/>
            <w:vAlign w:val="center"/>
          </w:tcPr>
          <w:p w14:paraId="4BE87EE3" w14:textId="4578A2D2" w:rsidR="005C570E" w:rsidRDefault="0005411C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3D3C30" w:rsidRPr="003D3C30">
              <w:rPr>
                <w:rFonts w:cs="Arial"/>
                <w:sz w:val="16"/>
                <w:szCs w:val="16"/>
              </w:rPr>
              <w:t>the water recycling system or reticulated third pipe.</w:t>
            </w:r>
          </w:p>
          <w:p w14:paraId="418C3F9B" w14:textId="754B7EE9" w:rsidR="0005411C" w:rsidRDefault="00AF3837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3837">
              <w:rPr>
                <w:rFonts w:cs="Arial"/>
                <w:sz w:val="16"/>
                <w:szCs w:val="16"/>
              </w:rPr>
              <w:t xml:space="preserve">tatutory declaration or certificate of works from the </w:t>
            </w:r>
            <w:r>
              <w:rPr>
                <w:rFonts w:cs="Arial"/>
                <w:sz w:val="16"/>
                <w:szCs w:val="16"/>
              </w:rPr>
              <w:t>certified</w:t>
            </w:r>
            <w:r w:rsidRPr="00AF3837">
              <w:rPr>
                <w:rFonts w:cs="Arial"/>
                <w:sz w:val="16"/>
                <w:szCs w:val="16"/>
              </w:rPr>
              <w:t xml:space="preserve"> plumber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3C70EE15" w14:textId="77777777" w:rsidR="005C570E" w:rsidRPr="009F1BAF" w:rsidRDefault="005C570E" w:rsidP="005C570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5C570E" w:rsidRPr="009F1BAF" w14:paraId="6CA54397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47057F60" w14:textId="056C6AA3" w:rsidR="005C570E" w:rsidRPr="00031421" w:rsidRDefault="005C570E" w:rsidP="005C570E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38F4603D" w14:textId="7D54E37D" w:rsidR="005C570E" w:rsidRPr="00031421" w:rsidRDefault="00C6197E" w:rsidP="005C570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Installation of Swimming Pool</w:t>
            </w:r>
          </w:p>
        </w:tc>
        <w:tc>
          <w:tcPr>
            <w:tcW w:w="3686" w:type="dxa"/>
            <w:vAlign w:val="center"/>
          </w:tcPr>
          <w:p w14:paraId="121CE040" w14:textId="60595279" w:rsidR="005C570E" w:rsidRDefault="00C6197E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3D3C30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>swimming pool</w:t>
            </w:r>
            <w:r w:rsidR="007607D7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78D3B3CA" w14:textId="77777777" w:rsidR="005C570E" w:rsidRPr="009F1BAF" w:rsidRDefault="005C570E" w:rsidP="005C570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5C570E" w:rsidRPr="009F1BAF" w14:paraId="2AA4DB2D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0BD3C1D6" w14:textId="77777777" w:rsidR="005C570E" w:rsidRPr="00031421" w:rsidRDefault="005C570E" w:rsidP="005C570E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55BFD734" w14:textId="44ED914F" w:rsidR="005C570E" w:rsidRPr="00031421" w:rsidRDefault="005C570E" w:rsidP="005C570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Water Efficient Landscaping</w:t>
            </w:r>
          </w:p>
        </w:tc>
        <w:tc>
          <w:tcPr>
            <w:tcW w:w="3686" w:type="dxa"/>
            <w:vAlign w:val="center"/>
          </w:tcPr>
          <w:p w14:paraId="3BAFC307" w14:textId="57EEEB86" w:rsidR="005C570E" w:rsidRPr="00674A39" w:rsidRDefault="005C570E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>Photographic evidence of water</w:t>
            </w:r>
            <w:r w:rsidR="003D3C30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efficient landscaping.</w:t>
            </w:r>
          </w:p>
          <w:p w14:paraId="60D9B4EA" w14:textId="26E050EC" w:rsidR="005C570E" w:rsidRPr="007170A5" w:rsidRDefault="005C570E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Details </w:t>
            </w:r>
            <w:r w:rsidR="00A72B3D" w:rsidRPr="00A72B3D">
              <w:rPr>
                <w:rFonts w:cs="Arial"/>
                <w:sz w:val="16"/>
                <w:szCs w:val="16"/>
              </w:rPr>
              <w:t>of all plant species used in the landscaping.</w:t>
            </w:r>
          </w:p>
        </w:tc>
        <w:tc>
          <w:tcPr>
            <w:tcW w:w="3243" w:type="dxa"/>
          </w:tcPr>
          <w:p w14:paraId="1AFE58E4" w14:textId="77777777" w:rsidR="005C570E" w:rsidRPr="009F1BAF" w:rsidRDefault="005C570E" w:rsidP="005C570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5C570E" w:rsidRPr="009F1BAF" w14:paraId="27E24818" w14:textId="77777777" w:rsidTr="00433AAE">
        <w:trPr>
          <w:trHeight w:val="349"/>
        </w:trPr>
        <w:tc>
          <w:tcPr>
            <w:tcW w:w="709" w:type="dxa"/>
            <w:shd w:val="clear" w:color="auto" w:fill="2A818C"/>
            <w:vAlign w:val="center"/>
          </w:tcPr>
          <w:p w14:paraId="34F95F45" w14:textId="48F23194" w:rsidR="005C570E" w:rsidRPr="00031421" w:rsidRDefault="005C570E" w:rsidP="005C570E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031421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2A818C"/>
            <w:vAlign w:val="center"/>
          </w:tcPr>
          <w:p w14:paraId="5DC8AB5D" w14:textId="6DA2B2C7" w:rsidR="005C570E" w:rsidRPr="00031421" w:rsidRDefault="005C570E" w:rsidP="005C570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31421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4.1 Building System Water Use Reduction</w:t>
            </w:r>
          </w:p>
        </w:tc>
        <w:tc>
          <w:tcPr>
            <w:tcW w:w="3686" w:type="dxa"/>
            <w:vAlign w:val="center"/>
          </w:tcPr>
          <w:p w14:paraId="7B4CA30D" w14:textId="242A01E3" w:rsidR="005C570E" w:rsidRDefault="005C570E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</w:t>
            </w:r>
            <w:r w:rsidR="009A0C4C" w:rsidRPr="009A0C4C">
              <w:rPr>
                <w:rFonts w:cs="Arial"/>
                <w:sz w:val="16"/>
                <w:szCs w:val="16"/>
              </w:rPr>
              <w:t>evidence of the fire test system water tank location.</w:t>
            </w:r>
          </w:p>
          <w:p w14:paraId="3A2D74E3" w14:textId="22F59C33" w:rsidR="005C570E" w:rsidRDefault="005C570E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Specification </w:t>
            </w:r>
            <w:r w:rsidR="008175B6" w:rsidRPr="008175B6">
              <w:rPr>
                <w:rFonts w:cs="Arial"/>
                <w:sz w:val="16"/>
                <w:szCs w:val="16"/>
              </w:rPr>
              <w:t>detailing the intended reuse of water and the tank capacity.</w:t>
            </w:r>
          </w:p>
          <w:p w14:paraId="7662EBB1" w14:textId="2C38ED76" w:rsidR="005C570E" w:rsidRDefault="008175B6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 w:rsidRPr="008175B6">
              <w:rPr>
                <w:rFonts w:cs="Arial"/>
                <w:sz w:val="16"/>
                <w:szCs w:val="16"/>
              </w:rPr>
              <w:t>Statutory declaration or certificate of works from the certified plumber.</w:t>
            </w:r>
          </w:p>
        </w:tc>
        <w:tc>
          <w:tcPr>
            <w:tcW w:w="3243" w:type="dxa"/>
          </w:tcPr>
          <w:p w14:paraId="4BF8EE7E" w14:textId="77777777" w:rsidR="005C570E" w:rsidRPr="009F1BAF" w:rsidRDefault="005C570E" w:rsidP="005C570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5F127811" w14:textId="77777777" w:rsidR="008835A8" w:rsidRDefault="008835A8" w:rsidP="00F1648A">
      <w:pPr>
        <w:adjustRightInd w:val="0"/>
        <w:snapToGrid w:val="0"/>
        <w:jc w:val="both"/>
        <w:rPr>
          <w:rFonts w:cs="Arial"/>
          <w:b/>
          <w:bCs/>
          <w:lang w:val="en-AU"/>
        </w:rPr>
      </w:pPr>
    </w:p>
    <w:p w14:paraId="5A213FA7" w14:textId="62C0E990" w:rsidR="005438D1" w:rsidRPr="005276D6" w:rsidRDefault="005438D1" w:rsidP="00F1648A">
      <w:pPr>
        <w:adjustRightInd w:val="0"/>
        <w:snapToGrid w:val="0"/>
        <w:jc w:val="both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b/>
          <w:bCs/>
          <w:lang w:val="en-AU"/>
        </w:rPr>
        <w:t>Stormwater</w:t>
      </w:r>
    </w:p>
    <w:p w14:paraId="4893C694" w14:textId="77777777" w:rsidR="005438D1" w:rsidRPr="00811EC6" w:rsidRDefault="005438D1" w:rsidP="005438D1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p w14:paraId="0CC6BD0D" w14:textId="3AA61F4F" w:rsidR="005C4B22" w:rsidRDefault="005C4B22" w:rsidP="005C4B22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>Th</w:t>
      </w:r>
      <w:r w:rsidR="00F24D96">
        <w:rPr>
          <w:rFonts w:cs="Arial"/>
          <w:sz w:val="18"/>
          <w:szCs w:val="16"/>
          <w:lang w:val="en-AU"/>
        </w:rPr>
        <w:t>e below</w:t>
      </w:r>
      <w:r>
        <w:rPr>
          <w:rFonts w:cs="Arial"/>
          <w:sz w:val="18"/>
          <w:szCs w:val="16"/>
          <w:lang w:val="en-AU"/>
        </w:rPr>
        <w:t xml:space="preserve"> </w:t>
      </w:r>
      <w:r w:rsidR="00F24D96">
        <w:rPr>
          <w:rFonts w:cs="Arial"/>
          <w:sz w:val="18"/>
          <w:szCs w:val="16"/>
          <w:lang w:val="en-AU"/>
        </w:rPr>
        <w:t>table</w:t>
      </w:r>
      <w:r>
        <w:rPr>
          <w:rFonts w:cs="Arial"/>
          <w:sz w:val="18"/>
          <w:szCs w:val="16"/>
          <w:lang w:val="en-AU"/>
        </w:rPr>
        <w:t xml:space="preserve"> lists all credits from the Stormwater Category of BESS.  Tick the box of any credits your development committed to in your endorsed SDA/ SMP and fill in the “Supporting Documents Provided” column.  </w:t>
      </w:r>
    </w:p>
    <w:p w14:paraId="54F78F08" w14:textId="77777777" w:rsidR="00FB0368" w:rsidRDefault="00FB0368" w:rsidP="005438D1">
      <w:pPr>
        <w:adjustRightInd w:val="0"/>
        <w:snapToGrid w:val="0"/>
        <w:rPr>
          <w:rFonts w:cs="Arial"/>
          <w:sz w:val="18"/>
          <w:szCs w:val="16"/>
          <w:lang w:val="en-AU"/>
        </w:rPr>
      </w:pP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5438D1" w:rsidRPr="009F1BAF" w14:paraId="61AAD511" w14:textId="77777777" w:rsidTr="009F206E">
        <w:trPr>
          <w:trHeight w:val="349"/>
        </w:trPr>
        <w:tc>
          <w:tcPr>
            <w:tcW w:w="709" w:type="dxa"/>
            <w:shd w:val="clear" w:color="auto" w:fill="467498"/>
            <w:vAlign w:val="center"/>
          </w:tcPr>
          <w:p w14:paraId="0E7B0378" w14:textId="77777777" w:rsidR="005438D1" w:rsidRPr="009F206E" w:rsidRDefault="005438D1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206E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467498"/>
            <w:vAlign w:val="center"/>
          </w:tcPr>
          <w:p w14:paraId="2040D00A" w14:textId="77777777" w:rsidR="005438D1" w:rsidRPr="009F206E" w:rsidRDefault="005438D1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9F206E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Category</w:t>
            </w:r>
          </w:p>
        </w:tc>
        <w:tc>
          <w:tcPr>
            <w:tcW w:w="3686" w:type="dxa"/>
            <w:vAlign w:val="center"/>
          </w:tcPr>
          <w:p w14:paraId="7179C102" w14:textId="77777777" w:rsidR="005438D1" w:rsidRPr="00A13336" w:rsidRDefault="005438D1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66EE5E76" w14:textId="77777777" w:rsidR="005438D1" w:rsidRPr="00A13336" w:rsidRDefault="005438D1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5438D1" w:rsidRPr="009F1BAF" w14:paraId="09A15D75" w14:textId="77777777" w:rsidTr="00433AAE">
        <w:trPr>
          <w:trHeight w:val="349"/>
        </w:trPr>
        <w:tc>
          <w:tcPr>
            <w:tcW w:w="709" w:type="dxa"/>
            <w:shd w:val="clear" w:color="auto" w:fill="467498"/>
            <w:vAlign w:val="center"/>
          </w:tcPr>
          <w:p w14:paraId="76B22201" w14:textId="7F35D4B4" w:rsidR="005438D1" w:rsidRPr="009F206E" w:rsidRDefault="006843D4" w:rsidP="00B062A5">
            <w:pPr>
              <w:adjustRightInd w:val="0"/>
              <w:snapToGrid w:val="0"/>
              <w:jc w:val="center"/>
              <w:rPr>
                <w:rFonts w:asciiTheme="minorHAnsi" w:hAnsiTheme="minorHAnsi" w:cs="Angsana New"/>
                <w:b/>
                <w:bCs/>
                <w:color w:val="FFFFFF" w:themeColor="background1"/>
                <w:sz w:val="20"/>
              </w:rPr>
            </w:pPr>
            <w:r w:rsidRPr="006843D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467498"/>
            <w:vAlign w:val="center"/>
          </w:tcPr>
          <w:p w14:paraId="2ACF7507" w14:textId="369BADFD" w:rsidR="005438D1" w:rsidRPr="009F206E" w:rsidRDefault="005438D1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F206E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1.1 </w:t>
            </w:r>
            <w:r w:rsidR="00BC6E59" w:rsidRPr="009F206E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Stormwater Treatment</w:t>
            </w:r>
          </w:p>
        </w:tc>
        <w:tc>
          <w:tcPr>
            <w:tcW w:w="3686" w:type="dxa"/>
            <w:vAlign w:val="center"/>
          </w:tcPr>
          <w:p w14:paraId="2CC9F49C" w14:textId="2B82A5B2" w:rsidR="005438D1" w:rsidRDefault="005438D1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9562EF">
              <w:rPr>
                <w:rFonts w:cs="Arial"/>
                <w:sz w:val="16"/>
                <w:szCs w:val="16"/>
              </w:rPr>
              <w:t>water management system</w:t>
            </w:r>
            <w:r w:rsidR="005E6D72">
              <w:rPr>
                <w:rFonts w:cs="Arial"/>
                <w:sz w:val="16"/>
                <w:szCs w:val="16"/>
              </w:rPr>
              <w:t xml:space="preserve"> including raingardens, </w:t>
            </w:r>
            <w:r w:rsidR="00D66B45">
              <w:rPr>
                <w:rFonts w:cs="Arial"/>
                <w:sz w:val="16"/>
                <w:szCs w:val="16"/>
              </w:rPr>
              <w:t>rainwater tanks (with capacity details), buffer strips and other water management features</w:t>
            </w:r>
            <w:r w:rsidR="008A1B01">
              <w:rPr>
                <w:rFonts w:cs="Arial"/>
                <w:sz w:val="16"/>
                <w:szCs w:val="16"/>
              </w:rPr>
              <w:t>.</w:t>
            </w:r>
          </w:p>
          <w:p w14:paraId="17D81CAF" w14:textId="54B6E3DC" w:rsidR="008A1B01" w:rsidRDefault="008A1B01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811EC6" w:rsidRPr="00811EC6">
              <w:rPr>
                <w:rFonts w:cs="Arial"/>
                <w:sz w:val="16"/>
                <w:szCs w:val="16"/>
              </w:rPr>
              <w:t>of all downpipes connected</w:t>
            </w:r>
            <w:r w:rsidR="00811EC6">
              <w:rPr>
                <w:rFonts w:cs="Arial"/>
                <w:sz w:val="16"/>
                <w:szCs w:val="16"/>
              </w:rPr>
              <w:t>/feeding</w:t>
            </w:r>
            <w:r w:rsidR="00811EC6" w:rsidRPr="00811EC6">
              <w:rPr>
                <w:rFonts w:cs="Arial"/>
                <w:sz w:val="16"/>
                <w:szCs w:val="16"/>
              </w:rPr>
              <w:t xml:space="preserve"> the water management systems.</w:t>
            </w:r>
          </w:p>
          <w:p w14:paraId="0F81B86F" w14:textId="1CA6490E" w:rsidR="00FA13E3" w:rsidRPr="00FA13E3" w:rsidRDefault="00FA13E3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all hard surfaces </w:t>
            </w:r>
            <w:r w:rsidR="004803D9">
              <w:rPr>
                <w:rFonts w:cs="Arial"/>
                <w:sz w:val="16"/>
                <w:szCs w:val="16"/>
              </w:rPr>
              <w:t xml:space="preserve">and permeable surfaces </w:t>
            </w:r>
            <w:r>
              <w:rPr>
                <w:rFonts w:cs="Arial"/>
                <w:sz w:val="16"/>
                <w:szCs w:val="16"/>
              </w:rPr>
              <w:t>within the development.</w:t>
            </w:r>
          </w:p>
        </w:tc>
        <w:tc>
          <w:tcPr>
            <w:tcW w:w="3243" w:type="dxa"/>
          </w:tcPr>
          <w:p w14:paraId="7E8D3118" w14:textId="77777777" w:rsidR="005438D1" w:rsidRPr="009F1BAF" w:rsidRDefault="005438D1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6E539C82" w14:textId="6BE8860D" w:rsidR="005C4B22" w:rsidRDefault="005C4B22" w:rsidP="003F134E">
      <w:pPr>
        <w:adjustRightInd w:val="0"/>
        <w:snapToGrid w:val="0"/>
        <w:jc w:val="both"/>
        <w:rPr>
          <w:rFonts w:cs="Arial"/>
          <w:b/>
          <w:bCs/>
          <w:lang w:val="en-AU"/>
        </w:rPr>
      </w:pPr>
    </w:p>
    <w:p w14:paraId="526B9769" w14:textId="77777777" w:rsidR="005C4B22" w:rsidRDefault="005C4B22">
      <w:pPr>
        <w:spacing w:line="240" w:lineRule="auto"/>
        <w:rPr>
          <w:rFonts w:cs="Arial"/>
          <w:b/>
          <w:bCs/>
          <w:lang w:val="en-AU"/>
        </w:rPr>
      </w:pPr>
      <w:r>
        <w:rPr>
          <w:rFonts w:cs="Arial"/>
          <w:b/>
          <w:bCs/>
          <w:lang w:val="en-AU"/>
        </w:rPr>
        <w:br w:type="page"/>
      </w:r>
    </w:p>
    <w:p w14:paraId="3A3A5C02" w14:textId="77777777" w:rsidR="000162E4" w:rsidRDefault="000162E4" w:rsidP="003F134E">
      <w:pPr>
        <w:adjustRightInd w:val="0"/>
        <w:snapToGrid w:val="0"/>
        <w:jc w:val="both"/>
        <w:rPr>
          <w:rFonts w:cs="Arial"/>
          <w:b/>
          <w:bCs/>
          <w:lang w:val="en-AU"/>
        </w:rPr>
      </w:pPr>
    </w:p>
    <w:p w14:paraId="3B0FF90B" w14:textId="5FCD9ED8" w:rsidR="003F134E" w:rsidRPr="005276D6" w:rsidRDefault="0066645C" w:rsidP="003F134E">
      <w:pPr>
        <w:adjustRightInd w:val="0"/>
        <w:snapToGrid w:val="0"/>
        <w:jc w:val="both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b/>
          <w:bCs/>
          <w:lang w:val="en-AU"/>
        </w:rPr>
        <w:t>Indoor Environment Quality (IEQ)</w:t>
      </w:r>
    </w:p>
    <w:p w14:paraId="6ED1FBBA" w14:textId="77777777" w:rsidR="003F134E" w:rsidRPr="00FE7728" w:rsidRDefault="003F134E" w:rsidP="003F134E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p w14:paraId="05730AD2" w14:textId="56614229" w:rsidR="005C4B22" w:rsidRDefault="005C4B22" w:rsidP="005C4B22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>Th</w:t>
      </w:r>
      <w:r w:rsidR="00255690">
        <w:rPr>
          <w:rFonts w:cs="Arial"/>
          <w:sz w:val="18"/>
          <w:szCs w:val="16"/>
          <w:lang w:val="en-AU"/>
        </w:rPr>
        <w:t xml:space="preserve">e below table </w:t>
      </w:r>
      <w:r>
        <w:rPr>
          <w:rFonts w:cs="Arial"/>
          <w:sz w:val="18"/>
          <w:szCs w:val="16"/>
          <w:lang w:val="en-AU"/>
        </w:rPr>
        <w:t xml:space="preserve">lists all credits from the Indoor Environment Quality (IEQ) Category of BESS.  Tick the box of any credits your development committed to in your endorsed SDA/ SMP and fill in the “Supporting Documents Provided” column.  </w:t>
      </w:r>
    </w:p>
    <w:p w14:paraId="3E3F0501" w14:textId="77777777" w:rsidR="0066645C" w:rsidRDefault="0066645C" w:rsidP="003F134E">
      <w:pPr>
        <w:adjustRightInd w:val="0"/>
        <w:snapToGrid w:val="0"/>
        <w:rPr>
          <w:rFonts w:cs="Arial"/>
          <w:sz w:val="18"/>
          <w:szCs w:val="16"/>
          <w:lang w:val="en-AU"/>
        </w:rPr>
      </w:pP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3F134E" w:rsidRPr="009F1BAF" w14:paraId="271730CB" w14:textId="77777777" w:rsidTr="00A06DBA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705572EB" w14:textId="77777777" w:rsidR="003F134E" w:rsidRPr="004A565C" w:rsidRDefault="003F134E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19268E18" w14:textId="77777777" w:rsidR="003F134E" w:rsidRPr="004A565C" w:rsidRDefault="003F134E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Category</w:t>
            </w:r>
          </w:p>
        </w:tc>
        <w:tc>
          <w:tcPr>
            <w:tcW w:w="3686" w:type="dxa"/>
            <w:vAlign w:val="center"/>
          </w:tcPr>
          <w:p w14:paraId="7725F7C5" w14:textId="77777777" w:rsidR="003F134E" w:rsidRPr="00A13336" w:rsidRDefault="003F134E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069F4498" w14:textId="77777777" w:rsidR="003F134E" w:rsidRPr="00A13336" w:rsidRDefault="003F134E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3F134E" w:rsidRPr="009F1BAF" w14:paraId="63C63C1A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3FB7B0B7" w14:textId="77777777" w:rsidR="003F134E" w:rsidRPr="004A565C" w:rsidRDefault="003F134E" w:rsidP="00B062A5">
            <w:pPr>
              <w:adjustRightInd w:val="0"/>
              <w:snapToGrid w:val="0"/>
              <w:jc w:val="center"/>
              <w:rPr>
                <w:rFonts w:asciiTheme="minorHAnsi" w:hAnsiTheme="minorHAnsi" w:cs="Angsana New"/>
                <w:b/>
                <w:bCs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05033593" w14:textId="59FC915F" w:rsidR="003F134E" w:rsidRPr="004A565C" w:rsidRDefault="003F134E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1.1 </w:t>
            </w:r>
            <w:r w:rsidR="00A061C9"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Daylight Access – Living Areas</w:t>
            </w:r>
          </w:p>
        </w:tc>
        <w:tc>
          <w:tcPr>
            <w:tcW w:w="3686" w:type="dxa"/>
            <w:vAlign w:val="center"/>
          </w:tcPr>
          <w:p w14:paraId="76E29A59" w14:textId="6AA5761A" w:rsidR="00BD188D" w:rsidRPr="00ED1935" w:rsidRDefault="005E77BE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Pr="00683B86">
              <w:rPr>
                <w:rFonts w:cs="Arial"/>
                <w:sz w:val="16"/>
                <w:szCs w:val="16"/>
              </w:rPr>
              <w:t xml:space="preserve">windows within the </w:t>
            </w:r>
            <w:r>
              <w:rPr>
                <w:rFonts w:cs="Arial"/>
                <w:sz w:val="16"/>
                <w:szCs w:val="16"/>
              </w:rPr>
              <w:t>living area</w:t>
            </w:r>
            <w:r w:rsidRPr="00683B86">
              <w:rPr>
                <w:rFonts w:cs="Arial"/>
                <w:sz w:val="16"/>
                <w:szCs w:val="16"/>
              </w:rPr>
              <w:t xml:space="preserve"> of each typical dwelling unit.</w:t>
            </w:r>
          </w:p>
        </w:tc>
        <w:tc>
          <w:tcPr>
            <w:tcW w:w="3243" w:type="dxa"/>
          </w:tcPr>
          <w:p w14:paraId="6E48392C" w14:textId="77777777" w:rsidR="003F134E" w:rsidRPr="009F1BAF" w:rsidRDefault="003F134E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397FBC" w:rsidRPr="009F1BAF" w14:paraId="0CC2B1A0" w14:textId="77777777" w:rsidTr="00832C1B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46FC99AC" w14:textId="77777777" w:rsidR="00397FBC" w:rsidRPr="004A565C" w:rsidRDefault="00397FBC" w:rsidP="00397FBC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63A0285C" w14:textId="2A603EDB" w:rsidR="00397FBC" w:rsidRPr="004A565C" w:rsidRDefault="00397FBC" w:rsidP="00397FBC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 xml:space="preserve">1.2 </w:t>
            </w: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Daylight Access – Bedrooms</w:t>
            </w:r>
          </w:p>
        </w:tc>
        <w:tc>
          <w:tcPr>
            <w:tcW w:w="3686" w:type="dxa"/>
          </w:tcPr>
          <w:p w14:paraId="385422F5" w14:textId="5F48F4BE" w:rsidR="00397FBC" w:rsidRPr="009F1BAF" w:rsidRDefault="005E77BE" w:rsidP="000162E4">
            <w:pPr>
              <w:numPr>
                <w:ilvl w:val="0"/>
                <w:numId w:val="11"/>
              </w:numPr>
              <w:adjustRightInd w:val="0"/>
              <w:snapToGrid w:val="0"/>
              <w:ind w:left="209" w:hanging="209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Pr="00683B86">
              <w:rPr>
                <w:rFonts w:cs="Arial"/>
                <w:sz w:val="16"/>
                <w:szCs w:val="16"/>
              </w:rPr>
              <w:t>windows within the bedroom of each typical dwelling unit.</w:t>
            </w:r>
          </w:p>
        </w:tc>
        <w:tc>
          <w:tcPr>
            <w:tcW w:w="3243" w:type="dxa"/>
          </w:tcPr>
          <w:p w14:paraId="0ECDEB25" w14:textId="77777777" w:rsidR="00397FBC" w:rsidRPr="009F1BAF" w:rsidRDefault="00397FBC" w:rsidP="00397FB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679036CC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191B5647" w14:textId="77777777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48C9A262" w14:textId="7BC582A4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1.5 Daylight Access – Minimal Internal Bedrooms</w:t>
            </w:r>
          </w:p>
        </w:tc>
        <w:tc>
          <w:tcPr>
            <w:tcW w:w="3686" w:type="dxa"/>
            <w:vAlign w:val="center"/>
          </w:tcPr>
          <w:p w14:paraId="6C5E8C36" w14:textId="1786F100" w:rsidR="002A32F0" w:rsidRPr="007170A5" w:rsidRDefault="002A32F0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683B86" w:rsidRPr="00683B86">
              <w:rPr>
                <w:rFonts w:cs="Arial"/>
                <w:sz w:val="16"/>
                <w:szCs w:val="16"/>
              </w:rPr>
              <w:t>windows within the bedroom of each typical dwelling unit.</w:t>
            </w:r>
          </w:p>
        </w:tc>
        <w:tc>
          <w:tcPr>
            <w:tcW w:w="3243" w:type="dxa"/>
          </w:tcPr>
          <w:p w14:paraId="0235DDF2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0B6A00B6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22931E8F" w14:textId="77777777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01081464" w14:textId="57C6072D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2.1 Effective Natural Ventilation</w:t>
            </w:r>
          </w:p>
        </w:tc>
        <w:tc>
          <w:tcPr>
            <w:tcW w:w="3686" w:type="dxa"/>
            <w:vAlign w:val="center"/>
          </w:tcPr>
          <w:p w14:paraId="4386698B" w14:textId="132ADD7A" w:rsidR="002A32F0" w:rsidRPr="007170A5" w:rsidRDefault="002A32F0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7C3D6F" w:rsidRPr="007C3D6F">
              <w:rPr>
                <w:rFonts w:cs="Arial"/>
                <w:sz w:val="16"/>
                <w:szCs w:val="16"/>
              </w:rPr>
              <w:t>operable windows in each room</w:t>
            </w:r>
            <w:r w:rsidR="007C3D6F">
              <w:rPr>
                <w:rFonts w:cs="Arial"/>
                <w:sz w:val="16"/>
                <w:szCs w:val="16"/>
              </w:rPr>
              <w:t>/space</w:t>
            </w:r>
            <w:r w:rsidR="007C3D6F" w:rsidRPr="007C3D6F">
              <w:rPr>
                <w:rFonts w:cs="Arial"/>
                <w:sz w:val="16"/>
                <w:szCs w:val="16"/>
              </w:rPr>
              <w:t xml:space="preserve"> across the property.</w:t>
            </w:r>
          </w:p>
        </w:tc>
        <w:tc>
          <w:tcPr>
            <w:tcW w:w="3243" w:type="dxa"/>
          </w:tcPr>
          <w:p w14:paraId="168BC750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7C3D6F" w:rsidRPr="009F1BAF" w14:paraId="251C0817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7CAA05E1" w14:textId="77777777" w:rsidR="007C3D6F" w:rsidRPr="004A565C" w:rsidRDefault="007C3D6F" w:rsidP="007C3D6F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21B078AF" w14:textId="4D743668" w:rsidR="007C3D6F" w:rsidRPr="004A565C" w:rsidRDefault="007C3D6F" w:rsidP="007C3D6F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2.2 Cross Flow Ventilation</w:t>
            </w:r>
          </w:p>
        </w:tc>
        <w:tc>
          <w:tcPr>
            <w:tcW w:w="3686" w:type="dxa"/>
            <w:vAlign w:val="center"/>
          </w:tcPr>
          <w:p w14:paraId="0A129371" w14:textId="605AC528" w:rsidR="007C3D6F" w:rsidRPr="007170A5" w:rsidRDefault="007C3D6F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Pr="007C3D6F">
              <w:rPr>
                <w:rFonts w:cs="Arial"/>
                <w:sz w:val="16"/>
                <w:szCs w:val="16"/>
              </w:rPr>
              <w:t>operable windows in each room</w:t>
            </w:r>
            <w:r>
              <w:rPr>
                <w:rFonts w:cs="Arial"/>
                <w:sz w:val="16"/>
                <w:szCs w:val="16"/>
              </w:rPr>
              <w:t>/space</w:t>
            </w:r>
            <w:r w:rsidRPr="007C3D6F">
              <w:rPr>
                <w:rFonts w:cs="Arial"/>
                <w:sz w:val="16"/>
                <w:szCs w:val="16"/>
              </w:rPr>
              <w:t xml:space="preserve"> across the property.</w:t>
            </w:r>
          </w:p>
        </w:tc>
        <w:tc>
          <w:tcPr>
            <w:tcW w:w="3243" w:type="dxa"/>
          </w:tcPr>
          <w:p w14:paraId="05AEFC91" w14:textId="77777777" w:rsidR="007C3D6F" w:rsidRPr="009F1BAF" w:rsidRDefault="007C3D6F" w:rsidP="007C3D6F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7E24C2C8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3F6F23C9" w14:textId="77777777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25BCB029" w14:textId="67AED1BA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2.3 Ventilation – Non-Residential</w:t>
            </w:r>
          </w:p>
        </w:tc>
        <w:tc>
          <w:tcPr>
            <w:tcW w:w="3686" w:type="dxa"/>
            <w:vAlign w:val="center"/>
          </w:tcPr>
          <w:p w14:paraId="7F0DB42B" w14:textId="2A4E31A9" w:rsidR="002A32F0" w:rsidRPr="007170A5" w:rsidRDefault="0074582F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Statutory declaration/certificate of </w:t>
            </w:r>
            <w:r w:rsidR="007D752D" w:rsidRPr="007D752D">
              <w:rPr>
                <w:rFonts w:cs="Arial"/>
                <w:sz w:val="16"/>
                <w:szCs w:val="16"/>
              </w:rPr>
              <w:t>completed works from a certified mechanical engineer.</w:t>
            </w:r>
          </w:p>
        </w:tc>
        <w:tc>
          <w:tcPr>
            <w:tcW w:w="3243" w:type="dxa"/>
          </w:tcPr>
          <w:p w14:paraId="4BC5CBB5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2926A569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63515F4D" w14:textId="77777777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43C1F57F" w14:textId="0F5A84BB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3.1 Thermal Comfort – Double Glazing</w:t>
            </w:r>
          </w:p>
        </w:tc>
        <w:tc>
          <w:tcPr>
            <w:tcW w:w="3686" w:type="dxa"/>
            <w:vAlign w:val="center"/>
          </w:tcPr>
          <w:p w14:paraId="02F3F1E4" w14:textId="3D826F5B" w:rsidR="002A32F0" w:rsidRPr="007170A5" w:rsidRDefault="0001297C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Purchase order for </w:t>
            </w:r>
            <w:r w:rsidR="00A6718C" w:rsidRPr="00A6718C">
              <w:rPr>
                <w:rFonts w:cs="Arial"/>
                <w:sz w:val="16"/>
                <w:szCs w:val="16"/>
              </w:rPr>
              <w:t>the installed windows that clearly states the thermal performance values of the products.</w:t>
            </w:r>
          </w:p>
        </w:tc>
        <w:tc>
          <w:tcPr>
            <w:tcW w:w="3243" w:type="dxa"/>
          </w:tcPr>
          <w:p w14:paraId="639368C1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4CA586B1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0DD2DCF0" w14:textId="55DEABF9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6D72A619" w14:textId="24D45227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3.2 Thermal Comfort – External Shading</w:t>
            </w:r>
          </w:p>
        </w:tc>
        <w:tc>
          <w:tcPr>
            <w:tcW w:w="3686" w:type="dxa"/>
            <w:vAlign w:val="center"/>
          </w:tcPr>
          <w:p w14:paraId="625AEEC9" w14:textId="634A431C" w:rsidR="005910D7" w:rsidRPr="00710073" w:rsidRDefault="005910D7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904C01" w:rsidRPr="00904C01">
              <w:rPr>
                <w:rFonts w:cs="Arial"/>
                <w:sz w:val="16"/>
                <w:szCs w:val="16"/>
              </w:rPr>
              <w:t>fixed or operable external shading systems installed at the property.</w:t>
            </w:r>
          </w:p>
        </w:tc>
        <w:tc>
          <w:tcPr>
            <w:tcW w:w="3243" w:type="dxa"/>
          </w:tcPr>
          <w:p w14:paraId="55878FD3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30D61018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474C96A3" w14:textId="5A784DA4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603BD64A" w14:textId="3C0B61D2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3.3 Thermal Comfort – Orientation</w:t>
            </w:r>
          </w:p>
        </w:tc>
        <w:tc>
          <w:tcPr>
            <w:tcW w:w="3686" w:type="dxa"/>
            <w:vAlign w:val="center"/>
          </w:tcPr>
          <w:p w14:paraId="7298B503" w14:textId="429705D7" w:rsidR="002A32F0" w:rsidRDefault="00710073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807CD9" w:rsidRPr="00807CD9">
              <w:rPr>
                <w:rFonts w:cs="Arial"/>
                <w:sz w:val="16"/>
                <w:szCs w:val="16"/>
              </w:rPr>
              <w:t>windows facing north within each indoor space.</w:t>
            </w:r>
          </w:p>
        </w:tc>
        <w:tc>
          <w:tcPr>
            <w:tcW w:w="3243" w:type="dxa"/>
          </w:tcPr>
          <w:p w14:paraId="67653603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20712A27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7421B05D" w14:textId="544772C8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4B77D2F3" w14:textId="4C9A8D24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3.4 Thermal Comfort – Shading – Non -Residential</w:t>
            </w:r>
          </w:p>
        </w:tc>
        <w:tc>
          <w:tcPr>
            <w:tcW w:w="3686" w:type="dxa"/>
            <w:vAlign w:val="center"/>
          </w:tcPr>
          <w:p w14:paraId="2168861F" w14:textId="2D2A2866" w:rsidR="002A32F0" w:rsidRDefault="006925EB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B96E91" w:rsidRPr="00B96E91">
              <w:rPr>
                <w:rFonts w:cs="Arial"/>
                <w:sz w:val="16"/>
                <w:szCs w:val="16"/>
              </w:rPr>
              <w:t>fixed external shading installed on north-facing windows.</w:t>
            </w:r>
          </w:p>
          <w:p w14:paraId="4EE49529" w14:textId="5EB608B2" w:rsidR="006925EB" w:rsidRDefault="00CD55CD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C13909" w:rsidRPr="00C13909">
              <w:rPr>
                <w:rFonts w:cs="Arial"/>
                <w:sz w:val="16"/>
                <w:szCs w:val="16"/>
              </w:rPr>
              <w:t>either fixed or operable external shading systems for east and west-facing windows.</w:t>
            </w:r>
          </w:p>
        </w:tc>
        <w:tc>
          <w:tcPr>
            <w:tcW w:w="3243" w:type="dxa"/>
          </w:tcPr>
          <w:p w14:paraId="323B1A6A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2A2EFAD7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749EF00E" w14:textId="540B3334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106C43AC" w14:textId="7B3F3140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3.5 Thermal Comfort – Ceiling Fans – Non-Residential</w:t>
            </w:r>
          </w:p>
        </w:tc>
        <w:tc>
          <w:tcPr>
            <w:tcW w:w="3686" w:type="dxa"/>
            <w:vAlign w:val="center"/>
          </w:tcPr>
          <w:p w14:paraId="73048288" w14:textId="24D7EE4D" w:rsidR="002C1D4E" w:rsidRDefault="002C1D4E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3D1324" w:rsidRPr="003D1324">
              <w:rPr>
                <w:rFonts w:cs="Arial"/>
                <w:sz w:val="16"/>
                <w:szCs w:val="16"/>
              </w:rPr>
              <w:t>the installation of ceiling fans, including the associated speed controllers.</w:t>
            </w:r>
          </w:p>
          <w:p w14:paraId="246CD742" w14:textId="675F596B" w:rsidR="002A32F0" w:rsidRDefault="002D1B1F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Purchase order for </w:t>
            </w:r>
            <w:r w:rsidR="0001186F" w:rsidRPr="0001186F">
              <w:rPr>
                <w:rFonts w:cs="Arial"/>
                <w:sz w:val="16"/>
                <w:szCs w:val="16"/>
              </w:rPr>
              <w:t>ceiling fans, indicating the quantity and size of each unit.</w:t>
            </w:r>
          </w:p>
        </w:tc>
        <w:tc>
          <w:tcPr>
            <w:tcW w:w="3243" w:type="dxa"/>
          </w:tcPr>
          <w:p w14:paraId="7E8AB42C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2A32F0" w:rsidRPr="009F1BAF" w14:paraId="4B804DA0" w14:textId="77777777" w:rsidTr="00433AAE">
        <w:trPr>
          <w:trHeight w:val="349"/>
        </w:trPr>
        <w:tc>
          <w:tcPr>
            <w:tcW w:w="709" w:type="dxa"/>
            <w:shd w:val="clear" w:color="auto" w:fill="A95A20"/>
            <w:vAlign w:val="center"/>
          </w:tcPr>
          <w:p w14:paraId="26DCA6EC" w14:textId="657C4EBE" w:rsidR="002A32F0" w:rsidRPr="004A565C" w:rsidRDefault="002A32F0" w:rsidP="002A32F0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4A565C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A95A20"/>
            <w:vAlign w:val="center"/>
          </w:tcPr>
          <w:p w14:paraId="79FC6760" w14:textId="33186190" w:rsidR="002A32F0" w:rsidRPr="004A565C" w:rsidRDefault="002A32F0" w:rsidP="002A32F0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A565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4.1 Air Quality – Non-Residential</w:t>
            </w:r>
          </w:p>
        </w:tc>
        <w:tc>
          <w:tcPr>
            <w:tcW w:w="3686" w:type="dxa"/>
            <w:vAlign w:val="center"/>
          </w:tcPr>
          <w:p w14:paraId="2BA16D2F" w14:textId="6A5ACB99" w:rsidR="00666BC5" w:rsidRDefault="00811F76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Purchase order</w:t>
            </w:r>
            <w:r w:rsidR="00666BC5" w:rsidRPr="00666BC5">
              <w:rPr>
                <w:rFonts w:cs="Arial"/>
                <w:sz w:val="16"/>
                <w:szCs w:val="16"/>
              </w:rPr>
              <w:t xml:space="preserve"> for paints, sealants, and adhesives, specifying their VOC content.</w:t>
            </w:r>
          </w:p>
          <w:p w14:paraId="37286CDF" w14:textId="604B87B8" w:rsidR="00811F76" w:rsidRDefault="00811F76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Purchase order</w:t>
            </w:r>
            <w:r w:rsidRPr="00666BC5">
              <w:rPr>
                <w:rFonts w:cs="Arial"/>
                <w:sz w:val="16"/>
                <w:szCs w:val="16"/>
              </w:rPr>
              <w:t xml:space="preserve"> </w:t>
            </w:r>
            <w:r w:rsidRPr="00811F76">
              <w:rPr>
                <w:rFonts w:cs="Arial"/>
                <w:sz w:val="16"/>
                <w:szCs w:val="16"/>
              </w:rPr>
              <w:t>for carpet purchases that includes information on the VOC content.</w:t>
            </w:r>
          </w:p>
          <w:p w14:paraId="6316BE31" w14:textId="3B2FF947" w:rsidR="005E6B8B" w:rsidRDefault="005E6B8B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Purchase order</w:t>
            </w:r>
            <w:r w:rsidR="00E22A18">
              <w:rPr>
                <w:rFonts w:cs="Arial"/>
                <w:sz w:val="16"/>
                <w:szCs w:val="16"/>
              </w:rPr>
              <w:t xml:space="preserve"> </w:t>
            </w:r>
            <w:r w:rsidR="00E22A18" w:rsidRPr="00E22A18">
              <w:rPr>
                <w:rFonts w:cs="Arial"/>
                <w:sz w:val="16"/>
                <w:szCs w:val="16"/>
              </w:rPr>
              <w:t>for engineered wood purchases, outlining formaldehyde content as specified by the manufacturer.</w:t>
            </w:r>
          </w:p>
        </w:tc>
        <w:tc>
          <w:tcPr>
            <w:tcW w:w="3243" w:type="dxa"/>
          </w:tcPr>
          <w:p w14:paraId="7A8B426D" w14:textId="77777777" w:rsidR="002A32F0" w:rsidRPr="009F1BAF" w:rsidRDefault="002A32F0" w:rsidP="002A32F0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730485B8" w14:textId="0ECD9262" w:rsidR="00FE7728" w:rsidRDefault="00FE7728" w:rsidP="00F71C10">
      <w:pPr>
        <w:adjustRightInd w:val="0"/>
        <w:snapToGrid w:val="0"/>
        <w:jc w:val="both"/>
        <w:rPr>
          <w:rFonts w:cs="Arial"/>
          <w:b/>
          <w:bCs/>
          <w:lang w:val="en-AU"/>
        </w:rPr>
      </w:pPr>
    </w:p>
    <w:p w14:paraId="7F756295" w14:textId="77777777" w:rsidR="00FE7728" w:rsidRDefault="00FE7728">
      <w:pPr>
        <w:spacing w:line="240" w:lineRule="auto"/>
        <w:rPr>
          <w:rFonts w:cs="Arial"/>
          <w:b/>
          <w:bCs/>
          <w:lang w:val="en-AU"/>
        </w:rPr>
      </w:pPr>
      <w:r>
        <w:rPr>
          <w:rFonts w:cs="Arial"/>
          <w:b/>
          <w:bCs/>
          <w:lang w:val="en-AU"/>
        </w:rPr>
        <w:br w:type="page"/>
      </w:r>
    </w:p>
    <w:p w14:paraId="53F59121" w14:textId="77777777" w:rsidR="00FE7728" w:rsidRDefault="00FE7728" w:rsidP="00F71C10">
      <w:pPr>
        <w:adjustRightInd w:val="0"/>
        <w:snapToGrid w:val="0"/>
        <w:jc w:val="both"/>
        <w:rPr>
          <w:rFonts w:cs="Arial"/>
          <w:b/>
          <w:bCs/>
          <w:lang w:val="en-AU"/>
        </w:rPr>
      </w:pPr>
    </w:p>
    <w:p w14:paraId="7504B67E" w14:textId="223CEBEC" w:rsidR="00F71C10" w:rsidRPr="005276D6" w:rsidRDefault="00A13336" w:rsidP="00F71C10">
      <w:pPr>
        <w:adjustRightInd w:val="0"/>
        <w:snapToGrid w:val="0"/>
        <w:jc w:val="both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b/>
          <w:bCs/>
          <w:lang w:val="en-AU"/>
        </w:rPr>
        <w:t>Transport</w:t>
      </w:r>
    </w:p>
    <w:p w14:paraId="50DA05BF" w14:textId="77777777" w:rsidR="00F71C10" w:rsidRPr="00FE7728" w:rsidRDefault="00F71C10" w:rsidP="00F71C10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p w14:paraId="6D9DFF63" w14:textId="13505D44" w:rsidR="00255690" w:rsidRDefault="00255690" w:rsidP="00255690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>The below table lists all credits from the</w:t>
      </w:r>
      <w:r w:rsidR="003C2FD1">
        <w:rPr>
          <w:rFonts w:cs="Arial"/>
          <w:sz w:val="18"/>
          <w:szCs w:val="16"/>
          <w:lang w:val="en-AU"/>
        </w:rPr>
        <w:t xml:space="preserve"> </w:t>
      </w:r>
      <w:r w:rsidR="00E208C5">
        <w:rPr>
          <w:rFonts w:cs="Arial"/>
          <w:sz w:val="18"/>
          <w:szCs w:val="16"/>
          <w:lang w:val="en-AU"/>
        </w:rPr>
        <w:t>Transport</w:t>
      </w:r>
      <w:r>
        <w:rPr>
          <w:rFonts w:cs="Arial"/>
          <w:sz w:val="18"/>
          <w:szCs w:val="16"/>
          <w:lang w:val="en-AU"/>
        </w:rPr>
        <w:t xml:space="preserve"> Category of BESS.  Tick the box of any credits your development committed to in your endorsed SDA/ SMP and fill in the “Supporting Documents Provided” column.  </w:t>
      </w:r>
    </w:p>
    <w:p w14:paraId="0DEC5B2C" w14:textId="77777777" w:rsidR="00A13336" w:rsidRDefault="00A13336" w:rsidP="00F71C10">
      <w:pPr>
        <w:adjustRightInd w:val="0"/>
        <w:snapToGrid w:val="0"/>
        <w:rPr>
          <w:rFonts w:cs="Arial"/>
          <w:sz w:val="18"/>
          <w:szCs w:val="16"/>
          <w:lang w:val="en-AU"/>
        </w:rPr>
      </w:pP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F71C10" w:rsidRPr="009F1BAF" w14:paraId="46C1C61E" w14:textId="77777777" w:rsidTr="0082185B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5C8755FE" w14:textId="77777777" w:rsidR="00F71C10" w:rsidRPr="00A13336" w:rsidRDefault="00F71C10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4EFACF28" w14:textId="77777777" w:rsidR="00F71C10" w:rsidRPr="00A13336" w:rsidRDefault="00F71C10" w:rsidP="00B13D74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  <w:lang w:val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/>
              </w:rPr>
              <w:t>Category</w:t>
            </w:r>
          </w:p>
        </w:tc>
        <w:tc>
          <w:tcPr>
            <w:tcW w:w="3686" w:type="dxa"/>
            <w:vAlign w:val="center"/>
          </w:tcPr>
          <w:p w14:paraId="06EA223A" w14:textId="77777777" w:rsidR="00F71C10" w:rsidRPr="00A13336" w:rsidRDefault="00F71C10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5F2FC5BD" w14:textId="77777777" w:rsidR="00F71C10" w:rsidRPr="00A13336" w:rsidRDefault="00F71C10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A13336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6843D4" w:rsidRPr="009F1BAF" w14:paraId="3C88DB82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58FB67CD" w14:textId="4CBE7BC2" w:rsidR="006843D4" w:rsidRPr="001D79A3" w:rsidRDefault="006843D4" w:rsidP="006843D4">
            <w:pPr>
              <w:adjustRightInd w:val="0"/>
              <w:snapToGrid w:val="0"/>
              <w:jc w:val="center"/>
              <w:rPr>
                <w:rFonts w:asciiTheme="minorHAnsi" w:hAnsiTheme="minorHAnsi" w:cs="Angsana New"/>
                <w:b/>
                <w:bCs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3FC9F66B" w14:textId="1AB82706" w:rsidR="006843D4" w:rsidRPr="009F1BAF" w:rsidRDefault="006843D4" w:rsidP="00B13D74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</w:rPr>
              <w:t xml:space="preserve">1.1 </w:t>
            </w:r>
            <w:r w:rsidRPr="003A295D">
              <w:rPr>
                <w:rFonts w:cs="Arial"/>
                <w:b/>
                <w:bCs/>
                <w:sz w:val="16"/>
                <w:szCs w:val="16"/>
              </w:rPr>
              <w:t>Bicycle Parking - Residential</w:t>
            </w:r>
          </w:p>
        </w:tc>
        <w:tc>
          <w:tcPr>
            <w:tcW w:w="3686" w:type="dxa"/>
            <w:vAlign w:val="center"/>
          </w:tcPr>
          <w:p w14:paraId="48395D7A" w14:textId="534CF24A" w:rsidR="006843D4" w:rsidRDefault="006843D4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335760" w:rsidRPr="00335760">
              <w:rPr>
                <w:rFonts w:cs="Arial"/>
                <w:sz w:val="16"/>
                <w:szCs w:val="16"/>
              </w:rPr>
              <w:t>all bicycle parking storage spaces.</w:t>
            </w:r>
          </w:p>
          <w:p w14:paraId="41FF43A2" w14:textId="1F6A6F86" w:rsidR="006843D4" w:rsidRPr="009F1BAF" w:rsidRDefault="006843D4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Details of </w:t>
            </w:r>
            <w:r w:rsidR="00CF0A1F" w:rsidRPr="00CF0A1F">
              <w:rPr>
                <w:rFonts w:cs="Arial"/>
                <w:sz w:val="16"/>
                <w:szCs w:val="16"/>
              </w:rPr>
              <w:t>the bicycle storage system rack.</w:t>
            </w:r>
          </w:p>
        </w:tc>
        <w:tc>
          <w:tcPr>
            <w:tcW w:w="3243" w:type="dxa"/>
          </w:tcPr>
          <w:p w14:paraId="78D272BE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9D4858" w:rsidRPr="009F1BAF" w14:paraId="42FB243C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39022CAD" w14:textId="5D179D4C" w:rsidR="009D4858" w:rsidRPr="001D79A3" w:rsidRDefault="009D4858" w:rsidP="009D4858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2378B6DA" w14:textId="087464B3" w:rsidR="009D4858" w:rsidRPr="009F1BAF" w:rsidRDefault="009D4858" w:rsidP="009D4858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  <w:lang w:val="en-AU"/>
              </w:rPr>
            </w:pPr>
            <w:r w:rsidRPr="0082185B">
              <w:rPr>
                <w:rFonts w:cs="Arial"/>
                <w:b/>
                <w:bCs/>
                <w:sz w:val="16"/>
                <w:szCs w:val="16"/>
                <w:lang w:val="en-AU"/>
              </w:rPr>
              <w:t>1.2 Bicycle Parking - Residential Visitor</w:t>
            </w:r>
          </w:p>
        </w:tc>
        <w:tc>
          <w:tcPr>
            <w:tcW w:w="3686" w:type="dxa"/>
            <w:vAlign w:val="center"/>
          </w:tcPr>
          <w:p w14:paraId="5752E580" w14:textId="77777777" w:rsidR="009D4858" w:rsidRDefault="009D4858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Pr="00335760">
              <w:rPr>
                <w:rFonts w:cs="Arial"/>
                <w:sz w:val="16"/>
                <w:szCs w:val="16"/>
              </w:rPr>
              <w:t>all bicycle parking storage spaces.</w:t>
            </w:r>
          </w:p>
          <w:p w14:paraId="793BFE55" w14:textId="223B40C2" w:rsidR="009D4858" w:rsidRPr="009F1BAF" w:rsidRDefault="009D4858" w:rsidP="000162E4">
            <w:pPr>
              <w:numPr>
                <w:ilvl w:val="0"/>
                <w:numId w:val="11"/>
              </w:numPr>
              <w:adjustRightInd w:val="0"/>
              <w:snapToGrid w:val="0"/>
              <w:ind w:left="209" w:hanging="209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Details of </w:t>
            </w:r>
            <w:r w:rsidRPr="00CF0A1F">
              <w:rPr>
                <w:rFonts w:cs="Arial"/>
                <w:sz w:val="16"/>
                <w:szCs w:val="16"/>
              </w:rPr>
              <w:t>the bicycle storage system rack.</w:t>
            </w:r>
          </w:p>
        </w:tc>
        <w:tc>
          <w:tcPr>
            <w:tcW w:w="3243" w:type="dxa"/>
          </w:tcPr>
          <w:p w14:paraId="0D990901" w14:textId="77777777" w:rsidR="009D4858" w:rsidRPr="009F1BAF" w:rsidRDefault="009D4858" w:rsidP="009D485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9D4858" w:rsidRPr="009F1BAF" w14:paraId="4377384C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2EE29DA1" w14:textId="39CE8903" w:rsidR="009D4858" w:rsidRPr="001D79A3" w:rsidRDefault="009D4858" w:rsidP="009D4858">
            <w:pPr>
              <w:adjustRightInd w:val="0"/>
              <w:snapToGrid w:val="0"/>
              <w:jc w:val="center"/>
              <w:rPr>
                <w:rFonts w:cs="Arial"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46C5E44F" w14:textId="109D99D0" w:rsidR="009D4858" w:rsidRPr="009F1BAF" w:rsidRDefault="009D4858" w:rsidP="009D4858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82185B">
              <w:rPr>
                <w:rFonts w:cs="Arial"/>
                <w:b/>
                <w:bCs/>
                <w:sz w:val="16"/>
                <w:szCs w:val="16"/>
              </w:rPr>
              <w:t>1.3 Bicycle Parking - Convenience Residential</w:t>
            </w:r>
          </w:p>
        </w:tc>
        <w:tc>
          <w:tcPr>
            <w:tcW w:w="3686" w:type="dxa"/>
            <w:vAlign w:val="center"/>
          </w:tcPr>
          <w:p w14:paraId="0FCDC05D" w14:textId="77777777" w:rsidR="009D4858" w:rsidRDefault="009D4858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Pr="00335760">
              <w:rPr>
                <w:rFonts w:cs="Arial"/>
                <w:sz w:val="16"/>
                <w:szCs w:val="16"/>
              </w:rPr>
              <w:t>all bicycle parking storage spaces.</w:t>
            </w:r>
          </w:p>
          <w:p w14:paraId="30D474BB" w14:textId="6359565F" w:rsidR="009D4858" w:rsidRPr="007170A5" w:rsidRDefault="009D4858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Details of </w:t>
            </w:r>
            <w:r w:rsidRPr="00CF0A1F">
              <w:rPr>
                <w:rFonts w:cs="Arial"/>
                <w:sz w:val="16"/>
                <w:szCs w:val="16"/>
              </w:rPr>
              <w:t>the bicycle storage system rack.</w:t>
            </w:r>
          </w:p>
        </w:tc>
        <w:tc>
          <w:tcPr>
            <w:tcW w:w="3243" w:type="dxa"/>
          </w:tcPr>
          <w:p w14:paraId="618EEF17" w14:textId="77777777" w:rsidR="009D4858" w:rsidRPr="009F1BAF" w:rsidRDefault="009D4858" w:rsidP="009D485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9D4858" w:rsidRPr="009F1BAF" w14:paraId="3868803D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0E17F058" w14:textId="7E25A2EC" w:rsidR="009D4858" w:rsidRPr="001D79A3" w:rsidRDefault="009D4858" w:rsidP="009D4858">
            <w:pPr>
              <w:adjustRightInd w:val="0"/>
              <w:snapToGrid w:val="0"/>
              <w:jc w:val="center"/>
              <w:rPr>
                <w:rFonts w:cs="Arial"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476C08E1" w14:textId="024607AC" w:rsidR="009D4858" w:rsidRPr="009F1BAF" w:rsidRDefault="009D4858" w:rsidP="009D4858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681B36">
              <w:rPr>
                <w:rFonts w:cs="Arial"/>
                <w:b/>
                <w:bCs/>
                <w:sz w:val="16"/>
                <w:szCs w:val="16"/>
              </w:rPr>
              <w:t>1.4 Bicycle Parking - Non-Residential</w:t>
            </w:r>
          </w:p>
        </w:tc>
        <w:tc>
          <w:tcPr>
            <w:tcW w:w="3686" w:type="dxa"/>
            <w:vAlign w:val="center"/>
          </w:tcPr>
          <w:p w14:paraId="1BF9CE4A" w14:textId="77777777" w:rsidR="009D4858" w:rsidRDefault="009D4858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Pr="00335760">
              <w:rPr>
                <w:rFonts w:cs="Arial"/>
                <w:sz w:val="16"/>
                <w:szCs w:val="16"/>
              </w:rPr>
              <w:t>all bicycle parking storage spaces.</w:t>
            </w:r>
          </w:p>
          <w:p w14:paraId="169D8053" w14:textId="596BA11B" w:rsidR="009D4858" w:rsidRPr="007170A5" w:rsidRDefault="009D4858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Details of </w:t>
            </w:r>
            <w:r w:rsidRPr="00CF0A1F">
              <w:rPr>
                <w:rFonts w:cs="Arial"/>
                <w:sz w:val="16"/>
                <w:szCs w:val="16"/>
              </w:rPr>
              <w:t>the bicycle storage system rack.</w:t>
            </w:r>
          </w:p>
        </w:tc>
        <w:tc>
          <w:tcPr>
            <w:tcW w:w="3243" w:type="dxa"/>
          </w:tcPr>
          <w:p w14:paraId="3350A8CD" w14:textId="77777777" w:rsidR="009D4858" w:rsidRPr="009F1BAF" w:rsidRDefault="009D4858" w:rsidP="009D485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9D4858" w:rsidRPr="009F1BAF" w14:paraId="3CE0D005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3BCFD3DE" w14:textId="5ABF8F0E" w:rsidR="009D4858" w:rsidRPr="001D79A3" w:rsidRDefault="009D4858" w:rsidP="009D4858">
            <w:pPr>
              <w:adjustRightInd w:val="0"/>
              <w:snapToGrid w:val="0"/>
              <w:jc w:val="center"/>
              <w:rPr>
                <w:rFonts w:cs="Arial"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2EFFBA06" w14:textId="60BE8044" w:rsidR="009D4858" w:rsidRPr="009F1BAF" w:rsidRDefault="009D4858" w:rsidP="009D4858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681B36">
              <w:rPr>
                <w:rFonts w:cs="Arial"/>
                <w:b/>
                <w:bCs/>
                <w:sz w:val="16"/>
                <w:szCs w:val="16"/>
              </w:rPr>
              <w:t>1.5 Bicycle Parking - Non-Residential Visitor</w:t>
            </w:r>
          </w:p>
        </w:tc>
        <w:tc>
          <w:tcPr>
            <w:tcW w:w="3686" w:type="dxa"/>
            <w:vAlign w:val="center"/>
          </w:tcPr>
          <w:p w14:paraId="401D8404" w14:textId="77777777" w:rsidR="009D4858" w:rsidRDefault="009D4858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Pr="00335760">
              <w:rPr>
                <w:rFonts w:cs="Arial"/>
                <w:sz w:val="16"/>
                <w:szCs w:val="16"/>
              </w:rPr>
              <w:t>all bicycle parking storage spaces.</w:t>
            </w:r>
          </w:p>
          <w:p w14:paraId="239051DF" w14:textId="475E5F6D" w:rsidR="009D4858" w:rsidRPr="007170A5" w:rsidRDefault="009D4858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Details of </w:t>
            </w:r>
            <w:r w:rsidRPr="00CF0A1F">
              <w:rPr>
                <w:rFonts w:cs="Arial"/>
                <w:sz w:val="16"/>
                <w:szCs w:val="16"/>
              </w:rPr>
              <w:t>the bicycle storage system rack.</w:t>
            </w:r>
          </w:p>
        </w:tc>
        <w:tc>
          <w:tcPr>
            <w:tcW w:w="3243" w:type="dxa"/>
          </w:tcPr>
          <w:p w14:paraId="72A19BBE" w14:textId="77777777" w:rsidR="009D4858" w:rsidRPr="009F1BAF" w:rsidRDefault="009D4858" w:rsidP="009D4858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9F1BAF" w14:paraId="13B859C3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27019915" w14:textId="07DD4BBF" w:rsidR="006843D4" w:rsidRPr="001D79A3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035A79CC" w14:textId="7D082EE0" w:rsidR="006843D4" w:rsidRPr="009F1BAF" w:rsidRDefault="006843D4" w:rsidP="00B13D74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681B36">
              <w:rPr>
                <w:rFonts w:cs="Arial"/>
                <w:b/>
                <w:bCs/>
                <w:sz w:val="16"/>
                <w:szCs w:val="16"/>
              </w:rPr>
              <w:t>1.6 End of Trip Facilities - Non-Residential</w:t>
            </w:r>
          </w:p>
        </w:tc>
        <w:tc>
          <w:tcPr>
            <w:tcW w:w="3686" w:type="dxa"/>
            <w:vAlign w:val="center"/>
          </w:tcPr>
          <w:p w14:paraId="54DAC0FE" w14:textId="18921547" w:rsidR="006843D4" w:rsidRPr="006C7820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EF5A9A" w:rsidRPr="00EF5A9A">
              <w:rPr>
                <w:rFonts w:cs="Arial"/>
                <w:sz w:val="16"/>
                <w:szCs w:val="16"/>
              </w:rPr>
              <w:t>showers with hot and cold-water dispensers.</w:t>
            </w:r>
          </w:p>
          <w:p w14:paraId="40FF3F4E" w14:textId="40E9875F" w:rsidR="006843D4" w:rsidRPr="007170A5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9D4858" w:rsidRPr="009D4858">
              <w:rPr>
                <w:rFonts w:cs="Arial"/>
                <w:sz w:val="16"/>
                <w:szCs w:val="16"/>
              </w:rPr>
              <w:t>change facilities and lockers.</w:t>
            </w:r>
          </w:p>
        </w:tc>
        <w:tc>
          <w:tcPr>
            <w:tcW w:w="3243" w:type="dxa"/>
          </w:tcPr>
          <w:p w14:paraId="1B2C7605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9F1BAF" w14:paraId="4B02EF38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29C1E4CF" w14:textId="1AD2729A" w:rsidR="006843D4" w:rsidRPr="001D79A3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0E73A8DA" w14:textId="68835223" w:rsidR="006843D4" w:rsidRPr="009F1BAF" w:rsidRDefault="006843D4" w:rsidP="00B13D74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681B36">
              <w:rPr>
                <w:rFonts w:cs="Arial"/>
                <w:b/>
                <w:bCs/>
                <w:sz w:val="16"/>
                <w:szCs w:val="16"/>
              </w:rPr>
              <w:t>2.1 Electric Vehicle Infrastructure</w:t>
            </w:r>
          </w:p>
        </w:tc>
        <w:tc>
          <w:tcPr>
            <w:tcW w:w="3686" w:type="dxa"/>
            <w:vAlign w:val="center"/>
          </w:tcPr>
          <w:p w14:paraId="062169E6" w14:textId="2C59C4E1" w:rsidR="006843D4" w:rsidRPr="007170A5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of </w:t>
            </w:r>
            <w:r w:rsidR="005B3BEB" w:rsidRPr="005B3BEB">
              <w:rPr>
                <w:rFonts w:cs="Arial"/>
                <w:sz w:val="16"/>
                <w:szCs w:val="16"/>
              </w:rPr>
              <w:t>electric vehicle charging infrastructure.</w:t>
            </w:r>
          </w:p>
        </w:tc>
        <w:tc>
          <w:tcPr>
            <w:tcW w:w="3243" w:type="dxa"/>
          </w:tcPr>
          <w:p w14:paraId="4AE84098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9F1BAF" w14:paraId="515EFEDE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12AD9850" w14:textId="46B7981B" w:rsidR="006843D4" w:rsidRPr="001D79A3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28B8FD72" w14:textId="5679133E" w:rsidR="006843D4" w:rsidRPr="009F1BAF" w:rsidRDefault="006843D4" w:rsidP="00B13D74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681B36">
              <w:rPr>
                <w:rFonts w:cs="Arial"/>
                <w:b/>
                <w:bCs/>
                <w:sz w:val="16"/>
                <w:szCs w:val="16"/>
              </w:rPr>
              <w:t>2.2 Car Share Scheme</w:t>
            </w:r>
          </w:p>
        </w:tc>
        <w:tc>
          <w:tcPr>
            <w:tcW w:w="3686" w:type="dxa"/>
            <w:vAlign w:val="center"/>
          </w:tcPr>
          <w:p w14:paraId="6B5951F4" w14:textId="6FB93754" w:rsidR="006843D4" w:rsidRPr="00E406DF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DF0232" w:rsidRPr="00DF0232">
              <w:rPr>
                <w:rFonts w:cs="Arial"/>
                <w:sz w:val="16"/>
                <w:szCs w:val="16"/>
              </w:rPr>
              <w:t>of designated car share vehicle spaces.</w:t>
            </w:r>
          </w:p>
          <w:p w14:paraId="5BDFC3B9" w14:textId="30D7DFAA" w:rsidR="006843D4" w:rsidRPr="007170A5" w:rsidRDefault="00863977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 w:rsidRPr="00863977">
              <w:rPr>
                <w:rFonts w:cs="Arial"/>
                <w:sz w:val="16"/>
                <w:szCs w:val="16"/>
                <w:lang w:val="en-AU"/>
              </w:rPr>
              <w:t>an agreement document confirming the adoption of a car share scheme.</w:t>
            </w:r>
          </w:p>
        </w:tc>
        <w:tc>
          <w:tcPr>
            <w:tcW w:w="3243" w:type="dxa"/>
          </w:tcPr>
          <w:p w14:paraId="32646AB9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9F1BAF" w14:paraId="3EC5CB99" w14:textId="77777777" w:rsidTr="00433AAE">
        <w:trPr>
          <w:trHeight w:val="349"/>
        </w:trPr>
        <w:tc>
          <w:tcPr>
            <w:tcW w:w="709" w:type="dxa"/>
            <w:shd w:val="clear" w:color="auto" w:fill="7F163B"/>
            <w:vAlign w:val="center"/>
          </w:tcPr>
          <w:p w14:paraId="3F8BB48F" w14:textId="6D5FE70F" w:rsidR="006843D4" w:rsidRPr="001D79A3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20"/>
              </w:rPr>
            </w:pPr>
            <w:r w:rsidRPr="00DE749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7F163B"/>
            <w:vAlign w:val="center"/>
          </w:tcPr>
          <w:p w14:paraId="6D9AB993" w14:textId="2F83ACBF" w:rsidR="006843D4" w:rsidRPr="009F1BAF" w:rsidRDefault="006843D4" w:rsidP="00B13D74">
            <w:pPr>
              <w:adjustRightInd w:val="0"/>
              <w:snapToGrid w:val="0"/>
              <w:rPr>
                <w:rFonts w:cs="Arial"/>
                <w:b/>
                <w:bCs/>
                <w:sz w:val="16"/>
                <w:szCs w:val="16"/>
              </w:rPr>
            </w:pPr>
            <w:r w:rsidRPr="00816D9A">
              <w:rPr>
                <w:rFonts w:cs="Arial"/>
                <w:b/>
                <w:bCs/>
                <w:sz w:val="16"/>
                <w:szCs w:val="16"/>
              </w:rPr>
              <w:t>2.3 Motorbikes / Mopeds</w:t>
            </w:r>
          </w:p>
        </w:tc>
        <w:tc>
          <w:tcPr>
            <w:tcW w:w="3686" w:type="dxa"/>
            <w:vAlign w:val="center"/>
          </w:tcPr>
          <w:p w14:paraId="63CE1E42" w14:textId="107501E3" w:rsidR="006843D4" w:rsidRPr="007170A5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evidence </w:t>
            </w:r>
            <w:r w:rsidR="007F3606" w:rsidRPr="007F3606">
              <w:rPr>
                <w:rFonts w:cs="Arial"/>
                <w:sz w:val="16"/>
                <w:szCs w:val="16"/>
              </w:rPr>
              <w:t>of dedicated motorbike parking spaces.</w:t>
            </w:r>
          </w:p>
        </w:tc>
        <w:tc>
          <w:tcPr>
            <w:tcW w:w="3243" w:type="dxa"/>
          </w:tcPr>
          <w:p w14:paraId="756BAC81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722289BE" w14:textId="77777777" w:rsidR="00F71C10" w:rsidRDefault="00F71C10" w:rsidP="00443882">
      <w:pPr>
        <w:adjustRightInd w:val="0"/>
        <w:snapToGrid w:val="0"/>
        <w:jc w:val="both"/>
        <w:rPr>
          <w:rFonts w:cs="Arial"/>
          <w:b/>
          <w:bCs/>
          <w:lang w:val="en-AU"/>
        </w:rPr>
      </w:pPr>
    </w:p>
    <w:p w14:paraId="7A1EBF1C" w14:textId="64B1AE9C" w:rsidR="00443882" w:rsidRPr="005276D6" w:rsidRDefault="007A312D" w:rsidP="00443882">
      <w:pPr>
        <w:adjustRightInd w:val="0"/>
        <w:snapToGrid w:val="0"/>
        <w:jc w:val="both"/>
        <w:rPr>
          <w:rFonts w:cs="Arial"/>
          <w:b/>
          <w:bCs/>
          <w:sz w:val="20"/>
          <w:szCs w:val="18"/>
          <w:lang w:val="en-AU"/>
        </w:rPr>
      </w:pPr>
      <w:bookmarkStart w:id="6" w:name="_Hlk191891576"/>
      <w:r>
        <w:rPr>
          <w:rFonts w:cs="Arial"/>
          <w:b/>
          <w:bCs/>
          <w:lang w:val="en-AU"/>
        </w:rPr>
        <w:t>Waste</w:t>
      </w:r>
    </w:p>
    <w:p w14:paraId="0896911B" w14:textId="77777777" w:rsidR="00443882" w:rsidRPr="00FE7728" w:rsidRDefault="00443882" w:rsidP="00443882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bookmarkEnd w:id="6"/>
    <w:p w14:paraId="362A90B0" w14:textId="2BDCB087" w:rsidR="00E208C5" w:rsidRDefault="00E208C5" w:rsidP="00E208C5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 xml:space="preserve">The below table lists all credits from the Waste Category of BESS.  Tick the box of any credits your development committed to in your endorsed SDA/ SMP and fill in the “Supporting Documents Provided” column.  </w:t>
      </w:r>
    </w:p>
    <w:p w14:paraId="42FBB76D" w14:textId="77777777" w:rsidR="00F1039A" w:rsidRDefault="00F1039A" w:rsidP="00F1039A">
      <w:pPr>
        <w:adjustRightInd w:val="0"/>
        <w:snapToGrid w:val="0"/>
        <w:rPr>
          <w:rFonts w:cs="Arial"/>
          <w:sz w:val="18"/>
          <w:szCs w:val="16"/>
          <w:lang w:val="en-AU"/>
        </w:rPr>
      </w:pPr>
    </w:p>
    <w:tbl>
      <w:tblPr>
        <w:tblW w:w="97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06099A" w:rsidRPr="009F1BAF" w14:paraId="6DA5340B" w14:textId="77777777" w:rsidTr="00D01C3C">
        <w:trPr>
          <w:trHeight w:val="349"/>
        </w:trPr>
        <w:tc>
          <w:tcPr>
            <w:tcW w:w="709" w:type="dxa"/>
            <w:shd w:val="clear" w:color="auto" w:fill="4B6B41"/>
            <w:vAlign w:val="center"/>
          </w:tcPr>
          <w:p w14:paraId="0E6BFEBE" w14:textId="77777777" w:rsidR="0006099A" w:rsidRPr="00D01C3C" w:rsidRDefault="0006099A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4B6B41"/>
            <w:vAlign w:val="center"/>
          </w:tcPr>
          <w:p w14:paraId="60187100" w14:textId="77777777" w:rsidR="0006099A" w:rsidRPr="00D01C3C" w:rsidRDefault="0006099A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Category</w:t>
            </w:r>
          </w:p>
        </w:tc>
        <w:tc>
          <w:tcPr>
            <w:tcW w:w="3686" w:type="dxa"/>
            <w:vAlign w:val="center"/>
          </w:tcPr>
          <w:p w14:paraId="24B3ECC3" w14:textId="77777777" w:rsidR="0006099A" w:rsidRPr="009F1BAF" w:rsidRDefault="0006099A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258EAD90" w14:textId="77777777" w:rsidR="0006099A" w:rsidRPr="009F1BAF" w:rsidRDefault="0006099A" w:rsidP="00B062A5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06099A" w:rsidRPr="009F1BAF" w14:paraId="39AA37B1" w14:textId="77777777" w:rsidTr="00433AAE">
        <w:trPr>
          <w:trHeight w:val="349"/>
        </w:trPr>
        <w:tc>
          <w:tcPr>
            <w:tcW w:w="709" w:type="dxa"/>
            <w:shd w:val="clear" w:color="auto" w:fill="4B6B41"/>
            <w:vAlign w:val="center"/>
          </w:tcPr>
          <w:p w14:paraId="7316BB73" w14:textId="039C502B" w:rsidR="0006099A" w:rsidRPr="006843D4" w:rsidRDefault="006843D4" w:rsidP="006843D4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6843D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4B6B41"/>
            <w:vAlign w:val="center"/>
          </w:tcPr>
          <w:p w14:paraId="4A22139A" w14:textId="71D089F9" w:rsidR="0006099A" w:rsidRPr="00D01C3C" w:rsidRDefault="0006099A" w:rsidP="00B062A5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1.1 Building Re-Use</w:t>
            </w:r>
          </w:p>
        </w:tc>
        <w:tc>
          <w:tcPr>
            <w:tcW w:w="3686" w:type="dxa"/>
            <w:vAlign w:val="center"/>
          </w:tcPr>
          <w:p w14:paraId="56DA6CEE" w14:textId="3750EFF5" w:rsidR="0006099A" w:rsidRPr="009F1BAF" w:rsidRDefault="00F45D68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Photographic evidence</w:t>
            </w:r>
            <w:r w:rsidR="00ED751E">
              <w:rPr>
                <w:rFonts w:cs="Arial"/>
                <w:sz w:val="16"/>
                <w:szCs w:val="16"/>
              </w:rPr>
              <w:t xml:space="preserve"> </w:t>
            </w:r>
            <w:r w:rsidR="008D6D2E" w:rsidRPr="008D6D2E">
              <w:rPr>
                <w:rFonts w:cs="Arial"/>
                <w:sz w:val="16"/>
                <w:szCs w:val="16"/>
              </w:rPr>
              <w:t>showing the existing building being retained.</w:t>
            </w:r>
          </w:p>
        </w:tc>
        <w:tc>
          <w:tcPr>
            <w:tcW w:w="3243" w:type="dxa"/>
          </w:tcPr>
          <w:p w14:paraId="1491D522" w14:textId="77777777" w:rsidR="0006099A" w:rsidRPr="009F1BAF" w:rsidRDefault="0006099A" w:rsidP="00B062A5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9F1BAF" w14:paraId="7A9C38A5" w14:textId="77777777" w:rsidTr="00433AAE">
        <w:trPr>
          <w:trHeight w:val="349"/>
        </w:trPr>
        <w:tc>
          <w:tcPr>
            <w:tcW w:w="709" w:type="dxa"/>
            <w:shd w:val="clear" w:color="auto" w:fill="4B6B41"/>
            <w:vAlign w:val="center"/>
          </w:tcPr>
          <w:p w14:paraId="4B983D79" w14:textId="4F5FC053" w:rsidR="006843D4" w:rsidRPr="00D01C3C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4B6B41"/>
            <w:vAlign w:val="center"/>
          </w:tcPr>
          <w:p w14:paraId="2A7B2925" w14:textId="52AD9574" w:rsidR="006843D4" w:rsidRPr="00D01C3C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2.1 Food and Garden Waste</w:t>
            </w:r>
          </w:p>
        </w:tc>
        <w:tc>
          <w:tcPr>
            <w:tcW w:w="3686" w:type="dxa"/>
            <w:vAlign w:val="center"/>
          </w:tcPr>
          <w:p w14:paraId="20A87C76" w14:textId="3D3680CD" w:rsidR="006843D4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 w:rsidRPr="007170A5">
              <w:rPr>
                <w:rFonts w:cs="Arial"/>
                <w:sz w:val="16"/>
                <w:szCs w:val="16"/>
                <w:lang w:val="en-AU"/>
              </w:rPr>
              <w:t xml:space="preserve">Details of </w:t>
            </w:r>
            <w:r w:rsidR="00540A39" w:rsidRPr="00540A39">
              <w:rPr>
                <w:rFonts w:cs="Arial"/>
                <w:sz w:val="16"/>
                <w:szCs w:val="16"/>
                <w:lang w:val="en-AU"/>
              </w:rPr>
              <w:t>the organic waste system implemented on-site.</w:t>
            </w:r>
          </w:p>
          <w:p w14:paraId="06D70AB5" w14:textId="64F40446" w:rsidR="006843D4" w:rsidRPr="009F1BAF" w:rsidRDefault="006843D4" w:rsidP="000162E4">
            <w:pPr>
              <w:numPr>
                <w:ilvl w:val="0"/>
                <w:numId w:val="11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  <w:lang w:val="en-AU"/>
              </w:rPr>
            </w:pPr>
            <w:r>
              <w:rPr>
                <w:rFonts w:cs="Arial"/>
                <w:sz w:val="16"/>
                <w:szCs w:val="16"/>
              </w:rPr>
              <w:t xml:space="preserve">Photographic </w:t>
            </w:r>
            <w:r w:rsidR="00AF7322" w:rsidRPr="00AF7322">
              <w:rPr>
                <w:rFonts w:cs="Arial"/>
                <w:sz w:val="16"/>
                <w:szCs w:val="16"/>
              </w:rPr>
              <w:t>evidence of the food and garden waste system installed.</w:t>
            </w:r>
          </w:p>
        </w:tc>
        <w:tc>
          <w:tcPr>
            <w:tcW w:w="3243" w:type="dxa"/>
          </w:tcPr>
          <w:p w14:paraId="02C27F59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6843D4" w:rsidRPr="009F1BAF" w14:paraId="0CA7FEB8" w14:textId="77777777" w:rsidTr="00433AAE">
        <w:trPr>
          <w:trHeight w:val="349"/>
        </w:trPr>
        <w:tc>
          <w:tcPr>
            <w:tcW w:w="709" w:type="dxa"/>
            <w:shd w:val="clear" w:color="auto" w:fill="4B6B41"/>
            <w:vAlign w:val="center"/>
          </w:tcPr>
          <w:p w14:paraId="706F0034" w14:textId="76293253" w:rsidR="006843D4" w:rsidRPr="00D01C3C" w:rsidRDefault="006843D4" w:rsidP="006843D4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4B6B41"/>
            <w:vAlign w:val="center"/>
          </w:tcPr>
          <w:p w14:paraId="6D67ABD8" w14:textId="1BD32F18" w:rsidR="006843D4" w:rsidRPr="00D01C3C" w:rsidRDefault="006843D4" w:rsidP="006843D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2.2 - Convenience of Recycling</w:t>
            </w:r>
          </w:p>
        </w:tc>
        <w:tc>
          <w:tcPr>
            <w:tcW w:w="3686" w:type="dxa"/>
            <w:vAlign w:val="center"/>
          </w:tcPr>
          <w:p w14:paraId="3B7EFE21" w14:textId="639E92F1" w:rsidR="006843D4" w:rsidRPr="00301ABC" w:rsidRDefault="006843D4" w:rsidP="000162E4">
            <w:pPr>
              <w:numPr>
                <w:ilvl w:val="0"/>
                <w:numId w:val="12"/>
              </w:numPr>
              <w:adjustRightInd w:val="0"/>
              <w:snapToGrid w:val="0"/>
              <w:ind w:left="174" w:hanging="174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Photographic</w:t>
            </w:r>
            <w:r w:rsidR="00E91F73">
              <w:rPr>
                <w:rFonts w:cs="Arial"/>
                <w:sz w:val="16"/>
                <w:szCs w:val="16"/>
              </w:rPr>
              <w:t xml:space="preserve"> evidence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91F73" w:rsidRPr="00E91F73">
              <w:rPr>
                <w:rFonts w:cs="Arial"/>
                <w:sz w:val="16"/>
                <w:szCs w:val="16"/>
              </w:rPr>
              <w:t>of recycling facilities on-site.</w:t>
            </w:r>
          </w:p>
        </w:tc>
        <w:tc>
          <w:tcPr>
            <w:tcW w:w="3243" w:type="dxa"/>
          </w:tcPr>
          <w:p w14:paraId="11E8022C" w14:textId="77777777" w:rsidR="006843D4" w:rsidRPr="009F1BAF" w:rsidRDefault="006843D4" w:rsidP="006843D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67986709" w14:textId="1E12C259" w:rsidR="005A0A0C" w:rsidRDefault="005A0A0C" w:rsidP="001138AB">
      <w:pPr>
        <w:adjustRightInd w:val="0"/>
        <w:snapToGrid w:val="0"/>
        <w:rPr>
          <w:rFonts w:cs="Arial"/>
          <w:b/>
          <w:bCs/>
          <w:sz w:val="18"/>
          <w:szCs w:val="16"/>
        </w:rPr>
      </w:pPr>
    </w:p>
    <w:p w14:paraId="543B6D21" w14:textId="5F36C185" w:rsidR="005A0A0C" w:rsidRPr="005276D6" w:rsidRDefault="005A0A0C" w:rsidP="0067693B">
      <w:pPr>
        <w:spacing w:line="240" w:lineRule="auto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b/>
          <w:bCs/>
          <w:sz w:val="18"/>
          <w:szCs w:val="16"/>
        </w:rPr>
        <w:br w:type="page"/>
      </w:r>
      <w:r>
        <w:rPr>
          <w:rFonts w:cs="Arial"/>
          <w:b/>
          <w:bCs/>
          <w:lang w:val="en-AU"/>
        </w:rPr>
        <w:lastRenderedPageBreak/>
        <w:t>Innovation</w:t>
      </w:r>
    </w:p>
    <w:p w14:paraId="06D6608F" w14:textId="77777777" w:rsidR="005A0A0C" w:rsidRPr="00FE7728" w:rsidRDefault="005A0A0C" w:rsidP="005A0A0C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p w14:paraId="591C0106" w14:textId="09DEC202" w:rsidR="00FA3CEF" w:rsidRDefault="00FA3CEF" w:rsidP="00FA3CEF">
      <w:pPr>
        <w:adjustRightInd w:val="0"/>
        <w:snapToGrid w:val="0"/>
        <w:jc w:val="both"/>
        <w:rPr>
          <w:rFonts w:cs="Arial"/>
          <w:sz w:val="18"/>
          <w:szCs w:val="16"/>
          <w:lang w:val="en-AU"/>
        </w:rPr>
      </w:pPr>
      <w:r>
        <w:rPr>
          <w:rFonts w:cs="Arial"/>
          <w:sz w:val="18"/>
          <w:szCs w:val="16"/>
          <w:lang w:val="en-AU"/>
        </w:rPr>
        <w:t xml:space="preserve">The below table lists all credits from the Innovation Category of BESS.  Tick the box of any credits your development committed to in your endorsed SDA/ SMP and fill in the “Supporting Documents Provided” column.  </w:t>
      </w:r>
    </w:p>
    <w:p w14:paraId="7E033C84" w14:textId="77777777" w:rsidR="00CD5630" w:rsidRDefault="00CD5630" w:rsidP="00CD5630">
      <w:pPr>
        <w:adjustRightInd w:val="0"/>
        <w:snapToGrid w:val="0"/>
        <w:jc w:val="both"/>
        <w:rPr>
          <w:rFonts w:cs="Arial"/>
          <w:sz w:val="18"/>
          <w:szCs w:val="16"/>
        </w:rPr>
      </w:pPr>
    </w:p>
    <w:tbl>
      <w:tblPr>
        <w:tblW w:w="97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CD5630" w:rsidRPr="009F1BAF" w14:paraId="35C91213" w14:textId="77777777" w:rsidTr="00E3763F">
        <w:trPr>
          <w:trHeight w:val="349"/>
        </w:trPr>
        <w:tc>
          <w:tcPr>
            <w:tcW w:w="709" w:type="dxa"/>
            <w:shd w:val="clear" w:color="auto" w:fill="534E70"/>
            <w:vAlign w:val="center"/>
          </w:tcPr>
          <w:p w14:paraId="71464F2C" w14:textId="77777777" w:rsidR="00CD5630" w:rsidRPr="00D01C3C" w:rsidRDefault="00CD5630" w:rsidP="00E4424E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534E70"/>
            <w:vAlign w:val="center"/>
          </w:tcPr>
          <w:p w14:paraId="315846FE" w14:textId="77777777" w:rsidR="00CD5630" w:rsidRPr="00D01C3C" w:rsidRDefault="00CD5630" w:rsidP="00E4424E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Category</w:t>
            </w:r>
          </w:p>
        </w:tc>
        <w:tc>
          <w:tcPr>
            <w:tcW w:w="3686" w:type="dxa"/>
            <w:vAlign w:val="center"/>
          </w:tcPr>
          <w:p w14:paraId="22A8496E" w14:textId="77777777" w:rsidR="00CD5630" w:rsidRPr="009F1BAF" w:rsidRDefault="00CD5630" w:rsidP="00E4424E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2D15BB8E" w14:textId="77777777" w:rsidR="00CD5630" w:rsidRPr="009F1BAF" w:rsidRDefault="00CD5630" w:rsidP="00E4424E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AB24F1" w:rsidRPr="009F1BAF" w14:paraId="4EB65FBF" w14:textId="77777777" w:rsidTr="00E3763F">
        <w:trPr>
          <w:trHeight w:val="454"/>
        </w:trPr>
        <w:tc>
          <w:tcPr>
            <w:tcW w:w="709" w:type="dxa"/>
            <w:shd w:val="clear" w:color="auto" w:fill="534E70"/>
            <w:vAlign w:val="center"/>
          </w:tcPr>
          <w:p w14:paraId="7DC7346C" w14:textId="77777777" w:rsidR="00AB24F1" w:rsidRPr="006843D4" w:rsidRDefault="00AB24F1" w:rsidP="00E4424E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6843D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534E70"/>
            <w:vAlign w:val="center"/>
          </w:tcPr>
          <w:p w14:paraId="5E33050D" w14:textId="7A2FF8BF" w:rsidR="00AB24F1" w:rsidRPr="00D01C3C" w:rsidRDefault="00AB24F1" w:rsidP="00E4424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6559A43" w14:textId="7EFB4339" w:rsidR="00AB24F1" w:rsidRPr="009F1BAF" w:rsidRDefault="00AB24F1" w:rsidP="000162E4">
            <w:pPr>
              <w:numPr>
                <w:ilvl w:val="0"/>
                <w:numId w:val="10"/>
              </w:numPr>
              <w:adjustRightInd w:val="0"/>
              <w:snapToGrid w:val="0"/>
              <w:ind w:left="201" w:hanging="201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Provide</w:t>
            </w:r>
            <w:r w:rsidRPr="00F179FF">
              <w:rPr>
                <w:rFonts w:cs="Arial"/>
                <w:sz w:val="16"/>
                <w:szCs w:val="16"/>
              </w:rPr>
              <w:t xml:space="preserve"> a </w:t>
            </w:r>
            <w:r w:rsidR="00AE463C">
              <w:rPr>
                <w:rFonts w:cs="Arial"/>
                <w:sz w:val="16"/>
                <w:szCs w:val="16"/>
              </w:rPr>
              <w:t xml:space="preserve">list of any approved innovation features and </w:t>
            </w:r>
            <w:r w:rsidR="00B77061">
              <w:rPr>
                <w:rFonts w:cs="Arial"/>
                <w:sz w:val="16"/>
                <w:szCs w:val="16"/>
              </w:rPr>
              <w:t xml:space="preserve">supporting photographic evidence to </w:t>
            </w:r>
            <w:r w:rsidR="00DA7ABA">
              <w:rPr>
                <w:rFonts w:cs="Arial"/>
                <w:sz w:val="16"/>
                <w:szCs w:val="16"/>
              </w:rPr>
              <w:t>demonstrate</w:t>
            </w:r>
            <w:r w:rsidR="00B77061">
              <w:rPr>
                <w:rFonts w:cs="Arial"/>
                <w:sz w:val="16"/>
                <w:szCs w:val="16"/>
              </w:rPr>
              <w:t xml:space="preserve"> the</w:t>
            </w:r>
            <w:r w:rsidR="003C2FD1">
              <w:rPr>
                <w:rFonts w:cs="Arial"/>
                <w:sz w:val="16"/>
                <w:szCs w:val="16"/>
              </w:rPr>
              <w:t>ir</w:t>
            </w:r>
            <w:r w:rsidR="00B77061">
              <w:rPr>
                <w:rFonts w:cs="Arial"/>
                <w:sz w:val="16"/>
                <w:szCs w:val="16"/>
              </w:rPr>
              <w:t xml:space="preserve"> implementation on site</w:t>
            </w:r>
            <w:r w:rsidR="00DA7ABA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243" w:type="dxa"/>
          </w:tcPr>
          <w:p w14:paraId="7D0BF4AC" w14:textId="77777777" w:rsidR="00AB24F1" w:rsidRPr="009F1BAF" w:rsidRDefault="00AB24F1" w:rsidP="00E4424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AB24F1" w:rsidRPr="009F1BAF" w14:paraId="449989AE" w14:textId="77777777" w:rsidTr="00E3763F">
        <w:trPr>
          <w:trHeight w:val="454"/>
        </w:trPr>
        <w:tc>
          <w:tcPr>
            <w:tcW w:w="709" w:type="dxa"/>
            <w:shd w:val="clear" w:color="auto" w:fill="534E70"/>
            <w:vAlign w:val="center"/>
          </w:tcPr>
          <w:p w14:paraId="45840691" w14:textId="77777777" w:rsidR="00AB24F1" w:rsidRPr="00D01C3C" w:rsidRDefault="00AB24F1" w:rsidP="00E4424E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534E70"/>
            <w:vAlign w:val="center"/>
          </w:tcPr>
          <w:p w14:paraId="74FCBCE4" w14:textId="4F211839" w:rsidR="00AB24F1" w:rsidRPr="00D01C3C" w:rsidRDefault="00AB24F1" w:rsidP="00E4424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2.</w:t>
            </w:r>
          </w:p>
        </w:tc>
        <w:tc>
          <w:tcPr>
            <w:tcW w:w="3686" w:type="dxa"/>
            <w:vMerge/>
            <w:vAlign w:val="center"/>
          </w:tcPr>
          <w:p w14:paraId="31BFB4CA" w14:textId="6B048F3B" w:rsidR="00AB24F1" w:rsidRPr="009F1BAF" w:rsidRDefault="00AB24F1" w:rsidP="00CD5630">
            <w:pPr>
              <w:adjustRightInd w:val="0"/>
              <w:snapToGrid w:val="0"/>
              <w:ind w:left="174" w:right="147"/>
              <w:rPr>
                <w:rFonts w:cs="Arial"/>
                <w:sz w:val="16"/>
                <w:szCs w:val="16"/>
                <w:lang w:val="en-AU"/>
              </w:rPr>
            </w:pPr>
          </w:p>
        </w:tc>
        <w:tc>
          <w:tcPr>
            <w:tcW w:w="3243" w:type="dxa"/>
          </w:tcPr>
          <w:p w14:paraId="228788D8" w14:textId="77777777" w:rsidR="00AB24F1" w:rsidRPr="009F1BAF" w:rsidRDefault="00AB24F1" w:rsidP="00E4424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AB24F1" w:rsidRPr="009F1BAF" w14:paraId="4D5E7465" w14:textId="77777777" w:rsidTr="00E3763F">
        <w:trPr>
          <w:trHeight w:val="454"/>
        </w:trPr>
        <w:tc>
          <w:tcPr>
            <w:tcW w:w="709" w:type="dxa"/>
            <w:shd w:val="clear" w:color="auto" w:fill="534E70"/>
            <w:vAlign w:val="center"/>
          </w:tcPr>
          <w:p w14:paraId="5143AF6D" w14:textId="77777777" w:rsidR="00AB24F1" w:rsidRPr="00D01C3C" w:rsidRDefault="00AB24F1" w:rsidP="00E4424E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534E70"/>
            <w:vAlign w:val="center"/>
          </w:tcPr>
          <w:p w14:paraId="2CADD2EC" w14:textId="53F38D02" w:rsidR="00AB24F1" w:rsidRPr="00D01C3C" w:rsidRDefault="00AB24F1" w:rsidP="00E4424E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3.</w:t>
            </w:r>
          </w:p>
        </w:tc>
        <w:tc>
          <w:tcPr>
            <w:tcW w:w="3686" w:type="dxa"/>
            <w:vMerge/>
            <w:vAlign w:val="center"/>
          </w:tcPr>
          <w:p w14:paraId="238177E9" w14:textId="48D2E8E3" w:rsidR="00AB24F1" w:rsidRPr="00301ABC" w:rsidRDefault="00AB24F1" w:rsidP="00CD5630">
            <w:pPr>
              <w:adjustRightInd w:val="0"/>
              <w:snapToGrid w:val="0"/>
              <w:ind w:right="147"/>
              <w:rPr>
                <w:rFonts w:cs="Arial"/>
                <w:sz w:val="16"/>
                <w:szCs w:val="16"/>
              </w:rPr>
            </w:pPr>
          </w:p>
        </w:tc>
        <w:tc>
          <w:tcPr>
            <w:tcW w:w="3243" w:type="dxa"/>
          </w:tcPr>
          <w:p w14:paraId="38E1E6C2" w14:textId="77777777" w:rsidR="00AB24F1" w:rsidRPr="009F1BAF" w:rsidRDefault="00AB24F1" w:rsidP="00E4424E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AB24F1" w:rsidRPr="009F1BAF" w14:paraId="655302EA" w14:textId="77777777" w:rsidTr="00E3763F">
        <w:trPr>
          <w:trHeight w:val="454"/>
        </w:trPr>
        <w:tc>
          <w:tcPr>
            <w:tcW w:w="709" w:type="dxa"/>
            <w:shd w:val="clear" w:color="auto" w:fill="534E70"/>
            <w:vAlign w:val="center"/>
          </w:tcPr>
          <w:p w14:paraId="5DA6CCDB" w14:textId="6B43BB5E" w:rsidR="00AB24F1" w:rsidRPr="00B61D48" w:rsidRDefault="00AB24F1" w:rsidP="00AB24F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534E70"/>
            <w:vAlign w:val="center"/>
          </w:tcPr>
          <w:p w14:paraId="630DE5D1" w14:textId="21DECF02" w:rsidR="00AB24F1" w:rsidRDefault="00AB24F1" w:rsidP="00AB24F1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4.</w:t>
            </w:r>
          </w:p>
        </w:tc>
        <w:tc>
          <w:tcPr>
            <w:tcW w:w="3686" w:type="dxa"/>
            <w:vMerge/>
            <w:vAlign w:val="center"/>
          </w:tcPr>
          <w:p w14:paraId="27367139" w14:textId="77777777" w:rsidR="00AB24F1" w:rsidRPr="00301ABC" w:rsidRDefault="00AB24F1" w:rsidP="00AB24F1">
            <w:pPr>
              <w:adjustRightInd w:val="0"/>
              <w:snapToGrid w:val="0"/>
              <w:ind w:right="147"/>
              <w:rPr>
                <w:rFonts w:cs="Arial"/>
                <w:sz w:val="16"/>
                <w:szCs w:val="16"/>
              </w:rPr>
            </w:pPr>
          </w:p>
        </w:tc>
        <w:tc>
          <w:tcPr>
            <w:tcW w:w="3243" w:type="dxa"/>
          </w:tcPr>
          <w:p w14:paraId="6EA25991" w14:textId="77777777" w:rsidR="00AB24F1" w:rsidRPr="009F1BAF" w:rsidRDefault="00AB24F1" w:rsidP="00AB24F1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AB24F1" w:rsidRPr="009F1BAF" w14:paraId="1BC1EE53" w14:textId="77777777" w:rsidTr="00E3763F">
        <w:trPr>
          <w:trHeight w:val="454"/>
        </w:trPr>
        <w:tc>
          <w:tcPr>
            <w:tcW w:w="709" w:type="dxa"/>
            <w:shd w:val="clear" w:color="auto" w:fill="534E70"/>
            <w:vAlign w:val="center"/>
          </w:tcPr>
          <w:p w14:paraId="3D6444D8" w14:textId="37CE1B4E" w:rsidR="00AB24F1" w:rsidRPr="00B61D48" w:rsidRDefault="00AB24F1" w:rsidP="00AB24F1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534E70"/>
            <w:vAlign w:val="center"/>
          </w:tcPr>
          <w:p w14:paraId="4AB1F12E" w14:textId="689BF501" w:rsidR="00AB24F1" w:rsidRDefault="00AB24F1" w:rsidP="00AB24F1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5.</w:t>
            </w:r>
          </w:p>
        </w:tc>
        <w:tc>
          <w:tcPr>
            <w:tcW w:w="3686" w:type="dxa"/>
            <w:vMerge/>
            <w:vAlign w:val="center"/>
          </w:tcPr>
          <w:p w14:paraId="277E3BF7" w14:textId="77777777" w:rsidR="00AB24F1" w:rsidRPr="00301ABC" w:rsidRDefault="00AB24F1" w:rsidP="00AB24F1">
            <w:pPr>
              <w:adjustRightInd w:val="0"/>
              <w:snapToGrid w:val="0"/>
              <w:ind w:right="147"/>
              <w:rPr>
                <w:rFonts w:cs="Arial"/>
                <w:sz w:val="16"/>
                <w:szCs w:val="16"/>
              </w:rPr>
            </w:pPr>
          </w:p>
        </w:tc>
        <w:tc>
          <w:tcPr>
            <w:tcW w:w="3243" w:type="dxa"/>
          </w:tcPr>
          <w:p w14:paraId="30CF4CCC" w14:textId="77777777" w:rsidR="00AB24F1" w:rsidRPr="009F1BAF" w:rsidRDefault="00AB24F1" w:rsidP="00AB24F1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698D6AC7" w14:textId="77777777" w:rsidR="00CD5630" w:rsidRDefault="00CD5630" w:rsidP="00CD5630">
      <w:pPr>
        <w:adjustRightInd w:val="0"/>
        <w:snapToGrid w:val="0"/>
        <w:jc w:val="both"/>
        <w:rPr>
          <w:rFonts w:cs="Arial"/>
          <w:sz w:val="18"/>
          <w:szCs w:val="16"/>
        </w:rPr>
      </w:pPr>
    </w:p>
    <w:p w14:paraId="2626D37B" w14:textId="77777777" w:rsidR="00991A92" w:rsidRDefault="00991A92" w:rsidP="00CD5630">
      <w:pPr>
        <w:adjustRightInd w:val="0"/>
        <w:snapToGrid w:val="0"/>
        <w:jc w:val="both"/>
        <w:rPr>
          <w:rFonts w:cs="Arial"/>
          <w:sz w:val="18"/>
          <w:szCs w:val="16"/>
        </w:rPr>
      </w:pPr>
    </w:p>
    <w:p w14:paraId="1155FE68" w14:textId="6D0A75C9" w:rsidR="00AB24F1" w:rsidRPr="005276D6" w:rsidRDefault="00AB24F1" w:rsidP="00AB24F1">
      <w:pPr>
        <w:spacing w:line="240" w:lineRule="auto"/>
        <w:rPr>
          <w:rFonts w:cs="Arial"/>
          <w:b/>
          <w:bCs/>
          <w:sz w:val="20"/>
          <w:szCs w:val="18"/>
          <w:lang w:val="en-AU"/>
        </w:rPr>
      </w:pPr>
      <w:r>
        <w:rPr>
          <w:rFonts w:cs="Arial"/>
          <w:b/>
          <w:bCs/>
          <w:lang w:val="en-AU"/>
        </w:rPr>
        <w:t>Other Initiatives</w:t>
      </w:r>
    </w:p>
    <w:p w14:paraId="2B0D9E78" w14:textId="77777777" w:rsidR="00AB24F1" w:rsidRPr="00FE7728" w:rsidRDefault="00AB24F1" w:rsidP="00AB24F1">
      <w:pPr>
        <w:adjustRightInd w:val="0"/>
        <w:snapToGrid w:val="0"/>
        <w:jc w:val="both"/>
        <w:rPr>
          <w:rFonts w:cs="Arial"/>
          <w:b/>
          <w:bCs/>
          <w:sz w:val="10"/>
          <w:szCs w:val="8"/>
          <w:lang w:val="en-AU"/>
        </w:rPr>
      </w:pPr>
    </w:p>
    <w:p w14:paraId="35D4997D" w14:textId="388807F5" w:rsidR="00AB24F1" w:rsidRDefault="00E47CA5" w:rsidP="00AB24F1">
      <w:pPr>
        <w:adjustRightInd w:val="0"/>
        <w:snapToGrid w:val="0"/>
        <w:jc w:val="both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I</w:t>
      </w:r>
      <w:r w:rsidRPr="00E47CA5">
        <w:rPr>
          <w:rFonts w:cs="Arial"/>
          <w:sz w:val="18"/>
          <w:szCs w:val="16"/>
        </w:rPr>
        <w:t xml:space="preserve">n addition to the BESS categories, </w:t>
      </w:r>
      <w:r w:rsidR="00D00AB8">
        <w:rPr>
          <w:rFonts w:cs="Arial"/>
          <w:sz w:val="18"/>
          <w:szCs w:val="16"/>
        </w:rPr>
        <w:t>list any other</w:t>
      </w:r>
      <w:r w:rsidR="006E6171">
        <w:rPr>
          <w:rFonts w:cs="Arial"/>
          <w:sz w:val="18"/>
          <w:szCs w:val="16"/>
        </w:rPr>
        <w:t xml:space="preserve"> E</w:t>
      </w:r>
      <w:r w:rsidR="00D00AB8">
        <w:rPr>
          <w:rFonts w:cs="Arial"/>
          <w:sz w:val="18"/>
          <w:szCs w:val="16"/>
        </w:rPr>
        <w:t>SD</w:t>
      </w:r>
      <w:r w:rsidR="006E6171">
        <w:rPr>
          <w:rFonts w:cs="Arial"/>
          <w:sz w:val="18"/>
          <w:szCs w:val="16"/>
        </w:rPr>
        <w:t xml:space="preserve"> commitments in the endorsed SDA/ SMP have been implemented</w:t>
      </w:r>
      <w:r w:rsidRPr="00E47CA5">
        <w:rPr>
          <w:rFonts w:cs="Arial"/>
          <w:sz w:val="18"/>
          <w:szCs w:val="16"/>
        </w:rPr>
        <w:t xml:space="preserve">. These could include </w:t>
      </w:r>
      <w:r w:rsidR="00D00AB8">
        <w:rPr>
          <w:rFonts w:cs="Arial"/>
          <w:sz w:val="18"/>
          <w:szCs w:val="16"/>
        </w:rPr>
        <w:t>sustainable</w:t>
      </w:r>
      <w:r w:rsidRPr="00E47CA5">
        <w:rPr>
          <w:rFonts w:cs="Arial"/>
          <w:sz w:val="18"/>
          <w:szCs w:val="16"/>
        </w:rPr>
        <w:t xml:space="preserve"> </w:t>
      </w:r>
      <w:r w:rsidR="006C45C5">
        <w:rPr>
          <w:rFonts w:cs="Arial"/>
          <w:sz w:val="18"/>
          <w:szCs w:val="16"/>
        </w:rPr>
        <w:t>building material</w:t>
      </w:r>
      <w:r w:rsidR="00D00AB8">
        <w:rPr>
          <w:rFonts w:cs="Arial"/>
          <w:sz w:val="18"/>
          <w:szCs w:val="16"/>
        </w:rPr>
        <w:t>s</w:t>
      </w:r>
      <w:r w:rsidRPr="00E47CA5">
        <w:rPr>
          <w:rFonts w:cs="Arial"/>
          <w:sz w:val="18"/>
          <w:szCs w:val="16"/>
        </w:rPr>
        <w:t xml:space="preserve">, community involvement programs, efforts to preserve heritage sites, or unique design elements that enhance the project's environmental and social impact. </w:t>
      </w:r>
    </w:p>
    <w:p w14:paraId="73106228" w14:textId="77777777" w:rsidR="00E47CA5" w:rsidRDefault="00E47CA5" w:rsidP="00AB24F1">
      <w:pPr>
        <w:adjustRightInd w:val="0"/>
        <w:snapToGrid w:val="0"/>
        <w:jc w:val="both"/>
        <w:rPr>
          <w:rFonts w:cs="Arial"/>
          <w:sz w:val="18"/>
          <w:szCs w:val="16"/>
        </w:rPr>
      </w:pPr>
    </w:p>
    <w:tbl>
      <w:tblPr>
        <w:tblW w:w="97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3686"/>
        <w:gridCol w:w="3243"/>
      </w:tblGrid>
      <w:tr w:rsidR="00AB24F1" w:rsidRPr="009F1BAF" w14:paraId="7B6DB369" w14:textId="77777777" w:rsidTr="007B14EE">
        <w:trPr>
          <w:trHeight w:val="349"/>
        </w:trPr>
        <w:tc>
          <w:tcPr>
            <w:tcW w:w="709" w:type="dxa"/>
            <w:shd w:val="clear" w:color="auto" w:fill="0B769F" w:themeFill="accent4" w:themeFillShade="BF"/>
            <w:vAlign w:val="center"/>
          </w:tcPr>
          <w:p w14:paraId="38111B1D" w14:textId="77777777" w:rsidR="00AB24F1" w:rsidRPr="00D01C3C" w:rsidRDefault="00AB24F1" w:rsidP="00D82E12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Claim</w:t>
            </w:r>
          </w:p>
        </w:tc>
        <w:tc>
          <w:tcPr>
            <w:tcW w:w="2126" w:type="dxa"/>
            <w:shd w:val="clear" w:color="auto" w:fill="0B769F" w:themeFill="accent4" w:themeFillShade="BF"/>
            <w:vAlign w:val="center"/>
          </w:tcPr>
          <w:p w14:paraId="034A050D" w14:textId="77777777" w:rsidR="00AB24F1" w:rsidRPr="00D01C3C" w:rsidRDefault="00AB24F1" w:rsidP="00D82E12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  <w:r w:rsidRPr="00D01C3C"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  <w:t>Category</w:t>
            </w:r>
          </w:p>
        </w:tc>
        <w:tc>
          <w:tcPr>
            <w:tcW w:w="3686" w:type="dxa"/>
            <w:vAlign w:val="center"/>
          </w:tcPr>
          <w:p w14:paraId="49B06B36" w14:textId="77777777" w:rsidR="00AB24F1" w:rsidRPr="009F1BAF" w:rsidRDefault="00AB24F1" w:rsidP="00D82E12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Required</w:t>
            </w:r>
          </w:p>
        </w:tc>
        <w:tc>
          <w:tcPr>
            <w:tcW w:w="3243" w:type="dxa"/>
            <w:vAlign w:val="center"/>
          </w:tcPr>
          <w:p w14:paraId="100DC5E6" w14:textId="77777777" w:rsidR="00AB24F1" w:rsidRPr="009F1BAF" w:rsidRDefault="00AB24F1" w:rsidP="00D82E12">
            <w:pPr>
              <w:adjustRightInd w:val="0"/>
              <w:snapToGrid w:val="0"/>
              <w:jc w:val="center"/>
              <w:rPr>
                <w:rFonts w:cs="Arial"/>
                <w:b/>
                <w:bCs/>
                <w:sz w:val="16"/>
                <w:szCs w:val="16"/>
                <w:lang w:val="en-AU" w:eastAsia="en-AU"/>
              </w:rPr>
            </w:pPr>
            <w:r w:rsidRPr="009F1BAF">
              <w:rPr>
                <w:rFonts w:cs="Arial"/>
                <w:b/>
                <w:bCs/>
                <w:sz w:val="16"/>
                <w:szCs w:val="16"/>
                <w:lang w:val="en-AU" w:eastAsia="en-AU"/>
              </w:rPr>
              <w:t>Supporting Documents Provided</w:t>
            </w:r>
          </w:p>
        </w:tc>
      </w:tr>
      <w:tr w:rsidR="00AB24F1" w:rsidRPr="009F1BAF" w14:paraId="0AD52A60" w14:textId="77777777" w:rsidTr="007B14EE">
        <w:trPr>
          <w:trHeight w:val="454"/>
        </w:trPr>
        <w:tc>
          <w:tcPr>
            <w:tcW w:w="709" w:type="dxa"/>
            <w:shd w:val="clear" w:color="auto" w:fill="0B769F" w:themeFill="accent4" w:themeFillShade="BF"/>
            <w:vAlign w:val="center"/>
          </w:tcPr>
          <w:p w14:paraId="3A88BF74" w14:textId="77777777" w:rsidR="00AB24F1" w:rsidRPr="006843D4" w:rsidRDefault="00AB24F1" w:rsidP="00D82E12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6843D4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0B769F" w:themeFill="accent4" w:themeFillShade="BF"/>
            <w:vAlign w:val="center"/>
          </w:tcPr>
          <w:p w14:paraId="2B2585CE" w14:textId="52FD8AC9" w:rsidR="00AB24F1" w:rsidRPr="00F9156C" w:rsidRDefault="00AB24F1" w:rsidP="00F9156C">
            <w:pPr>
              <w:pStyle w:val="ListParagraph"/>
              <w:numPr>
                <w:ilvl w:val="0"/>
                <w:numId w:val="33"/>
              </w:numPr>
              <w:adjustRightInd w:val="0"/>
              <w:snapToGrid w:val="0"/>
              <w:ind w:left="205" w:hanging="205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98B004F" w14:textId="782935D0" w:rsidR="00AB24F1" w:rsidRPr="009F1BAF" w:rsidRDefault="00AB24F1" w:rsidP="00AB24F1">
            <w:pPr>
              <w:adjustRightInd w:val="0"/>
              <w:snapToGrid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3243" w:type="dxa"/>
          </w:tcPr>
          <w:p w14:paraId="4497B3AF" w14:textId="77777777" w:rsidR="00AB24F1" w:rsidRPr="009F1BAF" w:rsidRDefault="00AB24F1" w:rsidP="00D82E12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F9156C" w:rsidRPr="009F1BAF" w14:paraId="7F2CEC35" w14:textId="77777777" w:rsidTr="007B14EE">
        <w:trPr>
          <w:trHeight w:val="454"/>
        </w:trPr>
        <w:tc>
          <w:tcPr>
            <w:tcW w:w="709" w:type="dxa"/>
            <w:shd w:val="clear" w:color="auto" w:fill="0B769F" w:themeFill="accent4" w:themeFillShade="BF"/>
            <w:vAlign w:val="center"/>
          </w:tcPr>
          <w:p w14:paraId="2EC76AA2" w14:textId="77777777" w:rsidR="00F9156C" w:rsidRPr="00D01C3C" w:rsidRDefault="00F9156C" w:rsidP="00F9156C">
            <w:pPr>
              <w:adjustRightInd w:val="0"/>
              <w:snapToGri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0B769F" w:themeFill="accent4" w:themeFillShade="BF"/>
            <w:vAlign w:val="center"/>
          </w:tcPr>
          <w:p w14:paraId="3352A6D0" w14:textId="4FF4C729" w:rsidR="00F9156C" w:rsidRPr="00F9156C" w:rsidRDefault="00F9156C" w:rsidP="00F9156C">
            <w:pPr>
              <w:pStyle w:val="ListParagraph"/>
              <w:numPr>
                <w:ilvl w:val="0"/>
                <w:numId w:val="33"/>
              </w:numPr>
              <w:adjustRightInd w:val="0"/>
              <w:snapToGrid w:val="0"/>
              <w:ind w:left="205" w:hanging="205"/>
              <w:rPr>
                <w:rFonts w:cs="Arial"/>
                <w:b/>
                <w:bCs/>
                <w:color w:val="FFFFFF" w:themeColor="background1"/>
                <w:sz w:val="16"/>
                <w:szCs w:val="16"/>
                <w:lang w:val="en-AU"/>
              </w:rPr>
            </w:pPr>
          </w:p>
        </w:tc>
        <w:tc>
          <w:tcPr>
            <w:tcW w:w="3686" w:type="dxa"/>
            <w:vAlign w:val="center"/>
          </w:tcPr>
          <w:p w14:paraId="04D64ADD" w14:textId="77777777" w:rsidR="00F9156C" w:rsidRPr="009F1BAF" w:rsidRDefault="00F9156C" w:rsidP="00F9156C">
            <w:pPr>
              <w:adjustRightInd w:val="0"/>
              <w:snapToGrid w:val="0"/>
              <w:ind w:left="174" w:right="147"/>
              <w:rPr>
                <w:rFonts w:cs="Arial"/>
                <w:sz w:val="16"/>
                <w:szCs w:val="16"/>
                <w:lang w:val="en-AU"/>
              </w:rPr>
            </w:pPr>
          </w:p>
        </w:tc>
        <w:tc>
          <w:tcPr>
            <w:tcW w:w="3243" w:type="dxa"/>
          </w:tcPr>
          <w:p w14:paraId="2C02B6D6" w14:textId="77777777" w:rsidR="00F9156C" w:rsidRPr="009F1BAF" w:rsidRDefault="00F9156C" w:rsidP="00F9156C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BB53A4" w:rsidRPr="009F1BAF" w14:paraId="6E99FA7F" w14:textId="77777777" w:rsidTr="007B14EE">
        <w:trPr>
          <w:trHeight w:val="454"/>
        </w:trPr>
        <w:tc>
          <w:tcPr>
            <w:tcW w:w="709" w:type="dxa"/>
            <w:shd w:val="clear" w:color="auto" w:fill="0B769F" w:themeFill="accent4" w:themeFillShade="BF"/>
            <w:vAlign w:val="center"/>
          </w:tcPr>
          <w:p w14:paraId="2A576948" w14:textId="4852F495" w:rsidR="00BB53A4" w:rsidRPr="00B61D48" w:rsidRDefault="00BB53A4" w:rsidP="00BB53A4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0B769F" w:themeFill="accent4" w:themeFillShade="BF"/>
            <w:vAlign w:val="center"/>
          </w:tcPr>
          <w:p w14:paraId="766EC6BF" w14:textId="362BF8CE" w:rsidR="00BB53A4" w:rsidRPr="00804DB7" w:rsidRDefault="00BB53A4" w:rsidP="00804DB7">
            <w:pPr>
              <w:pStyle w:val="ListParagraph"/>
              <w:numPr>
                <w:ilvl w:val="0"/>
                <w:numId w:val="33"/>
              </w:numPr>
              <w:adjustRightInd w:val="0"/>
              <w:snapToGrid w:val="0"/>
              <w:ind w:left="205" w:hanging="205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12CB7431" w14:textId="77777777" w:rsidR="00BB53A4" w:rsidRPr="009F1BAF" w:rsidRDefault="00BB53A4" w:rsidP="00BB53A4">
            <w:pPr>
              <w:adjustRightInd w:val="0"/>
              <w:snapToGrid w:val="0"/>
              <w:ind w:left="174" w:right="147"/>
              <w:rPr>
                <w:rFonts w:cs="Arial"/>
                <w:sz w:val="16"/>
                <w:szCs w:val="16"/>
                <w:lang w:val="en-AU"/>
              </w:rPr>
            </w:pPr>
          </w:p>
        </w:tc>
        <w:tc>
          <w:tcPr>
            <w:tcW w:w="3243" w:type="dxa"/>
          </w:tcPr>
          <w:p w14:paraId="2235375F" w14:textId="77777777" w:rsidR="00BB53A4" w:rsidRPr="009F1BAF" w:rsidRDefault="00BB53A4" w:rsidP="00BB53A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BB53A4" w:rsidRPr="009F1BAF" w14:paraId="090B42CC" w14:textId="77777777" w:rsidTr="007B14EE">
        <w:trPr>
          <w:trHeight w:val="454"/>
        </w:trPr>
        <w:tc>
          <w:tcPr>
            <w:tcW w:w="709" w:type="dxa"/>
            <w:shd w:val="clear" w:color="auto" w:fill="0B769F" w:themeFill="accent4" w:themeFillShade="BF"/>
            <w:vAlign w:val="center"/>
          </w:tcPr>
          <w:p w14:paraId="04469C9A" w14:textId="425D2F3B" w:rsidR="00BB53A4" w:rsidRPr="00B61D48" w:rsidRDefault="00BB53A4" w:rsidP="00BB53A4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0B769F" w:themeFill="accent4" w:themeFillShade="BF"/>
            <w:vAlign w:val="center"/>
          </w:tcPr>
          <w:p w14:paraId="23F275AC" w14:textId="134AFC21" w:rsidR="00BB53A4" w:rsidRDefault="00BB53A4" w:rsidP="00BB53A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4.</w:t>
            </w:r>
          </w:p>
        </w:tc>
        <w:tc>
          <w:tcPr>
            <w:tcW w:w="3686" w:type="dxa"/>
            <w:vAlign w:val="center"/>
          </w:tcPr>
          <w:p w14:paraId="27990407" w14:textId="77777777" w:rsidR="00BB53A4" w:rsidRPr="009F1BAF" w:rsidRDefault="00BB53A4" w:rsidP="00BB53A4">
            <w:pPr>
              <w:adjustRightInd w:val="0"/>
              <w:snapToGrid w:val="0"/>
              <w:ind w:left="174" w:right="147"/>
              <w:rPr>
                <w:rFonts w:cs="Arial"/>
                <w:sz w:val="16"/>
                <w:szCs w:val="16"/>
                <w:lang w:val="en-AU"/>
              </w:rPr>
            </w:pPr>
          </w:p>
        </w:tc>
        <w:tc>
          <w:tcPr>
            <w:tcW w:w="3243" w:type="dxa"/>
          </w:tcPr>
          <w:p w14:paraId="343C5164" w14:textId="77777777" w:rsidR="00BB53A4" w:rsidRPr="009F1BAF" w:rsidRDefault="00BB53A4" w:rsidP="00BB53A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  <w:tr w:rsidR="00BB53A4" w:rsidRPr="009F1BAF" w14:paraId="32D54ADB" w14:textId="77777777" w:rsidTr="007B14EE">
        <w:trPr>
          <w:trHeight w:val="454"/>
        </w:trPr>
        <w:tc>
          <w:tcPr>
            <w:tcW w:w="709" w:type="dxa"/>
            <w:shd w:val="clear" w:color="auto" w:fill="0B769F" w:themeFill="accent4" w:themeFillShade="BF"/>
            <w:vAlign w:val="center"/>
          </w:tcPr>
          <w:p w14:paraId="6E727573" w14:textId="242C6B4F" w:rsidR="00BB53A4" w:rsidRPr="00B61D48" w:rsidRDefault="00BB53A4" w:rsidP="00BB53A4">
            <w:pPr>
              <w:adjustRightInd w:val="0"/>
              <w:snapToGrid w:val="0"/>
              <w:jc w:val="center"/>
              <w:rPr>
                <w:rFonts w:cs="Arial"/>
                <w:color w:val="FFFFFF" w:themeColor="background1"/>
                <w:sz w:val="30"/>
                <w:szCs w:val="30"/>
              </w:rPr>
            </w:pPr>
            <w:r w:rsidRPr="00B61D48">
              <w:rPr>
                <w:rFonts w:cs="Arial"/>
                <w:color w:val="FFFFFF" w:themeColor="background1"/>
                <w:sz w:val="30"/>
                <w:szCs w:val="30"/>
              </w:rPr>
              <w:sym w:font="Wingdings" w:char="F06F"/>
            </w:r>
          </w:p>
        </w:tc>
        <w:tc>
          <w:tcPr>
            <w:tcW w:w="2126" w:type="dxa"/>
            <w:shd w:val="clear" w:color="auto" w:fill="0B769F" w:themeFill="accent4" w:themeFillShade="BF"/>
            <w:vAlign w:val="center"/>
          </w:tcPr>
          <w:p w14:paraId="3810AFCB" w14:textId="1589CD0D" w:rsidR="00BB53A4" w:rsidRDefault="00BB53A4" w:rsidP="00BB53A4">
            <w:pPr>
              <w:adjustRightInd w:val="0"/>
              <w:snapToGrid w:val="0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5.</w:t>
            </w:r>
          </w:p>
        </w:tc>
        <w:tc>
          <w:tcPr>
            <w:tcW w:w="3686" w:type="dxa"/>
            <w:vAlign w:val="center"/>
          </w:tcPr>
          <w:p w14:paraId="7334D1B0" w14:textId="77777777" w:rsidR="00BB53A4" w:rsidRPr="009F1BAF" w:rsidRDefault="00BB53A4" w:rsidP="00BB53A4">
            <w:pPr>
              <w:adjustRightInd w:val="0"/>
              <w:snapToGrid w:val="0"/>
              <w:ind w:left="174" w:right="147"/>
              <w:rPr>
                <w:rFonts w:cs="Arial"/>
                <w:sz w:val="16"/>
                <w:szCs w:val="16"/>
                <w:lang w:val="en-AU"/>
              </w:rPr>
            </w:pPr>
          </w:p>
        </w:tc>
        <w:tc>
          <w:tcPr>
            <w:tcW w:w="3243" w:type="dxa"/>
          </w:tcPr>
          <w:p w14:paraId="4C5D5010" w14:textId="77777777" w:rsidR="00BB53A4" w:rsidRPr="009F1BAF" w:rsidRDefault="00BB53A4" w:rsidP="00BB53A4">
            <w:pPr>
              <w:adjustRightInd w:val="0"/>
              <w:snapToGrid w:val="0"/>
              <w:jc w:val="center"/>
              <w:rPr>
                <w:rFonts w:cs="Arial"/>
                <w:sz w:val="16"/>
                <w:szCs w:val="16"/>
                <w:lang w:val="en-AU" w:eastAsia="en-AU"/>
              </w:rPr>
            </w:pPr>
          </w:p>
        </w:tc>
      </w:tr>
    </w:tbl>
    <w:p w14:paraId="14050A9F" w14:textId="063DF112" w:rsidR="00991A92" w:rsidRPr="005A0A0C" w:rsidRDefault="00991A92" w:rsidP="00AB24F1">
      <w:pPr>
        <w:adjustRightInd w:val="0"/>
        <w:snapToGrid w:val="0"/>
        <w:jc w:val="both"/>
        <w:rPr>
          <w:rFonts w:cs="Arial"/>
          <w:sz w:val="18"/>
          <w:szCs w:val="16"/>
        </w:rPr>
      </w:pPr>
    </w:p>
    <w:sectPr w:rsidR="00991A92" w:rsidRPr="005A0A0C" w:rsidSect="00C1277D">
      <w:headerReference w:type="default" r:id="rId11"/>
      <w:footerReference w:type="default" r:id="rId12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4DBA" w14:textId="77777777" w:rsidR="0038270D" w:rsidRDefault="0038270D" w:rsidP="00BC1A74">
      <w:r>
        <w:separator/>
      </w:r>
    </w:p>
  </w:endnote>
  <w:endnote w:type="continuationSeparator" w:id="0">
    <w:p w14:paraId="1D68BFA3" w14:textId="77777777" w:rsidR="0038270D" w:rsidRDefault="0038270D" w:rsidP="00BC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2816" w14:textId="5C9A696A" w:rsidR="00A61500" w:rsidRPr="00A61500" w:rsidRDefault="009D3F66" w:rsidP="00A61500">
    <w:pPr>
      <w:pStyle w:val="Footer"/>
      <w:rPr>
        <w:lang w:val="en-AU"/>
      </w:rPr>
    </w:pPr>
    <w:r>
      <w:rPr>
        <w:noProof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AFD12" wp14:editId="4170A5C3">
              <wp:simplePos x="0" y="0"/>
              <wp:positionH relativeFrom="column">
                <wp:posOffset>-74295</wp:posOffset>
              </wp:positionH>
              <wp:positionV relativeFrom="paragraph">
                <wp:posOffset>95885</wp:posOffset>
              </wp:positionV>
              <wp:extent cx="6282267" cy="0"/>
              <wp:effectExtent l="0" t="0" r="0" b="0"/>
              <wp:wrapNone/>
              <wp:docPr id="1401501197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267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1F4765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7.55pt" to="488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f0nAEAAIgDAAAOAAAAZHJzL2Uyb0RvYy54bWysU8tu2zAQvAfoPxC8x5JVwA0EyzkkSC9F&#10;ErTNBzDU0iJCcgmSseS/z5K25SAtcih6ofiYmd3ZXa2vJ2vYDkLU6Dq+XNScgZPYa7ft+NPvu8sr&#10;zmISrhcGHXR8D5Ffb75crEffQoMDmh4CIxEX29F3fEjJt1UV5QBWxAV6cPSoMFiR6Bi2VR/ESOrW&#10;VE1dr6oRQ+8DSoiRbm8Pj3xT9JUCmR6UipCY6Tjllsoayvqc12qzFu02CD9oeUxD/EMWVmhHQWep&#10;W5EEew36DymrZcCIKi0k2gqV0hKKB3KzrD+4+TUID8ULFSf6uUzx/8nK+92NewxUhtHHNvrHkF1M&#10;Ktj8pfzYVIq1n4sFU2KSLlfNVdOsvnEmT2/VmehDTN8BLcubjhvtsg/Rit2PmCgYQU8QOpxDl13a&#10;G8hg436CYrqnYF8Lu0wF3JjAdoL62b8sc/9IqyAzRWljZlL9OemIzTQokzITm8+JM7pERJdmotUO&#10;w9/IaTqlqg74k+uD12z7Gft9aUQpB7W7ODuOZp6n9+dCP/9AmzcAAAD//wMAUEsDBBQABgAIAAAA&#10;IQDfgOrr3gAAAAkBAAAPAAAAZHJzL2Rvd25yZXYueG1sTI/BSsNAEIbvgu+wjOBF2k3ENBqzKSJ4&#10;iGDBVjxPk2kSzc6G7DaNb++IBz3O/B//fJOvZ9uriUbfOTYQLyNQxJWrO24MvO2eFregfECusXdM&#10;Br7Iw7o4P8sxq92JX2nahkZJCfsMDbQhDJnWvmrJol+6gViygxstBhnHRtcjnqTc9vo6ilbaYsdy&#10;ocWBHluqPrdHa+CjfC+b5CrtDpub5Bl3U/LCU2nM5cX8cA8q0Bz+YPjRF3UoxGnvjlx71RtYxHEq&#10;qARJDEqAuzRdgdr/LnSR6/8fFN8AAAD//wMAUEsBAi0AFAAGAAgAAAAhALaDOJL+AAAA4QEAABMA&#10;AAAAAAAAAAAAAAAAAAAAAFtDb250ZW50X1R5cGVzXS54bWxQSwECLQAUAAYACAAAACEAOP0h/9YA&#10;AACUAQAACwAAAAAAAAAAAAAAAAAvAQAAX3JlbHMvLnJlbHNQSwECLQAUAAYACAAAACEAzbmX9JwB&#10;AACIAwAADgAAAAAAAAAAAAAAAAAuAgAAZHJzL2Uyb0RvYy54bWxQSwECLQAUAAYACAAAACEA34Dq&#10;694AAAAJAQAADwAAAAAAAAAAAAAAAAD2AwAAZHJzL2Rvd25yZXYueG1sUEsFBgAAAAAEAAQA8wAA&#10;AAEFAAAAAA==&#10;" strokecolor="black [3200]" strokeweight="1.5pt">
              <v:stroke joinstyle="miter"/>
            </v:line>
          </w:pict>
        </mc:Fallback>
      </mc:AlternateContent>
    </w:r>
    <w:r w:rsidR="00A61500" w:rsidRPr="00A61500">
      <w:rPr>
        <w:lang w:val="en-AU"/>
      </w:rPr>
      <w:t> </w:t>
    </w:r>
  </w:p>
  <w:p w14:paraId="611FE6D1" w14:textId="5ADBA070" w:rsidR="009D3F66" w:rsidRDefault="00A61500" w:rsidP="009D3F66">
    <w:pPr>
      <w:pStyle w:val="Footer"/>
      <w:ind w:hanging="142"/>
      <w:jc w:val="right"/>
    </w:pPr>
    <w:r w:rsidRPr="00A61500">
      <w:rPr>
        <w:noProof/>
        <w:sz w:val="2"/>
        <w:szCs w:val="2"/>
        <w:lang w:val="en-AU"/>
      </w:rPr>
      <w:drawing>
        <wp:inline distT="0" distB="0" distL="0" distR="0" wp14:anchorId="2A6FF9F9" wp14:editId="148119E3">
          <wp:extent cx="3067940" cy="332528"/>
          <wp:effectExtent l="0" t="0" r="0" b="0"/>
          <wp:docPr id="1154030186" name="Picture 11" descr="Contact City of Port Phillip ASSIST online or phone 03 9209 6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ontact City of Port Phillip ASSIST online or phone 03 9209 67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540" cy="33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BB4">
      <w:rPr>
        <w:sz w:val="2"/>
        <w:szCs w:val="2"/>
        <w:lang w:val="en-AU"/>
      </w:rPr>
      <w:t xml:space="preserve">                        </w:t>
    </w:r>
    <w:r w:rsidRPr="00A61500">
      <w:rPr>
        <w:noProof/>
        <w:sz w:val="2"/>
        <w:szCs w:val="2"/>
        <w:lang w:val="en-AU"/>
      </w:rPr>
      <w:drawing>
        <wp:inline distT="0" distB="0" distL="0" distR="0" wp14:anchorId="24D594CF" wp14:editId="2B83EE20">
          <wp:extent cx="414000" cy="331200"/>
          <wp:effectExtent l="0" t="0" r="5715" b="0"/>
          <wp:docPr id="1362312969" name="Picture 10" descr="Have Your S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Have Your S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1500">
      <w:rPr>
        <w:noProof/>
        <w:sz w:val="2"/>
        <w:szCs w:val="2"/>
        <w:lang w:val="en-AU"/>
      </w:rPr>
      <w:drawing>
        <wp:inline distT="0" distB="0" distL="0" distR="0" wp14:anchorId="30BA8A63" wp14:editId="672E2ABB">
          <wp:extent cx="331200" cy="331200"/>
          <wp:effectExtent l="0" t="0" r="0" b="0"/>
          <wp:docPr id="1718108023" name="Picture 9" descr="City of Port Phillip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City of Port Phillip 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1500">
      <w:rPr>
        <w:noProof/>
        <w:sz w:val="2"/>
        <w:szCs w:val="2"/>
        <w:lang w:val="en-AU"/>
      </w:rPr>
      <w:drawing>
        <wp:inline distT="0" distB="0" distL="0" distR="0" wp14:anchorId="7F5BD2D9" wp14:editId="6C584795">
          <wp:extent cx="331200" cy="331200"/>
          <wp:effectExtent l="0" t="0" r="0" b="0"/>
          <wp:docPr id="89429794" name="Picture 8" descr="City of Port Phillip 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ity of Port Phillip Instagra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1500">
      <w:rPr>
        <w:noProof/>
        <w:sz w:val="2"/>
        <w:szCs w:val="2"/>
        <w:lang w:val="en-AU"/>
      </w:rPr>
      <w:drawing>
        <wp:inline distT="0" distB="0" distL="0" distR="0" wp14:anchorId="00B4DBB4" wp14:editId="2B9DB4D9">
          <wp:extent cx="414000" cy="331200"/>
          <wp:effectExtent l="0" t="0" r="5715" b="0"/>
          <wp:docPr id="532461759" name="Picture 7" descr="City of Port Phillip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City of Port Phillip Twitte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F66" w:rsidRPr="009D3F66">
      <w:t xml:space="preserve"> </w:t>
    </w:r>
    <w:r w:rsidR="009D3F66">
      <w:tab/>
    </w:r>
    <w:r w:rsidR="009D3F66">
      <w:tab/>
      <w:t xml:space="preserve">    </w:t>
    </w:r>
    <w:sdt>
      <w:sdtPr>
        <w:id w:val="-10490681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D3F66">
          <w:fldChar w:fldCharType="begin"/>
        </w:r>
        <w:r w:rsidR="009D3F66">
          <w:instrText xml:space="preserve"> PAGE   \* MERGEFORMAT </w:instrText>
        </w:r>
        <w:r w:rsidR="009D3F66">
          <w:fldChar w:fldCharType="separate"/>
        </w:r>
        <w:r w:rsidR="009D3F66">
          <w:t>1</w:t>
        </w:r>
        <w:r w:rsidR="009D3F66">
          <w:rPr>
            <w:noProof/>
          </w:rPr>
          <w:fldChar w:fldCharType="end"/>
        </w:r>
      </w:sdtContent>
    </w:sdt>
  </w:p>
  <w:p w14:paraId="51D7A776" w14:textId="1FE6D6FE" w:rsidR="00A61500" w:rsidRPr="00A61500" w:rsidRDefault="00A61500" w:rsidP="00822AD0">
    <w:pPr>
      <w:pStyle w:val="Footer"/>
      <w:tabs>
        <w:tab w:val="clear" w:pos="4513"/>
        <w:tab w:val="clear" w:pos="9026"/>
      </w:tabs>
      <w:rPr>
        <w:sz w:val="2"/>
        <w:szCs w:val="2"/>
        <w:lang w:val="en-AU"/>
      </w:rPr>
    </w:pPr>
  </w:p>
  <w:p w14:paraId="3FF128A0" w14:textId="77777777" w:rsidR="00A61500" w:rsidRDefault="00A61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7054" w14:textId="77777777" w:rsidR="0038270D" w:rsidRDefault="0038270D" w:rsidP="00BC1A74">
      <w:r>
        <w:separator/>
      </w:r>
    </w:p>
  </w:footnote>
  <w:footnote w:type="continuationSeparator" w:id="0">
    <w:p w14:paraId="75B61AFE" w14:textId="77777777" w:rsidR="0038270D" w:rsidRDefault="0038270D" w:rsidP="00BC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F111" w14:textId="144B59F1" w:rsidR="00AF0340" w:rsidRDefault="00AF034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C63E15" wp14:editId="0552603D">
          <wp:simplePos x="0" y="0"/>
          <wp:positionH relativeFrom="column">
            <wp:posOffset>-700405</wp:posOffset>
          </wp:positionH>
          <wp:positionV relativeFrom="paragraph">
            <wp:posOffset>-433705</wp:posOffset>
          </wp:positionV>
          <wp:extent cx="7577455" cy="584200"/>
          <wp:effectExtent l="0" t="0" r="4445" b="6350"/>
          <wp:wrapThrough wrapText="bothSides">
            <wp:wrapPolygon edited="0">
              <wp:start x="0" y="0"/>
              <wp:lineTo x="0" y="21130"/>
              <wp:lineTo x="21558" y="21130"/>
              <wp:lineTo x="21558" y="0"/>
              <wp:lineTo x="0" y="0"/>
            </wp:wrapPolygon>
          </wp:wrapThrough>
          <wp:docPr id="20202604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2604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75A"/>
    <w:multiLevelType w:val="multilevel"/>
    <w:tmpl w:val="5468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C7A87"/>
    <w:multiLevelType w:val="hybridMultilevel"/>
    <w:tmpl w:val="9DE028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14D5E"/>
    <w:multiLevelType w:val="hybridMultilevel"/>
    <w:tmpl w:val="A3BAC2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072F"/>
    <w:multiLevelType w:val="hybridMultilevel"/>
    <w:tmpl w:val="714E3882"/>
    <w:lvl w:ilvl="0" w:tplc="1C62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CEC2E51"/>
    <w:multiLevelType w:val="hybridMultilevel"/>
    <w:tmpl w:val="0E5653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48555A"/>
    <w:multiLevelType w:val="hybridMultilevel"/>
    <w:tmpl w:val="202E0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90203"/>
    <w:multiLevelType w:val="hybridMultilevel"/>
    <w:tmpl w:val="F1968FC8"/>
    <w:lvl w:ilvl="0" w:tplc="78BAF5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900A6"/>
    <w:multiLevelType w:val="hybridMultilevel"/>
    <w:tmpl w:val="14520C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205A4"/>
    <w:multiLevelType w:val="hybridMultilevel"/>
    <w:tmpl w:val="DC2C0840"/>
    <w:lvl w:ilvl="0" w:tplc="1C62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2121"/>
    <w:multiLevelType w:val="hybridMultilevel"/>
    <w:tmpl w:val="F712F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E2EAD"/>
    <w:multiLevelType w:val="hybridMultilevel"/>
    <w:tmpl w:val="A0D2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F6C28"/>
    <w:multiLevelType w:val="hybridMultilevel"/>
    <w:tmpl w:val="EAB0E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F48D2"/>
    <w:multiLevelType w:val="hybridMultilevel"/>
    <w:tmpl w:val="A968A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47C5E"/>
    <w:multiLevelType w:val="hybridMultilevel"/>
    <w:tmpl w:val="DF6010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B69DB"/>
    <w:multiLevelType w:val="hybridMultilevel"/>
    <w:tmpl w:val="95FA22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C47D8"/>
    <w:multiLevelType w:val="hybridMultilevel"/>
    <w:tmpl w:val="28268070"/>
    <w:lvl w:ilvl="0" w:tplc="78BAF5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016DE"/>
    <w:multiLevelType w:val="hybridMultilevel"/>
    <w:tmpl w:val="22463558"/>
    <w:lvl w:ilvl="0" w:tplc="46E2C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960D1"/>
    <w:multiLevelType w:val="hybridMultilevel"/>
    <w:tmpl w:val="1688E8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28E5"/>
    <w:multiLevelType w:val="hybridMultilevel"/>
    <w:tmpl w:val="F9885D98"/>
    <w:lvl w:ilvl="0" w:tplc="1C62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311E3"/>
    <w:multiLevelType w:val="hybridMultilevel"/>
    <w:tmpl w:val="EBEEB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96A7C"/>
    <w:multiLevelType w:val="hybridMultilevel"/>
    <w:tmpl w:val="EFD682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57B57"/>
    <w:multiLevelType w:val="hybridMultilevel"/>
    <w:tmpl w:val="95CE9B7E"/>
    <w:lvl w:ilvl="0" w:tplc="D8DE5948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20763"/>
    <w:multiLevelType w:val="hybridMultilevel"/>
    <w:tmpl w:val="A15CF5E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E3467"/>
    <w:multiLevelType w:val="hybridMultilevel"/>
    <w:tmpl w:val="68145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11C0A"/>
    <w:multiLevelType w:val="hybridMultilevel"/>
    <w:tmpl w:val="05B69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54291"/>
    <w:multiLevelType w:val="hybridMultilevel"/>
    <w:tmpl w:val="87C41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74D38"/>
    <w:multiLevelType w:val="hybridMultilevel"/>
    <w:tmpl w:val="14BCC2B4"/>
    <w:lvl w:ilvl="0" w:tplc="1C62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E4A18"/>
    <w:multiLevelType w:val="hybridMultilevel"/>
    <w:tmpl w:val="626A1A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B50713"/>
    <w:multiLevelType w:val="multilevel"/>
    <w:tmpl w:val="4E10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1376B0"/>
    <w:multiLevelType w:val="hybridMultilevel"/>
    <w:tmpl w:val="9A7AD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77482"/>
    <w:multiLevelType w:val="hybridMultilevel"/>
    <w:tmpl w:val="A15CF5E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926C8"/>
    <w:multiLevelType w:val="hybridMultilevel"/>
    <w:tmpl w:val="08EC93D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7D7B80"/>
    <w:multiLevelType w:val="hybridMultilevel"/>
    <w:tmpl w:val="783ABA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7334531">
    <w:abstractNumId w:val="10"/>
  </w:num>
  <w:num w:numId="2" w16cid:durableId="424302590">
    <w:abstractNumId w:val="26"/>
  </w:num>
  <w:num w:numId="3" w16cid:durableId="1668053783">
    <w:abstractNumId w:val="3"/>
  </w:num>
  <w:num w:numId="4" w16cid:durableId="39135111">
    <w:abstractNumId w:val="18"/>
  </w:num>
  <w:num w:numId="5" w16cid:durableId="725760104">
    <w:abstractNumId w:val="8"/>
  </w:num>
  <w:num w:numId="6" w16cid:durableId="743068408">
    <w:abstractNumId w:val="16"/>
  </w:num>
  <w:num w:numId="7" w16cid:durableId="1405252152">
    <w:abstractNumId w:val="0"/>
  </w:num>
  <w:num w:numId="8" w16cid:durableId="1117262165">
    <w:abstractNumId w:val="6"/>
  </w:num>
  <w:num w:numId="9" w16cid:durableId="1612667753">
    <w:abstractNumId w:val="15"/>
  </w:num>
  <w:num w:numId="10" w16cid:durableId="1071392759">
    <w:abstractNumId w:val="24"/>
  </w:num>
  <w:num w:numId="11" w16cid:durableId="497425914">
    <w:abstractNumId w:val="9"/>
  </w:num>
  <w:num w:numId="12" w16cid:durableId="277369918">
    <w:abstractNumId w:val="11"/>
  </w:num>
  <w:num w:numId="13" w16cid:durableId="1979145821">
    <w:abstractNumId w:val="25"/>
  </w:num>
  <w:num w:numId="14" w16cid:durableId="159977015">
    <w:abstractNumId w:val="29"/>
  </w:num>
  <w:num w:numId="15" w16cid:durableId="484666303">
    <w:abstractNumId w:val="22"/>
  </w:num>
  <w:num w:numId="16" w16cid:durableId="728503879">
    <w:abstractNumId w:val="5"/>
  </w:num>
  <w:num w:numId="17" w16cid:durableId="1603219348">
    <w:abstractNumId w:val="30"/>
  </w:num>
  <w:num w:numId="18" w16cid:durableId="1655379938">
    <w:abstractNumId w:val="20"/>
  </w:num>
  <w:num w:numId="19" w16cid:durableId="1800538404">
    <w:abstractNumId w:val="21"/>
  </w:num>
  <w:num w:numId="20" w16cid:durableId="822892732">
    <w:abstractNumId w:val="28"/>
  </w:num>
  <w:num w:numId="21" w16cid:durableId="1703826495">
    <w:abstractNumId w:val="19"/>
  </w:num>
  <w:num w:numId="22" w16cid:durableId="538591541">
    <w:abstractNumId w:val="13"/>
  </w:num>
  <w:num w:numId="23" w16cid:durableId="744455110">
    <w:abstractNumId w:val="17"/>
  </w:num>
  <w:num w:numId="24" w16cid:durableId="1282803142">
    <w:abstractNumId w:val="12"/>
  </w:num>
  <w:num w:numId="25" w16cid:durableId="1706785903">
    <w:abstractNumId w:val="2"/>
  </w:num>
  <w:num w:numId="26" w16cid:durableId="1379234286">
    <w:abstractNumId w:val="32"/>
  </w:num>
  <w:num w:numId="27" w16cid:durableId="1970210019">
    <w:abstractNumId w:val="4"/>
  </w:num>
  <w:num w:numId="28" w16cid:durableId="1231041134">
    <w:abstractNumId w:val="27"/>
  </w:num>
  <w:num w:numId="29" w16cid:durableId="1414084719">
    <w:abstractNumId w:val="14"/>
  </w:num>
  <w:num w:numId="30" w16cid:durableId="2125611489">
    <w:abstractNumId w:val="1"/>
  </w:num>
  <w:num w:numId="31" w16cid:durableId="167451285">
    <w:abstractNumId w:val="31"/>
  </w:num>
  <w:num w:numId="32" w16cid:durableId="1871722550">
    <w:abstractNumId w:val="23"/>
  </w:num>
  <w:num w:numId="33" w16cid:durableId="578295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9D"/>
    <w:rsid w:val="0001186F"/>
    <w:rsid w:val="0001297C"/>
    <w:rsid w:val="000162E4"/>
    <w:rsid w:val="00020B5B"/>
    <w:rsid w:val="00021C71"/>
    <w:rsid w:val="000301E0"/>
    <w:rsid w:val="00031421"/>
    <w:rsid w:val="0003514C"/>
    <w:rsid w:val="000436F3"/>
    <w:rsid w:val="00052A13"/>
    <w:rsid w:val="0005411C"/>
    <w:rsid w:val="0006099A"/>
    <w:rsid w:val="00061B1B"/>
    <w:rsid w:val="000701B7"/>
    <w:rsid w:val="00076471"/>
    <w:rsid w:val="00090995"/>
    <w:rsid w:val="000B67C2"/>
    <w:rsid w:val="000D01D4"/>
    <w:rsid w:val="000E6CCA"/>
    <w:rsid w:val="00111E43"/>
    <w:rsid w:val="001138AB"/>
    <w:rsid w:val="00132DF3"/>
    <w:rsid w:val="00135B5D"/>
    <w:rsid w:val="00135FBC"/>
    <w:rsid w:val="001367D7"/>
    <w:rsid w:val="0013742A"/>
    <w:rsid w:val="001427FF"/>
    <w:rsid w:val="00152A09"/>
    <w:rsid w:val="00153E11"/>
    <w:rsid w:val="001549EE"/>
    <w:rsid w:val="00162B53"/>
    <w:rsid w:val="001977F6"/>
    <w:rsid w:val="001A2549"/>
    <w:rsid w:val="001A3C88"/>
    <w:rsid w:val="001B1931"/>
    <w:rsid w:val="001B2D97"/>
    <w:rsid w:val="001D79A3"/>
    <w:rsid w:val="001E2BBF"/>
    <w:rsid w:val="001E38C5"/>
    <w:rsid w:val="00202FCD"/>
    <w:rsid w:val="00213404"/>
    <w:rsid w:val="00213550"/>
    <w:rsid w:val="002144FD"/>
    <w:rsid w:val="0021592C"/>
    <w:rsid w:val="002456F1"/>
    <w:rsid w:val="0025342A"/>
    <w:rsid w:val="00255690"/>
    <w:rsid w:val="00260580"/>
    <w:rsid w:val="00283376"/>
    <w:rsid w:val="0028589B"/>
    <w:rsid w:val="00294E92"/>
    <w:rsid w:val="002A32F0"/>
    <w:rsid w:val="002B37E9"/>
    <w:rsid w:val="002C0237"/>
    <w:rsid w:val="002C0DB4"/>
    <w:rsid w:val="002C1D4E"/>
    <w:rsid w:val="002C7302"/>
    <w:rsid w:val="002D02D6"/>
    <w:rsid w:val="002D0C05"/>
    <w:rsid w:val="002D1B1F"/>
    <w:rsid w:val="002D235D"/>
    <w:rsid w:val="002E1953"/>
    <w:rsid w:val="002F2946"/>
    <w:rsid w:val="00301ABC"/>
    <w:rsid w:val="0030420C"/>
    <w:rsid w:val="00304FC3"/>
    <w:rsid w:val="00334509"/>
    <w:rsid w:val="00335760"/>
    <w:rsid w:val="003365DE"/>
    <w:rsid w:val="00344280"/>
    <w:rsid w:val="00345E22"/>
    <w:rsid w:val="00350783"/>
    <w:rsid w:val="00351D1B"/>
    <w:rsid w:val="003526CA"/>
    <w:rsid w:val="00365305"/>
    <w:rsid w:val="0038270D"/>
    <w:rsid w:val="00383840"/>
    <w:rsid w:val="003973EE"/>
    <w:rsid w:val="00397FBC"/>
    <w:rsid w:val="003A03C3"/>
    <w:rsid w:val="003A295D"/>
    <w:rsid w:val="003C2FD1"/>
    <w:rsid w:val="003C7827"/>
    <w:rsid w:val="003C7F35"/>
    <w:rsid w:val="003D12D9"/>
    <w:rsid w:val="003D1324"/>
    <w:rsid w:val="003D2E97"/>
    <w:rsid w:val="003D3C30"/>
    <w:rsid w:val="003D660F"/>
    <w:rsid w:val="003D6AE1"/>
    <w:rsid w:val="003F0880"/>
    <w:rsid w:val="003F134E"/>
    <w:rsid w:val="00401DE4"/>
    <w:rsid w:val="00403C24"/>
    <w:rsid w:val="004054FC"/>
    <w:rsid w:val="0041220D"/>
    <w:rsid w:val="00433AAE"/>
    <w:rsid w:val="00440546"/>
    <w:rsid w:val="00443882"/>
    <w:rsid w:val="0044710D"/>
    <w:rsid w:val="00447AEE"/>
    <w:rsid w:val="004531B0"/>
    <w:rsid w:val="004606E3"/>
    <w:rsid w:val="004648CA"/>
    <w:rsid w:val="004676F4"/>
    <w:rsid w:val="004803D9"/>
    <w:rsid w:val="00481A1A"/>
    <w:rsid w:val="00485A6A"/>
    <w:rsid w:val="00490F2D"/>
    <w:rsid w:val="00491E24"/>
    <w:rsid w:val="004928E7"/>
    <w:rsid w:val="00497AAE"/>
    <w:rsid w:val="004A565C"/>
    <w:rsid w:val="004C1346"/>
    <w:rsid w:val="004C68CE"/>
    <w:rsid w:val="004E65B5"/>
    <w:rsid w:val="004F554B"/>
    <w:rsid w:val="004F6D66"/>
    <w:rsid w:val="005276D6"/>
    <w:rsid w:val="005342E5"/>
    <w:rsid w:val="005344B0"/>
    <w:rsid w:val="00540A39"/>
    <w:rsid w:val="005438D1"/>
    <w:rsid w:val="005504B6"/>
    <w:rsid w:val="00572A56"/>
    <w:rsid w:val="00575974"/>
    <w:rsid w:val="00576875"/>
    <w:rsid w:val="005910D7"/>
    <w:rsid w:val="00591F19"/>
    <w:rsid w:val="005A0A0C"/>
    <w:rsid w:val="005B2698"/>
    <w:rsid w:val="005B3BEB"/>
    <w:rsid w:val="005B5841"/>
    <w:rsid w:val="005C4B22"/>
    <w:rsid w:val="005C4BB4"/>
    <w:rsid w:val="005C570E"/>
    <w:rsid w:val="005E5B7A"/>
    <w:rsid w:val="005E6B8B"/>
    <w:rsid w:val="005E6D72"/>
    <w:rsid w:val="005E77BE"/>
    <w:rsid w:val="005E7CC1"/>
    <w:rsid w:val="005F67CC"/>
    <w:rsid w:val="00604497"/>
    <w:rsid w:val="006046AA"/>
    <w:rsid w:val="00605F28"/>
    <w:rsid w:val="00612F15"/>
    <w:rsid w:val="00614AFA"/>
    <w:rsid w:val="00615344"/>
    <w:rsid w:val="006257AA"/>
    <w:rsid w:val="00641C18"/>
    <w:rsid w:val="00641FA4"/>
    <w:rsid w:val="006478C3"/>
    <w:rsid w:val="00651093"/>
    <w:rsid w:val="006620A2"/>
    <w:rsid w:val="0066645C"/>
    <w:rsid w:val="00666BC5"/>
    <w:rsid w:val="00674A39"/>
    <w:rsid w:val="0067693B"/>
    <w:rsid w:val="00681B36"/>
    <w:rsid w:val="00683B86"/>
    <w:rsid w:val="006843D4"/>
    <w:rsid w:val="00691CFC"/>
    <w:rsid w:val="006925EB"/>
    <w:rsid w:val="006A11F1"/>
    <w:rsid w:val="006B112D"/>
    <w:rsid w:val="006B6B7B"/>
    <w:rsid w:val="006C01E0"/>
    <w:rsid w:val="006C0BC8"/>
    <w:rsid w:val="006C1E1A"/>
    <w:rsid w:val="006C45C5"/>
    <w:rsid w:val="006C7820"/>
    <w:rsid w:val="006E6171"/>
    <w:rsid w:val="00710073"/>
    <w:rsid w:val="0071491B"/>
    <w:rsid w:val="00715E5A"/>
    <w:rsid w:val="007170A5"/>
    <w:rsid w:val="00723024"/>
    <w:rsid w:val="00730E7D"/>
    <w:rsid w:val="00731083"/>
    <w:rsid w:val="0074582F"/>
    <w:rsid w:val="007607D7"/>
    <w:rsid w:val="00771FAC"/>
    <w:rsid w:val="0077345B"/>
    <w:rsid w:val="007907EE"/>
    <w:rsid w:val="007A312D"/>
    <w:rsid w:val="007A3BEC"/>
    <w:rsid w:val="007B14EE"/>
    <w:rsid w:val="007B6D5E"/>
    <w:rsid w:val="007C0885"/>
    <w:rsid w:val="007C13FD"/>
    <w:rsid w:val="007C2DB1"/>
    <w:rsid w:val="007C301E"/>
    <w:rsid w:val="007C3D6F"/>
    <w:rsid w:val="007C4791"/>
    <w:rsid w:val="007C6C69"/>
    <w:rsid w:val="007D2C95"/>
    <w:rsid w:val="007D752D"/>
    <w:rsid w:val="007E26E2"/>
    <w:rsid w:val="007F3606"/>
    <w:rsid w:val="008030D6"/>
    <w:rsid w:val="00804DB7"/>
    <w:rsid w:val="0080533F"/>
    <w:rsid w:val="008062E3"/>
    <w:rsid w:val="00807CD9"/>
    <w:rsid w:val="00811EC6"/>
    <w:rsid w:val="00811F76"/>
    <w:rsid w:val="00816D9A"/>
    <w:rsid w:val="008175B6"/>
    <w:rsid w:val="0082185B"/>
    <w:rsid w:val="00822AD0"/>
    <w:rsid w:val="00836B90"/>
    <w:rsid w:val="00841CAA"/>
    <w:rsid w:val="00844100"/>
    <w:rsid w:val="008465A8"/>
    <w:rsid w:val="0086090B"/>
    <w:rsid w:val="00863977"/>
    <w:rsid w:val="00870E37"/>
    <w:rsid w:val="0087133C"/>
    <w:rsid w:val="00871675"/>
    <w:rsid w:val="0087521B"/>
    <w:rsid w:val="00875636"/>
    <w:rsid w:val="008835A8"/>
    <w:rsid w:val="00883C21"/>
    <w:rsid w:val="008846BD"/>
    <w:rsid w:val="008A1B01"/>
    <w:rsid w:val="008A294F"/>
    <w:rsid w:val="008A547E"/>
    <w:rsid w:val="008A55FB"/>
    <w:rsid w:val="008B0065"/>
    <w:rsid w:val="008B0368"/>
    <w:rsid w:val="008C5B10"/>
    <w:rsid w:val="008C6E6B"/>
    <w:rsid w:val="008D6C31"/>
    <w:rsid w:val="008D6D2E"/>
    <w:rsid w:val="008E742B"/>
    <w:rsid w:val="008E7AE9"/>
    <w:rsid w:val="008F1D1B"/>
    <w:rsid w:val="00902898"/>
    <w:rsid w:val="00904C01"/>
    <w:rsid w:val="0090757C"/>
    <w:rsid w:val="00921D91"/>
    <w:rsid w:val="009252F8"/>
    <w:rsid w:val="0094210F"/>
    <w:rsid w:val="009562EF"/>
    <w:rsid w:val="00961562"/>
    <w:rsid w:val="009642EA"/>
    <w:rsid w:val="00991A92"/>
    <w:rsid w:val="009A0C4C"/>
    <w:rsid w:val="009A17F4"/>
    <w:rsid w:val="009A7A46"/>
    <w:rsid w:val="009B51A6"/>
    <w:rsid w:val="009C0C10"/>
    <w:rsid w:val="009C14B5"/>
    <w:rsid w:val="009D34A7"/>
    <w:rsid w:val="009D3F66"/>
    <w:rsid w:val="009D4858"/>
    <w:rsid w:val="009E0BB3"/>
    <w:rsid w:val="009E1785"/>
    <w:rsid w:val="009F1BAF"/>
    <w:rsid w:val="009F206E"/>
    <w:rsid w:val="00A00888"/>
    <w:rsid w:val="00A061C9"/>
    <w:rsid w:val="00A06DBA"/>
    <w:rsid w:val="00A13336"/>
    <w:rsid w:val="00A216F7"/>
    <w:rsid w:val="00A375FB"/>
    <w:rsid w:val="00A37A06"/>
    <w:rsid w:val="00A56486"/>
    <w:rsid w:val="00A61500"/>
    <w:rsid w:val="00A642C0"/>
    <w:rsid w:val="00A64739"/>
    <w:rsid w:val="00A66C76"/>
    <w:rsid w:val="00A6718C"/>
    <w:rsid w:val="00A703B0"/>
    <w:rsid w:val="00A72B3D"/>
    <w:rsid w:val="00A7438B"/>
    <w:rsid w:val="00A75675"/>
    <w:rsid w:val="00A77D6B"/>
    <w:rsid w:val="00A83CD6"/>
    <w:rsid w:val="00AB24F1"/>
    <w:rsid w:val="00AB6FF2"/>
    <w:rsid w:val="00AD2010"/>
    <w:rsid w:val="00AD5BF3"/>
    <w:rsid w:val="00AD6B46"/>
    <w:rsid w:val="00AE1D8B"/>
    <w:rsid w:val="00AE463C"/>
    <w:rsid w:val="00AE6139"/>
    <w:rsid w:val="00AF0340"/>
    <w:rsid w:val="00AF3837"/>
    <w:rsid w:val="00AF7322"/>
    <w:rsid w:val="00AF7D2F"/>
    <w:rsid w:val="00B03AC9"/>
    <w:rsid w:val="00B13D74"/>
    <w:rsid w:val="00B245EB"/>
    <w:rsid w:val="00B34250"/>
    <w:rsid w:val="00B370AC"/>
    <w:rsid w:val="00B562B9"/>
    <w:rsid w:val="00B6119D"/>
    <w:rsid w:val="00B77061"/>
    <w:rsid w:val="00B802EF"/>
    <w:rsid w:val="00B82D6C"/>
    <w:rsid w:val="00B915B4"/>
    <w:rsid w:val="00B945AC"/>
    <w:rsid w:val="00B95346"/>
    <w:rsid w:val="00B96C47"/>
    <w:rsid w:val="00B96E91"/>
    <w:rsid w:val="00BA2E53"/>
    <w:rsid w:val="00BA6565"/>
    <w:rsid w:val="00BB53A4"/>
    <w:rsid w:val="00BC0381"/>
    <w:rsid w:val="00BC1A74"/>
    <w:rsid w:val="00BC3F77"/>
    <w:rsid w:val="00BC6E59"/>
    <w:rsid w:val="00BD188D"/>
    <w:rsid w:val="00BE64EC"/>
    <w:rsid w:val="00BF1F5A"/>
    <w:rsid w:val="00C01379"/>
    <w:rsid w:val="00C1277D"/>
    <w:rsid w:val="00C13909"/>
    <w:rsid w:val="00C4387D"/>
    <w:rsid w:val="00C43CB4"/>
    <w:rsid w:val="00C50744"/>
    <w:rsid w:val="00C515B3"/>
    <w:rsid w:val="00C53D04"/>
    <w:rsid w:val="00C60CAD"/>
    <w:rsid w:val="00C6197E"/>
    <w:rsid w:val="00C66672"/>
    <w:rsid w:val="00C901A3"/>
    <w:rsid w:val="00C923BD"/>
    <w:rsid w:val="00CA216C"/>
    <w:rsid w:val="00CB175F"/>
    <w:rsid w:val="00CB5527"/>
    <w:rsid w:val="00CD2E1E"/>
    <w:rsid w:val="00CD55CD"/>
    <w:rsid w:val="00CD5630"/>
    <w:rsid w:val="00CE36B9"/>
    <w:rsid w:val="00CE47CD"/>
    <w:rsid w:val="00CF0A1F"/>
    <w:rsid w:val="00CF33AB"/>
    <w:rsid w:val="00CF7E47"/>
    <w:rsid w:val="00D00AB8"/>
    <w:rsid w:val="00D01C3C"/>
    <w:rsid w:val="00D059E0"/>
    <w:rsid w:val="00D120D4"/>
    <w:rsid w:val="00D15394"/>
    <w:rsid w:val="00D23F3C"/>
    <w:rsid w:val="00D26A28"/>
    <w:rsid w:val="00D45A0F"/>
    <w:rsid w:val="00D47B9D"/>
    <w:rsid w:val="00D55B09"/>
    <w:rsid w:val="00D62CD9"/>
    <w:rsid w:val="00D664F9"/>
    <w:rsid w:val="00D66B45"/>
    <w:rsid w:val="00D71B8C"/>
    <w:rsid w:val="00D83057"/>
    <w:rsid w:val="00DA496C"/>
    <w:rsid w:val="00DA7ABA"/>
    <w:rsid w:val="00DB068B"/>
    <w:rsid w:val="00DB1141"/>
    <w:rsid w:val="00DB3BC7"/>
    <w:rsid w:val="00DB457A"/>
    <w:rsid w:val="00DC67F1"/>
    <w:rsid w:val="00DD2572"/>
    <w:rsid w:val="00DD53EC"/>
    <w:rsid w:val="00DE1D61"/>
    <w:rsid w:val="00DE2617"/>
    <w:rsid w:val="00DE65D6"/>
    <w:rsid w:val="00DF0232"/>
    <w:rsid w:val="00E05D3A"/>
    <w:rsid w:val="00E0755F"/>
    <w:rsid w:val="00E208C5"/>
    <w:rsid w:val="00E214F6"/>
    <w:rsid w:val="00E22A18"/>
    <w:rsid w:val="00E30BA5"/>
    <w:rsid w:val="00E356E8"/>
    <w:rsid w:val="00E36AB1"/>
    <w:rsid w:val="00E36ED1"/>
    <w:rsid w:val="00E3763F"/>
    <w:rsid w:val="00E406DF"/>
    <w:rsid w:val="00E42B3A"/>
    <w:rsid w:val="00E47AAB"/>
    <w:rsid w:val="00E47CA5"/>
    <w:rsid w:val="00E60111"/>
    <w:rsid w:val="00E61596"/>
    <w:rsid w:val="00E62BCB"/>
    <w:rsid w:val="00E65CF5"/>
    <w:rsid w:val="00E7294F"/>
    <w:rsid w:val="00E730EF"/>
    <w:rsid w:val="00E91F73"/>
    <w:rsid w:val="00E93C46"/>
    <w:rsid w:val="00EB2E8A"/>
    <w:rsid w:val="00EC6A7E"/>
    <w:rsid w:val="00ED1935"/>
    <w:rsid w:val="00ED4721"/>
    <w:rsid w:val="00ED751E"/>
    <w:rsid w:val="00EE50EC"/>
    <w:rsid w:val="00EF5A9A"/>
    <w:rsid w:val="00EF7517"/>
    <w:rsid w:val="00EF7532"/>
    <w:rsid w:val="00F1039A"/>
    <w:rsid w:val="00F140F6"/>
    <w:rsid w:val="00F1648A"/>
    <w:rsid w:val="00F179FF"/>
    <w:rsid w:val="00F24D96"/>
    <w:rsid w:val="00F26191"/>
    <w:rsid w:val="00F428AF"/>
    <w:rsid w:val="00F45D68"/>
    <w:rsid w:val="00F71C10"/>
    <w:rsid w:val="00F71CBB"/>
    <w:rsid w:val="00F84694"/>
    <w:rsid w:val="00F87E24"/>
    <w:rsid w:val="00F9156C"/>
    <w:rsid w:val="00FA13E3"/>
    <w:rsid w:val="00FA3CEF"/>
    <w:rsid w:val="00FB0368"/>
    <w:rsid w:val="00FB7D22"/>
    <w:rsid w:val="00FD4835"/>
    <w:rsid w:val="00FE5775"/>
    <w:rsid w:val="00FE675C"/>
    <w:rsid w:val="00FE7728"/>
    <w:rsid w:val="00FE7FCD"/>
    <w:rsid w:val="00FF48EB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68023"/>
  <w15:chartTrackingRefBased/>
  <w15:docId w15:val="{60F5B674-A055-4F8C-8F18-39229F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CEF"/>
    <w:pPr>
      <w:spacing w:line="259" w:lineRule="auto"/>
    </w:pPr>
    <w:rPr>
      <w:rFonts w:ascii="Arial" w:eastAsia="Times New Roman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611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119D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A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1A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1A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1A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AD6B46"/>
  </w:style>
  <w:style w:type="character" w:customStyle="1" w:styleId="eop">
    <w:name w:val="eop"/>
    <w:basedOn w:val="DefaultParagraphFont"/>
    <w:rsid w:val="00AD6B46"/>
  </w:style>
  <w:style w:type="character" w:styleId="CommentReference">
    <w:name w:val="annotation reference"/>
    <w:uiPriority w:val="99"/>
    <w:semiHidden/>
    <w:unhideWhenUsed/>
    <w:rsid w:val="00AD6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B46"/>
    <w:rPr>
      <w:sz w:val="20"/>
    </w:rPr>
  </w:style>
  <w:style w:type="character" w:customStyle="1" w:styleId="CommentTextChar">
    <w:name w:val="Comment Text Char"/>
    <w:link w:val="CommentText"/>
    <w:uiPriority w:val="99"/>
    <w:rsid w:val="00AD6B46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B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6B46"/>
    <w:rPr>
      <w:rFonts w:ascii="Arial" w:eastAsia="Times New Roman" w:hAnsi="Arial"/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1BA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49EE"/>
    <w:rPr>
      <w:rFonts w:ascii="Arial" w:eastAsia="Times New Roman" w:hAnsi="Arial"/>
      <w:sz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83840"/>
    <w:rPr>
      <w:color w:val="666666"/>
    </w:rPr>
  </w:style>
  <w:style w:type="table" w:styleId="TableGrid">
    <w:name w:val="Table Grid"/>
    <w:basedOn w:val="TableNormal"/>
    <w:uiPriority w:val="39"/>
    <w:rsid w:val="00CF7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6E6B"/>
    <w:rPr>
      <w:rFonts w:ascii="Arial" w:eastAsia="Times New Roman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gif"/><Relationship Id="rId5" Type="http://schemas.openxmlformats.org/officeDocument/2006/relationships/image" Target="media/image6.gif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7ee5e-77ff-43ef-a20b-63e1341c138a"/>
    <lcf76f155ced4ddcb4097134ff3c332f xmlns="acd094b6-90a9-4c8b-afbb-56c29df739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544ADE5728B408F29AD7E7DAE0990" ma:contentTypeVersion="15" ma:contentTypeDescription="Create a new document." ma:contentTypeScope="" ma:versionID="96acd879985d5e14a4659bcc5d98991c">
  <xsd:schema xmlns:xsd="http://www.w3.org/2001/XMLSchema" xmlns:xs="http://www.w3.org/2001/XMLSchema" xmlns:p="http://schemas.microsoft.com/office/2006/metadata/properties" xmlns:ns2="acd094b6-90a9-4c8b-afbb-56c29df739a5" xmlns:ns3="b9b7ee5e-77ff-43ef-a20b-63e1341c138a" targetNamespace="http://schemas.microsoft.com/office/2006/metadata/properties" ma:root="true" ma:fieldsID="fc867cc3553d95614ff09c5ecb55593e" ns2:_="" ns3:_="">
    <xsd:import namespace="acd094b6-90a9-4c8b-afbb-56c29df739a5"/>
    <xsd:import namespace="b9b7ee5e-77ff-43ef-a20b-63e1341c1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094b6-90a9-4c8b-afbb-56c29df7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e11242-6e73-49c6-980c-6919cde2f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ee5e-77ff-43ef-a20b-63e1341c1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45c1fb-336f-4123-8652-5aa968956049}" ma:internalName="TaxCatchAll" ma:showField="CatchAllData" ma:web="b9b7ee5e-77ff-43ef-a20b-63e1341c1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738E-B55E-498B-93DF-176C3587DF28}">
  <ds:schemaRefs>
    <ds:schemaRef ds:uri="http://schemas.microsoft.com/office/2006/metadata/properties"/>
    <ds:schemaRef ds:uri="http://schemas.microsoft.com/office/infopath/2007/PartnerControls"/>
    <ds:schemaRef ds:uri="b9b7ee5e-77ff-43ef-a20b-63e1341c138a"/>
    <ds:schemaRef ds:uri="acd094b6-90a9-4c8b-afbb-56c29df739a5"/>
  </ds:schemaRefs>
</ds:datastoreItem>
</file>

<file path=customXml/itemProps2.xml><?xml version="1.0" encoding="utf-8"?>
<ds:datastoreItem xmlns:ds="http://schemas.openxmlformats.org/officeDocument/2006/customXml" ds:itemID="{7E7646C8-B102-407F-9174-AAD64A44A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BB0CC-6272-425B-8187-AE0B22CE4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094b6-90a9-4c8b-afbb-56c29df739a5"/>
    <ds:schemaRef ds:uri="b9b7ee5e-77ff-43ef-a20b-63e1341c1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784376-3DC9-40B0-A6D2-4DB0CFC1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Banyule City Council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Tompkins</dc:creator>
  <cp:keywords/>
  <dc:description/>
  <cp:lastModifiedBy>Sara Davis</cp:lastModifiedBy>
  <cp:revision>2</cp:revision>
  <dcterms:created xsi:type="dcterms:W3CDTF">2025-10-09T05:21:00Z</dcterms:created>
  <dcterms:modified xsi:type="dcterms:W3CDTF">2025-10-09T05:21:00Z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cro Buildinfo">
    <vt:lpwstr>Revision: 1888729 - Build Date: 2022/05/30 12:43:37 - Revision Range: 1888734-Not mixed</vt:lpwstr>
  </property>
  <property fmtid="{D5CDD505-2E9C-101B-9397-08002B2CF9AE}" pid="3" name="ser_num">
    <vt:lpwstr>1709509</vt:lpwstr>
  </property>
  <property fmtid="{D5CDD505-2E9C-101B-9397-08002B2CF9AE}" pid="4" name="conditions added">
    <vt:lpwstr>True</vt:lpwstr>
  </property>
</Properties>
</file>