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410"/>
        <w:gridCol w:w="7218"/>
      </w:tblGrid>
      <w:tr w:rsidR="004B3CF4" w:rsidRPr="00497CB3" w14:paraId="12CE8FD1" w14:textId="77777777">
        <w:tc>
          <w:tcPr>
            <w:tcW w:w="2410" w:type="dxa"/>
          </w:tcPr>
          <w:p w14:paraId="40592202" w14:textId="3641D780" w:rsidR="004B3CF4" w:rsidRPr="003F475C" w:rsidRDefault="004B3CF4" w:rsidP="00497CB3">
            <w:pPr>
              <w:spacing w:before="120" w:after="120"/>
              <w:rPr>
                <w:rFonts w:cs="Arial"/>
              </w:rPr>
            </w:pPr>
            <w:r w:rsidRPr="003F475C">
              <w:rPr>
                <w:rFonts w:cs="Arial"/>
              </w:rPr>
              <w:t xml:space="preserve">Description </w:t>
            </w:r>
          </w:p>
        </w:tc>
        <w:tc>
          <w:tcPr>
            <w:tcW w:w="7218" w:type="dxa"/>
          </w:tcPr>
          <w:p w14:paraId="367A745B" w14:textId="2453EEF5" w:rsidR="004B3CF4" w:rsidRPr="003F475C" w:rsidRDefault="008D12B1" w:rsidP="00497CB3">
            <w:pPr>
              <w:spacing w:before="120" w:after="120"/>
              <w:rPr>
                <w:rFonts w:cs="Arial"/>
              </w:rPr>
            </w:pPr>
            <w:r>
              <w:rPr>
                <w:rFonts w:cs="Arial"/>
              </w:rPr>
              <w:t>Esplan</w:t>
            </w:r>
            <w:r w:rsidR="00E65C70">
              <w:rPr>
                <w:rFonts w:cs="Arial"/>
              </w:rPr>
              <w:t xml:space="preserve">ade Market Reference Group Terms of Reference </w:t>
            </w:r>
          </w:p>
        </w:tc>
      </w:tr>
      <w:tr w:rsidR="004B3CF4" w:rsidRPr="00497CB3" w14:paraId="1784A1DD" w14:textId="77777777">
        <w:tc>
          <w:tcPr>
            <w:tcW w:w="2410" w:type="dxa"/>
          </w:tcPr>
          <w:p w14:paraId="197006B7" w14:textId="77777777" w:rsidR="004B3CF4" w:rsidRPr="003F475C" w:rsidRDefault="004B3CF4" w:rsidP="00497CB3">
            <w:pPr>
              <w:spacing w:before="120" w:after="120"/>
              <w:rPr>
                <w:rFonts w:cs="Arial"/>
              </w:rPr>
            </w:pPr>
            <w:r w:rsidRPr="003F475C">
              <w:rPr>
                <w:rFonts w:cs="Arial"/>
              </w:rPr>
              <w:t>Responsible area</w:t>
            </w:r>
          </w:p>
        </w:tc>
        <w:tc>
          <w:tcPr>
            <w:tcW w:w="7218" w:type="dxa"/>
          </w:tcPr>
          <w:p w14:paraId="79BE6063" w14:textId="12D8BD3E" w:rsidR="004B3CF4" w:rsidRPr="003F475C" w:rsidRDefault="00D1197B" w:rsidP="00497CB3">
            <w:pPr>
              <w:spacing w:before="120" w:after="120"/>
              <w:rPr>
                <w:rFonts w:cs="Arial"/>
              </w:rPr>
            </w:pPr>
            <w:r>
              <w:rPr>
                <w:rFonts w:cs="Arial"/>
              </w:rPr>
              <w:t xml:space="preserve">Community Services and Culture </w:t>
            </w:r>
          </w:p>
        </w:tc>
      </w:tr>
      <w:tr w:rsidR="004B3CF4" w:rsidRPr="00497CB3" w14:paraId="25BE7B7E" w14:textId="77777777">
        <w:tc>
          <w:tcPr>
            <w:tcW w:w="2410" w:type="dxa"/>
          </w:tcPr>
          <w:p w14:paraId="56426457" w14:textId="77777777" w:rsidR="004B3CF4" w:rsidRPr="003F475C" w:rsidRDefault="004B3CF4" w:rsidP="00497CB3">
            <w:pPr>
              <w:spacing w:before="120" w:after="120"/>
              <w:rPr>
                <w:rFonts w:cs="Arial"/>
              </w:rPr>
            </w:pPr>
            <w:r w:rsidRPr="003F475C">
              <w:rPr>
                <w:rFonts w:cs="Arial"/>
              </w:rPr>
              <w:t>Version</w:t>
            </w:r>
          </w:p>
        </w:tc>
        <w:tc>
          <w:tcPr>
            <w:tcW w:w="7218" w:type="dxa"/>
          </w:tcPr>
          <w:p w14:paraId="4C103B44" w14:textId="6FD9909C" w:rsidR="004B3CF4" w:rsidRPr="003F475C" w:rsidRDefault="00D1197B" w:rsidP="00497CB3">
            <w:pPr>
              <w:spacing w:before="120" w:after="120"/>
              <w:rPr>
                <w:rFonts w:cs="Arial"/>
              </w:rPr>
            </w:pPr>
            <w:r>
              <w:rPr>
                <w:rFonts w:cs="Arial"/>
              </w:rPr>
              <w:t>T</w:t>
            </w:r>
            <w:r w:rsidR="00600F91">
              <w:rPr>
                <w:rFonts w:cs="Arial"/>
              </w:rPr>
              <w:t>hree</w:t>
            </w:r>
          </w:p>
        </w:tc>
      </w:tr>
      <w:tr w:rsidR="004B3CF4" w:rsidRPr="00497CB3" w14:paraId="692B5896" w14:textId="77777777">
        <w:tc>
          <w:tcPr>
            <w:tcW w:w="2410" w:type="dxa"/>
          </w:tcPr>
          <w:p w14:paraId="179457CF" w14:textId="77777777" w:rsidR="004B3CF4" w:rsidRPr="003F475C" w:rsidRDefault="004B3CF4" w:rsidP="00497CB3">
            <w:pPr>
              <w:spacing w:before="120" w:after="120"/>
              <w:rPr>
                <w:rFonts w:cs="Arial"/>
              </w:rPr>
            </w:pPr>
            <w:r w:rsidRPr="003F475C">
              <w:rPr>
                <w:rFonts w:cs="Arial"/>
              </w:rPr>
              <w:t>Date approved/adopted</w:t>
            </w:r>
          </w:p>
        </w:tc>
        <w:tc>
          <w:tcPr>
            <w:tcW w:w="7218" w:type="dxa"/>
          </w:tcPr>
          <w:p w14:paraId="30F95B2B" w14:textId="7C12C4EC" w:rsidR="004B3CF4" w:rsidRPr="003F475C" w:rsidRDefault="00D1197B" w:rsidP="00497CB3">
            <w:pPr>
              <w:spacing w:before="120" w:after="120"/>
              <w:rPr>
                <w:rFonts w:cs="Arial"/>
              </w:rPr>
            </w:pPr>
            <w:r>
              <w:rPr>
                <w:rFonts w:cs="Arial"/>
              </w:rPr>
              <w:t>December</w:t>
            </w:r>
            <w:r w:rsidR="004B3CF4" w:rsidRPr="003F475C">
              <w:rPr>
                <w:rFonts w:cs="Arial"/>
              </w:rPr>
              <w:t xml:space="preserve"> 2025</w:t>
            </w:r>
          </w:p>
        </w:tc>
      </w:tr>
      <w:tr w:rsidR="004B3CF4" w:rsidRPr="00497CB3" w14:paraId="07805AD7" w14:textId="77777777">
        <w:tc>
          <w:tcPr>
            <w:tcW w:w="2410" w:type="dxa"/>
          </w:tcPr>
          <w:p w14:paraId="3EF255C6" w14:textId="77777777" w:rsidR="004B3CF4" w:rsidRPr="003F475C" w:rsidRDefault="004B3CF4" w:rsidP="00497CB3">
            <w:pPr>
              <w:spacing w:before="120" w:after="120"/>
              <w:rPr>
                <w:rFonts w:cs="Arial"/>
              </w:rPr>
            </w:pPr>
            <w:r w:rsidRPr="003F475C">
              <w:rPr>
                <w:rFonts w:cs="Arial"/>
              </w:rPr>
              <w:t>Planned review date</w:t>
            </w:r>
          </w:p>
        </w:tc>
        <w:tc>
          <w:tcPr>
            <w:tcW w:w="7218" w:type="dxa"/>
          </w:tcPr>
          <w:p w14:paraId="71D15A41" w14:textId="77777777" w:rsidR="004B3CF4" w:rsidRPr="003F475C" w:rsidRDefault="004B3CF4" w:rsidP="00497CB3">
            <w:pPr>
              <w:spacing w:before="120" w:after="120"/>
              <w:rPr>
                <w:rFonts w:cs="Arial"/>
              </w:rPr>
            </w:pPr>
            <w:r w:rsidRPr="003F475C">
              <w:rPr>
                <w:rFonts w:cs="Arial"/>
              </w:rPr>
              <w:t>Full review: 2029</w:t>
            </w:r>
          </w:p>
        </w:tc>
      </w:tr>
    </w:tbl>
    <w:p w14:paraId="1B182F81" w14:textId="77777777" w:rsidR="007436FA" w:rsidRPr="00FB6086" w:rsidRDefault="007436FA" w:rsidP="00CB3EC3">
      <w:pPr>
        <w:pStyle w:val="Heading1"/>
        <w:numPr>
          <w:ilvl w:val="0"/>
          <w:numId w:val="30"/>
        </w:numPr>
        <w:ind w:left="0" w:hanging="426"/>
        <w:rPr>
          <w:b/>
          <w:bCs/>
        </w:rPr>
      </w:pPr>
      <w:r w:rsidRPr="00FB6086">
        <w:rPr>
          <w:b/>
          <w:bCs/>
        </w:rPr>
        <w:t xml:space="preserve">Purpose </w:t>
      </w:r>
    </w:p>
    <w:p w14:paraId="09E31DBE" w14:textId="3CCF4B4D" w:rsidR="007436FA" w:rsidRDefault="007436FA" w:rsidP="007436FA">
      <w:pPr>
        <w:pStyle w:val="ListParagraph"/>
        <w:ind w:left="0"/>
        <w:jc w:val="both"/>
      </w:pPr>
      <w:r>
        <w:t>The purpose of these Terms of Reference is to provide a consistent approach to the establishment, ongoing management and review of Council endorsed Reference Groups</w:t>
      </w:r>
      <w:r w:rsidR="00837A53">
        <w:t>.</w:t>
      </w:r>
    </w:p>
    <w:p w14:paraId="260A7BB0" w14:textId="77777777" w:rsidR="007436FA" w:rsidRPr="00FB6086" w:rsidRDefault="007436FA" w:rsidP="00CB3EC3">
      <w:pPr>
        <w:pStyle w:val="Heading1"/>
        <w:numPr>
          <w:ilvl w:val="0"/>
          <w:numId w:val="30"/>
        </w:numPr>
        <w:ind w:left="0" w:hanging="426"/>
        <w:rPr>
          <w:b/>
          <w:bCs/>
        </w:rPr>
      </w:pPr>
      <w:bookmarkStart w:id="0" w:name="_Toc167866932"/>
      <w:r w:rsidRPr="00FB6086">
        <w:rPr>
          <w:b/>
          <w:bCs/>
        </w:rPr>
        <w:t>Objectives</w:t>
      </w:r>
      <w:bookmarkEnd w:id="0"/>
      <w:r w:rsidRPr="00FB6086">
        <w:rPr>
          <w:b/>
          <w:bCs/>
        </w:rPr>
        <w:t xml:space="preserve"> </w:t>
      </w:r>
    </w:p>
    <w:p w14:paraId="3F2248D2" w14:textId="4B5FD71A" w:rsidR="7828098A" w:rsidRDefault="7828098A">
      <w:r>
        <w:t>The purpose of the St Kilda Esplanade Market Reference Group is to receive updates on the market progress and challenges. Where required support and provide feedback in relation to:</w:t>
      </w:r>
    </w:p>
    <w:p w14:paraId="217ABD4A" w14:textId="04C6BC50" w:rsidR="7828098A" w:rsidRDefault="7828098A" w:rsidP="35B1676E">
      <w:pPr>
        <w:pStyle w:val="ListParagraph"/>
        <w:numPr>
          <w:ilvl w:val="0"/>
          <w:numId w:val="50"/>
        </w:numPr>
      </w:pPr>
      <w:r>
        <w:t>St Kilda Market Esplanade Market Marketing Plan</w:t>
      </w:r>
    </w:p>
    <w:p w14:paraId="03BDEF1A" w14:textId="7EB8475B" w:rsidR="7828098A" w:rsidRDefault="7828098A" w:rsidP="35B1676E">
      <w:pPr>
        <w:pStyle w:val="ListParagraph"/>
        <w:numPr>
          <w:ilvl w:val="0"/>
          <w:numId w:val="50"/>
        </w:numPr>
      </w:pPr>
      <w:r>
        <w:t>Strategic Plan directions</w:t>
      </w:r>
    </w:p>
    <w:p w14:paraId="72A2B3E5" w14:textId="3A873202" w:rsidR="7828098A" w:rsidRDefault="7828098A" w:rsidP="35B1676E">
      <w:pPr>
        <w:pStyle w:val="ListParagraph"/>
        <w:numPr>
          <w:ilvl w:val="0"/>
          <w:numId w:val="50"/>
        </w:numPr>
      </w:pPr>
      <w:r>
        <w:t>Communication mechanisms with stallholders</w:t>
      </w:r>
    </w:p>
    <w:p w14:paraId="437883DB" w14:textId="21C0789F" w:rsidR="7828098A" w:rsidRDefault="7828098A" w:rsidP="35B1676E">
      <w:pPr>
        <w:pStyle w:val="ListParagraph"/>
        <w:numPr>
          <w:ilvl w:val="0"/>
          <w:numId w:val="50"/>
        </w:numPr>
      </w:pPr>
      <w:r>
        <w:t>Early updates on Annual budget changes, including stall fees</w:t>
      </w:r>
    </w:p>
    <w:p w14:paraId="3D06D6F7" w14:textId="66EE64F9" w:rsidR="7828098A" w:rsidRDefault="7828098A" w:rsidP="35B1676E">
      <w:pPr>
        <w:pStyle w:val="ListParagraph"/>
        <w:numPr>
          <w:ilvl w:val="0"/>
          <w:numId w:val="50"/>
        </w:numPr>
      </w:pPr>
      <w:r>
        <w:t>Understand and support market policy and permit conditions with other stallholders</w:t>
      </w:r>
    </w:p>
    <w:p w14:paraId="4643E242" w14:textId="7A92D7DF" w:rsidR="7828098A" w:rsidRDefault="7828098A" w:rsidP="35B1676E">
      <w:pPr>
        <w:pStyle w:val="ListParagraph"/>
        <w:numPr>
          <w:ilvl w:val="0"/>
          <w:numId w:val="50"/>
        </w:numPr>
      </w:pPr>
      <w:r>
        <w:t>Be active on social media to promote the market and encourage other stallholders</w:t>
      </w:r>
    </w:p>
    <w:p w14:paraId="1E933DCA" w14:textId="5E43632E" w:rsidR="7828098A" w:rsidRDefault="7828098A" w:rsidP="35B1676E">
      <w:pPr>
        <w:pStyle w:val="ListParagraph"/>
        <w:numPr>
          <w:ilvl w:val="0"/>
          <w:numId w:val="50"/>
        </w:numPr>
      </w:pPr>
      <w:r>
        <w:t>Accept that there is no ability to change Council parking conditions</w:t>
      </w:r>
    </w:p>
    <w:p w14:paraId="1405488F" w14:textId="77777777" w:rsidR="007436FA" w:rsidRPr="00FB6086" w:rsidRDefault="007436FA" w:rsidP="00CB3EC3">
      <w:pPr>
        <w:pStyle w:val="Heading1"/>
        <w:numPr>
          <w:ilvl w:val="0"/>
          <w:numId w:val="30"/>
        </w:numPr>
        <w:ind w:left="0" w:hanging="426"/>
        <w:rPr>
          <w:b/>
          <w:bCs/>
        </w:rPr>
      </w:pPr>
      <w:bookmarkStart w:id="1" w:name="_Toc167866933"/>
      <w:r w:rsidRPr="00FB6086">
        <w:rPr>
          <w:b/>
          <w:bCs/>
        </w:rPr>
        <w:t>Composition</w:t>
      </w:r>
      <w:bookmarkEnd w:id="1"/>
      <w:r w:rsidRPr="00FB6086">
        <w:rPr>
          <w:b/>
          <w:bCs/>
        </w:rPr>
        <w:t xml:space="preserve"> </w:t>
      </w:r>
    </w:p>
    <w:p w14:paraId="29BD4BF9" w14:textId="77777777" w:rsidR="007436FA" w:rsidRDefault="007436FA" w:rsidP="007436FA">
      <w:pPr>
        <w:jc w:val="both"/>
      </w:pPr>
      <w:r>
        <w:t xml:space="preserve">The Reference Group shall comprise: </w:t>
      </w:r>
    </w:p>
    <w:p w14:paraId="6955BCBC" w14:textId="77777777" w:rsidR="007436FA" w:rsidRPr="00E35BED" w:rsidRDefault="007436FA" w:rsidP="00902F92">
      <w:pPr>
        <w:pStyle w:val="ListParagraph"/>
        <w:numPr>
          <w:ilvl w:val="0"/>
          <w:numId w:val="37"/>
        </w:numPr>
        <w:spacing w:line="288" w:lineRule="auto"/>
        <w:jc w:val="both"/>
      </w:pPr>
      <w:r w:rsidRPr="00E35BED">
        <w:t>up to two people with expertise in markets, arts and craft, marketing or another relevant</w:t>
      </w:r>
      <w:r>
        <w:t xml:space="preserve"> </w:t>
      </w:r>
      <w:r w:rsidRPr="00E35BED">
        <w:t>field.</w:t>
      </w:r>
    </w:p>
    <w:p w14:paraId="193679A0" w14:textId="77777777" w:rsidR="007436FA" w:rsidRDefault="007436FA" w:rsidP="00902F92">
      <w:pPr>
        <w:pStyle w:val="ListParagraph"/>
        <w:numPr>
          <w:ilvl w:val="0"/>
          <w:numId w:val="37"/>
        </w:numPr>
        <w:spacing w:line="288" w:lineRule="auto"/>
        <w:jc w:val="both"/>
      </w:pPr>
      <w:r w:rsidRPr="00391A2B">
        <w:t>up to two community representatives (who are not St Kilda Esplanade Market stallholders)</w:t>
      </w:r>
      <w:r>
        <w:t>.</w:t>
      </w:r>
    </w:p>
    <w:p w14:paraId="59E4B63B" w14:textId="77777777" w:rsidR="007436FA" w:rsidRDefault="007436FA" w:rsidP="00902F92">
      <w:pPr>
        <w:pStyle w:val="ListParagraph"/>
        <w:numPr>
          <w:ilvl w:val="0"/>
          <w:numId w:val="37"/>
        </w:numPr>
        <w:spacing w:line="288" w:lineRule="auto"/>
        <w:jc w:val="both"/>
      </w:pPr>
      <w:r>
        <w:t>up to four Esplanade Market stallholders who have not previously been appointed to the previous Group.</w:t>
      </w:r>
    </w:p>
    <w:p w14:paraId="584ECEE2" w14:textId="691C6B8A" w:rsidR="002E67F4" w:rsidRDefault="002E67F4" w:rsidP="007436FA">
      <w:pPr>
        <w:jc w:val="both"/>
        <w:rPr>
          <w:rFonts w:cs="Arial"/>
        </w:rPr>
      </w:pPr>
      <w:r>
        <w:t xml:space="preserve">A Councillor sponsor will also be </w:t>
      </w:r>
      <w:r w:rsidR="00D9030E">
        <w:t>assigned</w:t>
      </w:r>
      <w:r w:rsidR="00457B80">
        <w:t>,</w:t>
      </w:r>
      <w:r w:rsidR="00D9030E">
        <w:t xml:space="preserve"> who will act a</w:t>
      </w:r>
      <w:r w:rsidR="64709589">
        <w:t>s</w:t>
      </w:r>
      <w:r w:rsidR="00D9030E">
        <w:t xml:space="preserve"> the spokesperson </w:t>
      </w:r>
      <w:r w:rsidR="00D9030E" w:rsidRPr="00852598">
        <w:rPr>
          <w:rFonts w:cs="Arial"/>
        </w:rPr>
        <w:t xml:space="preserve">for the group if there is a requirement to report back to Council.  </w:t>
      </w:r>
    </w:p>
    <w:p w14:paraId="655A4924" w14:textId="6344483C" w:rsidR="007436FA" w:rsidRDefault="007436FA" w:rsidP="007436FA">
      <w:pPr>
        <w:jc w:val="both"/>
      </w:pPr>
      <w:r>
        <w:t>Additional Council staff from across the organi</w:t>
      </w:r>
      <w:r w:rsidR="38419FED">
        <w:t>s</w:t>
      </w:r>
      <w:r>
        <w:t xml:space="preserve">ation will be involved in the Group as required to ensure a whole-of-organisation approach. </w:t>
      </w:r>
    </w:p>
    <w:p w14:paraId="53B4CDBB" w14:textId="56557875" w:rsidR="007436FA" w:rsidRDefault="007436FA" w:rsidP="0DF19330">
      <w:pPr>
        <w:jc w:val="both"/>
        <w:rPr>
          <w:highlight w:val="yellow"/>
        </w:rPr>
      </w:pPr>
      <w:r>
        <w:t xml:space="preserve">The Group will be convened for an initial term of two years </w:t>
      </w:r>
      <w:r w:rsidR="5994D771">
        <w:t>or</w:t>
      </w:r>
      <w:r>
        <w:t xml:space="preserve"> as determined by resolution of Council.  </w:t>
      </w:r>
    </w:p>
    <w:p w14:paraId="5A456F1A" w14:textId="575AF1DB" w:rsidR="007436FA" w:rsidRDefault="007436FA" w:rsidP="007436FA">
      <w:pPr>
        <w:jc w:val="both"/>
      </w:pPr>
      <w:r>
        <w:t xml:space="preserve">Group members may resign at any time. Notice of resignation is to be provided in writing to Council staff representative. </w:t>
      </w:r>
    </w:p>
    <w:p w14:paraId="34C40F10" w14:textId="77777777" w:rsidR="007436FA" w:rsidRDefault="007436FA" w:rsidP="007436FA">
      <w:pPr>
        <w:jc w:val="both"/>
      </w:pPr>
      <w:r>
        <w:lastRenderedPageBreak/>
        <w:t>The Group may determine to remove a member who has failed to attend four meetings without having submitted an apology OR has failed to attend</w:t>
      </w:r>
      <w:r w:rsidRPr="006E006F">
        <w:rPr>
          <w:i/>
          <w:iCs/>
        </w:rPr>
        <w:t xml:space="preserve"> </w:t>
      </w:r>
      <w:r w:rsidRPr="006E006F">
        <w:t>100%</w:t>
      </w:r>
      <w:r>
        <w:t xml:space="preserve"> of meetings over the course of a year, even if an apology is provided.  </w:t>
      </w:r>
    </w:p>
    <w:p w14:paraId="6082B1C0" w14:textId="77777777" w:rsidR="007436FA" w:rsidRDefault="007436FA" w:rsidP="00CB3EC3">
      <w:pPr>
        <w:pStyle w:val="Heading2"/>
        <w:numPr>
          <w:ilvl w:val="1"/>
          <w:numId w:val="31"/>
        </w:numPr>
        <w:ind w:left="-284" w:hanging="360"/>
      </w:pPr>
      <w:bookmarkStart w:id="2" w:name="_Toc167866934"/>
      <w:r w:rsidRPr="007B6E73">
        <w:t>Role and selection of Councillor/s</w:t>
      </w:r>
      <w:bookmarkEnd w:id="2"/>
    </w:p>
    <w:p w14:paraId="05CCA59D" w14:textId="2CFF3B7A" w:rsidR="00852598" w:rsidRPr="00852598" w:rsidRDefault="00852598" w:rsidP="00852598">
      <w:pPr>
        <w:spacing w:line="240" w:lineRule="auto"/>
        <w:jc w:val="both"/>
        <w:rPr>
          <w:rFonts w:cs="Arial"/>
        </w:rPr>
      </w:pPr>
      <w:r w:rsidRPr="00852598">
        <w:rPr>
          <w:rFonts w:cs="Arial"/>
        </w:rPr>
        <w:t xml:space="preserve">Councillor appointments to reference groups </w:t>
      </w:r>
      <w:r w:rsidR="00297C69" w:rsidRPr="00852598">
        <w:rPr>
          <w:rFonts w:cs="Arial"/>
        </w:rPr>
        <w:t>are</w:t>
      </w:r>
      <w:r w:rsidRPr="00852598">
        <w:rPr>
          <w:rFonts w:cs="Arial"/>
        </w:rPr>
        <w:t xml:space="preserve"> optional. Instead, Reference Groups will have a nominated Councillor sponsor, by resolution, at the beginning of each Council term. By default, Councillors should remain as the Councillor sponsor for the entirety of the term unless Council resolves to reassign appointments throughout the term. </w:t>
      </w:r>
    </w:p>
    <w:p w14:paraId="16FA1DCD" w14:textId="7C61FE71" w:rsidR="00852598" w:rsidRPr="00852598" w:rsidRDefault="00852598" w:rsidP="00852598">
      <w:pPr>
        <w:spacing w:line="240" w:lineRule="auto"/>
        <w:jc w:val="both"/>
        <w:rPr>
          <w:rFonts w:cs="Arial"/>
        </w:rPr>
      </w:pPr>
      <w:r w:rsidRPr="00852598">
        <w:rPr>
          <w:rFonts w:cs="Arial"/>
        </w:rPr>
        <w:t xml:space="preserve">The role of Councillors is </w:t>
      </w:r>
      <w:r w:rsidR="136660C0" w:rsidRPr="35B1676E">
        <w:rPr>
          <w:rFonts w:cs="Arial"/>
        </w:rPr>
        <w:t xml:space="preserve">optional </w:t>
      </w:r>
      <w:r w:rsidRPr="00852598">
        <w:rPr>
          <w:rFonts w:cs="Arial"/>
        </w:rPr>
        <w:t xml:space="preserve">to participate in the meetings and listen to stakeholder and community views (as relevant) and act as the spokesperson for the group if there is a requirement to report back to Council.  </w:t>
      </w:r>
    </w:p>
    <w:p w14:paraId="405E6E6E" w14:textId="1C336F3F" w:rsidR="007436FA" w:rsidRPr="00B17F01" w:rsidRDefault="007436FA" w:rsidP="007436FA">
      <w:pPr>
        <w:jc w:val="both"/>
      </w:pPr>
      <w:r>
        <w:t xml:space="preserve">Councillors who </w:t>
      </w:r>
      <w:r w:rsidR="70CB9EF6">
        <w:t>ar</w:t>
      </w:r>
      <w:r>
        <w:t>e not</w:t>
      </w:r>
      <w:r w:rsidR="00852598">
        <w:t xml:space="preserve"> the </w:t>
      </w:r>
      <w:r w:rsidR="006945F5">
        <w:t>delegated group sponsor</w:t>
      </w:r>
      <w:r>
        <w:t>, may attend in an observer role only. An observing Councillor cannot actively participate in any discussion and may only speak if called upon by the Chair to speak.</w:t>
      </w:r>
    </w:p>
    <w:p w14:paraId="01BF419D" w14:textId="77777777" w:rsidR="007436FA" w:rsidRDefault="007436FA" w:rsidP="00CB3EC3">
      <w:pPr>
        <w:pStyle w:val="Heading2"/>
        <w:numPr>
          <w:ilvl w:val="1"/>
          <w:numId w:val="31"/>
        </w:numPr>
        <w:ind w:left="-284" w:hanging="360"/>
      </w:pPr>
      <w:bookmarkStart w:id="3" w:name="_Toc167866935"/>
      <w:r>
        <w:t>Role and selection of Council officer/s</w:t>
      </w:r>
      <w:bookmarkEnd w:id="3"/>
    </w:p>
    <w:p w14:paraId="2144DABC" w14:textId="77777777" w:rsidR="007436FA" w:rsidRDefault="007436FA" w:rsidP="007436FA">
      <w:pPr>
        <w:jc w:val="both"/>
      </w:pPr>
      <w:r w:rsidRPr="00672E46">
        <w:t>Events, Partnerships &amp; Industry Development</w:t>
      </w:r>
      <w:r>
        <w:t xml:space="preserve"> service unit will be responsible for this Reference Group. </w:t>
      </w:r>
    </w:p>
    <w:p w14:paraId="698828B3" w14:textId="77777777" w:rsidR="007436FA" w:rsidRDefault="007436FA" w:rsidP="007436FA">
      <w:pPr>
        <w:jc w:val="both"/>
      </w:pPr>
      <w:r>
        <w:t xml:space="preserve">Council Officers will provide administrative support and advice to the Group. Officers will be nominated by the relevant General Manager as required to provide advice and administrative support to the Group. </w:t>
      </w:r>
    </w:p>
    <w:p w14:paraId="278E5A08" w14:textId="77777777" w:rsidR="007436FA" w:rsidRPr="00B17F01" w:rsidRDefault="007436FA" w:rsidP="007436FA">
      <w:pPr>
        <w:jc w:val="both"/>
      </w:pPr>
      <w:r>
        <w:t>Where a meeting of the Reference Group is considered an ‘informal meeting of councillors’ under Council’s Governance Rules (Chapter 6 (1)), the relevant General Manager is responsible for ensuring a Council officer submits the Informal Meeting of Councillors Form to the Governance Department as soon as practicable, so a record of the meeting can be included in the upcoming Council agenda.</w:t>
      </w:r>
    </w:p>
    <w:p w14:paraId="1B20BA2D" w14:textId="77777777" w:rsidR="007436FA" w:rsidRDefault="007436FA" w:rsidP="00CB3EC3">
      <w:pPr>
        <w:pStyle w:val="Heading2"/>
        <w:numPr>
          <w:ilvl w:val="1"/>
          <w:numId w:val="31"/>
        </w:numPr>
        <w:ind w:left="-284" w:hanging="360"/>
      </w:pPr>
      <w:bookmarkStart w:id="4" w:name="_Toc167866936"/>
      <w:r>
        <w:t>Role and selection of external members</w:t>
      </w:r>
      <w:bookmarkEnd w:id="4"/>
    </w:p>
    <w:p w14:paraId="51931EF2" w14:textId="77777777" w:rsidR="007436FA" w:rsidRPr="00DB4DA3" w:rsidRDefault="007436FA" w:rsidP="007436FA">
      <w:pPr>
        <w:jc w:val="both"/>
      </w:pPr>
      <w:r>
        <w:t xml:space="preserve">Eligible external community representatives will have an interest in and good working knowledge of: </w:t>
      </w:r>
    </w:p>
    <w:p w14:paraId="14171883" w14:textId="77777777" w:rsidR="007436FA" w:rsidRPr="00902F92" w:rsidRDefault="007436FA" w:rsidP="00902F92">
      <w:pPr>
        <w:pStyle w:val="ListParagraph"/>
        <w:numPr>
          <w:ilvl w:val="0"/>
          <w:numId w:val="38"/>
        </w:numPr>
        <w:spacing w:line="288" w:lineRule="auto"/>
        <w:jc w:val="both"/>
        <w:rPr>
          <w:i/>
          <w:iCs/>
        </w:rPr>
      </w:pPr>
      <w:r w:rsidRPr="00902F92">
        <w:rPr>
          <w:i/>
          <w:iCs/>
        </w:rPr>
        <w:t>passion and enthusiasm for the issues and challenges related to the purposes of the Reference Group;</w:t>
      </w:r>
    </w:p>
    <w:p w14:paraId="551410F6" w14:textId="77777777" w:rsidR="007436FA" w:rsidRPr="00902F92" w:rsidRDefault="007436FA" w:rsidP="00902F92">
      <w:pPr>
        <w:pStyle w:val="ListParagraph"/>
        <w:numPr>
          <w:ilvl w:val="0"/>
          <w:numId w:val="38"/>
        </w:numPr>
        <w:spacing w:line="288" w:lineRule="auto"/>
        <w:jc w:val="both"/>
        <w:rPr>
          <w:i/>
          <w:iCs/>
        </w:rPr>
      </w:pPr>
      <w:r w:rsidRPr="00902F92">
        <w:rPr>
          <w:i/>
          <w:iCs/>
        </w:rPr>
        <w:t xml:space="preserve">the ability to appreciate a range of interests and factors impacting on the matters under discussion; and </w:t>
      </w:r>
    </w:p>
    <w:p w14:paraId="7DDB901F" w14:textId="77777777" w:rsidR="007436FA" w:rsidRPr="00902F92" w:rsidRDefault="007436FA" w:rsidP="00902F92">
      <w:pPr>
        <w:pStyle w:val="ListParagraph"/>
        <w:numPr>
          <w:ilvl w:val="0"/>
          <w:numId w:val="38"/>
        </w:numPr>
        <w:spacing w:line="288" w:lineRule="auto"/>
        <w:jc w:val="both"/>
        <w:rPr>
          <w:i/>
          <w:iCs/>
        </w:rPr>
      </w:pPr>
      <w:r w:rsidRPr="00902F92">
        <w:rPr>
          <w:i/>
          <w:iCs/>
        </w:rPr>
        <w:t>a demonstrated commitment to participative and consultative processes.</w:t>
      </w:r>
    </w:p>
    <w:p w14:paraId="664A0F8D" w14:textId="77777777" w:rsidR="007436FA" w:rsidRPr="00ED6D38" w:rsidRDefault="007436FA" w:rsidP="007436FA">
      <w:pPr>
        <w:jc w:val="both"/>
      </w:pPr>
      <w:r w:rsidRPr="00ED6D38">
        <w:t xml:space="preserve">In selecting community members Council will seek to: </w:t>
      </w:r>
    </w:p>
    <w:p w14:paraId="42436FB6" w14:textId="03E68222" w:rsidR="007436FA" w:rsidRPr="00ED6D38" w:rsidRDefault="007436FA" w:rsidP="00902F92">
      <w:pPr>
        <w:pStyle w:val="ListParagraph"/>
        <w:numPr>
          <w:ilvl w:val="0"/>
          <w:numId w:val="39"/>
        </w:numPr>
        <w:jc w:val="both"/>
      </w:pPr>
      <w:r w:rsidRPr="00ED6D38">
        <w:t xml:space="preserve">achieve a mix of skills relevant to the purposes of the Reference </w:t>
      </w:r>
      <w:r>
        <w:t>Group</w:t>
      </w:r>
      <w:r w:rsidRPr="00ED6D38">
        <w:t>;</w:t>
      </w:r>
    </w:p>
    <w:p w14:paraId="30216AA4" w14:textId="3D1AF545" w:rsidR="007436FA" w:rsidRPr="00ED6D38" w:rsidRDefault="007436FA" w:rsidP="00902F92">
      <w:pPr>
        <w:pStyle w:val="ListParagraph"/>
        <w:numPr>
          <w:ilvl w:val="0"/>
          <w:numId w:val="39"/>
        </w:numPr>
        <w:jc w:val="both"/>
      </w:pPr>
      <w:r w:rsidRPr="00ED6D38">
        <w:t>ensure a broad representation of the Port Phillip community; and</w:t>
      </w:r>
    </w:p>
    <w:p w14:paraId="0F39C660" w14:textId="1703AC92" w:rsidR="007436FA" w:rsidRPr="00ED6D38" w:rsidRDefault="007436FA" w:rsidP="007436FA">
      <w:pPr>
        <w:pStyle w:val="ListParagraph"/>
        <w:numPr>
          <w:ilvl w:val="0"/>
          <w:numId w:val="39"/>
        </w:numPr>
        <w:jc w:val="both"/>
      </w:pPr>
      <w:r w:rsidRPr="00ED6D38">
        <w:t>create a forum for full discussion of relevant matters.</w:t>
      </w:r>
    </w:p>
    <w:p w14:paraId="337DD4A0" w14:textId="77777777" w:rsidR="000B2792" w:rsidRDefault="000B2792" w:rsidP="000B2792">
      <w:pPr>
        <w:jc w:val="both"/>
      </w:pPr>
      <w:bookmarkStart w:id="5" w:name="_Toc167866937"/>
      <w:r>
        <w:t xml:space="preserve">Eligible external community representatives will live, work and/or study in Port Phillip and have work, personal or volunteer experience across a range of relevant areas. The approach and method for appointing external representatives will include the following: </w:t>
      </w:r>
    </w:p>
    <w:p w14:paraId="7D52BA4A" w14:textId="5037EAB8" w:rsidR="000B2792" w:rsidRPr="00A35F33" w:rsidRDefault="000B2792" w:rsidP="4C068352">
      <w:pPr>
        <w:pStyle w:val="ListParagraph"/>
        <w:numPr>
          <w:ilvl w:val="0"/>
          <w:numId w:val="41"/>
        </w:numPr>
        <w:spacing w:line="288" w:lineRule="auto"/>
        <w:ind w:left="709"/>
        <w:jc w:val="both"/>
      </w:pPr>
      <w:r w:rsidRPr="00A35F33">
        <w:lastRenderedPageBreak/>
        <w:t>An EOI advertised through print, online and</w:t>
      </w:r>
      <w:r w:rsidR="00A35F33">
        <w:t xml:space="preserve"> or</w:t>
      </w:r>
      <w:r w:rsidRPr="00A35F33">
        <w:t xml:space="preserve"> social media.</w:t>
      </w:r>
    </w:p>
    <w:p w14:paraId="69C1A39D" w14:textId="77777777" w:rsidR="000B2792" w:rsidRDefault="000B2792" w:rsidP="00041DD1">
      <w:pPr>
        <w:pStyle w:val="ListParagraph"/>
        <w:numPr>
          <w:ilvl w:val="0"/>
          <w:numId w:val="41"/>
        </w:numPr>
        <w:spacing w:line="288" w:lineRule="auto"/>
        <w:ind w:left="709"/>
        <w:jc w:val="both"/>
      </w:pPr>
      <w:r>
        <w:t xml:space="preserve">Applicants must make application using either an online or hard-copy form. </w:t>
      </w:r>
    </w:p>
    <w:p w14:paraId="44AEAC41" w14:textId="51E722BE" w:rsidR="000B2792" w:rsidRDefault="000B2792" w:rsidP="00041DD1">
      <w:pPr>
        <w:pStyle w:val="ListParagraph"/>
        <w:numPr>
          <w:ilvl w:val="0"/>
          <w:numId w:val="41"/>
        </w:numPr>
        <w:spacing w:line="288" w:lineRule="auto"/>
        <w:ind w:left="709"/>
        <w:jc w:val="both"/>
      </w:pPr>
      <w:r>
        <w:t xml:space="preserve">Where possible, recruitment of </w:t>
      </w:r>
      <w:r w:rsidR="00041DD1">
        <w:t>group</w:t>
      </w:r>
      <w:r>
        <w:t xml:space="preserve"> membership should ensure diverse community representation, in accordance with Council’s Committee Framework. </w:t>
      </w:r>
    </w:p>
    <w:p w14:paraId="7C131ADE" w14:textId="7C4E042B" w:rsidR="000B2792" w:rsidRDefault="000B2792" w:rsidP="00041DD1">
      <w:pPr>
        <w:pStyle w:val="ListParagraph"/>
        <w:numPr>
          <w:ilvl w:val="0"/>
          <w:numId w:val="41"/>
        </w:numPr>
        <w:spacing w:line="288" w:lineRule="auto"/>
        <w:ind w:left="709"/>
        <w:jc w:val="both"/>
      </w:pPr>
      <w:r>
        <w:t xml:space="preserve">Community members will be recommended by a panel comprising of </w:t>
      </w:r>
      <w:r w:rsidR="00D05877">
        <w:t xml:space="preserve">a </w:t>
      </w:r>
      <w:r w:rsidRPr="00D05877">
        <w:t>Manager and</w:t>
      </w:r>
      <w:r>
        <w:t xml:space="preserve"> other Council Officers who will assess applicants against selection criteria outlined during recruitment ensuring consideration for diversity and intersectionality principles during the selection process.</w:t>
      </w:r>
    </w:p>
    <w:p w14:paraId="03FAAE03" w14:textId="3D812E00" w:rsidR="000B2792" w:rsidRPr="008E57B1" w:rsidRDefault="0563C1F3" w:rsidP="4C068352">
      <w:pPr>
        <w:pStyle w:val="ListParagraph"/>
        <w:numPr>
          <w:ilvl w:val="0"/>
          <w:numId w:val="41"/>
        </w:numPr>
        <w:spacing w:line="288" w:lineRule="auto"/>
        <w:ind w:left="709"/>
        <w:jc w:val="both"/>
      </w:pPr>
      <w:r w:rsidRPr="35B1676E">
        <w:t>The responsible</w:t>
      </w:r>
      <w:r w:rsidR="21203897" w:rsidRPr="35B1676E">
        <w:t xml:space="preserve"> </w:t>
      </w:r>
      <w:r w:rsidR="000B2792" w:rsidRPr="35B1676E">
        <w:t xml:space="preserve">Council </w:t>
      </w:r>
      <w:r w:rsidR="053C3582" w:rsidRPr="35B1676E">
        <w:t xml:space="preserve">Manager </w:t>
      </w:r>
      <w:r w:rsidR="07912A5C" w:rsidRPr="35B1676E">
        <w:t xml:space="preserve">has the authority to </w:t>
      </w:r>
      <w:r w:rsidR="000B2792" w:rsidRPr="35B1676E">
        <w:t>endorse</w:t>
      </w:r>
      <w:r w:rsidR="45F78B56" w:rsidRPr="35B1676E">
        <w:t xml:space="preserve"> any new group members. This </w:t>
      </w:r>
      <w:r w:rsidR="7C68D1D1" w:rsidRPr="35B1676E">
        <w:t>is</w:t>
      </w:r>
      <w:r w:rsidR="45F78B56" w:rsidRPr="35B1676E">
        <w:t xml:space="preserve"> not require</w:t>
      </w:r>
      <w:r w:rsidR="3586BF6D" w:rsidRPr="35B1676E">
        <w:t>d to go to a Council Meeting.</w:t>
      </w:r>
    </w:p>
    <w:p w14:paraId="42F26A34" w14:textId="07A00BE2" w:rsidR="000B2792" w:rsidRDefault="000B2792" w:rsidP="00041DD1">
      <w:pPr>
        <w:pStyle w:val="ListParagraph"/>
        <w:numPr>
          <w:ilvl w:val="0"/>
          <w:numId w:val="41"/>
        </w:numPr>
        <w:spacing w:line="288" w:lineRule="auto"/>
        <w:ind w:left="709"/>
        <w:jc w:val="both"/>
      </w:pPr>
      <w:r>
        <w:t xml:space="preserve">Casual vacancies which occur due to external members being unable to complete the full term of their appointments may be filled by co-opting suitable candidates from a previous selection process for the remainder of the previous incumbents’ terms. The responsible Manager will have the authority to appoint the recommended candidate to the </w:t>
      </w:r>
      <w:r w:rsidR="00041DD1">
        <w:t>group</w:t>
      </w:r>
      <w:r>
        <w:t xml:space="preserve"> for the remainder of the previous incumbent’s term. </w:t>
      </w:r>
    </w:p>
    <w:p w14:paraId="68E120CF" w14:textId="2B9ECC30" w:rsidR="000B2792" w:rsidRDefault="00052CD5" w:rsidP="4C068352">
      <w:pPr>
        <w:pStyle w:val="ListParagraph"/>
        <w:numPr>
          <w:ilvl w:val="0"/>
          <w:numId w:val="41"/>
        </w:numPr>
        <w:spacing w:line="288" w:lineRule="auto"/>
        <w:ind w:left="709"/>
        <w:jc w:val="both"/>
      </w:pPr>
      <w:r>
        <w:t>If</w:t>
      </w:r>
      <w:r w:rsidR="000B2792">
        <w:t xml:space="preserve"> any </w:t>
      </w:r>
      <w:r w:rsidR="00041DD1">
        <w:t>Reference Group</w:t>
      </w:r>
      <w:r w:rsidR="000B2792">
        <w:t xml:space="preserve"> seeks to appoint </w:t>
      </w:r>
      <w:r w:rsidR="00041DD1">
        <w:t xml:space="preserve">group </w:t>
      </w:r>
      <w:r w:rsidR="000B2792">
        <w:t xml:space="preserve">members who are under the age of 18, all </w:t>
      </w:r>
      <w:r w:rsidR="00041DD1">
        <w:t>group</w:t>
      </w:r>
      <w:r w:rsidR="000B2792">
        <w:t xml:space="preserve"> members </w:t>
      </w:r>
      <w:r w:rsidR="5BA05D33">
        <w:t>will then be required</w:t>
      </w:r>
      <w:r w:rsidR="000B2792">
        <w:t xml:space="preserve"> hold a valid volunteer Working </w:t>
      </w:r>
      <w:r>
        <w:t>with</w:t>
      </w:r>
      <w:r w:rsidR="000B2792">
        <w:t xml:space="preserve"> Children Check.</w:t>
      </w:r>
    </w:p>
    <w:p w14:paraId="1FB48FD3" w14:textId="721A11DD" w:rsidR="000B2792" w:rsidRDefault="000B2792" w:rsidP="00041DD1">
      <w:pPr>
        <w:pStyle w:val="ListParagraph"/>
        <w:numPr>
          <w:ilvl w:val="0"/>
          <w:numId w:val="41"/>
        </w:numPr>
        <w:spacing w:line="288" w:lineRule="auto"/>
        <w:ind w:left="709"/>
        <w:jc w:val="both"/>
      </w:pPr>
      <w:r>
        <w:t xml:space="preserve">External community representatives unable to attend a </w:t>
      </w:r>
      <w:r w:rsidR="00876EDA">
        <w:t>group</w:t>
      </w:r>
      <w:r>
        <w:t xml:space="preserve"> meeting are not able to nominate a proxy.</w:t>
      </w:r>
    </w:p>
    <w:p w14:paraId="4D0B7E0B" w14:textId="77777777" w:rsidR="007436FA" w:rsidRDefault="007436FA" w:rsidP="000B2792">
      <w:pPr>
        <w:pStyle w:val="Heading2"/>
        <w:numPr>
          <w:ilvl w:val="1"/>
          <w:numId w:val="31"/>
        </w:numPr>
        <w:ind w:left="-284" w:hanging="360"/>
      </w:pPr>
      <w:r>
        <w:t>R</w:t>
      </w:r>
      <w:r w:rsidRPr="00957B3F">
        <w:t>ole and selection of the Chairperson and Deputy Chairperson</w:t>
      </w:r>
      <w:bookmarkEnd w:id="5"/>
    </w:p>
    <w:p w14:paraId="2D5D46A6" w14:textId="7AA22738" w:rsidR="0075438D" w:rsidRPr="005A2068" w:rsidRDefault="0075438D" w:rsidP="35B1676E">
      <w:pPr>
        <w:pStyle w:val="ListParagraph"/>
        <w:numPr>
          <w:ilvl w:val="0"/>
          <w:numId w:val="37"/>
        </w:numPr>
        <w:spacing w:line="288" w:lineRule="auto"/>
        <w:ind w:left="709"/>
        <w:jc w:val="both"/>
      </w:pPr>
      <w:r>
        <w:t xml:space="preserve">The Council officer responsible for the </w:t>
      </w:r>
      <w:r w:rsidR="00876EDA">
        <w:t>Reference Group</w:t>
      </w:r>
      <w:r>
        <w:t xml:space="preserve"> must facilitate the election of the Chair and Deputy Chair </w:t>
      </w:r>
    </w:p>
    <w:p w14:paraId="6E6C11D0" w14:textId="7EBDAD56" w:rsidR="0075438D" w:rsidRPr="005A2068" w:rsidRDefault="0075438D" w:rsidP="35B1676E">
      <w:pPr>
        <w:pStyle w:val="ListParagraph"/>
        <w:numPr>
          <w:ilvl w:val="0"/>
          <w:numId w:val="37"/>
        </w:numPr>
        <w:spacing w:line="288" w:lineRule="auto"/>
        <w:ind w:left="709"/>
        <w:jc w:val="both"/>
      </w:pPr>
      <w:r>
        <w:t xml:space="preserve">At the first meeting of the </w:t>
      </w:r>
      <w:r w:rsidR="00876EDA">
        <w:t>Reference Group</w:t>
      </w:r>
      <w:r>
        <w:t xml:space="preserve">, the Council officer will invite nominations for the Chair and Deputy Chair positions </w:t>
      </w:r>
    </w:p>
    <w:p w14:paraId="42F44BA7" w14:textId="77777777" w:rsidR="0075438D" w:rsidRPr="005A2068" w:rsidRDefault="0075438D" w:rsidP="35B1676E">
      <w:pPr>
        <w:pStyle w:val="ListParagraph"/>
        <w:numPr>
          <w:ilvl w:val="0"/>
          <w:numId w:val="37"/>
        </w:numPr>
        <w:spacing w:line="288" w:lineRule="auto"/>
        <w:ind w:left="709"/>
        <w:jc w:val="both"/>
      </w:pPr>
      <w:r>
        <w:t>Voting must be carried out by show of hands with a simple majority of votes for each position.</w:t>
      </w:r>
    </w:p>
    <w:p w14:paraId="31071F82" w14:textId="77777777" w:rsidR="0075438D" w:rsidRPr="005A2068" w:rsidRDefault="0075438D" w:rsidP="35B1676E">
      <w:pPr>
        <w:pStyle w:val="ListParagraph"/>
        <w:numPr>
          <w:ilvl w:val="0"/>
          <w:numId w:val="37"/>
        </w:numPr>
        <w:spacing w:line="288" w:lineRule="auto"/>
        <w:ind w:left="709"/>
        <w:jc w:val="both"/>
      </w:pPr>
      <w:r>
        <w:t>In the interest of managing Councillor workloads and promoting inclusivity, independent community members should be appointed to the roles of Chair and Deputy Chair by default.</w:t>
      </w:r>
    </w:p>
    <w:p w14:paraId="22AD43F2" w14:textId="7F67621C" w:rsidR="0075438D" w:rsidRDefault="0075438D" w:rsidP="0075438D">
      <w:pPr>
        <w:pStyle w:val="ListParagraph"/>
        <w:numPr>
          <w:ilvl w:val="0"/>
          <w:numId w:val="37"/>
        </w:numPr>
        <w:spacing w:line="288" w:lineRule="auto"/>
        <w:jc w:val="both"/>
      </w:pPr>
      <w:r>
        <w:t xml:space="preserve">The </w:t>
      </w:r>
      <w:r w:rsidR="001200CB">
        <w:t>positions</w:t>
      </w:r>
      <w:r>
        <w:t xml:space="preserve"> are to be agreed to by all members and will be for a term of 12 months.</w:t>
      </w:r>
    </w:p>
    <w:p w14:paraId="26327682" w14:textId="77777777" w:rsidR="007436FA" w:rsidRDefault="007436FA" w:rsidP="007436FA">
      <w:pPr>
        <w:jc w:val="both"/>
      </w:pPr>
      <w:r>
        <w:t xml:space="preserve">In the event the Chair is not present at the commencement of the meeting, the Deputy Chair will assume the responsibility for chairing that meeting. If the Chair and Deputy Chair are both not present for the commencement of the meeting, a Councillor or the most senior Council officer will assume the responsibilities of the chair. </w:t>
      </w:r>
    </w:p>
    <w:p w14:paraId="78F918EA" w14:textId="77777777" w:rsidR="007436FA" w:rsidRPr="00FB6086" w:rsidRDefault="007436FA" w:rsidP="0075438D">
      <w:pPr>
        <w:pStyle w:val="Heading1"/>
        <w:numPr>
          <w:ilvl w:val="0"/>
          <w:numId w:val="30"/>
        </w:numPr>
        <w:ind w:left="0" w:hanging="426"/>
        <w:rPr>
          <w:b/>
          <w:bCs/>
        </w:rPr>
      </w:pPr>
      <w:bookmarkStart w:id="6" w:name="_Toc167866938"/>
      <w:r w:rsidRPr="00FB6086">
        <w:rPr>
          <w:b/>
          <w:bCs/>
        </w:rPr>
        <w:t>Group</w:t>
      </w:r>
      <w:r w:rsidRPr="00FB6086">
        <w:rPr>
          <w:rStyle w:val="Strong"/>
          <w:b w:val="0"/>
          <w:bCs w:val="0"/>
        </w:rPr>
        <w:t xml:space="preserve"> </w:t>
      </w:r>
      <w:r w:rsidRPr="00FB6086">
        <w:rPr>
          <w:rStyle w:val="Strong"/>
        </w:rPr>
        <w:t>Operation</w:t>
      </w:r>
      <w:bookmarkEnd w:id="6"/>
      <w:r w:rsidRPr="00FB6086">
        <w:rPr>
          <w:rStyle w:val="Strong"/>
        </w:rPr>
        <w:t xml:space="preserve"> </w:t>
      </w:r>
    </w:p>
    <w:p w14:paraId="073DB1FC" w14:textId="77777777" w:rsidR="007436FA" w:rsidRPr="00C03E61" w:rsidRDefault="007436FA" w:rsidP="007436FA">
      <w:pPr>
        <w:pStyle w:val="Default"/>
        <w:spacing w:after="100" w:afterAutospacing="1"/>
        <w:jc w:val="both"/>
        <w:rPr>
          <w:color w:val="auto"/>
          <w:sz w:val="22"/>
          <w:lang w:eastAsia="en-US"/>
        </w:rPr>
      </w:pPr>
      <w:r w:rsidRPr="00C03E61">
        <w:rPr>
          <w:color w:val="auto"/>
          <w:sz w:val="22"/>
          <w:lang w:eastAsia="en-US"/>
        </w:rPr>
        <w:t xml:space="preserve">New </w:t>
      </w:r>
      <w:r>
        <w:rPr>
          <w:color w:val="auto"/>
          <w:sz w:val="22"/>
          <w:lang w:eastAsia="en-US"/>
        </w:rPr>
        <w:t>Group</w:t>
      </w:r>
      <w:r w:rsidRPr="00C03E61">
        <w:rPr>
          <w:color w:val="auto"/>
          <w:sz w:val="22"/>
          <w:lang w:eastAsia="en-US"/>
        </w:rPr>
        <w:t>s will be briefed</w:t>
      </w:r>
      <w:r>
        <w:rPr>
          <w:color w:val="auto"/>
          <w:sz w:val="22"/>
          <w:lang w:eastAsia="en-US"/>
        </w:rPr>
        <w:t xml:space="preserve"> by the relevant department manager or delegate</w:t>
      </w:r>
      <w:r w:rsidRPr="00C03E61">
        <w:rPr>
          <w:color w:val="auto"/>
          <w:sz w:val="22"/>
          <w:lang w:eastAsia="en-US"/>
        </w:rPr>
        <w:t xml:space="preserve"> on the expected range of work to be undertaken, including discussion of how the </w:t>
      </w:r>
      <w:r>
        <w:rPr>
          <w:color w:val="auto"/>
          <w:sz w:val="22"/>
          <w:lang w:eastAsia="en-US"/>
        </w:rPr>
        <w:t>Group</w:t>
      </w:r>
      <w:r w:rsidRPr="00C03E61">
        <w:rPr>
          <w:color w:val="auto"/>
          <w:sz w:val="22"/>
          <w:lang w:eastAsia="en-US"/>
        </w:rPr>
        <w:t xml:space="preserve"> relates to the work of Council, the roles of all parties, and any relevant policy or legislative framework impacting the work. </w:t>
      </w:r>
    </w:p>
    <w:p w14:paraId="64E1D674" w14:textId="77777777" w:rsidR="007436FA" w:rsidRDefault="007436FA" w:rsidP="007436FA">
      <w:pPr>
        <w:pStyle w:val="Default"/>
        <w:spacing w:after="100" w:afterAutospacing="1"/>
        <w:jc w:val="both"/>
        <w:rPr>
          <w:color w:val="auto"/>
          <w:sz w:val="22"/>
          <w:lang w:eastAsia="en-US"/>
        </w:rPr>
      </w:pPr>
      <w:r w:rsidRPr="00C03E61">
        <w:rPr>
          <w:color w:val="auto"/>
          <w:sz w:val="22"/>
          <w:lang w:eastAsia="en-US"/>
        </w:rPr>
        <w:t xml:space="preserve">The </w:t>
      </w:r>
      <w:r>
        <w:rPr>
          <w:color w:val="auto"/>
          <w:sz w:val="22"/>
          <w:lang w:eastAsia="en-US"/>
        </w:rPr>
        <w:t>Group</w:t>
      </w:r>
      <w:r w:rsidRPr="00C03E61">
        <w:rPr>
          <w:color w:val="auto"/>
          <w:sz w:val="22"/>
          <w:lang w:eastAsia="en-US"/>
        </w:rPr>
        <w:t xml:space="preserve"> is to always operate in accordance with </w:t>
      </w:r>
      <w:r>
        <w:rPr>
          <w:color w:val="auto"/>
          <w:sz w:val="22"/>
          <w:lang w:eastAsia="en-US"/>
        </w:rPr>
        <w:t>this</w:t>
      </w:r>
      <w:r w:rsidRPr="00C03E61">
        <w:rPr>
          <w:color w:val="auto"/>
          <w:sz w:val="22"/>
          <w:lang w:eastAsia="en-US"/>
        </w:rPr>
        <w:t xml:space="preserve"> Terms of Reference. The </w:t>
      </w:r>
      <w:r>
        <w:rPr>
          <w:color w:val="auto"/>
          <w:sz w:val="22"/>
          <w:lang w:eastAsia="en-US"/>
        </w:rPr>
        <w:t>Group</w:t>
      </w:r>
      <w:r w:rsidRPr="00C03E61">
        <w:rPr>
          <w:color w:val="auto"/>
          <w:sz w:val="22"/>
          <w:lang w:eastAsia="en-US"/>
        </w:rPr>
        <w:t xml:space="preserve"> has no delegated powers but may provide advice in line with the Terms of Reference. Neither the </w:t>
      </w:r>
      <w:r>
        <w:rPr>
          <w:color w:val="auto"/>
          <w:sz w:val="22"/>
          <w:lang w:eastAsia="en-US"/>
        </w:rPr>
        <w:t>Group</w:t>
      </w:r>
      <w:r w:rsidRPr="00C03E61">
        <w:rPr>
          <w:color w:val="auto"/>
          <w:sz w:val="22"/>
          <w:lang w:eastAsia="en-US"/>
        </w:rPr>
        <w:t>, nor its members, may speak on behalf of Council.</w:t>
      </w:r>
      <w:r>
        <w:rPr>
          <w:color w:val="auto"/>
          <w:sz w:val="22"/>
          <w:lang w:eastAsia="en-US"/>
        </w:rPr>
        <w:t xml:space="preserve"> </w:t>
      </w:r>
    </w:p>
    <w:p w14:paraId="46ED0C0A" w14:textId="77777777" w:rsidR="007436FA" w:rsidRDefault="007436FA" w:rsidP="007436FA">
      <w:pPr>
        <w:pStyle w:val="Default"/>
        <w:spacing w:after="100" w:afterAutospacing="1"/>
        <w:jc w:val="both"/>
        <w:rPr>
          <w:color w:val="auto"/>
          <w:sz w:val="22"/>
          <w:lang w:eastAsia="en-US"/>
        </w:rPr>
      </w:pPr>
      <w:r w:rsidRPr="35B1676E">
        <w:rPr>
          <w:color w:val="auto"/>
          <w:sz w:val="22"/>
          <w:szCs w:val="22"/>
          <w:lang w:eastAsia="en-US"/>
        </w:rPr>
        <w:lastRenderedPageBreak/>
        <w:t xml:space="preserve">If the Group wishes to make a submission, for advocacy purposes, on behalf of Council the respective Councillor Delegate will be required to table the submission, approved by the Group Chair, at a Council meeting. If the Group wishes to make an independent submission, they must clearly state that the submission is not an endorsed position of City of Port Phillip Council and cannot use Council letterhead or logo on any submission documentation. </w:t>
      </w:r>
    </w:p>
    <w:p w14:paraId="3401D199" w14:textId="77777777" w:rsidR="007436FA" w:rsidRPr="0032563E" w:rsidRDefault="007436FA" w:rsidP="007436FA">
      <w:pPr>
        <w:pStyle w:val="Default"/>
        <w:spacing w:before="120" w:after="120"/>
        <w:jc w:val="both"/>
        <w:rPr>
          <w:sz w:val="22"/>
          <w:szCs w:val="22"/>
        </w:rPr>
      </w:pPr>
      <w:r w:rsidRPr="0032563E">
        <w:rPr>
          <w:sz w:val="22"/>
          <w:szCs w:val="22"/>
        </w:rPr>
        <w:t xml:space="preserve">The </w:t>
      </w:r>
      <w:r>
        <w:rPr>
          <w:sz w:val="22"/>
          <w:szCs w:val="22"/>
        </w:rPr>
        <w:t>Group</w:t>
      </w:r>
      <w:r w:rsidRPr="0032563E">
        <w:rPr>
          <w:sz w:val="22"/>
          <w:szCs w:val="22"/>
        </w:rPr>
        <w:t xml:space="preserve"> may develop its own</w:t>
      </w:r>
      <w:r>
        <w:rPr>
          <w:sz w:val="22"/>
          <w:szCs w:val="22"/>
        </w:rPr>
        <w:t xml:space="preserve"> meeting</w:t>
      </w:r>
      <w:r w:rsidRPr="0032563E">
        <w:rPr>
          <w:sz w:val="22"/>
          <w:szCs w:val="22"/>
        </w:rPr>
        <w:t xml:space="preserve"> protocols and operating practices to deal with any matters in an efficient, effective and collaborative manner.</w:t>
      </w:r>
    </w:p>
    <w:p w14:paraId="44D2B65F" w14:textId="77777777" w:rsidR="007436FA" w:rsidRPr="00812B2B" w:rsidRDefault="007436FA" w:rsidP="007436FA">
      <w:pPr>
        <w:pStyle w:val="Default"/>
        <w:spacing w:before="120" w:after="120"/>
        <w:jc w:val="both"/>
        <w:rPr>
          <w:rFonts w:eastAsiaTheme="majorEastAsia"/>
          <w:sz w:val="22"/>
          <w:szCs w:val="22"/>
        </w:rPr>
      </w:pPr>
      <w:r>
        <w:rPr>
          <w:sz w:val="22"/>
          <w:szCs w:val="22"/>
        </w:rPr>
        <w:t>Groups</w:t>
      </w:r>
      <w:r w:rsidRPr="0032563E">
        <w:rPr>
          <w:sz w:val="22"/>
          <w:szCs w:val="22"/>
        </w:rPr>
        <w:t xml:space="preserve"> may </w:t>
      </w:r>
      <w:r>
        <w:rPr>
          <w:sz w:val="22"/>
          <w:szCs w:val="22"/>
        </w:rPr>
        <w:t>establish</w:t>
      </w:r>
      <w:r w:rsidRPr="0032563E">
        <w:rPr>
          <w:sz w:val="22"/>
          <w:szCs w:val="22"/>
        </w:rPr>
        <w:t xml:space="preserve"> sub-</w:t>
      </w:r>
      <w:r>
        <w:rPr>
          <w:sz w:val="22"/>
          <w:szCs w:val="22"/>
        </w:rPr>
        <w:t>Group</w:t>
      </w:r>
      <w:r w:rsidRPr="0032563E">
        <w:rPr>
          <w:sz w:val="22"/>
          <w:szCs w:val="22"/>
        </w:rPr>
        <w:t>s</w:t>
      </w:r>
      <w:r>
        <w:rPr>
          <w:sz w:val="22"/>
          <w:szCs w:val="22"/>
        </w:rPr>
        <w:t>, as they see fit,</w:t>
      </w:r>
      <w:r w:rsidRPr="0032563E">
        <w:rPr>
          <w:sz w:val="22"/>
          <w:szCs w:val="22"/>
        </w:rPr>
        <w:t xml:space="preserve"> </w:t>
      </w:r>
      <w:r>
        <w:rPr>
          <w:sz w:val="22"/>
          <w:szCs w:val="22"/>
        </w:rPr>
        <w:t xml:space="preserve">to achieve better overall outcomes, and must submit any agendas and minute documents back to the respective parent Reference Group. Any sub-Groups that are established will not receive Council officer support and will be the responsibility of that sub-Group to operate. </w:t>
      </w:r>
    </w:p>
    <w:p w14:paraId="62AB218B" w14:textId="77777777" w:rsidR="007436FA" w:rsidRPr="00FB6086" w:rsidRDefault="007436FA" w:rsidP="0075438D">
      <w:pPr>
        <w:pStyle w:val="Heading1"/>
        <w:numPr>
          <w:ilvl w:val="0"/>
          <w:numId w:val="30"/>
        </w:numPr>
        <w:ind w:left="0" w:hanging="426"/>
        <w:rPr>
          <w:b/>
          <w:bCs/>
        </w:rPr>
      </w:pPr>
      <w:bookmarkStart w:id="7" w:name="_Toc167866939"/>
      <w:r w:rsidRPr="00FB6086">
        <w:rPr>
          <w:b/>
          <w:bCs/>
        </w:rPr>
        <w:t>Meetings</w:t>
      </w:r>
      <w:bookmarkEnd w:id="7"/>
    </w:p>
    <w:p w14:paraId="5A32B2D4" w14:textId="25A67A52" w:rsidR="007436FA" w:rsidRPr="00D55391" w:rsidRDefault="007436FA" w:rsidP="00FB6086">
      <w:pPr>
        <w:pStyle w:val="Heading2"/>
        <w:numPr>
          <w:ilvl w:val="1"/>
          <w:numId w:val="42"/>
        </w:numPr>
        <w:ind w:left="0" w:hanging="567"/>
      </w:pPr>
      <w:bookmarkStart w:id="8" w:name="_Toc167866940"/>
      <w:r w:rsidRPr="00F65D6A">
        <w:t xml:space="preserve">Meeting </w:t>
      </w:r>
      <w:r>
        <w:t>s</w:t>
      </w:r>
      <w:r w:rsidRPr="00F65D6A">
        <w:t>chedule</w:t>
      </w:r>
      <w:bookmarkEnd w:id="8"/>
      <w:r w:rsidRPr="00F65D6A">
        <w:t xml:space="preserve"> </w:t>
      </w:r>
    </w:p>
    <w:p w14:paraId="0F560ECF" w14:textId="333933A7" w:rsidR="007436FA" w:rsidRDefault="007436FA" w:rsidP="007436FA">
      <w:pPr>
        <w:jc w:val="both"/>
      </w:pPr>
      <w:r w:rsidRPr="35B1676E">
        <w:rPr>
          <w:rFonts w:asciiTheme="minorHAnsi" w:eastAsiaTheme="minorEastAsia" w:hAnsiTheme="minorHAnsi"/>
        </w:rPr>
        <w:t xml:space="preserve">Meetings will be </w:t>
      </w:r>
      <w:r w:rsidR="6F23EF36" w:rsidRPr="35B1676E">
        <w:rPr>
          <w:rFonts w:asciiTheme="minorHAnsi" w:eastAsiaTheme="minorEastAsia" w:hAnsiTheme="minorHAnsi"/>
        </w:rPr>
        <w:t>as required</w:t>
      </w:r>
      <w:r w:rsidRPr="35B1676E">
        <w:rPr>
          <w:rFonts w:asciiTheme="minorHAnsi" w:eastAsiaTheme="minorEastAsia" w:hAnsiTheme="minorHAnsi"/>
        </w:rPr>
        <w:t>, and an annual schedule of meetings will be agreed upon at the first meeting of the Reference Group following the annual appointments of Councillors to Groups. Meetings may be held online or in person, or a combination of both.</w:t>
      </w:r>
    </w:p>
    <w:p w14:paraId="26C6EE77" w14:textId="6F3024C0" w:rsidR="007436FA" w:rsidRDefault="007436FA" w:rsidP="007436FA">
      <w:pPr>
        <w:jc w:val="both"/>
      </w:pPr>
      <w:r>
        <w:t>A</w:t>
      </w:r>
      <w:r w:rsidRPr="35B1676E">
        <w:rPr>
          <w:rFonts w:asciiTheme="minorHAnsi" w:eastAsiaTheme="minorEastAsia" w:hAnsiTheme="minorHAnsi"/>
        </w:rPr>
        <w:t>dditional meetings may be scheduled from time to time as needed. Meetings will be conducted in accordance w</w:t>
      </w:r>
      <w:r>
        <w:t>ith th</w:t>
      </w:r>
      <w:r w:rsidR="00C664CE">
        <w:t xml:space="preserve">is Terms of Reference document. </w:t>
      </w:r>
      <w:r>
        <w:t xml:space="preserve"> </w:t>
      </w:r>
    </w:p>
    <w:p w14:paraId="38B7188F" w14:textId="77777777" w:rsidR="007436FA" w:rsidRPr="00D55391" w:rsidRDefault="007436FA" w:rsidP="00FB6086">
      <w:pPr>
        <w:pStyle w:val="Heading2"/>
        <w:numPr>
          <w:ilvl w:val="1"/>
          <w:numId w:val="42"/>
        </w:numPr>
        <w:ind w:left="0" w:hanging="567"/>
      </w:pPr>
      <w:bookmarkStart w:id="9" w:name="_Toc167866941"/>
      <w:r>
        <w:t>Meeting procedure</w:t>
      </w:r>
      <w:bookmarkEnd w:id="9"/>
      <w:r>
        <w:t xml:space="preserve"> </w:t>
      </w:r>
    </w:p>
    <w:p w14:paraId="6335EACE" w14:textId="77777777" w:rsidR="007436FA" w:rsidRDefault="007436FA" w:rsidP="007436FA">
      <w:pPr>
        <w:jc w:val="both"/>
      </w:pPr>
      <w:r>
        <w:t xml:space="preserve">Meetings will follow standard meeting procedure protocols, which are in summary: </w:t>
      </w:r>
    </w:p>
    <w:p w14:paraId="267DDE45" w14:textId="35AA47CE" w:rsidR="007436FA" w:rsidRDefault="007436FA" w:rsidP="008446DC">
      <w:pPr>
        <w:pStyle w:val="ListParagraph"/>
        <w:numPr>
          <w:ilvl w:val="0"/>
          <w:numId w:val="43"/>
        </w:numPr>
        <w:spacing w:after="0" w:line="360" w:lineRule="auto"/>
        <w:jc w:val="both"/>
      </w:pPr>
      <w:r>
        <w:t xml:space="preserve">Commence on time and conclude by the stated completion time </w:t>
      </w:r>
    </w:p>
    <w:p w14:paraId="45C4B317" w14:textId="5E1A03B6" w:rsidR="007436FA" w:rsidRDefault="008446DC" w:rsidP="008446DC">
      <w:pPr>
        <w:pStyle w:val="ListParagraph"/>
        <w:numPr>
          <w:ilvl w:val="0"/>
          <w:numId w:val="43"/>
        </w:numPr>
        <w:spacing w:after="0" w:line="360" w:lineRule="auto"/>
        <w:jc w:val="both"/>
      </w:pPr>
      <w:r>
        <w:t>B</w:t>
      </w:r>
      <w:r w:rsidR="007436FA">
        <w:t xml:space="preserve">e scheduled and confirmed in advance with all relevant papers distributed (as appropriate) to each member </w:t>
      </w:r>
    </w:p>
    <w:p w14:paraId="261751C6" w14:textId="41D9BCFA" w:rsidR="007436FA" w:rsidRDefault="007436FA" w:rsidP="008446DC">
      <w:pPr>
        <w:pStyle w:val="ListParagraph"/>
        <w:numPr>
          <w:ilvl w:val="0"/>
          <w:numId w:val="43"/>
        </w:numPr>
        <w:spacing w:after="0" w:line="360" w:lineRule="auto"/>
        <w:jc w:val="both"/>
      </w:pPr>
      <w:r>
        <w:t xml:space="preserve">Encourage fair and reasonable discussion, participation and respect for each other’s views </w:t>
      </w:r>
    </w:p>
    <w:p w14:paraId="67A8D94A" w14:textId="2BA93598" w:rsidR="007436FA" w:rsidRDefault="007436FA" w:rsidP="008446DC">
      <w:pPr>
        <w:pStyle w:val="ListParagraph"/>
        <w:numPr>
          <w:ilvl w:val="0"/>
          <w:numId w:val="43"/>
        </w:numPr>
        <w:spacing w:after="0" w:line="360" w:lineRule="auto"/>
        <w:jc w:val="both"/>
      </w:pPr>
      <w:r>
        <w:t xml:space="preserve">Focus on the relevant issues at hand; and </w:t>
      </w:r>
    </w:p>
    <w:p w14:paraId="53A4ED35" w14:textId="7E6F5BCD" w:rsidR="007436FA" w:rsidRDefault="007436FA" w:rsidP="008446DC">
      <w:pPr>
        <w:pStyle w:val="ListParagraph"/>
        <w:numPr>
          <w:ilvl w:val="0"/>
          <w:numId w:val="43"/>
        </w:numPr>
        <w:spacing w:after="0" w:line="360" w:lineRule="auto"/>
        <w:jc w:val="both"/>
      </w:pPr>
      <w:r>
        <w:t xml:space="preserve">Provide advice to Council as far as possible on a consensus basis. </w:t>
      </w:r>
    </w:p>
    <w:p w14:paraId="792CF7B9" w14:textId="77777777" w:rsidR="007436FA" w:rsidRPr="0017077F" w:rsidRDefault="007436FA" w:rsidP="00FB6086">
      <w:pPr>
        <w:pStyle w:val="Heading2"/>
        <w:numPr>
          <w:ilvl w:val="1"/>
          <w:numId w:val="42"/>
        </w:numPr>
        <w:ind w:left="0" w:hanging="567"/>
      </w:pPr>
      <w:bookmarkStart w:id="10" w:name="_Toc167866942"/>
      <w:r>
        <w:t>Voting and quorum</w:t>
      </w:r>
      <w:bookmarkEnd w:id="10"/>
    </w:p>
    <w:p w14:paraId="4D285C82" w14:textId="0634B950" w:rsidR="007436FA" w:rsidRDefault="007436FA" w:rsidP="35B1676E">
      <w:r>
        <w:t xml:space="preserve">While any recommendations should generally be developed through consensus, there may be times when voting is required to settle on a position relating to a particular recommendation. When this occurs, the differing opinions and votes for and against should be clearly expressed in the </w:t>
      </w:r>
      <w:r w:rsidR="003E64E2">
        <w:t>meeting notes</w:t>
      </w:r>
      <w:r>
        <w:t>. All members shall have full and equal voting rights unless a member is unable to vote due to a conflict of interest.</w:t>
      </w:r>
    </w:p>
    <w:p w14:paraId="2071BB13" w14:textId="16D6510A" w:rsidR="007436FA" w:rsidRDefault="007436FA" w:rsidP="007436FA">
      <w:pPr>
        <w:jc w:val="both"/>
      </w:pPr>
      <w:r>
        <w:t>A quorum of any meeting will be at least two independent members (which may include the Chairperson)</w:t>
      </w:r>
      <w:r w:rsidR="76BD0537">
        <w:t>.</w:t>
      </w:r>
      <w:r>
        <w:t xml:space="preserve"> If more than 50 percent of active Group members are absent, the Chair or Deputy Chair may elect to reschedule the meeting or conduct the meeting with present members, recording absences in the </w:t>
      </w:r>
      <w:r w:rsidR="001200CB">
        <w:t>meeting notes</w:t>
      </w:r>
      <w:r>
        <w:t xml:space="preserve">. </w:t>
      </w:r>
    </w:p>
    <w:p w14:paraId="46228532" w14:textId="648B8D66" w:rsidR="007436FA" w:rsidRPr="0017077F" w:rsidRDefault="007436FA" w:rsidP="00FB6086">
      <w:pPr>
        <w:pStyle w:val="Heading2"/>
        <w:numPr>
          <w:ilvl w:val="1"/>
          <w:numId w:val="42"/>
        </w:numPr>
        <w:ind w:left="0" w:hanging="567"/>
      </w:pPr>
      <w:bookmarkStart w:id="11" w:name="_Toc167866943"/>
      <w:r>
        <w:lastRenderedPageBreak/>
        <w:t xml:space="preserve">Agendas and </w:t>
      </w:r>
      <w:bookmarkEnd w:id="11"/>
      <w:r w:rsidR="00E90571">
        <w:t>notes</w:t>
      </w:r>
    </w:p>
    <w:p w14:paraId="4238BC26" w14:textId="04883BB4" w:rsidR="00EE0101" w:rsidRPr="005A2068" w:rsidRDefault="00EE0101" w:rsidP="4C068352">
      <w:pPr>
        <w:jc w:val="both"/>
        <w:rPr>
          <w:highlight w:val="yellow"/>
        </w:rPr>
      </w:pPr>
      <w:bookmarkStart w:id="12" w:name="_Toc167866944"/>
      <w:r>
        <w:t xml:space="preserve">Compiling the agenda for a meeting of </w:t>
      </w:r>
      <w:r w:rsidR="561116D5">
        <w:t>a</w:t>
      </w:r>
      <w:r>
        <w:t xml:space="preserve"> </w:t>
      </w:r>
      <w:r w:rsidR="00876EDA">
        <w:t>Reference Group</w:t>
      </w:r>
      <w:r>
        <w:t xml:space="preserve"> will be undertaken by the Council officers providing administrative support to that </w:t>
      </w:r>
      <w:r w:rsidR="00876EDA">
        <w:t>group</w:t>
      </w:r>
      <w:r>
        <w:t xml:space="preserve">, with final approval of the agenda by the </w:t>
      </w:r>
      <w:r w:rsidR="005A2068">
        <w:t xml:space="preserve">Manager. </w:t>
      </w:r>
    </w:p>
    <w:p w14:paraId="1596C849" w14:textId="76F66513" w:rsidR="00EE0101" w:rsidRDefault="00EE0101" w:rsidP="00EE0101">
      <w:pPr>
        <w:pStyle w:val="ListParagraph"/>
        <w:numPr>
          <w:ilvl w:val="0"/>
          <w:numId w:val="44"/>
        </w:numPr>
        <w:spacing w:line="288" w:lineRule="auto"/>
        <w:jc w:val="both"/>
      </w:pPr>
      <w:r>
        <w:t xml:space="preserve">Any member of the </w:t>
      </w:r>
      <w:r w:rsidR="00876EDA">
        <w:t>group</w:t>
      </w:r>
      <w:r>
        <w:t xml:space="preserve"> may submit an item for inclusion on the agenda of a </w:t>
      </w:r>
      <w:r w:rsidR="00C27050">
        <w:t xml:space="preserve">group </w:t>
      </w:r>
      <w:r>
        <w:t xml:space="preserve">meeting through the Council officer providing administrative support to the </w:t>
      </w:r>
      <w:r w:rsidR="00C27050">
        <w:t>group</w:t>
      </w:r>
      <w:r>
        <w:t>.</w:t>
      </w:r>
    </w:p>
    <w:p w14:paraId="548E6120" w14:textId="77777777" w:rsidR="00EE0101" w:rsidRDefault="00EE0101" w:rsidP="00EE0101">
      <w:pPr>
        <w:pStyle w:val="ListParagraph"/>
        <w:numPr>
          <w:ilvl w:val="0"/>
          <w:numId w:val="44"/>
        </w:numPr>
        <w:spacing w:line="288" w:lineRule="auto"/>
        <w:jc w:val="both"/>
      </w:pPr>
      <w:r>
        <w:t>The item must be submitted in writing (in hard copy or e-mail), at least seven business days prior to the date of the scheduled meeting.</w:t>
      </w:r>
    </w:p>
    <w:p w14:paraId="7530E2D6" w14:textId="46AFCD21" w:rsidR="00EE0101" w:rsidRDefault="00C27050" w:rsidP="00EE0101">
      <w:pPr>
        <w:pStyle w:val="ListParagraph"/>
        <w:numPr>
          <w:ilvl w:val="0"/>
          <w:numId w:val="44"/>
        </w:numPr>
        <w:spacing w:line="288" w:lineRule="auto"/>
        <w:jc w:val="both"/>
      </w:pPr>
      <w:r>
        <w:t>Reference Group</w:t>
      </w:r>
      <w:r w:rsidR="00EE0101">
        <w:t xml:space="preserve"> agendas and supporting documents will be circulated to all </w:t>
      </w:r>
      <w:r>
        <w:t xml:space="preserve">group </w:t>
      </w:r>
      <w:r w:rsidR="00EE0101">
        <w:t>members at least five business days prior to the date of the scheduled meeting.</w:t>
      </w:r>
    </w:p>
    <w:p w14:paraId="47C74B2D" w14:textId="77777777" w:rsidR="00EE0101" w:rsidRDefault="00EE0101" w:rsidP="00EE0101">
      <w:pPr>
        <w:pStyle w:val="ListParagraph"/>
        <w:spacing w:line="288" w:lineRule="auto"/>
        <w:ind w:left="360"/>
        <w:jc w:val="both"/>
      </w:pPr>
    </w:p>
    <w:p w14:paraId="619148D5" w14:textId="5C08CDC7" w:rsidR="00EE0101" w:rsidRDefault="00EE0101" w:rsidP="00EE0101">
      <w:pPr>
        <w:pStyle w:val="ListParagraph"/>
        <w:ind w:left="0"/>
        <w:jc w:val="both"/>
      </w:pPr>
      <w:r>
        <w:t xml:space="preserve"> </w:t>
      </w:r>
      <w:r w:rsidR="00E90571">
        <w:t>Meeting notes</w:t>
      </w:r>
      <w:r>
        <w:t xml:space="preserve"> </w:t>
      </w:r>
      <w:r w:rsidR="30D1D159">
        <w:t>may</w:t>
      </w:r>
      <w:r>
        <w:t xml:space="preserve"> be taken by a Council officer. The </w:t>
      </w:r>
      <w:r w:rsidR="001200CB">
        <w:t>notes</w:t>
      </w:r>
      <w:r>
        <w:t xml:space="preserve"> </w:t>
      </w:r>
      <w:r w:rsidR="7B2C211F">
        <w:t>can</w:t>
      </w:r>
      <w:r>
        <w:t xml:space="preserve"> be: </w:t>
      </w:r>
    </w:p>
    <w:p w14:paraId="3A289175" w14:textId="34B48DB5" w:rsidR="00EE0101" w:rsidRDefault="00EE0101" w:rsidP="00EE0101">
      <w:pPr>
        <w:pStyle w:val="ListParagraph"/>
        <w:numPr>
          <w:ilvl w:val="0"/>
          <w:numId w:val="44"/>
        </w:numPr>
        <w:spacing w:line="360" w:lineRule="auto"/>
        <w:jc w:val="both"/>
      </w:pPr>
      <w:r>
        <w:t xml:space="preserve">Distributed to all </w:t>
      </w:r>
      <w:r w:rsidR="00A721B9">
        <w:t>group</w:t>
      </w:r>
      <w:r>
        <w:t xml:space="preserve"> members following confirmation from the</w:t>
      </w:r>
      <w:r w:rsidR="005A2068">
        <w:t xml:space="preserve"> Manager.</w:t>
      </w:r>
    </w:p>
    <w:p w14:paraId="33615EC5" w14:textId="4F18B492" w:rsidR="001200CB" w:rsidRDefault="001200CB" w:rsidP="00EE0101">
      <w:pPr>
        <w:pStyle w:val="ListParagraph"/>
        <w:numPr>
          <w:ilvl w:val="0"/>
          <w:numId w:val="44"/>
        </w:numPr>
        <w:spacing w:line="360" w:lineRule="auto"/>
        <w:jc w:val="both"/>
      </w:pPr>
      <w:r>
        <w:t>Saved in Council’s document management system (ECM)</w:t>
      </w:r>
    </w:p>
    <w:p w14:paraId="4E27CC43" w14:textId="77777777" w:rsidR="00EE0101" w:rsidRDefault="00EE0101" w:rsidP="00EE0101">
      <w:pPr>
        <w:pStyle w:val="ListParagraph"/>
        <w:spacing w:line="360" w:lineRule="auto"/>
        <w:ind w:left="360"/>
        <w:jc w:val="both"/>
      </w:pPr>
    </w:p>
    <w:p w14:paraId="42C1BE36" w14:textId="245089EA" w:rsidR="00EE0101" w:rsidRDefault="00EE0101" w:rsidP="00EE0101">
      <w:pPr>
        <w:pStyle w:val="ListParagraph"/>
        <w:ind w:left="0"/>
        <w:jc w:val="both"/>
      </w:pPr>
      <w:r>
        <w:t xml:space="preserve">The </w:t>
      </w:r>
      <w:r w:rsidR="00D62181">
        <w:t xml:space="preserve">notes </w:t>
      </w:r>
      <w:r w:rsidR="003E64E2">
        <w:t>will</w:t>
      </w:r>
      <w:r>
        <w:t>:</w:t>
      </w:r>
    </w:p>
    <w:p w14:paraId="1DAAF510" w14:textId="4826A4ED" w:rsidR="00EE0101" w:rsidRDefault="00EE0101" w:rsidP="00EE0101">
      <w:pPr>
        <w:pStyle w:val="ListParagraph"/>
        <w:numPr>
          <w:ilvl w:val="0"/>
          <w:numId w:val="45"/>
        </w:numPr>
        <w:spacing w:after="0" w:line="360" w:lineRule="auto"/>
        <w:jc w:val="both"/>
      </w:pPr>
      <w:r>
        <w:t xml:space="preserve">Contain </w:t>
      </w:r>
      <w:r w:rsidR="03FE4F8C">
        <w:t xml:space="preserve">main topics of discussion </w:t>
      </w:r>
      <w:r>
        <w:t xml:space="preserve">and </w:t>
      </w:r>
      <w:r w:rsidR="7AF44460">
        <w:t>key points</w:t>
      </w:r>
      <w:r>
        <w:t xml:space="preserve"> </w:t>
      </w:r>
    </w:p>
    <w:p w14:paraId="42881950" w14:textId="57C3387B" w:rsidR="00EE0101" w:rsidRDefault="00EE0101" w:rsidP="00EE0101">
      <w:pPr>
        <w:pStyle w:val="ListParagraph"/>
        <w:numPr>
          <w:ilvl w:val="0"/>
          <w:numId w:val="45"/>
        </w:numPr>
        <w:spacing w:after="0" w:line="360" w:lineRule="auto"/>
        <w:jc w:val="both"/>
      </w:pPr>
      <w:r>
        <w:t xml:space="preserve">Be clearly expressed </w:t>
      </w:r>
      <w:r w:rsidR="2108C2FC">
        <w:t>in dot point form</w:t>
      </w:r>
    </w:p>
    <w:p w14:paraId="7A3FFC3C" w14:textId="77777777" w:rsidR="00EE0101" w:rsidRDefault="00EE0101" w:rsidP="00EE0101">
      <w:pPr>
        <w:pStyle w:val="ListParagraph"/>
        <w:numPr>
          <w:ilvl w:val="0"/>
          <w:numId w:val="45"/>
        </w:numPr>
        <w:spacing w:after="0" w:line="360" w:lineRule="auto"/>
        <w:jc w:val="both"/>
      </w:pPr>
      <w:r>
        <w:t xml:space="preserve">Be self-explanatory </w:t>
      </w:r>
    </w:p>
    <w:p w14:paraId="03BC7267" w14:textId="52015AEA" w:rsidR="00EE0101" w:rsidRDefault="00EE0101" w:rsidP="00EE0101">
      <w:pPr>
        <w:pStyle w:val="ListParagraph"/>
        <w:numPr>
          <w:ilvl w:val="0"/>
          <w:numId w:val="45"/>
        </w:numPr>
        <w:spacing w:after="0" w:line="360" w:lineRule="auto"/>
        <w:jc w:val="both"/>
      </w:pPr>
      <w:r>
        <w:t xml:space="preserve">Incorporate relevant reports or a summary of the relevant reports considered by the </w:t>
      </w:r>
      <w:r w:rsidR="00A721B9">
        <w:t>group</w:t>
      </w:r>
      <w:r>
        <w:t xml:space="preserve">; and </w:t>
      </w:r>
    </w:p>
    <w:p w14:paraId="6F7D7C68" w14:textId="5D1ECE85" w:rsidR="00EE0101" w:rsidRDefault="00EE0101" w:rsidP="00EE0101">
      <w:pPr>
        <w:pStyle w:val="ListParagraph"/>
        <w:numPr>
          <w:ilvl w:val="0"/>
          <w:numId w:val="45"/>
        </w:numPr>
        <w:spacing w:after="0" w:line="360" w:lineRule="auto"/>
        <w:jc w:val="both"/>
      </w:pPr>
      <w:r>
        <w:t xml:space="preserve">Be provided to </w:t>
      </w:r>
      <w:r w:rsidR="00A721B9">
        <w:t>group</w:t>
      </w:r>
      <w:r>
        <w:t xml:space="preserve"> members as soon as practicable after the meeting.</w:t>
      </w:r>
    </w:p>
    <w:p w14:paraId="60697D88" w14:textId="77777777" w:rsidR="00EE0101" w:rsidRDefault="00EE0101" w:rsidP="00EE0101"/>
    <w:p w14:paraId="784C362F" w14:textId="77777777" w:rsidR="007436FA" w:rsidRPr="0017077F" w:rsidRDefault="007436FA" w:rsidP="00FB6086">
      <w:pPr>
        <w:pStyle w:val="Heading2"/>
        <w:numPr>
          <w:ilvl w:val="1"/>
          <w:numId w:val="42"/>
        </w:numPr>
        <w:ind w:left="0" w:hanging="567"/>
      </w:pPr>
      <w:r>
        <w:t>Public attendance at meetings</w:t>
      </w:r>
      <w:bookmarkEnd w:id="12"/>
      <w:r>
        <w:t xml:space="preserve"> </w:t>
      </w:r>
    </w:p>
    <w:p w14:paraId="1EC7B2CB" w14:textId="249F1747" w:rsidR="007436FA" w:rsidRDefault="007436FA" w:rsidP="4C068352">
      <w:pPr>
        <w:pStyle w:val="ListParagraph"/>
        <w:ind w:left="0"/>
        <w:jc w:val="both"/>
      </w:pPr>
      <w:r>
        <w:t xml:space="preserve">The Reference Group is not required to give public notice of its </w:t>
      </w:r>
      <w:r w:rsidR="32BA4EE5">
        <w:t>meetings,</w:t>
      </w:r>
      <w:r>
        <w:t xml:space="preserve"> and its meetings are not open to the public. The Group may invite observers to meetings from time to time. This is at the discretion of the </w:t>
      </w:r>
      <w:r w:rsidR="1E3F1F88">
        <w:t>Manager</w:t>
      </w:r>
      <w:r>
        <w:t xml:space="preserve">. Guests may also be invited to attend and participate at meetings; this would generally be for a specific purpose and/or specified period of time. This is at the discretion of the </w:t>
      </w:r>
      <w:r w:rsidR="07068D66">
        <w:t>Manager</w:t>
      </w:r>
      <w:r>
        <w:t xml:space="preserve">. </w:t>
      </w:r>
    </w:p>
    <w:p w14:paraId="6E22EA30" w14:textId="77777777" w:rsidR="007436FA" w:rsidRPr="00FB6086" w:rsidRDefault="007436FA" w:rsidP="00EE0101">
      <w:pPr>
        <w:pStyle w:val="Heading1"/>
        <w:numPr>
          <w:ilvl w:val="0"/>
          <w:numId w:val="30"/>
        </w:numPr>
        <w:ind w:left="0" w:hanging="426"/>
        <w:rPr>
          <w:b/>
          <w:bCs/>
        </w:rPr>
      </w:pPr>
      <w:bookmarkStart w:id="13" w:name="_Toc167866945"/>
      <w:r w:rsidRPr="00FB6086">
        <w:rPr>
          <w:b/>
          <w:bCs/>
        </w:rPr>
        <w:t>Budget and Remuneration</w:t>
      </w:r>
      <w:bookmarkEnd w:id="13"/>
      <w:r w:rsidRPr="00FB6086">
        <w:rPr>
          <w:b/>
          <w:bCs/>
        </w:rPr>
        <w:t xml:space="preserve">  </w:t>
      </w:r>
    </w:p>
    <w:p w14:paraId="4C7F287A" w14:textId="77777777" w:rsidR="007436FA" w:rsidRDefault="007436FA" w:rsidP="007436FA">
      <w:pPr>
        <w:pStyle w:val="ListParagraph"/>
        <w:ind w:left="0"/>
        <w:jc w:val="both"/>
      </w:pPr>
      <w:r>
        <w:t>The Reference Group has no budgetary allocation from Council (this includes budget for the payment of fees for external members or presenters). Any budgetary allocation is at the absolute discretion of the relevant General Manager who is responsible for the Reference Group.</w:t>
      </w:r>
    </w:p>
    <w:p w14:paraId="45409FAB" w14:textId="77777777" w:rsidR="007436FA" w:rsidRDefault="007436FA" w:rsidP="007436FA">
      <w:pPr>
        <w:pStyle w:val="ListParagraph"/>
        <w:ind w:left="0"/>
        <w:jc w:val="both"/>
      </w:pPr>
    </w:p>
    <w:p w14:paraId="5B3A4AAC" w14:textId="77777777" w:rsidR="007436FA" w:rsidRDefault="007436FA" w:rsidP="007436FA">
      <w:pPr>
        <w:pStyle w:val="ListParagraph"/>
        <w:ind w:left="0"/>
        <w:jc w:val="both"/>
      </w:pPr>
      <w:r w:rsidRPr="00C03E61">
        <w:t xml:space="preserve">No remuneration will be paid to </w:t>
      </w:r>
      <w:r>
        <w:t>Group</w:t>
      </w:r>
      <w:r w:rsidRPr="00C03E61">
        <w:t xml:space="preserve"> members</w:t>
      </w:r>
      <w:r>
        <w:t>.</w:t>
      </w:r>
      <w:r w:rsidRPr="00C03E61">
        <w:t xml:space="preserve"> Council</w:t>
      </w:r>
      <w:r>
        <w:t>lors appointed to Reference Groups are entitled to claim expenses in line with the Councillor Expenses and Support Policy.</w:t>
      </w:r>
    </w:p>
    <w:p w14:paraId="664F835F" w14:textId="77777777" w:rsidR="007436FA" w:rsidRPr="00FB6086" w:rsidRDefault="007436FA" w:rsidP="00EE0101">
      <w:pPr>
        <w:pStyle w:val="Heading1"/>
        <w:numPr>
          <w:ilvl w:val="0"/>
          <w:numId w:val="30"/>
        </w:numPr>
        <w:ind w:left="0" w:hanging="426"/>
        <w:rPr>
          <w:b/>
          <w:bCs/>
        </w:rPr>
      </w:pPr>
      <w:bookmarkStart w:id="14" w:name="_Toc167866946"/>
      <w:r w:rsidRPr="00FB6086">
        <w:rPr>
          <w:b/>
          <w:bCs/>
        </w:rPr>
        <w:lastRenderedPageBreak/>
        <w:t>Conduct of Members</w:t>
      </w:r>
      <w:bookmarkEnd w:id="14"/>
      <w:r w:rsidRPr="00FB6086">
        <w:rPr>
          <w:b/>
          <w:bCs/>
        </w:rPr>
        <w:t xml:space="preserve"> </w:t>
      </w:r>
    </w:p>
    <w:p w14:paraId="136FBA04" w14:textId="77777777" w:rsidR="007436FA" w:rsidRDefault="007436FA" w:rsidP="007436FA">
      <w:r>
        <w:t>Councillor Model Code of Conduct and City of Port Phillip Employee Code of Conduct applies to respective Councillors and the c</w:t>
      </w:r>
      <w:r w:rsidRPr="00647EF7">
        <w:t xml:space="preserve">ouncil </w:t>
      </w:r>
      <w:r>
        <w:t>s</w:t>
      </w:r>
      <w:r w:rsidRPr="00647EF7">
        <w:t xml:space="preserve">taff who support </w:t>
      </w:r>
      <w:r>
        <w:t>the Group</w:t>
      </w:r>
      <w:r w:rsidRPr="00D87457">
        <w:t xml:space="preserve">. </w:t>
      </w:r>
      <w:r>
        <w:t>The conflict of interest and confidentiality provisions in the Local Government Act 2020 apply to all members.</w:t>
      </w:r>
    </w:p>
    <w:p w14:paraId="403FF183" w14:textId="77777777" w:rsidR="007436FA" w:rsidRDefault="007436FA" w:rsidP="007436FA">
      <w:r>
        <w:t xml:space="preserve">In performing the role of Reference Group member, a person must: </w:t>
      </w:r>
    </w:p>
    <w:p w14:paraId="7021020F" w14:textId="53F3ABD6" w:rsidR="007436FA" w:rsidRDefault="007436FA" w:rsidP="001200CB">
      <w:pPr>
        <w:pStyle w:val="ListParagraph"/>
        <w:numPr>
          <w:ilvl w:val="0"/>
          <w:numId w:val="49"/>
        </w:numPr>
      </w:pPr>
      <w:r>
        <w:t xml:space="preserve">Act with integrity </w:t>
      </w:r>
    </w:p>
    <w:p w14:paraId="3D58E0A0" w14:textId="0C0EAEF9" w:rsidR="007436FA" w:rsidRDefault="007436FA" w:rsidP="001200CB">
      <w:pPr>
        <w:pStyle w:val="ListParagraph"/>
        <w:numPr>
          <w:ilvl w:val="0"/>
          <w:numId w:val="49"/>
        </w:numPr>
      </w:pPr>
      <w:r>
        <w:t xml:space="preserve">Impartially exercise their responsibilities in the interests of the local community </w:t>
      </w:r>
    </w:p>
    <w:p w14:paraId="15AE389D" w14:textId="0AE0FF72" w:rsidR="007436FA" w:rsidRDefault="007436FA" w:rsidP="001200CB">
      <w:pPr>
        <w:pStyle w:val="ListParagraph"/>
        <w:numPr>
          <w:ilvl w:val="0"/>
          <w:numId w:val="49"/>
        </w:numPr>
      </w:pPr>
      <w:r>
        <w:t xml:space="preserve">Not improperly seek to confer an advantage or disadvantage on any person </w:t>
      </w:r>
    </w:p>
    <w:p w14:paraId="57BE9462" w14:textId="48A75AFC" w:rsidR="007436FA" w:rsidRDefault="007436FA" w:rsidP="001200CB">
      <w:pPr>
        <w:pStyle w:val="ListParagraph"/>
        <w:numPr>
          <w:ilvl w:val="0"/>
          <w:numId w:val="49"/>
        </w:numPr>
      </w:pPr>
      <w:r>
        <w:t xml:space="preserve">Treat all persons with respect and have due regard to the opinions, beliefs, rights and responsibilities of other persons </w:t>
      </w:r>
    </w:p>
    <w:p w14:paraId="454F5A07" w14:textId="3C20779B" w:rsidR="007436FA" w:rsidRDefault="007436FA" w:rsidP="001200CB">
      <w:pPr>
        <w:pStyle w:val="ListParagraph"/>
        <w:numPr>
          <w:ilvl w:val="0"/>
          <w:numId w:val="49"/>
        </w:numPr>
      </w:pPr>
      <w:r>
        <w:t xml:space="preserve">Commit to regular attendance at meetings; and </w:t>
      </w:r>
    </w:p>
    <w:p w14:paraId="103DA400" w14:textId="48C8F31D" w:rsidR="007436FA" w:rsidRDefault="007436FA" w:rsidP="001200CB">
      <w:pPr>
        <w:pStyle w:val="ListParagraph"/>
        <w:numPr>
          <w:ilvl w:val="0"/>
          <w:numId w:val="49"/>
        </w:numPr>
      </w:pPr>
      <w:r>
        <w:t xml:space="preserve">Not make improper use of information acquired because of their position or release information that the member knows, or should reasonably know, is confidential information </w:t>
      </w:r>
    </w:p>
    <w:p w14:paraId="27C9453B" w14:textId="55001A92" w:rsidR="007436FA" w:rsidRPr="00194BDC" w:rsidRDefault="00FB6086" w:rsidP="00FB6086">
      <w:pPr>
        <w:pStyle w:val="Heading2"/>
        <w:ind w:hanging="426"/>
      </w:pPr>
      <w:bookmarkStart w:id="15" w:name="_Toc167866947"/>
      <w:r>
        <w:t xml:space="preserve">7.1 </w:t>
      </w:r>
      <w:r w:rsidR="007436FA">
        <w:t>Conflicts of Interest</w:t>
      </w:r>
      <w:bookmarkEnd w:id="15"/>
    </w:p>
    <w:p w14:paraId="6F71A8DF" w14:textId="1E409D9C" w:rsidR="007436FA" w:rsidRPr="00AE34EE" w:rsidRDefault="007436FA" w:rsidP="007436FA">
      <w:pPr>
        <w:jc w:val="both"/>
      </w:pPr>
      <w:r>
        <w:t xml:space="preserve">Councillors and Council officers are required to disclose conflicts of interest in accordance with Part 6, Division 2 of the Local Government Act 2020 (Vic) and Chapter 5 of the Governance Rules. Where an external community member has a conflict of interest or perceived conflict of interest in relation to a matter before the Group, the community member must disclose the matter to the group before the matter is considered or discussed. The external community member must then leave the meeting until the matter is dealt with. Disclosure must include the nature of the interest and be recorded in the meeting </w:t>
      </w:r>
      <w:r w:rsidR="001200CB">
        <w:t>notes</w:t>
      </w:r>
      <w:r>
        <w:t>.</w:t>
      </w:r>
    </w:p>
    <w:p w14:paraId="766854F1" w14:textId="77777777" w:rsidR="007436FA" w:rsidRDefault="007436FA" w:rsidP="00EE0101">
      <w:pPr>
        <w:pStyle w:val="Heading1"/>
        <w:numPr>
          <w:ilvl w:val="0"/>
          <w:numId w:val="30"/>
        </w:numPr>
        <w:ind w:left="0" w:hanging="426"/>
        <w:rPr>
          <w:rStyle w:val="Strong"/>
          <w:b w:val="0"/>
          <w:bCs w:val="0"/>
        </w:rPr>
      </w:pPr>
      <w:bookmarkStart w:id="16" w:name="_Toc167866948"/>
      <w:r>
        <w:rPr>
          <w:rStyle w:val="Strong"/>
        </w:rPr>
        <w:t xml:space="preserve">Group </w:t>
      </w:r>
      <w:r w:rsidRPr="00EE0101">
        <w:rPr>
          <w:b/>
          <w:bCs/>
        </w:rPr>
        <w:t>Administration</w:t>
      </w:r>
      <w:bookmarkEnd w:id="16"/>
      <w:r>
        <w:rPr>
          <w:rStyle w:val="Strong"/>
        </w:rPr>
        <w:t xml:space="preserve"> </w:t>
      </w:r>
    </w:p>
    <w:p w14:paraId="1B8F8AFA" w14:textId="2752E535" w:rsidR="007436FA" w:rsidRPr="00DB7E72" w:rsidRDefault="007436FA" w:rsidP="00FB6086">
      <w:pPr>
        <w:pStyle w:val="Heading2"/>
        <w:numPr>
          <w:ilvl w:val="1"/>
          <w:numId w:val="47"/>
        </w:numPr>
        <w:ind w:left="0" w:hanging="567"/>
      </w:pPr>
      <w:bookmarkStart w:id="17" w:name="_Toc167866949"/>
      <w:r>
        <w:t>Reporting to Council</w:t>
      </w:r>
      <w:bookmarkEnd w:id="17"/>
      <w:r>
        <w:t xml:space="preserve"> </w:t>
      </w:r>
    </w:p>
    <w:p w14:paraId="16C9D9C1" w14:textId="3E5396CF" w:rsidR="00CE531F" w:rsidRPr="00CE531F" w:rsidRDefault="00CE531F" w:rsidP="00CE531F">
      <w:pPr>
        <w:spacing w:line="240" w:lineRule="auto"/>
        <w:rPr>
          <w:rFonts w:cs="Arial"/>
        </w:rPr>
      </w:pPr>
      <w:bookmarkStart w:id="18" w:name="_Toc167866950"/>
      <w:r w:rsidRPr="4C068352">
        <w:rPr>
          <w:rFonts w:cs="Arial"/>
        </w:rPr>
        <w:t>Formal reporting for Reference Groups is not required. Officers supporting reference groups are encouraged to submit Councillor Notes to make Councillors aware of any group activities or highlights. Reference Groups may also invite their nominated Councillor sponsor to a group meeting to present on a particular topic, or to report back to council.</w:t>
      </w:r>
    </w:p>
    <w:p w14:paraId="781458C4" w14:textId="77777777" w:rsidR="007436FA" w:rsidRPr="00194BDC" w:rsidRDefault="007436FA" w:rsidP="00FB6086">
      <w:pPr>
        <w:pStyle w:val="Heading2"/>
        <w:numPr>
          <w:ilvl w:val="1"/>
          <w:numId w:val="47"/>
        </w:numPr>
        <w:ind w:left="0" w:hanging="567"/>
      </w:pPr>
      <w:r>
        <w:t>Group lifecycle</w:t>
      </w:r>
      <w:bookmarkEnd w:id="18"/>
    </w:p>
    <w:p w14:paraId="0BEC1832" w14:textId="2422ED50" w:rsidR="007436FA" w:rsidRPr="008D12B1" w:rsidRDefault="007436FA" w:rsidP="007436FA">
      <w:pPr>
        <w:pStyle w:val="Default"/>
        <w:numPr>
          <w:ilvl w:val="0"/>
          <w:numId w:val="48"/>
        </w:numPr>
        <w:spacing w:before="120" w:after="120" w:line="276" w:lineRule="auto"/>
        <w:jc w:val="both"/>
        <w:rPr>
          <w:sz w:val="22"/>
          <w:szCs w:val="22"/>
        </w:rPr>
      </w:pPr>
      <w:r w:rsidRPr="00444CD6">
        <w:rPr>
          <w:sz w:val="22"/>
          <w:szCs w:val="22"/>
        </w:rPr>
        <w:t xml:space="preserve">A review of each of Council’s </w:t>
      </w:r>
      <w:r>
        <w:rPr>
          <w:sz w:val="22"/>
          <w:szCs w:val="22"/>
        </w:rPr>
        <w:t>Reference</w:t>
      </w:r>
      <w:r w:rsidRPr="00444CD6">
        <w:rPr>
          <w:sz w:val="22"/>
          <w:szCs w:val="22"/>
        </w:rPr>
        <w:t xml:space="preserve"> </w:t>
      </w:r>
      <w:r>
        <w:rPr>
          <w:sz w:val="22"/>
          <w:szCs w:val="22"/>
        </w:rPr>
        <w:t>Group</w:t>
      </w:r>
      <w:r w:rsidRPr="00444CD6">
        <w:rPr>
          <w:sz w:val="22"/>
          <w:szCs w:val="22"/>
        </w:rPr>
        <w:t xml:space="preserve">s will take place at the start of each new Council term to determine its relevance for the proceeding four-years. </w:t>
      </w:r>
    </w:p>
    <w:p w14:paraId="7B68EB49" w14:textId="78A374F6" w:rsidR="007436FA" w:rsidRPr="008F76BE" w:rsidRDefault="007436FA" w:rsidP="008D12B1">
      <w:pPr>
        <w:pStyle w:val="Default"/>
        <w:numPr>
          <w:ilvl w:val="0"/>
          <w:numId w:val="48"/>
        </w:numPr>
        <w:spacing w:before="120" w:after="120" w:line="276" w:lineRule="auto"/>
        <w:jc w:val="both"/>
        <w:rPr>
          <w:sz w:val="22"/>
          <w:szCs w:val="22"/>
        </w:rPr>
      </w:pPr>
      <w:r w:rsidRPr="008F76BE">
        <w:rPr>
          <w:sz w:val="22"/>
          <w:szCs w:val="22"/>
        </w:rPr>
        <w:t xml:space="preserve">Council may resolve to dis-establish a </w:t>
      </w:r>
      <w:r>
        <w:rPr>
          <w:sz w:val="22"/>
          <w:szCs w:val="22"/>
        </w:rPr>
        <w:t>Group</w:t>
      </w:r>
      <w:r w:rsidRPr="008F76BE">
        <w:rPr>
          <w:sz w:val="22"/>
          <w:szCs w:val="22"/>
        </w:rPr>
        <w:t xml:space="preserve"> if it no longer has a relevant function. </w:t>
      </w:r>
    </w:p>
    <w:p w14:paraId="03174769" w14:textId="77777777" w:rsidR="007436FA" w:rsidRDefault="007436FA" w:rsidP="00FB6086">
      <w:pPr>
        <w:pStyle w:val="Heading2"/>
        <w:numPr>
          <w:ilvl w:val="1"/>
          <w:numId w:val="47"/>
        </w:numPr>
        <w:ind w:left="0" w:hanging="567"/>
      </w:pPr>
      <w:bookmarkStart w:id="19" w:name="_Toc167866951"/>
      <w:r>
        <w:t>Administrative updates</w:t>
      </w:r>
      <w:bookmarkEnd w:id="19"/>
      <w:r>
        <w:t xml:space="preserve"> </w:t>
      </w:r>
    </w:p>
    <w:p w14:paraId="55838E98" w14:textId="2EC2AC13" w:rsidR="009F77C6" w:rsidRPr="003D3535" w:rsidRDefault="007436FA" w:rsidP="003D3535">
      <w:pPr>
        <w:pStyle w:val="Default"/>
        <w:spacing w:before="120" w:after="120" w:line="276" w:lineRule="auto"/>
        <w:jc w:val="both"/>
        <w:rPr>
          <w:sz w:val="22"/>
          <w:szCs w:val="22"/>
        </w:rPr>
      </w:pPr>
      <w:r w:rsidRPr="00961D2A">
        <w:rPr>
          <w:sz w:val="22"/>
          <w:szCs w:val="22"/>
        </w:rPr>
        <w:t>From time to time, circumstances may change leading to the need for minor administrative changes to this Terms of Reference. Where an update does not materially alter this Terms of Reference, such a change may be made administratively. Examples of minor administrative changes include changes to names of departments or a Council Officer’s position title. Where any change or update may materially change the intent of this Terms of Reference, it must be considered by Council.</w:t>
      </w:r>
    </w:p>
    <w:sectPr w:rsidR="009F77C6" w:rsidRPr="003D3535" w:rsidSect="004B3CF4">
      <w:headerReference w:type="default" r:id="rId11"/>
      <w:footerReference w:type="default" r:id="rId12"/>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505CE" w14:textId="77777777" w:rsidR="00855A10" w:rsidRDefault="00855A10">
      <w:pPr>
        <w:spacing w:after="0" w:line="240" w:lineRule="auto"/>
      </w:pPr>
      <w:r>
        <w:separator/>
      </w:r>
    </w:p>
  </w:endnote>
  <w:endnote w:type="continuationSeparator" w:id="0">
    <w:p w14:paraId="55BAA060" w14:textId="77777777" w:rsidR="00855A10" w:rsidRDefault="00855A10">
      <w:pPr>
        <w:spacing w:after="0" w:line="240" w:lineRule="auto"/>
      </w:pPr>
      <w:r>
        <w:continuationSeparator/>
      </w:r>
    </w:p>
  </w:endnote>
  <w:endnote w:type="continuationNotice" w:id="1">
    <w:p w14:paraId="77492264" w14:textId="77777777" w:rsidR="00855A10" w:rsidRDefault="00855A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516106"/>
      <w:docPartObj>
        <w:docPartGallery w:val="Page Numbers (Bottom of Page)"/>
        <w:docPartUnique/>
      </w:docPartObj>
    </w:sdtPr>
    <w:sdtEndPr>
      <w:rPr>
        <w:noProof/>
      </w:rPr>
    </w:sdtEndPr>
    <w:sdtContent>
      <w:p w14:paraId="070BF944" w14:textId="77777777" w:rsidR="004219E7" w:rsidRDefault="003F47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664F5C" w14:textId="77777777" w:rsidR="004219E7" w:rsidRDefault="00421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C40CA" w14:textId="77777777" w:rsidR="00855A10" w:rsidRDefault="00855A10">
      <w:pPr>
        <w:spacing w:after="0" w:line="240" w:lineRule="auto"/>
      </w:pPr>
      <w:r>
        <w:separator/>
      </w:r>
    </w:p>
  </w:footnote>
  <w:footnote w:type="continuationSeparator" w:id="0">
    <w:p w14:paraId="36D5A326" w14:textId="77777777" w:rsidR="00855A10" w:rsidRDefault="00855A10">
      <w:pPr>
        <w:spacing w:after="0" w:line="240" w:lineRule="auto"/>
      </w:pPr>
      <w:r>
        <w:continuationSeparator/>
      </w:r>
    </w:p>
  </w:footnote>
  <w:footnote w:type="continuationNotice" w:id="1">
    <w:p w14:paraId="11707578" w14:textId="77777777" w:rsidR="00855A10" w:rsidRDefault="00855A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196BE" w14:textId="54A55468" w:rsidR="004219E7" w:rsidRPr="00F614AA" w:rsidRDefault="003F475C">
    <w:pPr>
      <w:rPr>
        <w:color w:val="FFFFFF" w:themeColor="background1"/>
      </w:rPr>
    </w:pPr>
    <w:r w:rsidRPr="00F614AA">
      <w:rPr>
        <w:noProof/>
        <w:color w:val="FFFFFF" w:themeColor="background1"/>
      </w:rPr>
      <w:drawing>
        <wp:anchor distT="0" distB="0" distL="114300" distR="114300" simplePos="0" relativeHeight="251658240" behindDoc="1" locked="0" layoutInCell="1" allowOverlap="1" wp14:anchorId="70515863" wp14:editId="7BB8BEE1">
          <wp:simplePos x="0" y="0"/>
          <wp:positionH relativeFrom="page">
            <wp:align>left</wp:align>
          </wp:positionH>
          <wp:positionV relativeFrom="paragraph">
            <wp:posOffset>-450215</wp:posOffset>
          </wp:positionV>
          <wp:extent cx="7560000" cy="1079129"/>
          <wp:effectExtent l="0" t="0" r="3175"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079129"/>
                  </a:xfrm>
                  <a:prstGeom prst="rect">
                    <a:avLst/>
                  </a:prstGeom>
                </pic:spPr>
              </pic:pic>
            </a:graphicData>
          </a:graphic>
          <wp14:sizeRelH relativeFrom="margin">
            <wp14:pctWidth>0</wp14:pctWidth>
          </wp14:sizeRelH>
          <wp14:sizeRelV relativeFrom="margin">
            <wp14:pctHeight>0</wp14:pctHeight>
          </wp14:sizeRelV>
        </wp:anchor>
      </w:drawing>
    </w:r>
    <w:r w:rsidR="00A65C5B">
      <w:rPr>
        <w:b/>
        <w:bCs/>
        <w:color w:val="FFFFFF" w:themeColor="background1"/>
      </w:rPr>
      <w:t>Esplanade Market Refere</w:t>
    </w:r>
    <w:r w:rsidR="00B67F26">
      <w:rPr>
        <w:b/>
        <w:bCs/>
        <w:color w:val="FFFFFF" w:themeColor="background1"/>
      </w:rPr>
      <w:t xml:space="preserve">nce Group </w:t>
    </w:r>
    <w:r w:rsidR="00B67F26">
      <w:rPr>
        <w:color w:val="FFFFFF" w:themeColor="background1"/>
      </w:rPr>
      <w:t xml:space="preserve">Terms of Reference </w:t>
    </w:r>
    <w:r>
      <w:rPr>
        <w:color w:val="FFFFFF" w:themeColor="background1"/>
      </w:rPr>
      <w:t xml:space="preserve"> </w:t>
    </w:r>
  </w:p>
  <w:p w14:paraId="1B80C1E1" w14:textId="77777777" w:rsidR="004219E7" w:rsidRDefault="004219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017CE"/>
    <w:multiLevelType w:val="hybridMultilevel"/>
    <w:tmpl w:val="E45409B0"/>
    <w:lvl w:ilvl="0" w:tplc="AE7A1E8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F97583"/>
    <w:multiLevelType w:val="hybridMultilevel"/>
    <w:tmpl w:val="E5604BFA"/>
    <w:lvl w:ilvl="0" w:tplc="4A4A4C2A">
      <w:start w:val="1"/>
      <w:numFmt w:val="decimal"/>
      <w:lvlText w:val="4.1 %1"/>
      <w:lvlJc w:val="left"/>
      <w:pPr>
        <w:ind w:left="872" w:hanging="360"/>
      </w:pPr>
      <w:rPr>
        <w:rFonts w:hint="default"/>
      </w:rPr>
    </w:lvl>
    <w:lvl w:ilvl="1" w:tplc="0C090019" w:tentative="1">
      <w:start w:val="1"/>
      <w:numFmt w:val="lowerLetter"/>
      <w:lvlText w:val="%2."/>
      <w:lvlJc w:val="left"/>
      <w:pPr>
        <w:ind w:left="1876" w:hanging="360"/>
      </w:pPr>
    </w:lvl>
    <w:lvl w:ilvl="2" w:tplc="0C09001B" w:tentative="1">
      <w:start w:val="1"/>
      <w:numFmt w:val="lowerRoman"/>
      <w:lvlText w:val="%3."/>
      <w:lvlJc w:val="right"/>
      <w:pPr>
        <w:ind w:left="2596" w:hanging="180"/>
      </w:pPr>
    </w:lvl>
    <w:lvl w:ilvl="3" w:tplc="0C09000F" w:tentative="1">
      <w:start w:val="1"/>
      <w:numFmt w:val="decimal"/>
      <w:lvlText w:val="%4."/>
      <w:lvlJc w:val="left"/>
      <w:pPr>
        <w:ind w:left="3316" w:hanging="360"/>
      </w:pPr>
    </w:lvl>
    <w:lvl w:ilvl="4" w:tplc="0C090019" w:tentative="1">
      <w:start w:val="1"/>
      <w:numFmt w:val="lowerLetter"/>
      <w:lvlText w:val="%5."/>
      <w:lvlJc w:val="left"/>
      <w:pPr>
        <w:ind w:left="4036" w:hanging="360"/>
      </w:pPr>
    </w:lvl>
    <w:lvl w:ilvl="5" w:tplc="0C09001B" w:tentative="1">
      <w:start w:val="1"/>
      <w:numFmt w:val="lowerRoman"/>
      <w:lvlText w:val="%6."/>
      <w:lvlJc w:val="right"/>
      <w:pPr>
        <w:ind w:left="4756" w:hanging="180"/>
      </w:pPr>
    </w:lvl>
    <w:lvl w:ilvl="6" w:tplc="0C09000F" w:tentative="1">
      <w:start w:val="1"/>
      <w:numFmt w:val="decimal"/>
      <w:lvlText w:val="%7."/>
      <w:lvlJc w:val="left"/>
      <w:pPr>
        <w:ind w:left="5476" w:hanging="360"/>
      </w:pPr>
    </w:lvl>
    <w:lvl w:ilvl="7" w:tplc="0C090019" w:tentative="1">
      <w:start w:val="1"/>
      <w:numFmt w:val="lowerLetter"/>
      <w:lvlText w:val="%8."/>
      <w:lvlJc w:val="left"/>
      <w:pPr>
        <w:ind w:left="6196" w:hanging="360"/>
      </w:pPr>
    </w:lvl>
    <w:lvl w:ilvl="8" w:tplc="0C09001B" w:tentative="1">
      <w:start w:val="1"/>
      <w:numFmt w:val="lowerRoman"/>
      <w:lvlText w:val="%9."/>
      <w:lvlJc w:val="right"/>
      <w:pPr>
        <w:ind w:left="6916" w:hanging="180"/>
      </w:pPr>
    </w:lvl>
  </w:abstractNum>
  <w:abstractNum w:abstractNumId="2" w15:restartNumberingAfterBreak="0">
    <w:nsid w:val="08B94B3D"/>
    <w:multiLevelType w:val="hybridMultilevel"/>
    <w:tmpl w:val="46FEE80E"/>
    <w:lvl w:ilvl="0" w:tplc="0C090001">
      <w:start w:val="1"/>
      <w:numFmt w:val="bullet"/>
      <w:lvlText w:val=""/>
      <w:lvlJc w:val="left"/>
      <w:pPr>
        <w:ind w:left="1290" w:hanging="360"/>
      </w:pPr>
      <w:rPr>
        <w:rFonts w:ascii="Symbol" w:hAnsi="Symbol" w:hint="default"/>
      </w:rPr>
    </w:lvl>
    <w:lvl w:ilvl="1" w:tplc="0C090003" w:tentative="1">
      <w:start w:val="1"/>
      <w:numFmt w:val="bullet"/>
      <w:lvlText w:val="o"/>
      <w:lvlJc w:val="left"/>
      <w:pPr>
        <w:ind w:left="2010" w:hanging="360"/>
      </w:pPr>
      <w:rPr>
        <w:rFonts w:ascii="Courier New" w:hAnsi="Courier New" w:cs="Courier New" w:hint="default"/>
      </w:rPr>
    </w:lvl>
    <w:lvl w:ilvl="2" w:tplc="0C090005" w:tentative="1">
      <w:start w:val="1"/>
      <w:numFmt w:val="bullet"/>
      <w:lvlText w:val=""/>
      <w:lvlJc w:val="left"/>
      <w:pPr>
        <w:ind w:left="2730" w:hanging="360"/>
      </w:pPr>
      <w:rPr>
        <w:rFonts w:ascii="Wingdings" w:hAnsi="Wingdings" w:hint="default"/>
      </w:rPr>
    </w:lvl>
    <w:lvl w:ilvl="3" w:tplc="0C090001" w:tentative="1">
      <w:start w:val="1"/>
      <w:numFmt w:val="bullet"/>
      <w:lvlText w:val=""/>
      <w:lvlJc w:val="left"/>
      <w:pPr>
        <w:ind w:left="3450" w:hanging="360"/>
      </w:pPr>
      <w:rPr>
        <w:rFonts w:ascii="Symbol" w:hAnsi="Symbol" w:hint="default"/>
      </w:rPr>
    </w:lvl>
    <w:lvl w:ilvl="4" w:tplc="0C090003" w:tentative="1">
      <w:start w:val="1"/>
      <w:numFmt w:val="bullet"/>
      <w:lvlText w:val="o"/>
      <w:lvlJc w:val="left"/>
      <w:pPr>
        <w:ind w:left="4170" w:hanging="360"/>
      </w:pPr>
      <w:rPr>
        <w:rFonts w:ascii="Courier New" w:hAnsi="Courier New" w:cs="Courier New" w:hint="default"/>
      </w:rPr>
    </w:lvl>
    <w:lvl w:ilvl="5" w:tplc="0C090005" w:tentative="1">
      <w:start w:val="1"/>
      <w:numFmt w:val="bullet"/>
      <w:lvlText w:val=""/>
      <w:lvlJc w:val="left"/>
      <w:pPr>
        <w:ind w:left="4890" w:hanging="360"/>
      </w:pPr>
      <w:rPr>
        <w:rFonts w:ascii="Wingdings" w:hAnsi="Wingdings" w:hint="default"/>
      </w:rPr>
    </w:lvl>
    <w:lvl w:ilvl="6" w:tplc="0C090001" w:tentative="1">
      <w:start w:val="1"/>
      <w:numFmt w:val="bullet"/>
      <w:lvlText w:val=""/>
      <w:lvlJc w:val="left"/>
      <w:pPr>
        <w:ind w:left="5610" w:hanging="360"/>
      </w:pPr>
      <w:rPr>
        <w:rFonts w:ascii="Symbol" w:hAnsi="Symbol" w:hint="default"/>
      </w:rPr>
    </w:lvl>
    <w:lvl w:ilvl="7" w:tplc="0C090003" w:tentative="1">
      <w:start w:val="1"/>
      <w:numFmt w:val="bullet"/>
      <w:lvlText w:val="o"/>
      <w:lvlJc w:val="left"/>
      <w:pPr>
        <w:ind w:left="6330" w:hanging="360"/>
      </w:pPr>
      <w:rPr>
        <w:rFonts w:ascii="Courier New" w:hAnsi="Courier New" w:cs="Courier New" w:hint="default"/>
      </w:rPr>
    </w:lvl>
    <w:lvl w:ilvl="8" w:tplc="0C090005" w:tentative="1">
      <w:start w:val="1"/>
      <w:numFmt w:val="bullet"/>
      <w:lvlText w:val=""/>
      <w:lvlJc w:val="left"/>
      <w:pPr>
        <w:ind w:left="7050" w:hanging="360"/>
      </w:pPr>
      <w:rPr>
        <w:rFonts w:ascii="Wingdings" w:hAnsi="Wingdings" w:hint="default"/>
      </w:rPr>
    </w:lvl>
  </w:abstractNum>
  <w:abstractNum w:abstractNumId="3" w15:restartNumberingAfterBreak="0">
    <w:nsid w:val="095E7FF7"/>
    <w:multiLevelType w:val="hybridMultilevel"/>
    <w:tmpl w:val="F3A6EB90"/>
    <w:lvl w:ilvl="0" w:tplc="712657C2">
      <w:start w:val="1"/>
      <w:numFmt w:val="bullet"/>
      <w:lvlText w:val="•"/>
      <w:lvlJc w:val="left"/>
      <w:pPr>
        <w:tabs>
          <w:tab w:val="num" w:pos="720"/>
        </w:tabs>
        <w:ind w:left="720" w:hanging="360"/>
      </w:pPr>
      <w:rPr>
        <w:rFonts w:ascii="Arial" w:hAnsi="Arial" w:hint="default"/>
      </w:rPr>
    </w:lvl>
    <w:lvl w:ilvl="1" w:tplc="4756258C" w:tentative="1">
      <w:start w:val="1"/>
      <w:numFmt w:val="bullet"/>
      <w:lvlText w:val="•"/>
      <w:lvlJc w:val="left"/>
      <w:pPr>
        <w:tabs>
          <w:tab w:val="num" w:pos="1440"/>
        </w:tabs>
        <w:ind w:left="1440" w:hanging="360"/>
      </w:pPr>
      <w:rPr>
        <w:rFonts w:ascii="Arial" w:hAnsi="Arial" w:hint="default"/>
      </w:rPr>
    </w:lvl>
    <w:lvl w:ilvl="2" w:tplc="F17E37EC" w:tentative="1">
      <w:start w:val="1"/>
      <w:numFmt w:val="bullet"/>
      <w:lvlText w:val="•"/>
      <w:lvlJc w:val="left"/>
      <w:pPr>
        <w:tabs>
          <w:tab w:val="num" w:pos="2160"/>
        </w:tabs>
        <w:ind w:left="2160" w:hanging="360"/>
      </w:pPr>
      <w:rPr>
        <w:rFonts w:ascii="Arial" w:hAnsi="Arial" w:hint="default"/>
      </w:rPr>
    </w:lvl>
    <w:lvl w:ilvl="3" w:tplc="B8D8B814" w:tentative="1">
      <w:start w:val="1"/>
      <w:numFmt w:val="bullet"/>
      <w:lvlText w:val="•"/>
      <w:lvlJc w:val="left"/>
      <w:pPr>
        <w:tabs>
          <w:tab w:val="num" w:pos="2880"/>
        </w:tabs>
        <w:ind w:left="2880" w:hanging="360"/>
      </w:pPr>
      <w:rPr>
        <w:rFonts w:ascii="Arial" w:hAnsi="Arial" w:hint="default"/>
      </w:rPr>
    </w:lvl>
    <w:lvl w:ilvl="4" w:tplc="45F07590" w:tentative="1">
      <w:start w:val="1"/>
      <w:numFmt w:val="bullet"/>
      <w:lvlText w:val="•"/>
      <w:lvlJc w:val="left"/>
      <w:pPr>
        <w:tabs>
          <w:tab w:val="num" w:pos="3600"/>
        </w:tabs>
        <w:ind w:left="3600" w:hanging="360"/>
      </w:pPr>
      <w:rPr>
        <w:rFonts w:ascii="Arial" w:hAnsi="Arial" w:hint="default"/>
      </w:rPr>
    </w:lvl>
    <w:lvl w:ilvl="5" w:tplc="80245F0E" w:tentative="1">
      <w:start w:val="1"/>
      <w:numFmt w:val="bullet"/>
      <w:lvlText w:val="•"/>
      <w:lvlJc w:val="left"/>
      <w:pPr>
        <w:tabs>
          <w:tab w:val="num" w:pos="4320"/>
        </w:tabs>
        <w:ind w:left="4320" w:hanging="360"/>
      </w:pPr>
      <w:rPr>
        <w:rFonts w:ascii="Arial" w:hAnsi="Arial" w:hint="default"/>
      </w:rPr>
    </w:lvl>
    <w:lvl w:ilvl="6" w:tplc="3942F346" w:tentative="1">
      <w:start w:val="1"/>
      <w:numFmt w:val="bullet"/>
      <w:lvlText w:val="•"/>
      <w:lvlJc w:val="left"/>
      <w:pPr>
        <w:tabs>
          <w:tab w:val="num" w:pos="5040"/>
        </w:tabs>
        <w:ind w:left="5040" w:hanging="360"/>
      </w:pPr>
      <w:rPr>
        <w:rFonts w:ascii="Arial" w:hAnsi="Arial" w:hint="default"/>
      </w:rPr>
    </w:lvl>
    <w:lvl w:ilvl="7" w:tplc="6D04ABC4" w:tentative="1">
      <w:start w:val="1"/>
      <w:numFmt w:val="bullet"/>
      <w:lvlText w:val="•"/>
      <w:lvlJc w:val="left"/>
      <w:pPr>
        <w:tabs>
          <w:tab w:val="num" w:pos="5760"/>
        </w:tabs>
        <w:ind w:left="5760" w:hanging="360"/>
      </w:pPr>
      <w:rPr>
        <w:rFonts w:ascii="Arial" w:hAnsi="Arial" w:hint="default"/>
      </w:rPr>
    </w:lvl>
    <w:lvl w:ilvl="8" w:tplc="F6B890E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9C463B8"/>
    <w:multiLevelType w:val="hybridMultilevel"/>
    <w:tmpl w:val="110AE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542D54"/>
    <w:multiLevelType w:val="hybridMultilevel"/>
    <w:tmpl w:val="D402F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49291D"/>
    <w:multiLevelType w:val="multilevel"/>
    <w:tmpl w:val="0930C75C"/>
    <w:lvl w:ilvl="0">
      <w:start w:val="8"/>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7" w15:restartNumberingAfterBreak="0">
    <w:nsid w:val="0FAB464D"/>
    <w:multiLevelType w:val="hybridMultilevel"/>
    <w:tmpl w:val="97066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2464D64"/>
    <w:multiLevelType w:val="hybridMultilevel"/>
    <w:tmpl w:val="6E1203DA"/>
    <w:lvl w:ilvl="0" w:tplc="4A4A4C2A">
      <w:start w:val="1"/>
      <w:numFmt w:val="decimal"/>
      <w:lvlText w:val="4.1 %1"/>
      <w:lvlJc w:val="left"/>
      <w:pPr>
        <w:ind w:left="1744" w:hanging="360"/>
      </w:pPr>
      <w:rPr>
        <w:rFonts w:hint="default"/>
      </w:rPr>
    </w:lvl>
    <w:lvl w:ilvl="1" w:tplc="0C090019" w:tentative="1">
      <w:start w:val="1"/>
      <w:numFmt w:val="lowerLetter"/>
      <w:lvlText w:val="%2."/>
      <w:lvlJc w:val="left"/>
      <w:pPr>
        <w:ind w:left="2312" w:hanging="360"/>
      </w:pPr>
    </w:lvl>
    <w:lvl w:ilvl="2" w:tplc="0C09001B" w:tentative="1">
      <w:start w:val="1"/>
      <w:numFmt w:val="lowerRoman"/>
      <w:lvlText w:val="%3."/>
      <w:lvlJc w:val="right"/>
      <w:pPr>
        <w:ind w:left="3032" w:hanging="180"/>
      </w:pPr>
    </w:lvl>
    <w:lvl w:ilvl="3" w:tplc="0C09000F" w:tentative="1">
      <w:start w:val="1"/>
      <w:numFmt w:val="decimal"/>
      <w:lvlText w:val="%4."/>
      <w:lvlJc w:val="left"/>
      <w:pPr>
        <w:ind w:left="3752" w:hanging="360"/>
      </w:pPr>
    </w:lvl>
    <w:lvl w:ilvl="4" w:tplc="0C090019" w:tentative="1">
      <w:start w:val="1"/>
      <w:numFmt w:val="lowerLetter"/>
      <w:lvlText w:val="%5."/>
      <w:lvlJc w:val="left"/>
      <w:pPr>
        <w:ind w:left="4472" w:hanging="360"/>
      </w:pPr>
    </w:lvl>
    <w:lvl w:ilvl="5" w:tplc="0C09001B" w:tentative="1">
      <w:start w:val="1"/>
      <w:numFmt w:val="lowerRoman"/>
      <w:lvlText w:val="%6."/>
      <w:lvlJc w:val="right"/>
      <w:pPr>
        <w:ind w:left="5192" w:hanging="180"/>
      </w:pPr>
    </w:lvl>
    <w:lvl w:ilvl="6" w:tplc="0C09000F" w:tentative="1">
      <w:start w:val="1"/>
      <w:numFmt w:val="decimal"/>
      <w:lvlText w:val="%7."/>
      <w:lvlJc w:val="left"/>
      <w:pPr>
        <w:ind w:left="5912" w:hanging="360"/>
      </w:pPr>
    </w:lvl>
    <w:lvl w:ilvl="7" w:tplc="0C090019" w:tentative="1">
      <w:start w:val="1"/>
      <w:numFmt w:val="lowerLetter"/>
      <w:lvlText w:val="%8."/>
      <w:lvlJc w:val="left"/>
      <w:pPr>
        <w:ind w:left="6632" w:hanging="360"/>
      </w:pPr>
    </w:lvl>
    <w:lvl w:ilvl="8" w:tplc="0C09001B" w:tentative="1">
      <w:start w:val="1"/>
      <w:numFmt w:val="lowerRoman"/>
      <w:lvlText w:val="%9."/>
      <w:lvlJc w:val="right"/>
      <w:pPr>
        <w:ind w:left="7352" w:hanging="180"/>
      </w:pPr>
    </w:lvl>
  </w:abstractNum>
  <w:abstractNum w:abstractNumId="9" w15:restartNumberingAfterBreak="0">
    <w:nsid w:val="14216163"/>
    <w:multiLevelType w:val="hybridMultilevel"/>
    <w:tmpl w:val="6B46B2CE"/>
    <w:lvl w:ilvl="0" w:tplc="AE7A1E8C">
      <w:numFmt w:val="bullet"/>
      <w:lvlText w:val="-"/>
      <w:lvlJc w:val="left"/>
      <w:pPr>
        <w:ind w:left="420" w:hanging="360"/>
      </w:pPr>
      <w:rPr>
        <w:rFonts w:ascii="Arial" w:eastAsiaTheme="minorHAnsi" w:hAnsi="Arial" w:cs="Arial" w:hint="default"/>
      </w:rPr>
    </w:lvl>
    <w:lvl w:ilvl="1" w:tplc="0C090003">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0" w15:restartNumberingAfterBreak="0">
    <w:nsid w:val="14CF0DA4"/>
    <w:multiLevelType w:val="hybridMultilevel"/>
    <w:tmpl w:val="DBA25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EA71A3"/>
    <w:multiLevelType w:val="hybridMultilevel"/>
    <w:tmpl w:val="B8B22996"/>
    <w:lvl w:ilvl="0" w:tplc="4A4A4C2A">
      <w:start w:val="1"/>
      <w:numFmt w:val="decimal"/>
      <w:lvlText w:val="4.1 %1"/>
      <w:lvlJc w:val="left"/>
      <w:pPr>
        <w:ind w:left="43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8DF4919"/>
    <w:multiLevelType w:val="hybridMultilevel"/>
    <w:tmpl w:val="3124B25A"/>
    <w:lvl w:ilvl="0" w:tplc="AE7A1E8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C72645"/>
    <w:multiLevelType w:val="hybridMultilevel"/>
    <w:tmpl w:val="F5FC59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B291D9D"/>
    <w:multiLevelType w:val="multilevel"/>
    <w:tmpl w:val="AA3A07E2"/>
    <w:lvl w:ilvl="0">
      <w:start w:val="8"/>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CAD5E74"/>
    <w:multiLevelType w:val="multilevel"/>
    <w:tmpl w:val="3DDA3F9E"/>
    <w:lvl w:ilvl="0">
      <w:start w:val="3"/>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16" w15:restartNumberingAfterBreak="0">
    <w:nsid w:val="1F943B6E"/>
    <w:multiLevelType w:val="hybridMultilevel"/>
    <w:tmpl w:val="3B56B9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59E5A90"/>
    <w:multiLevelType w:val="hybridMultilevel"/>
    <w:tmpl w:val="48D20942"/>
    <w:lvl w:ilvl="0" w:tplc="AE7A1E8C">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9224996"/>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902149"/>
    <w:multiLevelType w:val="multilevel"/>
    <w:tmpl w:val="3BBAD62A"/>
    <w:lvl w:ilvl="0">
      <w:start w:val="7"/>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A413D42"/>
    <w:multiLevelType w:val="hybridMultilevel"/>
    <w:tmpl w:val="A0D81E82"/>
    <w:lvl w:ilvl="0" w:tplc="AE7A1E8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B523049"/>
    <w:multiLevelType w:val="hybridMultilevel"/>
    <w:tmpl w:val="19C4B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B840FAB"/>
    <w:multiLevelType w:val="hybridMultilevel"/>
    <w:tmpl w:val="E6167DDE"/>
    <w:lvl w:ilvl="0" w:tplc="AE7A1E8C">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E4D7312"/>
    <w:multiLevelType w:val="multilevel"/>
    <w:tmpl w:val="8042EAC2"/>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5507CD8"/>
    <w:multiLevelType w:val="hybridMultilevel"/>
    <w:tmpl w:val="629A07A2"/>
    <w:lvl w:ilvl="0" w:tplc="AE7A1E8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636775E"/>
    <w:multiLevelType w:val="multilevel"/>
    <w:tmpl w:val="0AE07F12"/>
    <w:lvl w:ilvl="0">
      <w:start w:val="3"/>
      <w:numFmt w:val="decimal"/>
      <w:lvlText w:val="%1"/>
      <w:lvlJc w:val="left"/>
      <w:pPr>
        <w:ind w:left="360" w:hanging="360"/>
      </w:pPr>
      <w:rPr>
        <w:rFonts w:hint="default"/>
        <w:sz w:val="22"/>
      </w:rPr>
    </w:lvl>
    <w:lvl w:ilvl="1">
      <w:start w:val="3"/>
      <w:numFmt w:val="decimal"/>
      <w:lvlText w:val="%2.1"/>
      <w:lvlJc w:val="left"/>
      <w:pPr>
        <w:ind w:left="360" w:hanging="360"/>
      </w:pPr>
      <w:rPr>
        <w:rFonts w:hint="default"/>
      </w:rPr>
    </w:lvl>
    <w:lvl w:ilvl="2">
      <w:start w:val="1"/>
      <w:numFmt w:val="decimal"/>
      <w:lvlText w:val="4.1 %3"/>
      <w:lvlJc w:val="left"/>
      <w:pPr>
        <w:ind w:left="360" w:hanging="360"/>
      </w:pPr>
      <w:rPr>
        <w:rFonts w:hint="default"/>
      </w:rPr>
    </w:lvl>
    <w:lvl w:ilvl="3">
      <w:start w:val="1"/>
      <w:numFmt w:val="decimal"/>
      <w:lvlText w:val="%1.%2.%3.%4"/>
      <w:lvlJc w:val="left"/>
      <w:pPr>
        <w:ind w:left="1080" w:hanging="1080"/>
      </w:pPr>
      <w:rPr>
        <w:rFonts w:hint="default"/>
        <w:sz w:val="22"/>
      </w:rPr>
    </w:lvl>
    <w:lvl w:ilvl="4">
      <w:start w:val="1"/>
      <w:numFmt w:val="decimal"/>
      <w:lvlText w:val="%1.%2.%3.%4.%5"/>
      <w:lvlJc w:val="left"/>
      <w:pPr>
        <w:ind w:left="1440" w:hanging="144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800" w:hanging="180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2160" w:hanging="2160"/>
      </w:pPr>
      <w:rPr>
        <w:rFonts w:hint="default"/>
        <w:sz w:val="22"/>
      </w:rPr>
    </w:lvl>
  </w:abstractNum>
  <w:abstractNum w:abstractNumId="26" w15:restartNumberingAfterBreak="0">
    <w:nsid w:val="388467BC"/>
    <w:multiLevelType w:val="hybridMultilevel"/>
    <w:tmpl w:val="FEA47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BAF677D"/>
    <w:multiLevelType w:val="multilevel"/>
    <w:tmpl w:val="6CDA624A"/>
    <w:lvl w:ilvl="0">
      <w:start w:val="4"/>
      <w:numFmt w:val="decimal"/>
      <w:lvlText w:val="%1"/>
      <w:lvlJc w:val="left"/>
      <w:pPr>
        <w:ind w:left="405" w:hanging="405"/>
      </w:pPr>
      <w:rPr>
        <w:rFonts w:hint="default"/>
        <w:b/>
        <w:sz w:val="28"/>
      </w:rPr>
    </w:lvl>
    <w:lvl w:ilvl="1">
      <w:start w:val="1"/>
      <w:numFmt w:val="decimal"/>
      <w:lvlText w:val="%1.%2"/>
      <w:lvlJc w:val="left"/>
      <w:pPr>
        <w:ind w:left="405" w:hanging="405"/>
      </w:pPr>
      <w:rPr>
        <w:rFonts w:hint="default"/>
        <w:b/>
        <w:bCs w:val="0"/>
        <w:sz w:val="24"/>
        <w:szCs w:val="18"/>
      </w:rPr>
    </w:lvl>
    <w:lvl w:ilvl="2">
      <w:start w:val="1"/>
      <w:numFmt w:val="decimal"/>
      <w:lvlText w:val="%1.%2.%3"/>
      <w:lvlJc w:val="left"/>
      <w:pPr>
        <w:ind w:left="720" w:hanging="720"/>
      </w:pPr>
      <w:rPr>
        <w:rFonts w:hint="default"/>
        <w:b/>
        <w:bCs w:val="0"/>
        <w:i w:val="0"/>
        <w:iCs w:val="0"/>
        <w:sz w:val="22"/>
        <w:szCs w:val="1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8" w15:restartNumberingAfterBreak="0">
    <w:nsid w:val="3BF26316"/>
    <w:multiLevelType w:val="hybridMultilevel"/>
    <w:tmpl w:val="AD52C6B2"/>
    <w:lvl w:ilvl="0" w:tplc="3CD41C00">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EB2743D"/>
    <w:multiLevelType w:val="hybridMultilevel"/>
    <w:tmpl w:val="0EAAE4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3B422BB"/>
    <w:multiLevelType w:val="hybridMultilevel"/>
    <w:tmpl w:val="3586C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AD4797E"/>
    <w:multiLevelType w:val="hybridMultilevel"/>
    <w:tmpl w:val="F44A7A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4B274E39"/>
    <w:multiLevelType w:val="hybridMultilevel"/>
    <w:tmpl w:val="4A9828DA"/>
    <w:lvl w:ilvl="0" w:tplc="4A4A4C2A">
      <w:start w:val="1"/>
      <w:numFmt w:val="decimal"/>
      <w:lvlText w:val="4.1 %1"/>
      <w:lvlJc w:val="left"/>
      <w:pPr>
        <w:ind w:left="87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0854A3E"/>
    <w:multiLevelType w:val="hybridMultilevel"/>
    <w:tmpl w:val="24DA1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1143A1C"/>
    <w:multiLevelType w:val="hybridMultilevel"/>
    <w:tmpl w:val="8BDC113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6397DD9"/>
    <w:multiLevelType w:val="hybridMultilevel"/>
    <w:tmpl w:val="A5A8B3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76C1B5A"/>
    <w:multiLevelType w:val="hybridMultilevel"/>
    <w:tmpl w:val="43DA91BC"/>
    <w:lvl w:ilvl="0" w:tplc="3CD41C00">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D1F4008"/>
    <w:multiLevelType w:val="hybridMultilevel"/>
    <w:tmpl w:val="168A1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014332A"/>
    <w:multiLevelType w:val="hybridMultilevel"/>
    <w:tmpl w:val="BD281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0B26913"/>
    <w:multiLevelType w:val="multilevel"/>
    <w:tmpl w:val="7548EA3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1D56813"/>
    <w:multiLevelType w:val="multilevel"/>
    <w:tmpl w:val="AF4A1CF8"/>
    <w:lvl w:ilvl="0">
      <w:start w:val="5"/>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41" w15:restartNumberingAfterBreak="0">
    <w:nsid w:val="675E585B"/>
    <w:multiLevelType w:val="hybridMultilevel"/>
    <w:tmpl w:val="1DD26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9EC3F83"/>
    <w:multiLevelType w:val="hybridMultilevel"/>
    <w:tmpl w:val="3B4A01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6D344290"/>
    <w:multiLevelType w:val="multilevel"/>
    <w:tmpl w:val="A4109CC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7227C176"/>
    <w:multiLevelType w:val="hybridMultilevel"/>
    <w:tmpl w:val="94C494CC"/>
    <w:lvl w:ilvl="0" w:tplc="F89ABFA6">
      <w:start w:val="1"/>
      <w:numFmt w:val="bullet"/>
      <w:lvlText w:val=""/>
      <w:lvlJc w:val="left"/>
      <w:pPr>
        <w:ind w:left="720" w:hanging="360"/>
      </w:pPr>
      <w:rPr>
        <w:rFonts w:ascii="Symbol" w:hAnsi="Symbol" w:hint="default"/>
      </w:rPr>
    </w:lvl>
    <w:lvl w:ilvl="1" w:tplc="D366A7B6">
      <w:start w:val="1"/>
      <w:numFmt w:val="bullet"/>
      <w:lvlText w:val="o"/>
      <w:lvlJc w:val="left"/>
      <w:pPr>
        <w:ind w:left="1440" w:hanging="360"/>
      </w:pPr>
      <w:rPr>
        <w:rFonts w:ascii="Courier New" w:hAnsi="Courier New" w:hint="default"/>
      </w:rPr>
    </w:lvl>
    <w:lvl w:ilvl="2" w:tplc="5D90C04A">
      <w:start w:val="1"/>
      <w:numFmt w:val="bullet"/>
      <w:lvlText w:val=""/>
      <w:lvlJc w:val="left"/>
      <w:pPr>
        <w:ind w:left="2160" w:hanging="360"/>
      </w:pPr>
      <w:rPr>
        <w:rFonts w:ascii="Wingdings" w:hAnsi="Wingdings" w:hint="default"/>
      </w:rPr>
    </w:lvl>
    <w:lvl w:ilvl="3" w:tplc="5FD4B832">
      <w:start w:val="1"/>
      <w:numFmt w:val="bullet"/>
      <w:lvlText w:val=""/>
      <w:lvlJc w:val="left"/>
      <w:pPr>
        <w:ind w:left="2880" w:hanging="360"/>
      </w:pPr>
      <w:rPr>
        <w:rFonts w:ascii="Symbol" w:hAnsi="Symbol" w:hint="default"/>
      </w:rPr>
    </w:lvl>
    <w:lvl w:ilvl="4" w:tplc="E0CC9E20">
      <w:start w:val="1"/>
      <w:numFmt w:val="bullet"/>
      <w:lvlText w:val="o"/>
      <w:lvlJc w:val="left"/>
      <w:pPr>
        <w:ind w:left="3600" w:hanging="360"/>
      </w:pPr>
      <w:rPr>
        <w:rFonts w:ascii="Courier New" w:hAnsi="Courier New" w:hint="default"/>
      </w:rPr>
    </w:lvl>
    <w:lvl w:ilvl="5" w:tplc="9CBA3C52">
      <w:start w:val="1"/>
      <w:numFmt w:val="bullet"/>
      <w:lvlText w:val=""/>
      <w:lvlJc w:val="left"/>
      <w:pPr>
        <w:ind w:left="4320" w:hanging="360"/>
      </w:pPr>
      <w:rPr>
        <w:rFonts w:ascii="Wingdings" w:hAnsi="Wingdings" w:hint="default"/>
      </w:rPr>
    </w:lvl>
    <w:lvl w:ilvl="6" w:tplc="A81004E0">
      <w:start w:val="1"/>
      <w:numFmt w:val="bullet"/>
      <w:lvlText w:val=""/>
      <w:lvlJc w:val="left"/>
      <w:pPr>
        <w:ind w:left="5040" w:hanging="360"/>
      </w:pPr>
      <w:rPr>
        <w:rFonts w:ascii="Symbol" w:hAnsi="Symbol" w:hint="default"/>
      </w:rPr>
    </w:lvl>
    <w:lvl w:ilvl="7" w:tplc="5950ADA8">
      <w:start w:val="1"/>
      <w:numFmt w:val="bullet"/>
      <w:lvlText w:val="o"/>
      <w:lvlJc w:val="left"/>
      <w:pPr>
        <w:ind w:left="5760" w:hanging="360"/>
      </w:pPr>
      <w:rPr>
        <w:rFonts w:ascii="Courier New" w:hAnsi="Courier New" w:hint="default"/>
      </w:rPr>
    </w:lvl>
    <w:lvl w:ilvl="8" w:tplc="97AC34F2">
      <w:start w:val="1"/>
      <w:numFmt w:val="bullet"/>
      <w:lvlText w:val=""/>
      <w:lvlJc w:val="left"/>
      <w:pPr>
        <w:ind w:left="6480" w:hanging="360"/>
      </w:pPr>
      <w:rPr>
        <w:rFonts w:ascii="Wingdings" w:hAnsi="Wingdings" w:hint="default"/>
      </w:rPr>
    </w:lvl>
  </w:abstractNum>
  <w:abstractNum w:abstractNumId="45" w15:restartNumberingAfterBreak="0">
    <w:nsid w:val="77CC0EFF"/>
    <w:multiLevelType w:val="hybridMultilevel"/>
    <w:tmpl w:val="A61E6458"/>
    <w:lvl w:ilvl="0" w:tplc="AE7A1E8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88D794A"/>
    <w:multiLevelType w:val="multilevel"/>
    <w:tmpl w:val="B68CAD10"/>
    <w:lvl w:ilvl="0">
      <w:start w:val="7"/>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47" w15:restartNumberingAfterBreak="0">
    <w:nsid w:val="79E217DD"/>
    <w:multiLevelType w:val="hybridMultilevel"/>
    <w:tmpl w:val="3E90A256"/>
    <w:lvl w:ilvl="0" w:tplc="4A4A4C2A">
      <w:start w:val="1"/>
      <w:numFmt w:val="decimal"/>
      <w:lvlText w:val="4.1 %1"/>
      <w:lvlJc w:val="left"/>
      <w:pPr>
        <w:ind w:left="43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B762DF1"/>
    <w:multiLevelType w:val="hybridMultilevel"/>
    <w:tmpl w:val="62723E24"/>
    <w:lvl w:ilvl="0" w:tplc="AE7A1E8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E7F3165"/>
    <w:multiLevelType w:val="multilevel"/>
    <w:tmpl w:val="26781300"/>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rPr>
    </w:lvl>
    <w:lvl w:ilvl="2">
      <w:start w:val="1"/>
      <w:numFmt w:val="decimal"/>
      <w:lvlText w:val="4.1 %3"/>
      <w:lvlJc w:val="left"/>
      <w:pPr>
        <w:ind w:left="360" w:hanging="36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297296549">
    <w:abstractNumId w:val="45"/>
  </w:num>
  <w:num w:numId="2" w16cid:durableId="552278317">
    <w:abstractNumId w:val="13"/>
  </w:num>
  <w:num w:numId="3" w16cid:durableId="975989305">
    <w:abstractNumId w:val="43"/>
  </w:num>
  <w:num w:numId="4" w16cid:durableId="1500194504">
    <w:abstractNumId w:val="49"/>
  </w:num>
  <w:num w:numId="5" w16cid:durableId="798961161">
    <w:abstractNumId w:val="4"/>
  </w:num>
  <w:num w:numId="6" w16cid:durableId="1410465822">
    <w:abstractNumId w:val="29"/>
  </w:num>
  <w:num w:numId="7" w16cid:durableId="209657097">
    <w:abstractNumId w:val="16"/>
  </w:num>
  <w:num w:numId="8" w16cid:durableId="681319717">
    <w:abstractNumId w:val="34"/>
  </w:num>
  <w:num w:numId="9" w16cid:durableId="1468165745">
    <w:abstractNumId w:val="21"/>
  </w:num>
  <w:num w:numId="10" w16cid:durableId="329868298">
    <w:abstractNumId w:val="10"/>
  </w:num>
  <w:num w:numId="11" w16cid:durableId="1785880494">
    <w:abstractNumId w:val="9"/>
  </w:num>
  <w:num w:numId="12" w16cid:durableId="540291319">
    <w:abstractNumId w:val="25"/>
  </w:num>
  <w:num w:numId="13" w16cid:durableId="88619769">
    <w:abstractNumId w:val="3"/>
  </w:num>
  <w:num w:numId="14" w16cid:durableId="895049552">
    <w:abstractNumId w:val="35"/>
  </w:num>
  <w:num w:numId="15" w16cid:durableId="90783578">
    <w:abstractNumId w:val="17"/>
  </w:num>
  <w:num w:numId="16" w16cid:durableId="146018138">
    <w:abstractNumId w:val="20"/>
  </w:num>
  <w:num w:numId="17" w16cid:durableId="573201423">
    <w:abstractNumId w:val="0"/>
  </w:num>
  <w:num w:numId="18" w16cid:durableId="2078894093">
    <w:abstractNumId w:val="48"/>
  </w:num>
  <w:num w:numId="19" w16cid:durableId="103308995">
    <w:abstractNumId w:val="12"/>
  </w:num>
  <w:num w:numId="20" w16cid:durableId="1010916400">
    <w:abstractNumId w:val="22"/>
  </w:num>
  <w:num w:numId="21" w16cid:durableId="849491998">
    <w:abstractNumId w:val="11"/>
  </w:num>
  <w:num w:numId="22" w16cid:durableId="1858425393">
    <w:abstractNumId w:val="47"/>
  </w:num>
  <w:num w:numId="23" w16cid:durableId="1314681586">
    <w:abstractNumId w:val="1"/>
  </w:num>
  <w:num w:numId="24" w16cid:durableId="1963997696">
    <w:abstractNumId w:val="32"/>
  </w:num>
  <w:num w:numId="25" w16cid:durableId="1987314074">
    <w:abstractNumId w:val="8"/>
  </w:num>
  <w:num w:numId="26" w16cid:durableId="346173738">
    <w:abstractNumId w:val="27"/>
  </w:num>
  <w:num w:numId="27" w16cid:durableId="1750539977">
    <w:abstractNumId w:val="39"/>
  </w:num>
  <w:num w:numId="28" w16cid:durableId="924606708">
    <w:abstractNumId w:val="30"/>
  </w:num>
  <w:num w:numId="29" w16cid:durableId="82605605">
    <w:abstractNumId w:val="24"/>
  </w:num>
  <w:num w:numId="30" w16cid:durableId="1725443180">
    <w:abstractNumId w:val="18"/>
  </w:num>
  <w:num w:numId="31" w16cid:durableId="1399863972">
    <w:abstractNumId w:val="15"/>
  </w:num>
  <w:num w:numId="32" w16cid:durableId="9913361">
    <w:abstractNumId w:val="40"/>
  </w:num>
  <w:num w:numId="33" w16cid:durableId="1550261184">
    <w:abstractNumId w:val="46"/>
  </w:num>
  <w:num w:numId="34" w16cid:durableId="182717003">
    <w:abstractNumId w:val="6"/>
  </w:num>
  <w:num w:numId="35" w16cid:durableId="1971933921">
    <w:abstractNumId w:val="36"/>
  </w:num>
  <w:num w:numId="36" w16cid:durableId="1401977111">
    <w:abstractNumId w:val="28"/>
  </w:num>
  <w:num w:numId="37" w16cid:durableId="1929847112">
    <w:abstractNumId w:val="5"/>
  </w:num>
  <w:num w:numId="38" w16cid:durableId="1834569585">
    <w:abstractNumId w:val="37"/>
  </w:num>
  <w:num w:numId="39" w16cid:durableId="1637636521">
    <w:abstractNumId w:val="38"/>
  </w:num>
  <w:num w:numId="40" w16cid:durableId="927150580">
    <w:abstractNumId w:val="7"/>
  </w:num>
  <w:num w:numId="41" w16cid:durableId="1804882846">
    <w:abstractNumId w:val="2"/>
  </w:num>
  <w:num w:numId="42" w16cid:durableId="1658001016">
    <w:abstractNumId w:val="23"/>
  </w:num>
  <w:num w:numId="43" w16cid:durableId="714701670">
    <w:abstractNumId w:val="33"/>
  </w:num>
  <w:num w:numId="44" w16cid:durableId="1031566052">
    <w:abstractNumId w:val="42"/>
  </w:num>
  <w:num w:numId="45" w16cid:durableId="1348409937">
    <w:abstractNumId w:val="31"/>
  </w:num>
  <w:num w:numId="46" w16cid:durableId="1177691356">
    <w:abstractNumId w:val="19"/>
  </w:num>
  <w:num w:numId="47" w16cid:durableId="1495490893">
    <w:abstractNumId w:val="14"/>
  </w:num>
  <w:num w:numId="48" w16cid:durableId="2071230249">
    <w:abstractNumId w:val="26"/>
  </w:num>
  <w:num w:numId="49" w16cid:durableId="1248885136">
    <w:abstractNumId w:val="41"/>
  </w:num>
  <w:num w:numId="50" w16cid:durableId="154679556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CF4"/>
    <w:rsid w:val="00002A45"/>
    <w:rsid w:val="00010097"/>
    <w:rsid w:val="000108E4"/>
    <w:rsid w:val="00016903"/>
    <w:rsid w:val="00017CEE"/>
    <w:rsid w:val="000235CE"/>
    <w:rsid w:val="00027F2F"/>
    <w:rsid w:val="000335E0"/>
    <w:rsid w:val="00041DD1"/>
    <w:rsid w:val="000422E8"/>
    <w:rsid w:val="00043236"/>
    <w:rsid w:val="0004573C"/>
    <w:rsid w:val="00052CD5"/>
    <w:rsid w:val="00057FDA"/>
    <w:rsid w:val="00060598"/>
    <w:rsid w:val="00062745"/>
    <w:rsid w:val="00062FC8"/>
    <w:rsid w:val="00073AAB"/>
    <w:rsid w:val="00076004"/>
    <w:rsid w:val="00096FBC"/>
    <w:rsid w:val="000A4B3B"/>
    <w:rsid w:val="000B2792"/>
    <w:rsid w:val="000B29C3"/>
    <w:rsid w:val="000B6A97"/>
    <w:rsid w:val="000C075D"/>
    <w:rsid w:val="000C13FD"/>
    <w:rsid w:val="000C3B5A"/>
    <w:rsid w:val="000D0198"/>
    <w:rsid w:val="000D36BA"/>
    <w:rsid w:val="000F4C5B"/>
    <w:rsid w:val="0011012C"/>
    <w:rsid w:val="001200CB"/>
    <w:rsid w:val="00120270"/>
    <w:rsid w:val="0012183D"/>
    <w:rsid w:val="00122305"/>
    <w:rsid w:val="00134147"/>
    <w:rsid w:val="00157EC9"/>
    <w:rsid w:val="00166515"/>
    <w:rsid w:val="00171F71"/>
    <w:rsid w:val="00174A6D"/>
    <w:rsid w:val="00182AEF"/>
    <w:rsid w:val="00182E11"/>
    <w:rsid w:val="00186C13"/>
    <w:rsid w:val="0018729B"/>
    <w:rsid w:val="001A41B0"/>
    <w:rsid w:val="001A4DA1"/>
    <w:rsid w:val="001C40FD"/>
    <w:rsid w:val="001D27A4"/>
    <w:rsid w:val="001D34AA"/>
    <w:rsid w:val="001E5DF8"/>
    <w:rsid w:val="001F02F5"/>
    <w:rsid w:val="001F2F79"/>
    <w:rsid w:val="001F47DF"/>
    <w:rsid w:val="001F481E"/>
    <w:rsid w:val="001F6836"/>
    <w:rsid w:val="002031F5"/>
    <w:rsid w:val="00206540"/>
    <w:rsid w:val="0022006B"/>
    <w:rsid w:val="002267BB"/>
    <w:rsid w:val="00234C7D"/>
    <w:rsid w:val="00236FB8"/>
    <w:rsid w:val="00240350"/>
    <w:rsid w:val="00243098"/>
    <w:rsid w:val="00246FB3"/>
    <w:rsid w:val="002519CE"/>
    <w:rsid w:val="002542C5"/>
    <w:rsid w:val="00262C97"/>
    <w:rsid w:val="0026390D"/>
    <w:rsid w:val="0026440E"/>
    <w:rsid w:val="00271C3C"/>
    <w:rsid w:val="00274BDC"/>
    <w:rsid w:val="00274FD4"/>
    <w:rsid w:val="00277B0A"/>
    <w:rsid w:val="00295510"/>
    <w:rsid w:val="002961B3"/>
    <w:rsid w:val="00297C69"/>
    <w:rsid w:val="002A1126"/>
    <w:rsid w:val="002A1BE1"/>
    <w:rsid w:val="002A62D9"/>
    <w:rsid w:val="002A68EC"/>
    <w:rsid w:val="002B3107"/>
    <w:rsid w:val="002C439F"/>
    <w:rsid w:val="002D3F09"/>
    <w:rsid w:val="002D7437"/>
    <w:rsid w:val="002E15EA"/>
    <w:rsid w:val="002E3ECA"/>
    <w:rsid w:val="002E67F4"/>
    <w:rsid w:val="002F15D8"/>
    <w:rsid w:val="00304883"/>
    <w:rsid w:val="00311695"/>
    <w:rsid w:val="00311888"/>
    <w:rsid w:val="00321A96"/>
    <w:rsid w:val="0032585F"/>
    <w:rsid w:val="00325C5C"/>
    <w:rsid w:val="003374A0"/>
    <w:rsid w:val="00346EC4"/>
    <w:rsid w:val="003473D4"/>
    <w:rsid w:val="00353B0B"/>
    <w:rsid w:val="003640F9"/>
    <w:rsid w:val="003675DC"/>
    <w:rsid w:val="00371019"/>
    <w:rsid w:val="00372F00"/>
    <w:rsid w:val="00372F71"/>
    <w:rsid w:val="0037331D"/>
    <w:rsid w:val="003756F0"/>
    <w:rsid w:val="00390CEF"/>
    <w:rsid w:val="0039154D"/>
    <w:rsid w:val="003A4CF9"/>
    <w:rsid w:val="003A6960"/>
    <w:rsid w:val="003C0F8B"/>
    <w:rsid w:val="003C5D80"/>
    <w:rsid w:val="003D3535"/>
    <w:rsid w:val="003D6270"/>
    <w:rsid w:val="003E24C0"/>
    <w:rsid w:val="003E64E2"/>
    <w:rsid w:val="003F475C"/>
    <w:rsid w:val="003F5FBC"/>
    <w:rsid w:val="003F6E08"/>
    <w:rsid w:val="00404E48"/>
    <w:rsid w:val="0040616A"/>
    <w:rsid w:val="004130A4"/>
    <w:rsid w:val="00413224"/>
    <w:rsid w:val="0042151F"/>
    <w:rsid w:val="004219E7"/>
    <w:rsid w:val="004346F7"/>
    <w:rsid w:val="004435FC"/>
    <w:rsid w:val="00443624"/>
    <w:rsid w:val="004437B4"/>
    <w:rsid w:val="00451B88"/>
    <w:rsid w:val="00452BD7"/>
    <w:rsid w:val="00457B80"/>
    <w:rsid w:val="00457DD1"/>
    <w:rsid w:val="0046305B"/>
    <w:rsid w:val="00472546"/>
    <w:rsid w:val="004735A2"/>
    <w:rsid w:val="00473EE9"/>
    <w:rsid w:val="00497CB3"/>
    <w:rsid w:val="004A2878"/>
    <w:rsid w:val="004A34F3"/>
    <w:rsid w:val="004A3D96"/>
    <w:rsid w:val="004A530D"/>
    <w:rsid w:val="004A7814"/>
    <w:rsid w:val="004A7D67"/>
    <w:rsid w:val="004B253F"/>
    <w:rsid w:val="004B3CF4"/>
    <w:rsid w:val="004B4C92"/>
    <w:rsid w:val="004C1714"/>
    <w:rsid w:val="004E5891"/>
    <w:rsid w:val="004E58D0"/>
    <w:rsid w:val="004F1370"/>
    <w:rsid w:val="00511117"/>
    <w:rsid w:val="005117BC"/>
    <w:rsid w:val="00513BF8"/>
    <w:rsid w:val="00531244"/>
    <w:rsid w:val="00536AC7"/>
    <w:rsid w:val="00545545"/>
    <w:rsid w:val="0054556D"/>
    <w:rsid w:val="00553249"/>
    <w:rsid w:val="0055677F"/>
    <w:rsid w:val="00557D57"/>
    <w:rsid w:val="00572958"/>
    <w:rsid w:val="00575ECF"/>
    <w:rsid w:val="0058156D"/>
    <w:rsid w:val="00585801"/>
    <w:rsid w:val="00592414"/>
    <w:rsid w:val="0059501A"/>
    <w:rsid w:val="005A2068"/>
    <w:rsid w:val="005A6F30"/>
    <w:rsid w:val="005B1C02"/>
    <w:rsid w:val="005B2CFB"/>
    <w:rsid w:val="005C0859"/>
    <w:rsid w:val="005D6637"/>
    <w:rsid w:val="005E1E77"/>
    <w:rsid w:val="005E5195"/>
    <w:rsid w:val="00600F91"/>
    <w:rsid w:val="00606EC6"/>
    <w:rsid w:val="0060758C"/>
    <w:rsid w:val="00614485"/>
    <w:rsid w:val="00614BDE"/>
    <w:rsid w:val="006161AE"/>
    <w:rsid w:val="00616F81"/>
    <w:rsid w:val="00621ECE"/>
    <w:rsid w:val="00622E6D"/>
    <w:rsid w:val="00625232"/>
    <w:rsid w:val="00626653"/>
    <w:rsid w:val="00630B43"/>
    <w:rsid w:val="00631CF7"/>
    <w:rsid w:val="00636B5B"/>
    <w:rsid w:val="0063713A"/>
    <w:rsid w:val="0063777C"/>
    <w:rsid w:val="006402B5"/>
    <w:rsid w:val="00642E60"/>
    <w:rsid w:val="006434B5"/>
    <w:rsid w:val="006435A2"/>
    <w:rsid w:val="00645D29"/>
    <w:rsid w:val="0064687F"/>
    <w:rsid w:val="00664AAE"/>
    <w:rsid w:val="00666F5C"/>
    <w:rsid w:val="006715F6"/>
    <w:rsid w:val="0067674C"/>
    <w:rsid w:val="006823D6"/>
    <w:rsid w:val="00691FE4"/>
    <w:rsid w:val="00692ACB"/>
    <w:rsid w:val="006945F5"/>
    <w:rsid w:val="006954B3"/>
    <w:rsid w:val="0069573F"/>
    <w:rsid w:val="006A0D28"/>
    <w:rsid w:val="006A2B44"/>
    <w:rsid w:val="006A6116"/>
    <w:rsid w:val="006A7AC1"/>
    <w:rsid w:val="006B0F7B"/>
    <w:rsid w:val="006B15F5"/>
    <w:rsid w:val="006C30A2"/>
    <w:rsid w:val="006D5D3A"/>
    <w:rsid w:val="006E4111"/>
    <w:rsid w:val="006E476A"/>
    <w:rsid w:val="006E542F"/>
    <w:rsid w:val="006E5ABE"/>
    <w:rsid w:val="006F26CF"/>
    <w:rsid w:val="006F45DF"/>
    <w:rsid w:val="0071627C"/>
    <w:rsid w:val="00727547"/>
    <w:rsid w:val="007316E8"/>
    <w:rsid w:val="00732E15"/>
    <w:rsid w:val="00737733"/>
    <w:rsid w:val="00737F74"/>
    <w:rsid w:val="007404C0"/>
    <w:rsid w:val="007436FA"/>
    <w:rsid w:val="0075144E"/>
    <w:rsid w:val="0075438D"/>
    <w:rsid w:val="007620AE"/>
    <w:rsid w:val="007773D9"/>
    <w:rsid w:val="00782DB8"/>
    <w:rsid w:val="00782E79"/>
    <w:rsid w:val="00783524"/>
    <w:rsid w:val="00786462"/>
    <w:rsid w:val="0079169A"/>
    <w:rsid w:val="007916F5"/>
    <w:rsid w:val="007930BF"/>
    <w:rsid w:val="00793D37"/>
    <w:rsid w:val="00793D3F"/>
    <w:rsid w:val="007A4BE0"/>
    <w:rsid w:val="007A7F93"/>
    <w:rsid w:val="007B7A2D"/>
    <w:rsid w:val="007D3F02"/>
    <w:rsid w:val="007D678D"/>
    <w:rsid w:val="007D6B07"/>
    <w:rsid w:val="007E0AC9"/>
    <w:rsid w:val="007F67E4"/>
    <w:rsid w:val="00802EB5"/>
    <w:rsid w:val="008040E0"/>
    <w:rsid w:val="008042E8"/>
    <w:rsid w:val="00812610"/>
    <w:rsid w:val="008149F2"/>
    <w:rsid w:val="00814D8C"/>
    <w:rsid w:val="0082666D"/>
    <w:rsid w:val="00827EE4"/>
    <w:rsid w:val="008311B7"/>
    <w:rsid w:val="0083633B"/>
    <w:rsid w:val="00837A53"/>
    <w:rsid w:val="008446DC"/>
    <w:rsid w:val="00847491"/>
    <w:rsid w:val="0085058D"/>
    <w:rsid w:val="00852598"/>
    <w:rsid w:val="00855A10"/>
    <w:rsid w:val="00857145"/>
    <w:rsid w:val="00863E6D"/>
    <w:rsid w:val="00870128"/>
    <w:rsid w:val="00871E20"/>
    <w:rsid w:val="00876EDA"/>
    <w:rsid w:val="00892FFC"/>
    <w:rsid w:val="00894B62"/>
    <w:rsid w:val="00896DC1"/>
    <w:rsid w:val="00897F6F"/>
    <w:rsid w:val="008A746D"/>
    <w:rsid w:val="008A77E2"/>
    <w:rsid w:val="008A7C91"/>
    <w:rsid w:val="008B0674"/>
    <w:rsid w:val="008B0A01"/>
    <w:rsid w:val="008B4CED"/>
    <w:rsid w:val="008B5DD8"/>
    <w:rsid w:val="008C0712"/>
    <w:rsid w:val="008C6BBC"/>
    <w:rsid w:val="008D0FBA"/>
    <w:rsid w:val="008D12B1"/>
    <w:rsid w:val="008D2317"/>
    <w:rsid w:val="008D539A"/>
    <w:rsid w:val="008E534C"/>
    <w:rsid w:val="008E6535"/>
    <w:rsid w:val="008F32CD"/>
    <w:rsid w:val="00902D22"/>
    <w:rsid w:val="00902F92"/>
    <w:rsid w:val="00921FB7"/>
    <w:rsid w:val="00922FA8"/>
    <w:rsid w:val="00923E16"/>
    <w:rsid w:val="009242EC"/>
    <w:rsid w:val="00931186"/>
    <w:rsid w:val="00932A1A"/>
    <w:rsid w:val="00937EF2"/>
    <w:rsid w:val="00942864"/>
    <w:rsid w:val="009462D0"/>
    <w:rsid w:val="00963CE0"/>
    <w:rsid w:val="00974BD1"/>
    <w:rsid w:val="00980B07"/>
    <w:rsid w:val="00984B91"/>
    <w:rsid w:val="00985824"/>
    <w:rsid w:val="0099364C"/>
    <w:rsid w:val="009937FC"/>
    <w:rsid w:val="00993EBA"/>
    <w:rsid w:val="00996CA1"/>
    <w:rsid w:val="009A0F49"/>
    <w:rsid w:val="009B12F3"/>
    <w:rsid w:val="009B18BA"/>
    <w:rsid w:val="009B27E2"/>
    <w:rsid w:val="009C0C1C"/>
    <w:rsid w:val="009D7695"/>
    <w:rsid w:val="009F2802"/>
    <w:rsid w:val="009F3726"/>
    <w:rsid w:val="009F38C7"/>
    <w:rsid w:val="009F727B"/>
    <w:rsid w:val="009F77C6"/>
    <w:rsid w:val="00A02907"/>
    <w:rsid w:val="00A20936"/>
    <w:rsid w:val="00A2749F"/>
    <w:rsid w:val="00A27740"/>
    <w:rsid w:val="00A35891"/>
    <w:rsid w:val="00A35F33"/>
    <w:rsid w:val="00A40561"/>
    <w:rsid w:val="00A40FDF"/>
    <w:rsid w:val="00A41A38"/>
    <w:rsid w:val="00A4337D"/>
    <w:rsid w:val="00A474F2"/>
    <w:rsid w:val="00A51641"/>
    <w:rsid w:val="00A64902"/>
    <w:rsid w:val="00A65C5B"/>
    <w:rsid w:val="00A7166C"/>
    <w:rsid w:val="00A721B9"/>
    <w:rsid w:val="00A73D73"/>
    <w:rsid w:val="00A81FC8"/>
    <w:rsid w:val="00A861D8"/>
    <w:rsid w:val="00AA2C56"/>
    <w:rsid w:val="00AB27C1"/>
    <w:rsid w:val="00AB64D0"/>
    <w:rsid w:val="00AC090A"/>
    <w:rsid w:val="00AC126B"/>
    <w:rsid w:val="00AC53EF"/>
    <w:rsid w:val="00AC627F"/>
    <w:rsid w:val="00AD369F"/>
    <w:rsid w:val="00AD5B7F"/>
    <w:rsid w:val="00AE3E0A"/>
    <w:rsid w:val="00AF5C73"/>
    <w:rsid w:val="00AF6199"/>
    <w:rsid w:val="00AF73FE"/>
    <w:rsid w:val="00B05918"/>
    <w:rsid w:val="00B06929"/>
    <w:rsid w:val="00B17332"/>
    <w:rsid w:val="00B22988"/>
    <w:rsid w:val="00B363C7"/>
    <w:rsid w:val="00B43986"/>
    <w:rsid w:val="00B45599"/>
    <w:rsid w:val="00B46450"/>
    <w:rsid w:val="00B466A9"/>
    <w:rsid w:val="00B5603F"/>
    <w:rsid w:val="00B64DCD"/>
    <w:rsid w:val="00B67F26"/>
    <w:rsid w:val="00B82D57"/>
    <w:rsid w:val="00B90CFB"/>
    <w:rsid w:val="00BA2044"/>
    <w:rsid w:val="00BA764E"/>
    <w:rsid w:val="00BB29E6"/>
    <w:rsid w:val="00BB6A23"/>
    <w:rsid w:val="00BB7948"/>
    <w:rsid w:val="00BC10CB"/>
    <w:rsid w:val="00BC6AB9"/>
    <w:rsid w:val="00BD0F7A"/>
    <w:rsid w:val="00BD52CA"/>
    <w:rsid w:val="00BD6AAF"/>
    <w:rsid w:val="00BE0CB6"/>
    <w:rsid w:val="00BE3953"/>
    <w:rsid w:val="00BE4AE8"/>
    <w:rsid w:val="00BF41B2"/>
    <w:rsid w:val="00BF7345"/>
    <w:rsid w:val="00C045A2"/>
    <w:rsid w:val="00C05531"/>
    <w:rsid w:val="00C1136B"/>
    <w:rsid w:val="00C21387"/>
    <w:rsid w:val="00C22474"/>
    <w:rsid w:val="00C27050"/>
    <w:rsid w:val="00C2789F"/>
    <w:rsid w:val="00C30229"/>
    <w:rsid w:val="00C33877"/>
    <w:rsid w:val="00C45D13"/>
    <w:rsid w:val="00C46375"/>
    <w:rsid w:val="00C5633F"/>
    <w:rsid w:val="00C661F9"/>
    <w:rsid w:val="00C664CE"/>
    <w:rsid w:val="00C70AE2"/>
    <w:rsid w:val="00C722F5"/>
    <w:rsid w:val="00C840B5"/>
    <w:rsid w:val="00C87B7D"/>
    <w:rsid w:val="00C94E0D"/>
    <w:rsid w:val="00C95302"/>
    <w:rsid w:val="00CA48B9"/>
    <w:rsid w:val="00CB3EC3"/>
    <w:rsid w:val="00CB60A3"/>
    <w:rsid w:val="00CB7949"/>
    <w:rsid w:val="00CC1D2D"/>
    <w:rsid w:val="00CC3137"/>
    <w:rsid w:val="00CD0BF8"/>
    <w:rsid w:val="00CD4546"/>
    <w:rsid w:val="00CD6B7C"/>
    <w:rsid w:val="00CE1730"/>
    <w:rsid w:val="00CE1BD7"/>
    <w:rsid w:val="00CE531F"/>
    <w:rsid w:val="00CE616F"/>
    <w:rsid w:val="00CF0A32"/>
    <w:rsid w:val="00CF4883"/>
    <w:rsid w:val="00CF59E6"/>
    <w:rsid w:val="00D05877"/>
    <w:rsid w:val="00D1081D"/>
    <w:rsid w:val="00D1197B"/>
    <w:rsid w:val="00D22CFF"/>
    <w:rsid w:val="00D3055E"/>
    <w:rsid w:val="00D322CE"/>
    <w:rsid w:val="00D3252F"/>
    <w:rsid w:val="00D4478E"/>
    <w:rsid w:val="00D47D84"/>
    <w:rsid w:val="00D51FC9"/>
    <w:rsid w:val="00D52CEA"/>
    <w:rsid w:val="00D53088"/>
    <w:rsid w:val="00D55CF3"/>
    <w:rsid w:val="00D60343"/>
    <w:rsid w:val="00D62181"/>
    <w:rsid w:val="00D72675"/>
    <w:rsid w:val="00D8540D"/>
    <w:rsid w:val="00D9030E"/>
    <w:rsid w:val="00DA30D7"/>
    <w:rsid w:val="00DA5EAB"/>
    <w:rsid w:val="00DB6126"/>
    <w:rsid w:val="00DC11B0"/>
    <w:rsid w:val="00DC7E37"/>
    <w:rsid w:val="00DE3564"/>
    <w:rsid w:val="00DF78A6"/>
    <w:rsid w:val="00E017F6"/>
    <w:rsid w:val="00E02B23"/>
    <w:rsid w:val="00E0383F"/>
    <w:rsid w:val="00E04315"/>
    <w:rsid w:val="00E05C4C"/>
    <w:rsid w:val="00E1193A"/>
    <w:rsid w:val="00E122E8"/>
    <w:rsid w:val="00E16DCF"/>
    <w:rsid w:val="00E22F25"/>
    <w:rsid w:val="00E37D7A"/>
    <w:rsid w:val="00E37FBF"/>
    <w:rsid w:val="00E42ADC"/>
    <w:rsid w:val="00E54264"/>
    <w:rsid w:val="00E56582"/>
    <w:rsid w:val="00E57C24"/>
    <w:rsid w:val="00E65C70"/>
    <w:rsid w:val="00E713AF"/>
    <w:rsid w:val="00E72D68"/>
    <w:rsid w:val="00E731A2"/>
    <w:rsid w:val="00E8580A"/>
    <w:rsid w:val="00E901BA"/>
    <w:rsid w:val="00E90571"/>
    <w:rsid w:val="00E95EAF"/>
    <w:rsid w:val="00EA051A"/>
    <w:rsid w:val="00EA330F"/>
    <w:rsid w:val="00EB463E"/>
    <w:rsid w:val="00EB5529"/>
    <w:rsid w:val="00EB63BA"/>
    <w:rsid w:val="00EC1043"/>
    <w:rsid w:val="00EC1B17"/>
    <w:rsid w:val="00EC2BB0"/>
    <w:rsid w:val="00EE0101"/>
    <w:rsid w:val="00EE7816"/>
    <w:rsid w:val="00EF2AAA"/>
    <w:rsid w:val="00EF6DC3"/>
    <w:rsid w:val="00F06894"/>
    <w:rsid w:val="00F1282C"/>
    <w:rsid w:val="00F1633C"/>
    <w:rsid w:val="00F212E8"/>
    <w:rsid w:val="00F2191E"/>
    <w:rsid w:val="00F3277E"/>
    <w:rsid w:val="00F36000"/>
    <w:rsid w:val="00F51E26"/>
    <w:rsid w:val="00F57049"/>
    <w:rsid w:val="00F72E6E"/>
    <w:rsid w:val="00F904E9"/>
    <w:rsid w:val="00FB0FB8"/>
    <w:rsid w:val="00FB4222"/>
    <w:rsid w:val="00FB5E7C"/>
    <w:rsid w:val="00FB6086"/>
    <w:rsid w:val="00FC16FE"/>
    <w:rsid w:val="00FC2EE4"/>
    <w:rsid w:val="00FC2FA0"/>
    <w:rsid w:val="00FD23C5"/>
    <w:rsid w:val="00FD38D5"/>
    <w:rsid w:val="00FE0EEB"/>
    <w:rsid w:val="00FF019E"/>
    <w:rsid w:val="017C342F"/>
    <w:rsid w:val="0377B3E8"/>
    <w:rsid w:val="03FE4F8C"/>
    <w:rsid w:val="053C3582"/>
    <w:rsid w:val="0563C1F3"/>
    <w:rsid w:val="07068D66"/>
    <w:rsid w:val="07912A5C"/>
    <w:rsid w:val="0CF4E78B"/>
    <w:rsid w:val="0DF19330"/>
    <w:rsid w:val="0F566FCA"/>
    <w:rsid w:val="136660C0"/>
    <w:rsid w:val="143CC756"/>
    <w:rsid w:val="173F5E09"/>
    <w:rsid w:val="19EC7652"/>
    <w:rsid w:val="1E3F1F88"/>
    <w:rsid w:val="20743616"/>
    <w:rsid w:val="2108C2FC"/>
    <w:rsid w:val="21203897"/>
    <w:rsid w:val="21329978"/>
    <w:rsid w:val="2890EB34"/>
    <w:rsid w:val="2B7AE16C"/>
    <w:rsid w:val="2E8AE27F"/>
    <w:rsid w:val="30D1D159"/>
    <w:rsid w:val="32BA4EE5"/>
    <w:rsid w:val="3586BF6D"/>
    <w:rsid w:val="35B1676E"/>
    <w:rsid w:val="37750633"/>
    <w:rsid w:val="38419FED"/>
    <w:rsid w:val="3F864109"/>
    <w:rsid w:val="45F78B56"/>
    <w:rsid w:val="4864E7CA"/>
    <w:rsid w:val="497284D1"/>
    <w:rsid w:val="4B4F1F9D"/>
    <w:rsid w:val="4C068352"/>
    <w:rsid w:val="4D545DF2"/>
    <w:rsid w:val="4E7E04D4"/>
    <w:rsid w:val="555DBE35"/>
    <w:rsid w:val="561116D5"/>
    <w:rsid w:val="5994D771"/>
    <w:rsid w:val="5BA05D33"/>
    <w:rsid w:val="5C8C105D"/>
    <w:rsid w:val="60A3985D"/>
    <w:rsid w:val="622FC4EF"/>
    <w:rsid w:val="64709589"/>
    <w:rsid w:val="658593B4"/>
    <w:rsid w:val="6A08CD55"/>
    <w:rsid w:val="6D5519B7"/>
    <w:rsid w:val="6E331703"/>
    <w:rsid w:val="6F23EF36"/>
    <w:rsid w:val="70CB9EF6"/>
    <w:rsid w:val="74AEF5C0"/>
    <w:rsid w:val="74FAC500"/>
    <w:rsid w:val="76BD0537"/>
    <w:rsid w:val="7828098A"/>
    <w:rsid w:val="795F1894"/>
    <w:rsid w:val="79871B7C"/>
    <w:rsid w:val="7AF44460"/>
    <w:rsid w:val="7B2C211F"/>
    <w:rsid w:val="7C68D1D1"/>
    <w:rsid w:val="7CD93254"/>
    <w:rsid w:val="7FAE226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28057"/>
  <w15:chartTrackingRefBased/>
  <w15:docId w15:val="{31A42A71-8FCE-4B3F-907A-05E576B3F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CF4"/>
    <w:rPr>
      <w:rFonts w:ascii="Arial" w:hAnsi="Arial"/>
    </w:rPr>
  </w:style>
  <w:style w:type="paragraph" w:styleId="Heading1">
    <w:name w:val="heading 1"/>
    <w:basedOn w:val="Normal"/>
    <w:next w:val="Normal"/>
    <w:link w:val="Heading1Char"/>
    <w:uiPriority w:val="9"/>
    <w:qFormat/>
    <w:rsid w:val="004B3C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B3C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B3C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B3C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3C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3C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3C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3C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3C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C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B3C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B3C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B3C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3C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3C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3C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3C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3CF4"/>
    <w:rPr>
      <w:rFonts w:eastAsiaTheme="majorEastAsia" w:cstheme="majorBidi"/>
      <w:color w:val="272727" w:themeColor="text1" w:themeTint="D8"/>
    </w:rPr>
  </w:style>
  <w:style w:type="paragraph" w:styleId="Title">
    <w:name w:val="Title"/>
    <w:basedOn w:val="Normal"/>
    <w:next w:val="Normal"/>
    <w:link w:val="TitleChar"/>
    <w:uiPriority w:val="10"/>
    <w:qFormat/>
    <w:rsid w:val="004B3C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3C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3C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3C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3CF4"/>
    <w:pPr>
      <w:spacing w:before="160"/>
      <w:jc w:val="center"/>
    </w:pPr>
    <w:rPr>
      <w:i/>
      <w:iCs/>
      <w:color w:val="404040" w:themeColor="text1" w:themeTint="BF"/>
    </w:rPr>
  </w:style>
  <w:style w:type="character" w:customStyle="1" w:styleId="QuoteChar">
    <w:name w:val="Quote Char"/>
    <w:basedOn w:val="DefaultParagraphFont"/>
    <w:link w:val="Quote"/>
    <w:uiPriority w:val="29"/>
    <w:rsid w:val="004B3CF4"/>
    <w:rPr>
      <w:i/>
      <w:iCs/>
      <w:color w:val="404040" w:themeColor="text1" w:themeTint="BF"/>
    </w:rPr>
  </w:style>
  <w:style w:type="paragraph" w:styleId="ListParagraph">
    <w:name w:val="List Paragraph"/>
    <w:basedOn w:val="Normal"/>
    <w:uiPriority w:val="34"/>
    <w:qFormat/>
    <w:rsid w:val="004B3CF4"/>
    <w:pPr>
      <w:ind w:left="720"/>
      <w:contextualSpacing/>
    </w:pPr>
  </w:style>
  <w:style w:type="character" w:styleId="IntenseEmphasis">
    <w:name w:val="Intense Emphasis"/>
    <w:basedOn w:val="DefaultParagraphFont"/>
    <w:uiPriority w:val="21"/>
    <w:qFormat/>
    <w:rsid w:val="004B3CF4"/>
    <w:rPr>
      <w:i/>
      <w:iCs/>
      <w:color w:val="0F4761" w:themeColor="accent1" w:themeShade="BF"/>
    </w:rPr>
  </w:style>
  <w:style w:type="paragraph" w:styleId="IntenseQuote">
    <w:name w:val="Intense Quote"/>
    <w:basedOn w:val="Normal"/>
    <w:next w:val="Normal"/>
    <w:link w:val="IntenseQuoteChar"/>
    <w:uiPriority w:val="30"/>
    <w:qFormat/>
    <w:rsid w:val="004B3C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3CF4"/>
    <w:rPr>
      <w:i/>
      <w:iCs/>
      <w:color w:val="0F4761" w:themeColor="accent1" w:themeShade="BF"/>
    </w:rPr>
  </w:style>
  <w:style w:type="character" w:styleId="IntenseReference">
    <w:name w:val="Intense Reference"/>
    <w:basedOn w:val="DefaultParagraphFont"/>
    <w:uiPriority w:val="32"/>
    <w:qFormat/>
    <w:rsid w:val="004B3CF4"/>
    <w:rPr>
      <w:b/>
      <w:bCs/>
      <w:smallCaps/>
      <w:color w:val="0F4761" w:themeColor="accent1" w:themeShade="BF"/>
      <w:spacing w:val="5"/>
    </w:rPr>
  </w:style>
  <w:style w:type="paragraph" w:styleId="Header">
    <w:name w:val="header"/>
    <w:basedOn w:val="Normal"/>
    <w:link w:val="HeaderChar"/>
    <w:uiPriority w:val="99"/>
    <w:unhideWhenUsed/>
    <w:rsid w:val="004B3C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3CF4"/>
    <w:rPr>
      <w:rFonts w:ascii="Arial" w:hAnsi="Arial"/>
    </w:rPr>
  </w:style>
  <w:style w:type="paragraph" w:styleId="Footer">
    <w:name w:val="footer"/>
    <w:basedOn w:val="Normal"/>
    <w:link w:val="FooterChar"/>
    <w:uiPriority w:val="99"/>
    <w:unhideWhenUsed/>
    <w:rsid w:val="004B3C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3CF4"/>
    <w:rPr>
      <w:rFonts w:ascii="Arial" w:hAnsi="Arial"/>
    </w:rPr>
  </w:style>
  <w:style w:type="table" w:styleId="TableGrid">
    <w:name w:val="Table Grid"/>
    <w:basedOn w:val="TableNormal"/>
    <w:uiPriority w:val="39"/>
    <w:rsid w:val="004B3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B3CF4"/>
    <w:rPr>
      <w:sz w:val="16"/>
      <w:szCs w:val="16"/>
    </w:rPr>
  </w:style>
  <w:style w:type="paragraph" w:styleId="CommentText">
    <w:name w:val="annotation text"/>
    <w:basedOn w:val="Normal"/>
    <w:link w:val="CommentTextChar"/>
    <w:uiPriority w:val="99"/>
    <w:unhideWhenUsed/>
    <w:rsid w:val="004B3CF4"/>
    <w:pPr>
      <w:spacing w:line="240" w:lineRule="auto"/>
    </w:pPr>
    <w:rPr>
      <w:sz w:val="20"/>
      <w:szCs w:val="20"/>
    </w:rPr>
  </w:style>
  <w:style w:type="character" w:customStyle="1" w:styleId="CommentTextChar">
    <w:name w:val="Comment Text Char"/>
    <w:basedOn w:val="DefaultParagraphFont"/>
    <w:link w:val="CommentText"/>
    <w:uiPriority w:val="99"/>
    <w:rsid w:val="004B3CF4"/>
    <w:rPr>
      <w:rFonts w:ascii="Arial" w:hAnsi="Arial"/>
      <w:sz w:val="20"/>
      <w:szCs w:val="20"/>
    </w:rPr>
  </w:style>
  <w:style w:type="character" w:styleId="Mention">
    <w:name w:val="Mention"/>
    <w:basedOn w:val="DefaultParagraphFont"/>
    <w:uiPriority w:val="99"/>
    <w:unhideWhenUsed/>
    <w:rsid w:val="004B3CF4"/>
    <w:rPr>
      <w:color w:val="2B579A"/>
      <w:shd w:val="clear" w:color="auto" w:fill="E1DFDD"/>
    </w:rPr>
  </w:style>
  <w:style w:type="paragraph" w:customStyle="1" w:styleId="Default">
    <w:name w:val="Default"/>
    <w:rsid w:val="004B3CF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Revision">
    <w:name w:val="Revision"/>
    <w:hidden/>
    <w:uiPriority w:val="99"/>
    <w:semiHidden/>
    <w:rsid w:val="004B3CF4"/>
    <w:pPr>
      <w:spacing w:after="0" w:line="240" w:lineRule="auto"/>
    </w:pPr>
    <w:rPr>
      <w:rFonts w:ascii="Arial" w:hAnsi="Arial"/>
    </w:rPr>
  </w:style>
  <w:style w:type="paragraph" w:styleId="CommentSubject">
    <w:name w:val="annotation subject"/>
    <w:basedOn w:val="CommentText"/>
    <w:next w:val="CommentText"/>
    <w:link w:val="CommentSubjectChar"/>
    <w:uiPriority w:val="99"/>
    <w:semiHidden/>
    <w:unhideWhenUsed/>
    <w:rsid w:val="00AC53EF"/>
    <w:rPr>
      <w:b/>
      <w:bCs/>
    </w:rPr>
  </w:style>
  <w:style w:type="character" w:customStyle="1" w:styleId="CommentSubjectChar">
    <w:name w:val="Comment Subject Char"/>
    <w:basedOn w:val="CommentTextChar"/>
    <w:link w:val="CommentSubject"/>
    <w:uiPriority w:val="99"/>
    <w:semiHidden/>
    <w:rsid w:val="00AC53EF"/>
    <w:rPr>
      <w:rFonts w:ascii="Arial" w:hAnsi="Arial"/>
      <w:b/>
      <w:bCs/>
      <w:sz w:val="20"/>
      <w:szCs w:val="20"/>
    </w:rPr>
  </w:style>
  <w:style w:type="character" w:styleId="Strong">
    <w:name w:val="Strong"/>
    <w:basedOn w:val="DefaultParagraphFont"/>
    <w:uiPriority w:val="22"/>
    <w:qFormat/>
    <w:rsid w:val="007436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7628">
      <w:bodyDiv w:val="1"/>
      <w:marLeft w:val="0"/>
      <w:marRight w:val="0"/>
      <w:marTop w:val="0"/>
      <w:marBottom w:val="0"/>
      <w:divBdr>
        <w:top w:val="none" w:sz="0" w:space="0" w:color="auto"/>
        <w:left w:val="none" w:sz="0" w:space="0" w:color="auto"/>
        <w:bottom w:val="none" w:sz="0" w:space="0" w:color="auto"/>
        <w:right w:val="none" w:sz="0" w:space="0" w:color="auto"/>
      </w:divBdr>
    </w:div>
    <w:div w:id="501165268">
      <w:bodyDiv w:val="1"/>
      <w:marLeft w:val="0"/>
      <w:marRight w:val="0"/>
      <w:marTop w:val="0"/>
      <w:marBottom w:val="0"/>
      <w:divBdr>
        <w:top w:val="none" w:sz="0" w:space="0" w:color="auto"/>
        <w:left w:val="none" w:sz="0" w:space="0" w:color="auto"/>
        <w:bottom w:val="none" w:sz="0" w:space="0" w:color="auto"/>
        <w:right w:val="none" w:sz="0" w:space="0" w:color="auto"/>
      </w:divBdr>
    </w:div>
    <w:div w:id="897474703">
      <w:bodyDiv w:val="1"/>
      <w:marLeft w:val="0"/>
      <w:marRight w:val="0"/>
      <w:marTop w:val="0"/>
      <w:marBottom w:val="0"/>
      <w:divBdr>
        <w:top w:val="none" w:sz="0" w:space="0" w:color="auto"/>
        <w:left w:val="none" w:sz="0" w:space="0" w:color="auto"/>
        <w:bottom w:val="none" w:sz="0" w:space="0" w:color="auto"/>
        <w:right w:val="none" w:sz="0" w:space="0" w:color="auto"/>
      </w:divBdr>
    </w:div>
    <w:div w:id="1356728528">
      <w:bodyDiv w:val="1"/>
      <w:marLeft w:val="0"/>
      <w:marRight w:val="0"/>
      <w:marTop w:val="0"/>
      <w:marBottom w:val="0"/>
      <w:divBdr>
        <w:top w:val="none" w:sz="0" w:space="0" w:color="auto"/>
        <w:left w:val="none" w:sz="0" w:space="0" w:color="auto"/>
        <w:bottom w:val="none" w:sz="0" w:space="0" w:color="auto"/>
        <w:right w:val="none" w:sz="0" w:space="0" w:color="auto"/>
      </w:divBdr>
      <w:divsChild>
        <w:div w:id="503783505">
          <w:marLeft w:val="446"/>
          <w:marRight w:val="0"/>
          <w:marTop w:val="0"/>
          <w:marBottom w:val="0"/>
          <w:divBdr>
            <w:top w:val="none" w:sz="0" w:space="0" w:color="auto"/>
            <w:left w:val="none" w:sz="0" w:space="0" w:color="auto"/>
            <w:bottom w:val="none" w:sz="0" w:space="0" w:color="auto"/>
            <w:right w:val="none" w:sz="0" w:space="0" w:color="auto"/>
          </w:divBdr>
        </w:div>
      </w:divsChild>
    </w:div>
    <w:div w:id="1681085699">
      <w:bodyDiv w:val="1"/>
      <w:marLeft w:val="0"/>
      <w:marRight w:val="0"/>
      <w:marTop w:val="0"/>
      <w:marBottom w:val="0"/>
      <w:divBdr>
        <w:top w:val="none" w:sz="0" w:space="0" w:color="auto"/>
        <w:left w:val="none" w:sz="0" w:space="0" w:color="auto"/>
        <w:bottom w:val="none" w:sz="0" w:space="0" w:color="auto"/>
        <w:right w:val="none" w:sz="0" w:space="0" w:color="auto"/>
      </w:divBdr>
    </w:div>
    <w:div w:id="1957178210">
      <w:bodyDiv w:val="1"/>
      <w:marLeft w:val="0"/>
      <w:marRight w:val="0"/>
      <w:marTop w:val="0"/>
      <w:marBottom w:val="0"/>
      <w:divBdr>
        <w:top w:val="none" w:sz="0" w:space="0" w:color="auto"/>
        <w:left w:val="none" w:sz="0" w:space="0" w:color="auto"/>
        <w:bottom w:val="none" w:sz="0" w:space="0" w:color="auto"/>
        <w:right w:val="none" w:sz="0" w:space="0" w:color="auto"/>
      </w:divBdr>
    </w:div>
    <w:div w:id="201001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0ec7ed-fe0c-4d7d-a66f-9864a9ab4e29">
      <Terms xmlns="http://schemas.microsoft.com/office/infopath/2007/PartnerControls"/>
    </lcf76f155ced4ddcb4097134ff3c332f>
    <TaxCatchAll xmlns="ae9f1fb8-0dfb-4b25-aa9c-28a1af7cf96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3DB33AFE9215641A983C9DA4DD97E0B" ma:contentTypeVersion="20" ma:contentTypeDescription="Create a new document." ma:contentTypeScope="" ma:versionID="e15bd2f7129e3d4c03da7a7a82c71c00">
  <xsd:schema xmlns:xsd="http://www.w3.org/2001/XMLSchema" xmlns:xs="http://www.w3.org/2001/XMLSchema" xmlns:p="http://schemas.microsoft.com/office/2006/metadata/properties" xmlns:ns2="7f0ec7ed-fe0c-4d7d-a66f-9864a9ab4e29" xmlns:ns3="ae9f1fb8-0dfb-4b25-aa9c-28a1af7cf96c" targetNamespace="http://schemas.microsoft.com/office/2006/metadata/properties" ma:root="true" ma:fieldsID="ef2b688215c0005a3d511caefddc5ce3" ns2:_="" ns3:_="">
    <xsd:import namespace="7f0ec7ed-fe0c-4d7d-a66f-9864a9ab4e29"/>
    <xsd:import namespace="ae9f1fb8-0dfb-4b25-aa9c-28a1af7cf9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ec7ed-fe0c-4d7d-a66f-9864a9ab4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d49f6f-2e1b-47e3-8cce-9f11107aca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9f1fb8-0dfb-4b25-aa9c-28a1af7cf9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c79372c-fd96-4f1c-8837-248cd6524bb1}" ma:internalName="TaxCatchAll" ma:showField="CatchAllData" ma:web="ae9f1fb8-0dfb-4b25-aa9c-28a1af7cf9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55245E-B4A3-4FCA-BAD5-24287196C99A}">
  <ds:schemaRefs>
    <ds:schemaRef ds:uri="a724c92d-b14f-461a-a8fa-687b2e3c0179"/>
    <ds:schemaRef ds:uri="http://schemas.openxmlformats.org/package/2006/metadata/core-properties"/>
    <ds:schemaRef ds:uri="http://schemas.microsoft.com/office/2006/documentManagement/types"/>
    <ds:schemaRef ds:uri="http://purl.org/dc/dcmitype/"/>
    <ds:schemaRef ds:uri="http://purl.org/dc/terms/"/>
    <ds:schemaRef ds:uri="http://purl.org/dc/elements/1.1/"/>
    <ds:schemaRef ds:uri="66a332d0-cdab-4be1-a908-189307ca10b7"/>
    <ds:schemaRef ds:uri="http://schemas.microsoft.com/office/infopath/2007/PartnerControls"/>
    <ds:schemaRef ds:uri="http://schemas.microsoft.com/office/2006/metadata/properties"/>
    <ds:schemaRef ds:uri="http://www.w3.org/XML/1998/namespace"/>
    <ds:schemaRef ds:uri="7f0ec7ed-fe0c-4d7d-a66f-9864a9ab4e29"/>
    <ds:schemaRef ds:uri="ae9f1fb8-0dfb-4b25-aa9c-28a1af7cf96c"/>
  </ds:schemaRefs>
</ds:datastoreItem>
</file>

<file path=customXml/itemProps2.xml><?xml version="1.0" encoding="utf-8"?>
<ds:datastoreItem xmlns:ds="http://schemas.openxmlformats.org/officeDocument/2006/customXml" ds:itemID="{8C058151-9DBB-4B9F-9769-E17F0592C9F4}">
  <ds:schemaRefs>
    <ds:schemaRef ds:uri="http://schemas.openxmlformats.org/officeDocument/2006/bibliography"/>
  </ds:schemaRefs>
</ds:datastoreItem>
</file>

<file path=customXml/itemProps3.xml><?xml version="1.0" encoding="utf-8"?>
<ds:datastoreItem xmlns:ds="http://schemas.openxmlformats.org/officeDocument/2006/customXml" ds:itemID="{9A3F91BF-43EA-49F1-8773-99F07FE59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ec7ed-fe0c-4d7d-a66f-9864a9ab4e29"/>
    <ds:schemaRef ds:uri="ae9f1fb8-0dfb-4b25-aa9c-28a1af7cf9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974C8C-9952-46CD-BA9D-DCA84E07C6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2342</Words>
  <Characters>12483</Characters>
  <Application>Microsoft Office Word</Application>
  <DocSecurity>4</DocSecurity>
  <Lines>222</Lines>
  <Paragraphs>143</Paragraphs>
  <ScaleCrop>false</ScaleCrop>
  <HeadingPairs>
    <vt:vector size="2" baseType="variant">
      <vt:variant>
        <vt:lpstr>Title</vt:lpstr>
      </vt:variant>
      <vt:variant>
        <vt:i4>1</vt:i4>
      </vt:variant>
    </vt:vector>
  </HeadingPairs>
  <TitlesOfParts>
    <vt:vector size="1" baseType="lpstr">
      <vt:lpstr/>
    </vt:vector>
  </TitlesOfParts>
  <Company>City of Port Phillip</Company>
  <LinksUpToDate>false</LinksUpToDate>
  <CharactersWithSpaces>14682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Gullan</dc:creator>
  <cp:keywords/>
  <dc:description/>
  <cp:lastModifiedBy>Mitch Gillett</cp:lastModifiedBy>
  <cp:revision>2</cp:revision>
  <cp:lastPrinted>2025-11-11T18:38:00Z</cp:lastPrinted>
  <dcterms:created xsi:type="dcterms:W3CDTF">2026-03-25T03:30:00Z</dcterms:created>
  <dcterms:modified xsi:type="dcterms:W3CDTF">2026-03-25T03:30:00Z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0x01010083DB33AFE9215641A983C9DA4DD97E0B</vt:lpwstr>
  </property>
  <property fmtid="{D5CDD505-2E9C-101B-9397-08002B2CF9AE}" pid="3" name="MediaServiceImageTags">
    <vt:lpwstr/>
  </property>
</Properties>
</file>