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7A8B" w:rsidRPr="00B26249" w:rsidRDefault="003E5F63" w:rsidP="00B26249">
      <w:pPr>
        <w:pStyle w:val="Title"/>
      </w:pPr>
      <w:bookmarkStart w:id="0" w:name="_GoBack"/>
      <w:bookmarkEnd w:id="0"/>
      <w:r w:rsidRPr="00B26249">
        <w:t xml:space="preserve">City </w:t>
      </w:r>
      <w:r w:rsidRPr="00B26249">
        <w:rPr>
          <w:rStyle w:val="TitleChar"/>
          <w:b/>
        </w:rPr>
        <w:t>of Port</w:t>
      </w:r>
      <w:r w:rsidRPr="00B26249">
        <w:t xml:space="preserve"> Phillip</w:t>
      </w:r>
    </w:p>
    <w:p w:rsidR="003E5F63" w:rsidRPr="00B26249" w:rsidRDefault="00B26249" w:rsidP="00B26249">
      <w:pPr>
        <w:pStyle w:val="Title"/>
      </w:pPr>
      <w:r w:rsidRPr="00B26249">
        <w:t xml:space="preserve">10 Year Financial </w:t>
      </w:r>
      <w:r w:rsidR="003E5F63" w:rsidRPr="00B26249">
        <w:t>Plan</w:t>
      </w:r>
    </w:p>
    <w:p w:rsidR="003E5F63" w:rsidRDefault="003E5F63" w:rsidP="00B26249">
      <w:pPr>
        <w:pStyle w:val="Title"/>
        <w:rPr>
          <w:sz w:val="28"/>
          <w:szCs w:val="28"/>
        </w:rPr>
      </w:pPr>
      <w:r w:rsidRPr="00B26249">
        <w:t>201</w:t>
      </w:r>
      <w:r w:rsidR="00147A8B" w:rsidRPr="00B26249">
        <w:t>6</w:t>
      </w:r>
      <w:r w:rsidRPr="00B26249">
        <w:t>-</w:t>
      </w:r>
      <w:r w:rsidR="00147A8B" w:rsidRPr="00B26249">
        <w:t>2</w:t>
      </w:r>
      <w:r w:rsidR="00B26249" w:rsidRPr="00B26249">
        <w:t>6</w:t>
      </w:r>
      <w:r>
        <w:br w:type="page"/>
      </w:r>
    </w:p>
    <w:p w:rsidR="00CC6EC0" w:rsidRDefault="00CC6EC0" w:rsidP="009E0803">
      <w:pPr>
        <w:rPr>
          <w:b/>
          <w:sz w:val="44"/>
        </w:rPr>
      </w:pPr>
      <w:bookmarkStart w:id="1" w:name="_Toc418259084"/>
      <w:r w:rsidRPr="009E0803">
        <w:rPr>
          <w:b/>
          <w:sz w:val="44"/>
        </w:rPr>
        <w:lastRenderedPageBreak/>
        <w:t>Contents</w:t>
      </w:r>
      <w:bookmarkEnd w:id="1"/>
    </w:p>
    <w:p w:rsidR="009E0803" w:rsidRPr="009E0803" w:rsidRDefault="009E0803" w:rsidP="009E0803">
      <w:pPr>
        <w:rPr>
          <w:b/>
          <w:sz w:val="44"/>
        </w:rPr>
      </w:pPr>
    </w:p>
    <w:p w:rsidR="0035556D" w:rsidRDefault="00A374B1">
      <w:pPr>
        <w:pStyle w:val="TOC1"/>
        <w:rPr>
          <w:rFonts w:asciiTheme="minorHAnsi" w:eastAsiaTheme="minorEastAsia" w:hAnsiTheme="minorHAnsi" w:cstheme="minorBidi"/>
          <w:sz w:val="22"/>
          <w:lang w:val="en-AU" w:eastAsia="en-AU"/>
        </w:rPr>
      </w:pPr>
      <w:r>
        <w:fldChar w:fldCharType="begin"/>
      </w:r>
      <w:r>
        <w:instrText xml:space="preserve"> TOC \o "1-1" \h \z \u </w:instrText>
      </w:r>
      <w:r>
        <w:fldChar w:fldCharType="separate"/>
      </w:r>
      <w:hyperlink w:anchor="_Toc460855337" w:history="1">
        <w:r w:rsidR="0035556D" w:rsidRPr="000327A7">
          <w:rPr>
            <w:rStyle w:val="Hyperlink"/>
          </w:rPr>
          <w:t>Overview and Context</w:t>
        </w:r>
        <w:r w:rsidR="0035556D">
          <w:rPr>
            <w:webHidden/>
          </w:rPr>
          <w:tab/>
        </w:r>
        <w:r w:rsidR="0035556D">
          <w:rPr>
            <w:webHidden/>
          </w:rPr>
          <w:fldChar w:fldCharType="begin"/>
        </w:r>
        <w:r w:rsidR="0035556D">
          <w:rPr>
            <w:webHidden/>
          </w:rPr>
          <w:instrText xml:space="preserve"> PAGEREF _Toc460855337 \h </w:instrText>
        </w:r>
        <w:r w:rsidR="0035556D">
          <w:rPr>
            <w:webHidden/>
          </w:rPr>
        </w:r>
        <w:r w:rsidR="0035556D">
          <w:rPr>
            <w:webHidden/>
          </w:rPr>
          <w:fldChar w:fldCharType="separate"/>
        </w:r>
        <w:r w:rsidR="0035556D">
          <w:rPr>
            <w:webHidden/>
          </w:rPr>
          <w:t>3</w:t>
        </w:r>
        <w:r w:rsidR="0035556D">
          <w:rPr>
            <w:webHidden/>
          </w:rPr>
          <w:fldChar w:fldCharType="end"/>
        </w:r>
      </w:hyperlink>
    </w:p>
    <w:p w:rsidR="0035556D" w:rsidRDefault="009674FA">
      <w:pPr>
        <w:pStyle w:val="TOC1"/>
        <w:rPr>
          <w:rFonts w:asciiTheme="minorHAnsi" w:eastAsiaTheme="minorEastAsia" w:hAnsiTheme="minorHAnsi" w:cstheme="minorBidi"/>
          <w:sz w:val="22"/>
          <w:lang w:val="en-AU" w:eastAsia="en-AU"/>
        </w:rPr>
      </w:pPr>
      <w:hyperlink w:anchor="_Toc460855338" w:history="1">
        <w:r w:rsidR="0035556D" w:rsidRPr="000327A7">
          <w:rPr>
            <w:rStyle w:val="Hyperlink"/>
          </w:rPr>
          <w:t>Financial Sustainability</w:t>
        </w:r>
        <w:r w:rsidR="0035556D">
          <w:rPr>
            <w:webHidden/>
          </w:rPr>
          <w:tab/>
        </w:r>
        <w:r w:rsidR="0035556D">
          <w:rPr>
            <w:webHidden/>
          </w:rPr>
          <w:fldChar w:fldCharType="begin"/>
        </w:r>
        <w:r w:rsidR="0035556D">
          <w:rPr>
            <w:webHidden/>
          </w:rPr>
          <w:instrText xml:space="preserve"> PAGEREF _Toc460855338 \h </w:instrText>
        </w:r>
        <w:r w:rsidR="0035556D">
          <w:rPr>
            <w:webHidden/>
          </w:rPr>
        </w:r>
        <w:r w:rsidR="0035556D">
          <w:rPr>
            <w:webHidden/>
          </w:rPr>
          <w:fldChar w:fldCharType="separate"/>
        </w:r>
        <w:r w:rsidR="0035556D">
          <w:rPr>
            <w:webHidden/>
          </w:rPr>
          <w:t>8</w:t>
        </w:r>
        <w:r w:rsidR="0035556D">
          <w:rPr>
            <w:webHidden/>
          </w:rPr>
          <w:fldChar w:fldCharType="end"/>
        </w:r>
      </w:hyperlink>
    </w:p>
    <w:p w:rsidR="0035556D" w:rsidRDefault="009674FA">
      <w:pPr>
        <w:pStyle w:val="TOC1"/>
        <w:rPr>
          <w:rFonts w:asciiTheme="minorHAnsi" w:eastAsiaTheme="minorEastAsia" w:hAnsiTheme="minorHAnsi" w:cstheme="minorBidi"/>
          <w:sz w:val="22"/>
          <w:lang w:val="en-AU" w:eastAsia="en-AU"/>
        </w:rPr>
      </w:pPr>
      <w:hyperlink w:anchor="_Toc460855339" w:history="1">
        <w:r w:rsidR="0035556D" w:rsidRPr="000327A7">
          <w:rPr>
            <w:rStyle w:val="Hyperlink"/>
            <w:rFonts w:eastAsia="Calibri"/>
          </w:rPr>
          <w:t>Financial Resource Planning Assumptions and Risks</w:t>
        </w:r>
        <w:r w:rsidR="0035556D">
          <w:rPr>
            <w:webHidden/>
          </w:rPr>
          <w:tab/>
        </w:r>
        <w:r w:rsidR="0035556D">
          <w:rPr>
            <w:webHidden/>
          </w:rPr>
          <w:fldChar w:fldCharType="begin"/>
        </w:r>
        <w:r w:rsidR="0035556D">
          <w:rPr>
            <w:webHidden/>
          </w:rPr>
          <w:instrText xml:space="preserve"> PAGEREF _Toc460855339 \h </w:instrText>
        </w:r>
        <w:r w:rsidR="0035556D">
          <w:rPr>
            <w:webHidden/>
          </w:rPr>
        </w:r>
        <w:r w:rsidR="0035556D">
          <w:rPr>
            <w:webHidden/>
          </w:rPr>
          <w:fldChar w:fldCharType="separate"/>
        </w:r>
        <w:r w:rsidR="0035556D">
          <w:rPr>
            <w:webHidden/>
          </w:rPr>
          <w:t>12</w:t>
        </w:r>
        <w:r w:rsidR="0035556D">
          <w:rPr>
            <w:webHidden/>
          </w:rPr>
          <w:fldChar w:fldCharType="end"/>
        </w:r>
      </w:hyperlink>
    </w:p>
    <w:p w:rsidR="0035556D" w:rsidRDefault="009674FA">
      <w:pPr>
        <w:pStyle w:val="TOC1"/>
        <w:rPr>
          <w:rFonts w:asciiTheme="minorHAnsi" w:eastAsiaTheme="minorEastAsia" w:hAnsiTheme="minorHAnsi" w:cstheme="minorBidi"/>
          <w:sz w:val="22"/>
          <w:lang w:val="en-AU" w:eastAsia="en-AU"/>
        </w:rPr>
      </w:pPr>
      <w:hyperlink w:anchor="_Toc460855340" w:history="1">
        <w:r w:rsidR="0035556D" w:rsidRPr="000327A7">
          <w:rPr>
            <w:rStyle w:val="Hyperlink"/>
          </w:rPr>
          <w:t>Planning for Growth</w:t>
        </w:r>
        <w:r w:rsidR="0035556D">
          <w:rPr>
            <w:webHidden/>
          </w:rPr>
          <w:tab/>
        </w:r>
        <w:r w:rsidR="0035556D">
          <w:rPr>
            <w:webHidden/>
          </w:rPr>
          <w:fldChar w:fldCharType="begin"/>
        </w:r>
        <w:r w:rsidR="0035556D">
          <w:rPr>
            <w:webHidden/>
          </w:rPr>
          <w:instrText xml:space="preserve"> PAGEREF _Toc460855340 \h </w:instrText>
        </w:r>
        <w:r w:rsidR="0035556D">
          <w:rPr>
            <w:webHidden/>
          </w:rPr>
        </w:r>
        <w:r w:rsidR="0035556D">
          <w:rPr>
            <w:webHidden/>
          </w:rPr>
          <w:fldChar w:fldCharType="separate"/>
        </w:r>
        <w:r w:rsidR="0035556D">
          <w:rPr>
            <w:webHidden/>
          </w:rPr>
          <w:t>15</w:t>
        </w:r>
        <w:r w:rsidR="0035556D">
          <w:rPr>
            <w:webHidden/>
          </w:rPr>
          <w:fldChar w:fldCharType="end"/>
        </w:r>
      </w:hyperlink>
    </w:p>
    <w:p w:rsidR="0035556D" w:rsidRDefault="009674FA">
      <w:pPr>
        <w:pStyle w:val="TOC1"/>
        <w:rPr>
          <w:rFonts w:asciiTheme="minorHAnsi" w:eastAsiaTheme="minorEastAsia" w:hAnsiTheme="minorHAnsi" w:cstheme="minorBidi"/>
          <w:sz w:val="22"/>
          <w:lang w:val="en-AU" w:eastAsia="en-AU"/>
        </w:rPr>
      </w:pPr>
      <w:hyperlink w:anchor="_Toc460855341" w:history="1">
        <w:r w:rsidR="0035556D" w:rsidRPr="000327A7">
          <w:rPr>
            <w:rStyle w:val="Hyperlink"/>
          </w:rPr>
          <w:t>Non-Financial Resources</w:t>
        </w:r>
        <w:r w:rsidR="0035556D">
          <w:rPr>
            <w:webHidden/>
          </w:rPr>
          <w:tab/>
        </w:r>
        <w:r w:rsidR="0035556D">
          <w:rPr>
            <w:webHidden/>
          </w:rPr>
          <w:fldChar w:fldCharType="begin"/>
        </w:r>
        <w:r w:rsidR="0035556D">
          <w:rPr>
            <w:webHidden/>
          </w:rPr>
          <w:instrText xml:space="preserve"> PAGEREF _Toc460855341 \h </w:instrText>
        </w:r>
        <w:r w:rsidR="0035556D">
          <w:rPr>
            <w:webHidden/>
          </w:rPr>
        </w:r>
        <w:r w:rsidR="0035556D">
          <w:rPr>
            <w:webHidden/>
          </w:rPr>
          <w:fldChar w:fldCharType="separate"/>
        </w:r>
        <w:r w:rsidR="0035556D">
          <w:rPr>
            <w:webHidden/>
          </w:rPr>
          <w:t>17</w:t>
        </w:r>
        <w:r w:rsidR="0035556D">
          <w:rPr>
            <w:webHidden/>
          </w:rPr>
          <w:fldChar w:fldCharType="end"/>
        </w:r>
      </w:hyperlink>
    </w:p>
    <w:p w:rsidR="0035556D" w:rsidRDefault="009674FA">
      <w:pPr>
        <w:pStyle w:val="TOC1"/>
        <w:rPr>
          <w:rFonts w:asciiTheme="minorHAnsi" w:eastAsiaTheme="minorEastAsia" w:hAnsiTheme="minorHAnsi" w:cstheme="minorBidi"/>
          <w:sz w:val="22"/>
          <w:lang w:val="en-AU" w:eastAsia="en-AU"/>
        </w:rPr>
      </w:pPr>
      <w:hyperlink w:anchor="_Toc460855342" w:history="1">
        <w:r w:rsidR="0035556D" w:rsidRPr="000327A7">
          <w:rPr>
            <w:rStyle w:val="Hyperlink"/>
          </w:rPr>
          <w:t>Financial Statements</w:t>
        </w:r>
        <w:r w:rsidR="0035556D">
          <w:rPr>
            <w:webHidden/>
          </w:rPr>
          <w:tab/>
        </w:r>
        <w:r w:rsidR="0035556D">
          <w:rPr>
            <w:webHidden/>
          </w:rPr>
          <w:fldChar w:fldCharType="begin"/>
        </w:r>
        <w:r w:rsidR="0035556D">
          <w:rPr>
            <w:webHidden/>
          </w:rPr>
          <w:instrText xml:space="preserve"> PAGEREF _Toc460855342 \h </w:instrText>
        </w:r>
        <w:r w:rsidR="0035556D">
          <w:rPr>
            <w:webHidden/>
          </w:rPr>
        </w:r>
        <w:r w:rsidR="0035556D">
          <w:rPr>
            <w:webHidden/>
          </w:rPr>
          <w:fldChar w:fldCharType="separate"/>
        </w:r>
        <w:r w:rsidR="0035556D">
          <w:rPr>
            <w:webHidden/>
          </w:rPr>
          <w:t>18</w:t>
        </w:r>
        <w:r w:rsidR="0035556D">
          <w:rPr>
            <w:webHidden/>
          </w:rPr>
          <w:fldChar w:fldCharType="end"/>
        </w:r>
      </w:hyperlink>
    </w:p>
    <w:p w:rsidR="0035556D" w:rsidRDefault="009674FA">
      <w:pPr>
        <w:pStyle w:val="TOC1"/>
        <w:rPr>
          <w:rFonts w:asciiTheme="minorHAnsi" w:eastAsiaTheme="minorEastAsia" w:hAnsiTheme="minorHAnsi" w:cstheme="minorBidi"/>
          <w:sz w:val="22"/>
          <w:lang w:val="en-AU" w:eastAsia="en-AU"/>
        </w:rPr>
      </w:pPr>
      <w:hyperlink w:anchor="_Toc460855343" w:history="1">
        <w:r w:rsidR="0035556D" w:rsidRPr="000327A7">
          <w:rPr>
            <w:rStyle w:val="Hyperlink"/>
          </w:rPr>
          <w:t>Attachment 1: Financial Forecast</w:t>
        </w:r>
        <w:r w:rsidR="0035556D">
          <w:rPr>
            <w:webHidden/>
          </w:rPr>
          <w:tab/>
        </w:r>
        <w:r w:rsidR="0035556D">
          <w:rPr>
            <w:webHidden/>
          </w:rPr>
          <w:fldChar w:fldCharType="begin"/>
        </w:r>
        <w:r w:rsidR="0035556D">
          <w:rPr>
            <w:webHidden/>
          </w:rPr>
          <w:instrText xml:space="preserve"> PAGEREF _Toc460855343 \h </w:instrText>
        </w:r>
        <w:r w:rsidR="0035556D">
          <w:rPr>
            <w:webHidden/>
          </w:rPr>
        </w:r>
        <w:r w:rsidR="0035556D">
          <w:rPr>
            <w:webHidden/>
          </w:rPr>
          <w:fldChar w:fldCharType="separate"/>
        </w:r>
        <w:r w:rsidR="0035556D">
          <w:rPr>
            <w:webHidden/>
          </w:rPr>
          <w:t>20</w:t>
        </w:r>
        <w:r w:rsidR="0035556D">
          <w:rPr>
            <w:webHidden/>
          </w:rPr>
          <w:fldChar w:fldCharType="end"/>
        </w:r>
      </w:hyperlink>
    </w:p>
    <w:p w:rsidR="0035556D" w:rsidRDefault="009674FA">
      <w:pPr>
        <w:pStyle w:val="TOC1"/>
        <w:rPr>
          <w:rFonts w:asciiTheme="minorHAnsi" w:eastAsiaTheme="minorEastAsia" w:hAnsiTheme="minorHAnsi" w:cstheme="minorBidi"/>
          <w:sz w:val="22"/>
          <w:lang w:val="en-AU" w:eastAsia="en-AU"/>
        </w:rPr>
      </w:pPr>
      <w:hyperlink w:anchor="_Toc460855344" w:history="1">
        <w:r w:rsidR="0035556D" w:rsidRPr="000327A7">
          <w:rPr>
            <w:rStyle w:val="Hyperlink"/>
          </w:rPr>
          <w:t>Attachment 2: Growth Financial Forecast</w:t>
        </w:r>
        <w:r w:rsidR="0035556D">
          <w:rPr>
            <w:webHidden/>
          </w:rPr>
          <w:tab/>
        </w:r>
        <w:r w:rsidR="0035556D">
          <w:rPr>
            <w:webHidden/>
          </w:rPr>
          <w:fldChar w:fldCharType="begin"/>
        </w:r>
        <w:r w:rsidR="0035556D">
          <w:rPr>
            <w:webHidden/>
          </w:rPr>
          <w:instrText xml:space="preserve"> PAGEREF _Toc460855344 \h </w:instrText>
        </w:r>
        <w:r w:rsidR="0035556D">
          <w:rPr>
            <w:webHidden/>
          </w:rPr>
        </w:r>
        <w:r w:rsidR="0035556D">
          <w:rPr>
            <w:webHidden/>
          </w:rPr>
          <w:fldChar w:fldCharType="separate"/>
        </w:r>
        <w:r w:rsidR="0035556D">
          <w:rPr>
            <w:webHidden/>
          </w:rPr>
          <w:t>27</w:t>
        </w:r>
        <w:r w:rsidR="0035556D">
          <w:rPr>
            <w:webHidden/>
          </w:rPr>
          <w:fldChar w:fldCharType="end"/>
        </w:r>
      </w:hyperlink>
    </w:p>
    <w:p w:rsidR="00445DBF" w:rsidRPr="003E5F63" w:rsidRDefault="00A374B1" w:rsidP="00785BC2">
      <w:pPr>
        <w:pStyle w:val="TOC1"/>
      </w:pPr>
      <w:r>
        <w:fldChar w:fldCharType="end"/>
      </w:r>
      <w:r w:rsidR="00445DBF">
        <w:br w:type="page"/>
      </w:r>
    </w:p>
    <w:p w:rsidR="00CC6EC0" w:rsidRPr="00FD54E1" w:rsidRDefault="00147A8B" w:rsidP="00D97D4F">
      <w:pPr>
        <w:pStyle w:val="Heading1"/>
      </w:pPr>
      <w:bookmarkStart w:id="2" w:name="_Toc460855337"/>
      <w:r w:rsidRPr="00FD54E1">
        <w:lastRenderedPageBreak/>
        <w:t>Overview and Context</w:t>
      </w:r>
      <w:bookmarkEnd w:id="2"/>
    </w:p>
    <w:p w:rsidR="00B26249" w:rsidRPr="00FD54E1" w:rsidRDefault="00B26249" w:rsidP="00B26249">
      <w:pPr>
        <w:pStyle w:val="Heading2"/>
      </w:pPr>
      <w:r>
        <w:t>Background</w:t>
      </w:r>
    </w:p>
    <w:p w:rsidR="00B26249" w:rsidRPr="00B26249" w:rsidRDefault="00B26249" w:rsidP="00B26249">
      <w:r w:rsidRPr="00B26249">
        <w:t>Financial sustainability is a key objective of the City of Port Phillip (Council), as a sound financial base is required for Council to continue to deliver valued services to the community. The 10-Year Financial Plan (Plan) supports Council to achieve financial sustainability, particularly in the face of the significant challenge posed by the introduction of rates capping. The Plan also provides the context within which the Council can formulate the Budget 2016/17 and enable the Council to plan for the financial impacts of growth.</w:t>
      </w:r>
    </w:p>
    <w:p w:rsidR="00B26249" w:rsidRPr="00B26249" w:rsidRDefault="00B26249" w:rsidP="00B26249">
      <w:r w:rsidRPr="00B26249">
        <w:t>The Plan demonstrates the long term financial implications of Council’s revenue and expenditure projections. The Plan is prepared and revised annually to reflect the changing environment within which Council operates. This includes consideration of the information gathered internally as well as the significant external factors that impact on Council at any point in time.</w:t>
      </w:r>
    </w:p>
    <w:p w:rsidR="00B26249" w:rsidRPr="00B26249" w:rsidRDefault="00B26249" w:rsidP="00B26249">
      <w:r w:rsidRPr="00B26249">
        <w:t>The financial resources outlined in the Plan are used to deliver Council’s services and strategic initiatives, which are articulated within the City of Port Phillip’s Council Plan 2013-17. The Council Plan 2013-2017 sets out Council’s strategic plan to deliver our vision over the term of this Council focusing on the following four key areas:</w:t>
      </w:r>
    </w:p>
    <w:p w:rsidR="00B26249" w:rsidRPr="00B26249" w:rsidRDefault="00B26249" w:rsidP="00B26249">
      <w:pPr>
        <w:pStyle w:val="StyleBulleted"/>
      </w:pPr>
      <w:r w:rsidRPr="00B26249">
        <w:t>ENGAGED – A Well Governed City</w:t>
      </w:r>
    </w:p>
    <w:p w:rsidR="00B26249" w:rsidRPr="00B26249" w:rsidRDefault="00B26249" w:rsidP="00B26249">
      <w:pPr>
        <w:pStyle w:val="StyleBulleted"/>
      </w:pPr>
      <w:r w:rsidRPr="00B26249">
        <w:t>HEALTHY – A Healthy, Creative and Inclusive City</w:t>
      </w:r>
    </w:p>
    <w:p w:rsidR="00B26249" w:rsidRPr="00B26249" w:rsidRDefault="00B26249" w:rsidP="00B26249">
      <w:pPr>
        <w:pStyle w:val="StyleBulleted"/>
      </w:pPr>
      <w:r w:rsidRPr="00B26249">
        <w:t>RESILIENT – A Strong, Innovative and Adaptive City</w:t>
      </w:r>
    </w:p>
    <w:p w:rsidR="00B26249" w:rsidRPr="00B26249" w:rsidRDefault="00B26249" w:rsidP="00B26249">
      <w:pPr>
        <w:pStyle w:val="StyleBulleted"/>
      </w:pPr>
      <w:r w:rsidRPr="00B26249">
        <w:t>VIBRANT – A Liveable and Connected City.</w:t>
      </w:r>
    </w:p>
    <w:p w:rsidR="00B26249" w:rsidRDefault="00B26249" w:rsidP="00B26249">
      <w:pPr>
        <w:rPr>
          <w:b/>
          <w:bCs/>
          <w:iCs/>
        </w:rPr>
      </w:pPr>
      <w:r w:rsidRPr="00B26249">
        <w:t>The Plan also complements a number of other Council planning documents, including the Strategic Resource Plan, which is a rolling four year plan that forms part of the Council Plan, and the annual budget, which outlines the annual resources required to deliver Council services.</w:t>
      </w:r>
    </w:p>
    <w:p w:rsidR="00B26249" w:rsidRDefault="00B26249" w:rsidP="00B26249">
      <w:pPr>
        <w:pStyle w:val="Heading2"/>
      </w:pPr>
      <w:r>
        <w:t>Key Outcomes of the Plan: Identifying the Impact of Rates Capping</w:t>
      </w:r>
    </w:p>
    <w:p w:rsidR="00B26249" w:rsidRDefault="00B26249" w:rsidP="00B26249">
      <w:r>
        <w:t>Council recognises the rising community concern regarding the affordability of Council services, with rates and other essential services forming an increasing share of average household expenditure.</w:t>
      </w:r>
    </w:p>
    <w:p w:rsidR="00B26249" w:rsidRDefault="00B26249" w:rsidP="00B26249">
      <w:r>
        <w:t>The community’s expectation for better value in Council service delivery has been reflected in Council’s decision making. Council has recently launched a number of initiatives to ensure that its services are delivered in the most efficient and effective manner possible. These initiatives include a successful drive for efficiency savings, with Council identifying permanent operational savings of $3 million for the Budget 2015/16, in addition to the $2 million of savings identified for the Budget 2014/15.</w:t>
      </w:r>
    </w:p>
    <w:p w:rsidR="00B26249" w:rsidRDefault="00B26249" w:rsidP="00B26249">
      <w:r>
        <w:lastRenderedPageBreak/>
        <w:t>The State Government has also responded to the affordability concerns of the community by capping rate increases from 2016/17. In this Plan, Council demonstrates the significant impact that rate capping will have on its financial position.</w:t>
      </w:r>
    </w:p>
    <w:p w:rsidR="00B26249" w:rsidRDefault="00B26249" w:rsidP="00B26249">
      <w:r>
        <w:t>The level of the rates cap in 2016/17 and beyond is still highly uncertain. The Essential Services Commission (ESC), Victoria’s independent economic regulator, recommended that the rates cap be set a level that reflects movements in the consumer price index (CPI) and the wage price index (as wages form a significant proportion of council’s costs). The State Government has not committed to this recommendation and is proposing complete discretion in setting the rates cap. It is possible that the rates cap could be less than CPI. The rates cap will not formally be announced by the State Government until December 2015.</w:t>
      </w:r>
    </w:p>
    <w:p w:rsidR="00147A8B" w:rsidRPr="00147A8B" w:rsidRDefault="00B26249" w:rsidP="00B26249">
      <w:r>
        <w:t>The Plan assumes a rate cap based on the ESC recommended methodology. However, scenario analysis has been completed for a rates cap assumption that is consistent with CPI less an efficiency factor. The rates capping impact is quantified as an accumulated challenge of $35 million over the ten years of the Plan under the ESC methodology and $69 million if CPI is used. This represents a major challenge to Council (and the whole sector) which will require fundamental changes to the way Council operates. Council’s approach to meeting this challenge is outlined below.</w:t>
      </w:r>
    </w:p>
    <w:tbl>
      <w:tblPr>
        <w:tblStyle w:val="TableGrid"/>
        <w:tblW w:w="4515" w:type="pct"/>
        <w:tblInd w:w="116" w:type="dxa"/>
        <w:tblLook w:val="04A0" w:firstRow="1" w:lastRow="0" w:firstColumn="1" w:lastColumn="0" w:noHBand="0" w:noVBand="1"/>
        <w:tblCaption w:val="Key assumptions and rates capping (based on CPI less an efficiency factor)"/>
        <w:tblDescription w:val="This table compares the different key assumptions between the 10 year financial plan and the Strategic Resource Plan.  It also updates the cumulative rates cap challenge over the next four years."/>
      </w:tblPr>
      <w:tblGrid>
        <w:gridCol w:w="2484"/>
        <w:gridCol w:w="1535"/>
        <w:gridCol w:w="1535"/>
        <w:gridCol w:w="1535"/>
        <w:gridCol w:w="1533"/>
      </w:tblGrid>
      <w:tr w:rsidR="00B26249" w:rsidRPr="0026550F" w:rsidTr="00B26249">
        <w:trPr>
          <w:trHeight w:val="397"/>
          <w:tblHeader/>
        </w:trPr>
        <w:tc>
          <w:tcPr>
            <w:tcW w:w="1441" w:type="pct"/>
            <w:tcBorders>
              <w:left w:val="nil"/>
              <w:bottom w:val="single" w:sz="4" w:space="0" w:color="auto"/>
              <w:right w:val="nil"/>
            </w:tcBorders>
            <w:shd w:val="clear" w:color="auto" w:fill="D9D9D9" w:themeFill="background1" w:themeFillShade="D9"/>
          </w:tcPr>
          <w:p w:rsidR="00B26249" w:rsidRPr="0026550F" w:rsidRDefault="00B26249" w:rsidP="00B26249">
            <w:pPr>
              <w:spacing w:before="120" w:line="240" w:lineRule="auto"/>
            </w:pPr>
            <w:r>
              <w:t>Financial year</w:t>
            </w:r>
          </w:p>
        </w:tc>
        <w:tc>
          <w:tcPr>
            <w:tcW w:w="890" w:type="pct"/>
            <w:tcBorders>
              <w:left w:val="nil"/>
              <w:bottom w:val="single" w:sz="4" w:space="0" w:color="auto"/>
              <w:right w:val="nil"/>
            </w:tcBorders>
            <w:shd w:val="clear" w:color="auto" w:fill="D9D9D9" w:themeFill="background1" w:themeFillShade="D9"/>
          </w:tcPr>
          <w:p w:rsidR="00B26249" w:rsidRPr="0026550F" w:rsidRDefault="00B26249" w:rsidP="00B26249">
            <w:pPr>
              <w:spacing w:before="120" w:line="240" w:lineRule="auto"/>
              <w:jc w:val="center"/>
            </w:pPr>
            <w:r w:rsidRPr="0026550F">
              <w:t>2016/17</w:t>
            </w:r>
          </w:p>
        </w:tc>
        <w:tc>
          <w:tcPr>
            <w:tcW w:w="890" w:type="pct"/>
            <w:tcBorders>
              <w:left w:val="nil"/>
              <w:bottom w:val="single" w:sz="4" w:space="0" w:color="auto"/>
              <w:right w:val="nil"/>
            </w:tcBorders>
            <w:shd w:val="clear" w:color="auto" w:fill="D9D9D9" w:themeFill="background1" w:themeFillShade="D9"/>
          </w:tcPr>
          <w:p w:rsidR="00B26249" w:rsidRPr="0026550F" w:rsidRDefault="00B26249" w:rsidP="00B26249">
            <w:pPr>
              <w:spacing w:before="120" w:line="240" w:lineRule="auto"/>
              <w:jc w:val="center"/>
            </w:pPr>
            <w:r w:rsidRPr="0026550F">
              <w:t>2017/18</w:t>
            </w:r>
          </w:p>
        </w:tc>
        <w:tc>
          <w:tcPr>
            <w:tcW w:w="890" w:type="pct"/>
            <w:tcBorders>
              <w:left w:val="nil"/>
              <w:bottom w:val="single" w:sz="4" w:space="0" w:color="auto"/>
              <w:right w:val="nil"/>
            </w:tcBorders>
            <w:shd w:val="clear" w:color="auto" w:fill="D9D9D9" w:themeFill="background1" w:themeFillShade="D9"/>
          </w:tcPr>
          <w:p w:rsidR="00B26249" w:rsidRPr="0026550F" w:rsidRDefault="00B26249" w:rsidP="00B26249">
            <w:pPr>
              <w:spacing w:before="120" w:line="240" w:lineRule="auto"/>
              <w:jc w:val="center"/>
            </w:pPr>
            <w:r w:rsidRPr="0026550F">
              <w:t>2018/19</w:t>
            </w:r>
          </w:p>
        </w:tc>
        <w:tc>
          <w:tcPr>
            <w:tcW w:w="889" w:type="pct"/>
            <w:tcBorders>
              <w:left w:val="nil"/>
              <w:bottom w:val="single" w:sz="4" w:space="0" w:color="auto"/>
              <w:right w:val="nil"/>
            </w:tcBorders>
            <w:shd w:val="clear" w:color="auto" w:fill="D9D9D9" w:themeFill="background1" w:themeFillShade="D9"/>
          </w:tcPr>
          <w:p w:rsidR="00B26249" w:rsidRPr="0026550F" w:rsidRDefault="00B26249" w:rsidP="00B26249">
            <w:pPr>
              <w:spacing w:before="120" w:line="240" w:lineRule="auto"/>
              <w:jc w:val="center"/>
            </w:pPr>
            <w:r w:rsidRPr="0026550F">
              <w:t>20</w:t>
            </w:r>
            <w:r>
              <w:t>25</w:t>
            </w:r>
            <w:r w:rsidRPr="0026550F">
              <w:t>/2</w:t>
            </w:r>
            <w:r>
              <w:t>6</w:t>
            </w:r>
          </w:p>
        </w:tc>
      </w:tr>
      <w:tr w:rsidR="00B26249" w:rsidRPr="009E0803" w:rsidTr="00B26249">
        <w:tc>
          <w:tcPr>
            <w:tcW w:w="5000" w:type="pct"/>
            <w:gridSpan w:val="5"/>
            <w:tcBorders>
              <w:left w:val="nil"/>
              <w:bottom w:val="nil"/>
              <w:right w:val="nil"/>
            </w:tcBorders>
          </w:tcPr>
          <w:p w:rsidR="00B26249" w:rsidRPr="009E0803" w:rsidRDefault="00B26249" w:rsidP="00B26249">
            <w:pPr>
              <w:spacing w:before="120" w:line="240" w:lineRule="auto"/>
            </w:pPr>
            <w:r w:rsidRPr="00B26249">
              <w:t>Rates cap consistent with the ESC’s methodology (base case)</w:t>
            </w:r>
          </w:p>
        </w:tc>
      </w:tr>
      <w:tr w:rsidR="00B26249" w:rsidRPr="0026550F" w:rsidTr="00B26249">
        <w:trPr>
          <w:trHeight w:val="397"/>
        </w:trPr>
        <w:tc>
          <w:tcPr>
            <w:tcW w:w="1441" w:type="pct"/>
            <w:tcBorders>
              <w:top w:val="nil"/>
              <w:left w:val="nil"/>
              <w:bottom w:val="nil"/>
            </w:tcBorders>
          </w:tcPr>
          <w:p w:rsidR="00B26249" w:rsidRPr="0026550F" w:rsidRDefault="00B26249" w:rsidP="00B26249">
            <w:pPr>
              <w:spacing w:line="240" w:lineRule="auto"/>
            </w:pPr>
            <w:r>
              <w:t>R</w:t>
            </w:r>
            <w:r w:rsidRPr="0026550F">
              <w:t>ate increase</w:t>
            </w:r>
          </w:p>
        </w:tc>
        <w:tc>
          <w:tcPr>
            <w:tcW w:w="890" w:type="pct"/>
            <w:tcBorders>
              <w:top w:val="nil"/>
              <w:bottom w:val="nil"/>
              <w:right w:val="nil"/>
            </w:tcBorders>
          </w:tcPr>
          <w:p w:rsidR="00B26249" w:rsidRPr="0026550F" w:rsidRDefault="00B26249" w:rsidP="00B26249">
            <w:pPr>
              <w:spacing w:line="240" w:lineRule="auto"/>
              <w:jc w:val="center"/>
            </w:pPr>
            <w:r>
              <w:t>3</w:t>
            </w:r>
            <w:r w:rsidRPr="0026550F">
              <w:t>.</w:t>
            </w:r>
            <w:r>
              <w:t>0</w:t>
            </w:r>
            <w:r w:rsidRPr="0026550F">
              <w:t>5</w:t>
            </w:r>
            <w:r>
              <w:t xml:space="preserve"> </w:t>
            </w:r>
            <w:r>
              <w:br/>
              <w:t>per cent</w:t>
            </w:r>
          </w:p>
        </w:tc>
        <w:tc>
          <w:tcPr>
            <w:tcW w:w="890" w:type="pct"/>
            <w:tcBorders>
              <w:top w:val="nil"/>
              <w:left w:val="nil"/>
              <w:bottom w:val="nil"/>
              <w:right w:val="nil"/>
            </w:tcBorders>
          </w:tcPr>
          <w:p w:rsidR="00B26249" w:rsidRPr="0026550F" w:rsidRDefault="00B26249" w:rsidP="00B26249">
            <w:pPr>
              <w:spacing w:line="240" w:lineRule="auto"/>
              <w:jc w:val="center"/>
            </w:pPr>
            <w:r w:rsidRPr="0026550F">
              <w:t>2.</w:t>
            </w:r>
            <w:r>
              <w:t>8</w:t>
            </w:r>
            <w:r w:rsidRPr="0026550F">
              <w:t>5</w:t>
            </w:r>
            <w:r>
              <w:t xml:space="preserve"> </w:t>
            </w:r>
            <w:r>
              <w:br/>
              <w:t>per cent</w:t>
            </w:r>
          </w:p>
        </w:tc>
        <w:tc>
          <w:tcPr>
            <w:tcW w:w="890" w:type="pct"/>
            <w:tcBorders>
              <w:top w:val="nil"/>
              <w:left w:val="nil"/>
              <w:bottom w:val="nil"/>
              <w:right w:val="nil"/>
            </w:tcBorders>
          </w:tcPr>
          <w:p w:rsidR="00B26249" w:rsidRPr="0026550F" w:rsidRDefault="00B26249" w:rsidP="00B26249">
            <w:pPr>
              <w:spacing w:line="240" w:lineRule="auto"/>
              <w:jc w:val="center"/>
            </w:pPr>
            <w:r w:rsidRPr="0026550F">
              <w:t>2.</w:t>
            </w:r>
            <w:r>
              <w:t xml:space="preserve">80 </w:t>
            </w:r>
            <w:r>
              <w:br/>
              <w:t>per cent</w:t>
            </w:r>
          </w:p>
        </w:tc>
        <w:tc>
          <w:tcPr>
            <w:tcW w:w="889" w:type="pct"/>
            <w:tcBorders>
              <w:top w:val="nil"/>
              <w:left w:val="nil"/>
              <w:bottom w:val="nil"/>
              <w:right w:val="nil"/>
            </w:tcBorders>
          </w:tcPr>
          <w:p w:rsidR="00B26249" w:rsidRPr="0026550F" w:rsidRDefault="0035556D" w:rsidP="00B26249">
            <w:pPr>
              <w:spacing w:line="240" w:lineRule="auto"/>
              <w:jc w:val="center"/>
            </w:pPr>
            <w:r>
              <w:t>blank</w:t>
            </w:r>
          </w:p>
        </w:tc>
      </w:tr>
      <w:tr w:rsidR="00B26249" w:rsidRPr="0026550F" w:rsidTr="00B26249">
        <w:trPr>
          <w:trHeight w:val="397"/>
        </w:trPr>
        <w:tc>
          <w:tcPr>
            <w:tcW w:w="1441" w:type="pct"/>
            <w:tcBorders>
              <w:top w:val="nil"/>
              <w:left w:val="nil"/>
              <w:bottom w:val="nil"/>
            </w:tcBorders>
          </w:tcPr>
          <w:p w:rsidR="00B26249" w:rsidRPr="0026550F" w:rsidRDefault="00B26249" w:rsidP="00B26249">
            <w:pPr>
              <w:spacing w:line="240" w:lineRule="auto"/>
            </w:pPr>
            <w:r w:rsidRPr="00B26249">
              <w:t>Accumulated rates capping challenge ($</w:t>
            </w:r>
            <w:r>
              <w:t> </w:t>
            </w:r>
            <w:r w:rsidRPr="00B26249">
              <w:t>m</w:t>
            </w:r>
            <w:r>
              <w:t>illion</w:t>
            </w:r>
            <w:r w:rsidRPr="00B26249">
              <w:t>)</w:t>
            </w:r>
          </w:p>
        </w:tc>
        <w:tc>
          <w:tcPr>
            <w:tcW w:w="890" w:type="pct"/>
            <w:tcBorders>
              <w:top w:val="nil"/>
              <w:bottom w:val="nil"/>
              <w:right w:val="nil"/>
            </w:tcBorders>
          </w:tcPr>
          <w:p w:rsidR="00B26249" w:rsidRPr="0026550F" w:rsidRDefault="00B26249" w:rsidP="00B26249">
            <w:pPr>
              <w:spacing w:line="240" w:lineRule="auto"/>
              <w:jc w:val="center"/>
            </w:pPr>
            <w:r>
              <w:t>$0.8</w:t>
            </w:r>
          </w:p>
        </w:tc>
        <w:tc>
          <w:tcPr>
            <w:tcW w:w="890" w:type="pct"/>
            <w:tcBorders>
              <w:top w:val="nil"/>
              <w:left w:val="nil"/>
              <w:bottom w:val="nil"/>
              <w:right w:val="nil"/>
            </w:tcBorders>
          </w:tcPr>
          <w:p w:rsidR="00B26249" w:rsidRPr="0026550F" w:rsidRDefault="00B26249" w:rsidP="00B26249">
            <w:pPr>
              <w:spacing w:line="240" w:lineRule="auto"/>
              <w:jc w:val="center"/>
            </w:pPr>
            <w:r>
              <w:t>$2.2</w:t>
            </w:r>
          </w:p>
        </w:tc>
        <w:tc>
          <w:tcPr>
            <w:tcW w:w="890" w:type="pct"/>
            <w:tcBorders>
              <w:top w:val="nil"/>
              <w:left w:val="nil"/>
              <w:bottom w:val="nil"/>
              <w:right w:val="nil"/>
            </w:tcBorders>
          </w:tcPr>
          <w:p w:rsidR="00B26249" w:rsidRPr="0026550F" w:rsidRDefault="00B26249" w:rsidP="00B26249">
            <w:pPr>
              <w:spacing w:line="240" w:lineRule="auto"/>
              <w:jc w:val="center"/>
            </w:pPr>
            <w:r>
              <w:t>$2.4</w:t>
            </w:r>
          </w:p>
        </w:tc>
        <w:tc>
          <w:tcPr>
            <w:tcW w:w="889" w:type="pct"/>
            <w:tcBorders>
              <w:top w:val="nil"/>
              <w:left w:val="nil"/>
              <w:bottom w:val="nil"/>
              <w:right w:val="nil"/>
            </w:tcBorders>
          </w:tcPr>
          <w:p w:rsidR="00B26249" w:rsidRPr="0026550F" w:rsidRDefault="00B26249" w:rsidP="00B26249">
            <w:pPr>
              <w:spacing w:line="240" w:lineRule="auto"/>
              <w:jc w:val="center"/>
            </w:pPr>
            <w:r>
              <w:t>$35.0</w:t>
            </w:r>
          </w:p>
        </w:tc>
      </w:tr>
      <w:tr w:rsidR="00B26249" w:rsidRPr="009E0803" w:rsidTr="00B26249">
        <w:tc>
          <w:tcPr>
            <w:tcW w:w="5000" w:type="pct"/>
            <w:gridSpan w:val="5"/>
            <w:tcBorders>
              <w:left w:val="nil"/>
              <w:bottom w:val="nil"/>
              <w:right w:val="nil"/>
            </w:tcBorders>
          </w:tcPr>
          <w:p w:rsidR="00B26249" w:rsidRPr="009E0803" w:rsidRDefault="00B26249" w:rsidP="00B26249">
            <w:pPr>
              <w:tabs>
                <w:tab w:val="clear" w:pos="567"/>
                <w:tab w:val="clear" w:pos="8931"/>
              </w:tabs>
              <w:spacing w:before="120" w:line="240" w:lineRule="auto"/>
            </w:pPr>
            <w:r w:rsidRPr="00B26249">
              <w:t>Rates cap consistent with CPI less an efficiency factor</w:t>
            </w:r>
          </w:p>
        </w:tc>
      </w:tr>
      <w:tr w:rsidR="00B26249" w:rsidRPr="0026550F" w:rsidTr="00B26249">
        <w:trPr>
          <w:trHeight w:val="397"/>
        </w:trPr>
        <w:tc>
          <w:tcPr>
            <w:tcW w:w="1441" w:type="pct"/>
            <w:tcBorders>
              <w:top w:val="nil"/>
              <w:left w:val="nil"/>
              <w:bottom w:val="nil"/>
            </w:tcBorders>
          </w:tcPr>
          <w:p w:rsidR="00B26249" w:rsidRPr="0026550F" w:rsidRDefault="00B26249" w:rsidP="00B26249">
            <w:pPr>
              <w:spacing w:line="240" w:lineRule="auto"/>
            </w:pPr>
            <w:r>
              <w:t>R</w:t>
            </w:r>
            <w:r w:rsidRPr="0026550F">
              <w:t>ate increase</w:t>
            </w:r>
          </w:p>
        </w:tc>
        <w:tc>
          <w:tcPr>
            <w:tcW w:w="890" w:type="pct"/>
            <w:tcBorders>
              <w:top w:val="nil"/>
              <w:bottom w:val="nil"/>
              <w:right w:val="nil"/>
            </w:tcBorders>
          </w:tcPr>
          <w:p w:rsidR="00B26249" w:rsidRPr="0026550F" w:rsidRDefault="00B26249" w:rsidP="00B26249">
            <w:pPr>
              <w:spacing w:line="240" w:lineRule="auto"/>
              <w:jc w:val="center"/>
            </w:pPr>
            <w:r>
              <w:t>2</w:t>
            </w:r>
            <w:r w:rsidRPr="0026550F">
              <w:t>.</w:t>
            </w:r>
            <w:r>
              <w:t>40</w:t>
            </w:r>
            <w:r>
              <w:br/>
              <w:t>per cent</w:t>
            </w:r>
          </w:p>
        </w:tc>
        <w:tc>
          <w:tcPr>
            <w:tcW w:w="890" w:type="pct"/>
            <w:tcBorders>
              <w:top w:val="nil"/>
              <w:left w:val="nil"/>
              <w:bottom w:val="nil"/>
              <w:right w:val="nil"/>
            </w:tcBorders>
          </w:tcPr>
          <w:p w:rsidR="00B26249" w:rsidRPr="0026550F" w:rsidRDefault="00B26249" w:rsidP="00B26249">
            <w:pPr>
              <w:spacing w:line="240" w:lineRule="auto"/>
              <w:jc w:val="center"/>
            </w:pPr>
            <w:r w:rsidRPr="0026550F">
              <w:t>2.</w:t>
            </w:r>
            <w:r>
              <w:t>4</w:t>
            </w:r>
            <w:r w:rsidRPr="0026550F">
              <w:t>5</w:t>
            </w:r>
            <w:r>
              <w:t xml:space="preserve"> </w:t>
            </w:r>
            <w:r>
              <w:br/>
              <w:t>per cent</w:t>
            </w:r>
          </w:p>
        </w:tc>
        <w:tc>
          <w:tcPr>
            <w:tcW w:w="890" w:type="pct"/>
            <w:tcBorders>
              <w:top w:val="nil"/>
              <w:left w:val="nil"/>
              <w:bottom w:val="nil"/>
              <w:right w:val="nil"/>
            </w:tcBorders>
          </w:tcPr>
          <w:p w:rsidR="00B26249" w:rsidRPr="0026550F" w:rsidRDefault="00B26249" w:rsidP="00B26249">
            <w:pPr>
              <w:spacing w:line="240" w:lineRule="auto"/>
              <w:jc w:val="center"/>
            </w:pPr>
            <w:r w:rsidRPr="0026550F">
              <w:t>2.</w:t>
            </w:r>
            <w:r>
              <w:t xml:space="preserve">40 </w:t>
            </w:r>
            <w:r>
              <w:br/>
              <w:t>per cent</w:t>
            </w:r>
          </w:p>
        </w:tc>
        <w:tc>
          <w:tcPr>
            <w:tcW w:w="889" w:type="pct"/>
            <w:tcBorders>
              <w:top w:val="nil"/>
              <w:left w:val="nil"/>
              <w:bottom w:val="nil"/>
              <w:right w:val="nil"/>
            </w:tcBorders>
          </w:tcPr>
          <w:p w:rsidR="00B26249" w:rsidRPr="0026550F" w:rsidRDefault="0035556D" w:rsidP="00B26249">
            <w:pPr>
              <w:spacing w:line="240" w:lineRule="auto"/>
              <w:jc w:val="center"/>
            </w:pPr>
            <w:r>
              <w:t>blank</w:t>
            </w:r>
          </w:p>
        </w:tc>
      </w:tr>
      <w:tr w:rsidR="00B26249" w:rsidRPr="0026550F" w:rsidTr="00B26249">
        <w:trPr>
          <w:trHeight w:val="397"/>
        </w:trPr>
        <w:tc>
          <w:tcPr>
            <w:tcW w:w="1441" w:type="pct"/>
            <w:tcBorders>
              <w:top w:val="nil"/>
              <w:left w:val="nil"/>
              <w:bottom w:val="single" w:sz="4" w:space="0" w:color="auto"/>
            </w:tcBorders>
          </w:tcPr>
          <w:p w:rsidR="00B26249" w:rsidRPr="0026550F" w:rsidRDefault="00B26249" w:rsidP="00B26249">
            <w:pPr>
              <w:spacing w:line="240" w:lineRule="auto"/>
            </w:pPr>
            <w:r w:rsidRPr="00B26249">
              <w:t>Accumulated rates capping challenge ($</w:t>
            </w:r>
            <w:r>
              <w:t> </w:t>
            </w:r>
            <w:r w:rsidRPr="00B26249">
              <w:t>m</w:t>
            </w:r>
            <w:r>
              <w:t>illion</w:t>
            </w:r>
            <w:r w:rsidRPr="00B26249">
              <w:t>)</w:t>
            </w:r>
          </w:p>
        </w:tc>
        <w:tc>
          <w:tcPr>
            <w:tcW w:w="890" w:type="pct"/>
            <w:tcBorders>
              <w:top w:val="nil"/>
              <w:bottom w:val="single" w:sz="4" w:space="0" w:color="auto"/>
              <w:right w:val="nil"/>
            </w:tcBorders>
          </w:tcPr>
          <w:p w:rsidR="00B26249" w:rsidRPr="0026550F" w:rsidRDefault="00B26249" w:rsidP="00B26249">
            <w:pPr>
              <w:spacing w:line="240" w:lineRule="auto"/>
              <w:jc w:val="center"/>
            </w:pPr>
            <w:r>
              <w:t>$1.6</w:t>
            </w:r>
          </w:p>
        </w:tc>
        <w:tc>
          <w:tcPr>
            <w:tcW w:w="890" w:type="pct"/>
            <w:tcBorders>
              <w:top w:val="nil"/>
              <w:left w:val="nil"/>
              <w:bottom w:val="single" w:sz="4" w:space="0" w:color="auto"/>
              <w:right w:val="nil"/>
            </w:tcBorders>
          </w:tcPr>
          <w:p w:rsidR="00B26249" w:rsidRPr="0026550F" w:rsidRDefault="00B26249" w:rsidP="00B26249">
            <w:pPr>
              <w:spacing w:line="240" w:lineRule="auto"/>
              <w:jc w:val="center"/>
            </w:pPr>
            <w:r>
              <w:t>$4.2</w:t>
            </w:r>
          </w:p>
        </w:tc>
        <w:tc>
          <w:tcPr>
            <w:tcW w:w="890" w:type="pct"/>
            <w:tcBorders>
              <w:top w:val="nil"/>
              <w:left w:val="nil"/>
              <w:bottom w:val="single" w:sz="4" w:space="0" w:color="auto"/>
              <w:right w:val="nil"/>
            </w:tcBorders>
          </w:tcPr>
          <w:p w:rsidR="00B26249" w:rsidRPr="0026550F" w:rsidRDefault="00B26249" w:rsidP="00B26249">
            <w:pPr>
              <w:spacing w:line="240" w:lineRule="auto"/>
              <w:jc w:val="center"/>
            </w:pPr>
            <w:r>
              <w:t>$6.1</w:t>
            </w:r>
          </w:p>
        </w:tc>
        <w:tc>
          <w:tcPr>
            <w:tcW w:w="889" w:type="pct"/>
            <w:tcBorders>
              <w:top w:val="nil"/>
              <w:left w:val="nil"/>
              <w:bottom w:val="single" w:sz="4" w:space="0" w:color="auto"/>
              <w:right w:val="nil"/>
            </w:tcBorders>
          </w:tcPr>
          <w:p w:rsidR="00B26249" w:rsidRPr="0026550F" w:rsidRDefault="00B26249" w:rsidP="00B26249">
            <w:pPr>
              <w:spacing w:line="240" w:lineRule="auto"/>
              <w:jc w:val="center"/>
            </w:pPr>
            <w:r>
              <w:t>$69.0</w:t>
            </w:r>
          </w:p>
        </w:tc>
      </w:tr>
    </w:tbl>
    <w:p w:rsidR="00B26249" w:rsidRDefault="00B26249" w:rsidP="00D97D4F"/>
    <w:p w:rsidR="00B26249" w:rsidRDefault="00B26249" w:rsidP="00B26249">
      <w:r>
        <w:t>Other aspects of the Plan, such as expenditure and other revenue are currently based on Council’s business as usual planning. Attachment 1: Financial Forecast provides detailed financial forecasts.</w:t>
      </w:r>
    </w:p>
    <w:p w:rsidR="00B26249" w:rsidRDefault="00B26249" w:rsidP="00B26249">
      <w:r>
        <w:t>Council is now in the process of determining how it will meet the rates capping challenge. While the initiatives to improve Council’s efficiency and effectiveness will position Council favourably to manage this, the medium to long-term magnitude of the rate capping challenge will require Council to fundamentally review the sustainability of its operations. It is clear that a ‘business as usual’ approach will not be sufficient to meet the rates capping challenge. This includes consideration of:</w:t>
      </w:r>
    </w:p>
    <w:p w:rsidR="00B26249" w:rsidRDefault="00B26249" w:rsidP="00B26249">
      <w:pPr>
        <w:pStyle w:val="StyleBulleted"/>
      </w:pPr>
      <w:r>
        <w:lastRenderedPageBreak/>
        <w:t>opportunities to further reduce Council’s cost base without impacting service levels (such as efficiencies identified through improvements in processes, procurement and project planning and delivery)</w:t>
      </w:r>
    </w:p>
    <w:p w:rsidR="00B26249" w:rsidRDefault="00B26249" w:rsidP="00B26249">
      <w:pPr>
        <w:pStyle w:val="StyleBulleted"/>
      </w:pPr>
      <w:r>
        <w:t>opportunities to ensure that user fees and charges reflect the benefit that individual community members receive (that is, rates funding is not unreasonably subsidising services that provide private benefit)</w:t>
      </w:r>
    </w:p>
    <w:p w:rsidR="00B26249" w:rsidRDefault="00B26249" w:rsidP="00B26249">
      <w:pPr>
        <w:pStyle w:val="StyleBulleted"/>
      </w:pPr>
      <w:r>
        <w:t>service delivery options, including fundamental changes to the way services are targeted and delivered and consideration of service level reductions in areas of lower strategic priority.</w:t>
      </w:r>
    </w:p>
    <w:p w:rsidR="00B26249" w:rsidRDefault="00B26249" w:rsidP="00B26249">
      <w:pPr>
        <w:pStyle w:val="StyleBulleted"/>
      </w:pPr>
      <w:r>
        <w:t>applying to the independent economic regulator (which will administer the rate capping framework) for rate increases above CPI, where those increases are justifiable to the community.</w:t>
      </w:r>
    </w:p>
    <w:p w:rsidR="00B26249" w:rsidRDefault="00B26249" w:rsidP="00B26249">
      <w:pPr>
        <w:pStyle w:val="Heading2"/>
      </w:pPr>
      <w:r>
        <w:t>Growth in the Municipality</w:t>
      </w:r>
    </w:p>
    <w:p w:rsidR="00B26249" w:rsidRDefault="00B26249" w:rsidP="00B26249">
      <w:r>
        <w:t>The Council faces a period of significant growth in the municipality due to urban densification and development in the Fishermans Bend Urban Renewal Area (FBURA). Current planning projections provide for a possible population increase of 120,000 people in the next 40 years, more than doubling the municipality’s current population of approx. 105,000 people. Council is continuing to invest in planning for growth in the municipality, including FBURA, to ensure that service outcomes meet the expectations of current and future generations.</w:t>
      </w:r>
    </w:p>
    <w:p w:rsidR="00B26249" w:rsidRDefault="00B26249" w:rsidP="00B26249">
      <w:r>
        <w:t>Council is working closely with State Government on a potential package of work in the Montague Precinct, where development is expected to occur first within FBURA. In July 2015, Council endorsed a business case and an associated proposal to the State Government for significant capital investment in community facilities and open space in the precinct. This investment was contingent on mitigating funding and delivery risk. This Plan incorporates financial outcomes that are consistent with Council’s proposal.</w:t>
      </w:r>
    </w:p>
    <w:p w:rsidR="00B26249" w:rsidRDefault="00B26249" w:rsidP="00B26249">
      <w:r>
        <w:t>The State Government is currently in the process of preparing a Developer Contributions Plan for FBURA which will outline future investment needs and funding sources. This is not expected to be complete until 2017. Due to the uncertainty associated with the future investment profile, no further investment has been incorporated in this Plan, beyond the immediate proposal for the Montague Precinct outlined above. Council will continue to update its financial planning for FBURA as new information becomes available.</w:t>
      </w:r>
    </w:p>
    <w:p w:rsidR="00B26249" w:rsidRDefault="00B26249" w:rsidP="00B26249">
      <w:r>
        <w:t>To the extent that growth related investment is required ahead of growth occurring, it will be financed through borrowings, rather than rates revenue, and repaid from future developer contributions. However, in some cases investment will benefit the existing community and a rates contribution could be justified.</w:t>
      </w:r>
    </w:p>
    <w:p w:rsidR="00B26249" w:rsidRDefault="00B26249" w:rsidP="00B26249">
      <w:pPr>
        <w:pStyle w:val="Heading2"/>
      </w:pPr>
      <w:r>
        <w:t>Renewing Community Assets</w:t>
      </w:r>
    </w:p>
    <w:p w:rsidR="00B26249" w:rsidRDefault="00B26249" w:rsidP="00B26249">
      <w:r>
        <w:t xml:space="preserve">Council owns and controls a wide variety of assets ranging from land and buildings to roads, drains, footpaths and open space improvements. The total value of Council’s </w:t>
      </w:r>
      <w:r>
        <w:lastRenderedPageBreak/>
        <w:t>fixed assets is $2.3 billion and is largely the product of investment by prior generations in the municipality. Consistent with the trend across the local government sector, Council is facing escalating costs to maintain and renew its ageing asset base.</w:t>
      </w:r>
    </w:p>
    <w:p w:rsidR="00B26249" w:rsidRDefault="00B26249" w:rsidP="00B26249">
      <w:r>
        <w:t>This Plan considers the increasing renewals expenditure due to an expanding asset base, as well as cost escalation for delivering renewals. A major focus of Council is to continue to improve its asset planning and management capability. The risk of insufficient asset renewal investment is that assets deteriorate much faster than necessary, costing Council more in the long run and potentially compromising service levels.</w:t>
      </w:r>
    </w:p>
    <w:p w:rsidR="00B26249" w:rsidRDefault="00B26249" w:rsidP="00B26249">
      <w:r>
        <w:t>The continued use or viability of some assets is considered a high priority because they are of high economic, architectural, historical and/or cultural significance to the community. One such asset is the iconic Palais Theatre in St Kilda, for which Council has management responsibility.</w:t>
      </w:r>
    </w:p>
    <w:p w:rsidR="00B26249" w:rsidRDefault="00B26249" w:rsidP="00B26249">
      <w:pPr>
        <w:pStyle w:val="Heading2"/>
      </w:pPr>
      <w:r>
        <w:t>Realising the community’s vision for the St Kilda Triangle</w:t>
      </w:r>
    </w:p>
    <w:p w:rsidR="00B26249" w:rsidRDefault="00B26249" w:rsidP="00B26249">
      <w:r>
        <w:t>Council is leading a process to realise the community’s vision for the St Kilda Triangle. Council is using a ‘co-design’ approach with the community and key stakeholders to develop a fundable project for the St Kilda Triangle which creates a locally-loved place that is world admired.</w:t>
      </w:r>
    </w:p>
    <w:p w:rsidR="00B26249" w:rsidRDefault="00B26249" w:rsidP="00B26249">
      <w:r>
        <w:t>Council is currently preparing a Draft Masterplan that will continue to be tested with the community. In conjunction with the Draft Masterplan, Council is preparing a business case that will outline costs, benefits and likely funding sources for the development of the St Kilda Triangle site. Council is in the process of determining its contribution based on the relevant local benefits, however this is too uncertain to include in the Plan at this time. Council will update its financial forecast once its contribution is known with more certainty.</w:t>
      </w:r>
    </w:p>
    <w:p w:rsidR="00B26249" w:rsidRDefault="00B26249" w:rsidP="00B26249">
      <w:pPr>
        <w:pStyle w:val="Heading2"/>
      </w:pPr>
      <w:r>
        <w:t>Impacts of State and Commonwealth Government Policy</w:t>
      </w:r>
    </w:p>
    <w:p w:rsidR="00B26249" w:rsidRDefault="00B26249" w:rsidP="00B26249">
      <w:r>
        <w:t>The transfer of responsibilities and costs from other levels of Government to councils has been well documented and continues to be a significant issue for the City of Port Phillip. Types of ‘cost shifting’ and additional taxes that currently impact Council are:</w:t>
      </w:r>
    </w:p>
    <w:p w:rsidR="00B26249" w:rsidRDefault="00B26249" w:rsidP="00B26249">
      <w:pPr>
        <w:pStyle w:val="StyleBulleted"/>
      </w:pPr>
      <w:r>
        <w:t>the direct removal of funding, such as the freeze in indexation of grants commission funding and the cessation of $250,000 funding for Adventure Playgrounds</w:t>
      </w:r>
    </w:p>
    <w:p w:rsidR="00B26249" w:rsidRDefault="00B26249" w:rsidP="00B26249">
      <w:pPr>
        <w:pStyle w:val="StyleBulleted"/>
      </w:pPr>
      <w:r>
        <w:t>the indirect impact of Government policies that formally or informally transfer service responsibility to Council , for example Council currently allocates resources to supporting social housing ($500,000), a public policy area that in many respects should be the responsibility of State and Commonwealth Governments</w:t>
      </w:r>
    </w:p>
    <w:p w:rsidR="00B26249" w:rsidRDefault="00B26249" w:rsidP="00B26249">
      <w:pPr>
        <w:pStyle w:val="StyleBulleted"/>
      </w:pPr>
      <w:r>
        <w:t>the introduction of the congestion levy, which is being partly funded by a contribution of rates revenue to mitigate the significant negative impact on visitation and trade in the areas where the levy applies (in addition to an increase in parking fees).</w:t>
      </w:r>
    </w:p>
    <w:p w:rsidR="00B26249" w:rsidRDefault="00B26249" w:rsidP="00B26249">
      <w:pPr>
        <w:pStyle w:val="Heading2"/>
      </w:pPr>
      <w:r>
        <w:lastRenderedPageBreak/>
        <w:t>Financial Outcomes</w:t>
      </w:r>
    </w:p>
    <w:p w:rsidR="00B26249" w:rsidRDefault="00B26249" w:rsidP="00B26249">
      <w:r>
        <w:t>Council decision making continues to have reference to principles of sound financial management to ensure Council’s finances remain prudent and sustainable. This Plan outlines the Council principles by which financial resources are managed to support financial sustainability.</w:t>
      </w:r>
    </w:p>
    <w:p w:rsidR="00B26249" w:rsidRDefault="00B26249" w:rsidP="00B26249">
      <w:r>
        <w:t>This Plan assesses Council financial performance using two key financial metrics.</w:t>
      </w:r>
    </w:p>
    <w:p w:rsidR="00B26249" w:rsidRDefault="00B26249" w:rsidP="00B26249">
      <w:pPr>
        <w:pStyle w:val="StyleBulleted"/>
      </w:pPr>
      <w:r>
        <w:t>Cash surplus/deficit – This is a measure of the cash inflows from all sources of revenue and the cash outflows for all expenditure (capital and operating expenditure both included). The Plan presents a balanced budget over the 10 year planning horizon. However it is important to note that Council will have to make significant financial savings to meet the rate capping challenge (quantified as $35 million over 10 years).</w:t>
      </w:r>
    </w:p>
    <w:p w:rsidR="00F7638D" w:rsidRDefault="00B26249" w:rsidP="00B26249">
      <w:pPr>
        <w:pStyle w:val="StyleBulleted"/>
      </w:pPr>
      <w:r>
        <w:t>Borrowings – The forecast investment for growth in the municipality assumes the use of Council borrowing capacity, to be repaid by future developer contributions and open space contributions. Borrowings peak at $38.0 million in 2017/18 under the Plan, which includes existing borrowings of approximately $8.6 million. It should be noted that the investment in FBURA is still being finalised with the State Government.</w:t>
      </w:r>
      <w:r w:rsidR="00F7638D">
        <w:br w:type="page"/>
      </w:r>
    </w:p>
    <w:p w:rsidR="00F7638D" w:rsidRDefault="0026550F" w:rsidP="00FD54E1">
      <w:pPr>
        <w:pStyle w:val="Heading1"/>
      </w:pPr>
      <w:bookmarkStart w:id="3" w:name="_Toc460855338"/>
      <w:r w:rsidRPr="0026550F">
        <w:lastRenderedPageBreak/>
        <w:t>Financial Sustainability</w:t>
      </w:r>
      <w:bookmarkEnd w:id="3"/>
    </w:p>
    <w:p w:rsidR="00902804" w:rsidRDefault="00902804" w:rsidP="00902804">
      <w:r>
        <w:t>Despite being in a very strong financial position, the introduction of rates capping presents a significant threat to Council’s financial sustainability. This Plan outlines the extent of that challenge.</w:t>
      </w:r>
    </w:p>
    <w:p w:rsidR="00902804" w:rsidRDefault="00902804" w:rsidP="00902804">
      <w:r>
        <w:t>As outlined above, to maintain financial sustainability in the face of this challenge, Council is fundamentally reviewing its approach to service delivery. In doing so, Council will continue to consider the principles of sound financial management prescribed in the Local Government Act 1989 in the process of meeting the rates capping challenge, being to:</w:t>
      </w:r>
    </w:p>
    <w:p w:rsidR="00902804" w:rsidRDefault="00902804" w:rsidP="00902804">
      <w:pPr>
        <w:pStyle w:val="StyleBulleted"/>
      </w:pPr>
      <w:r>
        <w:t>prudently manage financial risks related to debt, assets and liabilities</w:t>
      </w:r>
    </w:p>
    <w:p w:rsidR="00902804" w:rsidRDefault="00902804" w:rsidP="00902804">
      <w:pPr>
        <w:pStyle w:val="StyleBulleted"/>
      </w:pPr>
      <w:r>
        <w:t>provide reasonable stability in the level of the rates burden</w:t>
      </w:r>
    </w:p>
    <w:p w:rsidR="00902804" w:rsidRDefault="00902804" w:rsidP="00902804">
      <w:pPr>
        <w:pStyle w:val="StyleBulleted"/>
      </w:pPr>
      <w:r>
        <w:t>consider the financial impacts of Council decisions on future generations</w:t>
      </w:r>
    </w:p>
    <w:p w:rsidR="00902804" w:rsidRDefault="00902804" w:rsidP="00902804">
      <w:pPr>
        <w:pStyle w:val="StyleBulleted"/>
      </w:pPr>
      <w:r>
        <w:t>provide full, accurate and timely disclosure of financial information.</w:t>
      </w:r>
    </w:p>
    <w:p w:rsidR="0060521E" w:rsidRDefault="00902804" w:rsidP="00902804">
      <w:r>
        <w:t>To support financial sustainability, Council has its own financial principles which aim to ensure continued operating viability, sustainable funding of assets and the ability to absorb the impact of unexpected budget shocks. These are outlined in the table below.</w:t>
      </w:r>
    </w:p>
    <w:tbl>
      <w:tblPr>
        <w:tblStyle w:val="LightShading"/>
        <w:tblW w:w="8662" w:type="dxa"/>
        <w:tblLook w:val="0620" w:firstRow="1" w:lastRow="0" w:firstColumn="0" w:lastColumn="0" w:noHBand="1" w:noVBand="1"/>
        <w:tblCaption w:val="Financial principles and measurement"/>
        <w:tblDescription w:val="This table lists the financial principles to ensure continued operating viability, sustainable funding of assets and the ability to absorb the impact of unexpected budget shocks."/>
      </w:tblPr>
      <w:tblGrid>
        <w:gridCol w:w="2539"/>
        <w:gridCol w:w="6123"/>
      </w:tblGrid>
      <w:tr w:rsidR="00D840A2" w:rsidRPr="00D840A2" w:rsidTr="00366C73">
        <w:trPr>
          <w:cnfStyle w:val="100000000000" w:firstRow="1" w:lastRow="0" w:firstColumn="0" w:lastColumn="0" w:oddVBand="0" w:evenVBand="0" w:oddHBand="0" w:evenHBand="0" w:firstRowFirstColumn="0" w:firstRowLastColumn="0" w:lastRowFirstColumn="0" w:lastRowLastColumn="0"/>
          <w:trHeight w:val="496"/>
          <w:tblHeader/>
        </w:trPr>
        <w:tc>
          <w:tcPr>
            <w:tcW w:w="2539" w:type="dxa"/>
            <w:shd w:val="clear" w:color="auto" w:fill="D9D9D9" w:themeFill="background1" w:themeFillShade="D9"/>
          </w:tcPr>
          <w:p w:rsidR="00D840A2" w:rsidRPr="00D840A2" w:rsidRDefault="00D840A2" w:rsidP="00896510">
            <w:pPr>
              <w:spacing w:line="240" w:lineRule="auto"/>
              <w:rPr>
                <w:lang w:eastAsia="en-AU"/>
              </w:rPr>
            </w:pPr>
            <w:r w:rsidRPr="00D840A2">
              <w:rPr>
                <w:lang w:eastAsia="en-AU"/>
              </w:rPr>
              <w:t>Financial principles</w:t>
            </w:r>
          </w:p>
        </w:tc>
        <w:tc>
          <w:tcPr>
            <w:tcW w:w="6123" w:type="dxa"/>
            <w:shd w:val="clear" w:color="auto" w:fill="D9D9D9" w:themeFill="background1" w:themeFillShade="D9"/>
          </w:tcPr>
          <w:p w:rsidR="00D840A2" w:rsidRPr="00D840A2" w:rsidRDefault="00D840A2" w:rsidP="00896510">
            <w:pPr>
              <w:spacing w:line="240" w:lineRule="auto"/>
              <w:rPr>
                <w:lang w:eastAsia="en-AU"/>
              </w:rPr>
            </w:pPr>
            <w:r w:rsidRPr="00D840A2">
              <w:rPr>
                <w:lang w:eastAsia="en-AU"/>
              </w:rPr>
              <w:t>Measures</w:t>
            </w:r>
          </w:p>
        </w:tc>
      </w:tr>
      <w:tr w:rsidR="00026B11" w:rsidRPr="00D840A2" w:rsidTr="00366C73">
        <w:trPr>
          <w:trHeight w:val="3526"/>
        </w:trPr>
        <w:tc>
          <w:tcPr>
            <w:tcW w:w="2539" w:type="dxa"/>
          </w:tcPr>
          <w:p w:rsidR="00026B11" w:rsidRPr="00D840A2" w:rsidRDefault="00026B11" w:rsidP="00896510">
            <w:pPr>
              <w:spacing w:before="120" w:line="240" w:lineRule="auto"/>
              <w:rPr>
                <w:lang w:eastAsia="en-AU"/>
              </w:rPr>
            </w:pPr>
            <w:r w:rsidRPr="00D840A2">
              <w:rPr>
                <w:lang w:eastAsia="en-AU"/>
              </w:rPr>
              <w:t>1. The City of Port Phillip will have an ongoing balanced budget and ideally a small surplus.</w:t>
            </w:r>
          </w:p>
        </w:tc>
        <w:tc>
          <w:tcPr>
            <w:tcW w:w="6123" w:type="dxa"/>
          </w:tcPr>
          <w:p w:rsidR="00026B11" w:rsidRPr="00D840A2" w:rsidRDefault="00902804" w:rsidP="00896510">
            <w:pPr>
              <w:spacing w:before="120" w:line="240" w:lineRule="auto"/>
              <w:rPr>
                <w:lang w:eastAsia="en-AU"/>
              </w:rPr>
            </w:pPr>
            <w:r w:rsidRPr="00902804">
              <w:rPr>
                <w:lang w:eastAsia="en-AU"/>
              </w:rPr>
              <w:t>Expenditure on operating activities will be in line with or lower than income from operating activities, producing a surplus. Any surplus achieved will be used to repay debt or carried over to subsequent years.</w:t>
            </w:r>
          </w:p>
          <w:p w:rsidR="00026B11" w:rsidRPr="00D840A2" w:rsidRDefault="00902804" w:rsidP="00896510">
            <w:pPr>
              <w:spacing w:line="240" w:lineRule="auto"/>
              <w:rPr>
                <w:lang w:eastAsia="en-AU"/>
              </w:rPr>
            </w:pPr>
            <w:r w:rsidRPr="00902804">
              <w:rPr>
                <w:lang w:eastAsia="en-AU"/>
              </w:rPr>
              <w:t>Rate revenue will remain at a constant percentage of total revenue (target between 50% and 60% of total revenue) and other revenue will be strengthened over the medium term to reduce reliance on rate revenue</w:t>
            </w:r>
          </w:p>
          <w:p w:rsidR="00026B11" w:rsidRPr="00D840A2" w:rsidRDefault="00902804" w:rsidP="00896510">
            <w:pPr>
              <w:spacing w:line="240" w:lineRule="auto"/>
              <w:rPr>
                <w:lang w:eastAsia="en-AU"/>
              </w:rPr>
            </w:pPr>
            <w:r w:rsidRPr="00902804">
              <w:rPr>
                <w:lang w:eastAsia="en-AU"/>
              </w:rPr>
              <w:t>Growth in universal services will be funded through growth in the rates base. Where private benefit exists for services, this will be funded by those who receive that benefit and have the capacity to pay.</w:t>
            </w:r>
          </w:p>
        </w:tc>
      </w:tr>
      <w:tr w:rsidR="00026B11" w:rsidRPr="00D840A2" w:rsidTr="00366C73">
        <w:trPr>
          <w:trHeight w:val="3094"/>
        </w:trPr>
        <w:tc>
          <w:tcPr>
            <w:tcW w:w="2539" w:type="dxa"/>
          </w:tcPr>
          <w:p w:rsidR="00026B11" w:rsidRPr="00D840A2" w:rsidRDefault="00026B11" w:rsidP="00896510">
            <w:pPr>
              <w:spacing w:before="120" w:line="240" w:lineRule="auto"/>
              <w:rPr>
                <w:lang w:eastAsia="en-AU"/>
              </w:rPr>
            </w:pPr>
            <w:r w:rsidRPr="00D840A2">
              <w:rPr>
                <w:lang w:eastAsia="en-AU"/>
              </w:rPr>
              <w:t>2. The City of Port Phillip asset base will be maintained, enhanced and expanded.</w:t>
            </w:r>
          </w:p>
        </w:tc>
        <w:tc>
          <w:tcPr>
            <w:tcW w:w="6123" w:type="dxa"/>
          </w:tcPr>
          <w:p w:rsidR="00026B11" w:rsidRPr="00D840A2" w:rsidRDefault="00902804" w:rsidP="00896510">
            <w:pPr>
              <w:spacing w:before="120" w:line="240" w:lineRule="auto"/>
              <w:rPr>
                <w:lang w:eastAsia="en-AU"/>
              </w:rPr>
            </w:pPr>
            <w:r w:rsidRPr="00902804">
              <w:rPr>
                <w:lang w:eastAsia="en-AU"/>
              </w:rPr>
              <w:t>The total pool of assets will increase in value each year – excluding the effect of any revaluation adjustments and sale of assets of lower strategic value.</w:t>
            </w:r>
          </w:p>
          <w:p w:rsidR="00026B11" w:rsidRPr="00D840A2" w:rsidRDefault="00902804" w:rsidP="00896510">
            <w:pPr>
              <w:spacing w:line="240" w:lineRule="auto"/>
              <w:rPr>
                <w:lang w:eastAsia="en-AU"/>
              </w:rPr>
            </w:pPr>
            <w:r w:rsidRPr="00902804">
              <w:rPr>
                <w:lang w:eastAsia="en-AU"/>
              </w:rPr>
              <w:t>Assets will be managed in accordance with community need, optimum utilisation and long-term efficiency.</w:t>
            </w:r>
          </w:p>
          <w:p w:rsidR="00026B11" w:rsidRPr="00D840A2" w:rsidRDefault="00902804" w:rsidP="00896510">
            <w:pPr>
              <w:spacing w:line="240" w:lineRule="auto"/>
              <w:rPr>
                <w:lang w:eastAsia="en-AU"/>
              </w:rPr>
            </w:pPr>
            <w:r w:rsidRPr="00902804">
              <w:rPr>
                <w:lang w:eastAsia="en-AU"/>
              </w:rPr>
              <w:t>Capital expenditure on existing assets (asset renewals and upgrades) will be higher than depreciation over a medium to long term planning horizon</w:t>
            </w:r>
          </w:p>
        </w:tc>
      </w:tr>
      <w:tr w:rsidR="00026B11" w:rsidRPr="00D840A2" w:rsidTr="00366C73">
        <w:trPr>
          <w:trHeight w:val="3240"/>
        </w:trPr>
        <w:tc>
          <w:tcPr>
            <w:tcW w:w="2539" w:type="dxa"/>
          </w:tcPr>
          <w:p w:rsidR="00026B11" w:rsidRPr="00D840A2" w:rsidRDefault="00026B11" w:rsidP="00896510">
            <w:pPr>
              <w:pageBreakBefore/>
              <w:spacing w:before="120" w:line="240" w:lineRule="auto"/>
              <w:rPr>
                <w:lang w:eastAsia="en-AU"/>
              </w:rPr>
            </w:pPr>
            <w:r w:rsidRPr="00D840A2">
              <w:rPr>
                <w:lang w:eastAsia="en-AU"/>
              </w:rPr>
              <w:lastRenderedPageBreak/>
              <w:t xml:space="preserve">3. </w:t>
            </w:r>
            <w:r w:rsidR="00902804" w:rsidRPr="00902804">
              <w:rPr>
                <w:lang w:eastAsia="en-AU"/>
              </w:rPr>
              <w:t>Capital will be managed in the most efficient manner possible.</w:t>
            </w:r>
          </w:p>
        </w:tc>
        <w:tc>
          <w:tcPr>
            <w:tcW w:w="6123" w:type="dxa"/>
          </w:tcPr>
          <w:p w:rsidR="00026B11" w:rsidRPr="00D840A2" w:rsidRDefault="00902804" w:rsidP="00896510">
            <w:pPr>
              <w:spacing w:before="120" w:line="240" w:lineRule="auto"/>
              <w:rPr>
                <w:lang w:eastAsia="en-AU"/>
              </w:rPr>
            </w:pPr>
            <w:r w:rsidRPr="00902804">
              <w:rPr>
                <w:lang w:eastAsia="en-AU"/>
              </w:rPr>
              <w:t>General reserves will be maintained at levels sufficient to ensure operational liquidity.</w:t>
            </w:r>
          </w:p>
          <w:p w:rsidR="00026B11" w:rsidRPr="00D840A2" w:rsidRDefault="00902804" w:rsidP="00896510">
            <w:pPr>
              <w:spacing w:line="240" w:lineRule="auto"/>
              <w:rPr>
                <w:lang w:eastAsia="en-AU"/>
              </w:rPr>
            </w:pPr>
            <w:r w:rsidRPr="00902804">
              <w:rPr>
                <w:lang w:eastAsia="en-AU"/>
              </w:rPr>
              <w:t>Council will consider new loans for strategic property acquisitions, funding community capital works projects that will provide inter-generational community benefit and work that deliver revenue streams to repay debt.</w:t>
            </w:r>
          </w:p>
          <w:p w:rsidR="00026B11" w:rsidRPr="00D840A2" w:rsidRDefault="00902804" w:rsidP="00896510">
            <w:pPr>
              <w:spacing w:line="240" w:lineRule="auto"/>
              <w:rPr>
                <w:lang w:eastAsia="en-AU"/>
              </w:rPr>
            </w:pPr>
            <w:r w:rsidRPr="00902804">
              <w:rPr>
                <w:lang w:eastAsia="en-AU"/>
              </w:rPr>
              <w:t>Reserves may be built up over time to enable Council to part fund periodic large capital expenditure items where this is considered more efficient than the use of debt.</w:t>
            </w:r>
          </w:p>
        </w:tc>
      </w:tr>
      <w:tr w:rsidR="00026B11" w:rsidRPr="00D840A2" w:rsidTr="00366C73">
        <w:trPr>
          <w:trHeight w:val="2578"/>
        </w:trPr>
        <w:tc>
          <w:tcPr>
            <w:tcW w:w="2539" w:type="dxa"/>
          </w:tcPr>
          <w:p w:rsidR="00026B11" w:rsidRPr="00D840A2" w:rsidRDefault="00902804" w:rsidP="00902804">
            <w:pPr>
              <w:spacing w:before="120" w:line="240" w:lineRule="auto"/>
              <w:rPr>
                <w:lang w:eastAsia="en-AU"/>
              </w:rPr>
            </w:pPr>
            <w:r>
              <w:rPr>
                <w:lang w:eastAsia="en-AU"/>
              </w:rPr>
              <w:t>4</w:t>
            </w:r>
            <w:r w:rsidR="00026B11" w:rsidRPr="00D840A2">
              <w:rPr>
                <w:lang w:eastAsia="en-AU"/>
              </w:rPr>
              <w:t xml:space="preserve">. </w:t>
            </w:r>
            <w:r w:rsidR="00026B11">
              <w:rPr>
                <w:lang w:eastAsia="en-AU"/>
              </w:rPr>
              <w:t>City of Port Phillip</w:t>
            </w:r>
            <w:r w:rsidR="00026B11" w:rsidRPr="00D840A2">
              <w:rPr>
                <w:lang w:eastAsia="en-AU"/>
              </w:rPr>
              <w:t xml:space="preserve"> </w:t>
            </w:r>
            <w:r w:rsidRPr="00902804">
              <w:rPr>
                <w:lang w:eastAsia="en-AU"/>
              </w:rPr>
              <w:t>will proactively develop and lead an efficient and effective organisational culture</w:t>
            </w:r>
            <w:r>
              <w:rPr>
                <w:lang w:eastAsia="en-AU"/>
              </w:rPr>
              <w:t>.</w:t>
            </w:r>
          </w:p>
        </w:tc>
        <w:tc>
          <w:tcPr>
            <w:tcW w:w="6123" w:type="dxa"/>
          </w:tcPr>
          <w:p w:rsidR="00026B11" w:rsidRPr="00D840A2" w:rsidRDefault="00902804" w:rsidP="00902804">
            <w:pPr>
              <w:spacing w:before="120" w:line="240" w:lineRule="auto"/>
              <w:rPr>
                <w:lang w:eastAsia="en-AU"/>
              </w:rPr>
            </w:pPr>
            <w:r w:rsidRPr="00902804">
              <w:rPr>
                <w:lang w:eastAsia="en-AU"/>
              </w:rPr>
              <w:t>In order to deliver better value to our growing community, Council will support the development of policy and practice in the workplace to increase organisational innovation, effectiveness and efficiency</w:t>
            </w:r>
            <w:r w:rsidR="00026B11" w:rsidRPr="00D840A2">
              <w:rPr>
                <w:lang w:eastAsia="en-AU"/>
              </w:rPr>
              <w:t>.</w:t>
            </w:r>
          </w:p>
        </w:tc>
      </w:tr>
    </w:tbl>
    <w:p w:rsidR="00D840A2" w:rsidRPr="00D840A2" w:rsidRDefault="00902804" w:rsidP="00785BC2">
      <w:pPr>
        <w:spacing w:before="240"/>
        <w:rPr>
          <w:rStyle w:val="SubtitleChar"/>
          <w:sz w:val="24"/>
        </w:rPr>
      </w:pPr>
      <w:r w:rsidRPr="00902804">
        <w:rPr>
          <w:rStyle w:val="SubtitleChar"/>
          <w:sz w:val="24"/>
        </w:rPr>
        <w:t>In addition to the principles of sound financial management outlined above, Council is guided by a number of key strategies that guide its financial decision making. The principles behind these strategies are outlined below.</w:t>
      </w:r>
    </w:p>
    <w:p w:rsidR="00D840A2" w:rsidRPr="00902804" w:rsidRDefault="00D840A2" w:rsidP="00902804">
      <w:pPr>
        <w:pStyle w:val="Heading2"/>
        <w:rPr>
          <w:rStyle w:val="SubtitleChar"/>
          <w:sz w:val="32"/>
          <w:szCs w:val="32"/>
        </w:rPr>
      </w:pPr>
      <w:r w:rsidRPr="00902804">
        <w:rPr>
          <w:rStyle w:val="SubtitleChar"/>
          <w:sz w:val="32"/>
          <w:szCs w:val="32"/>
        </w:rPr>
        <w:t xml:space="preserve">Use of rate revenue </w:t>
      </w:r>
    </w:p>
    <w:p w:rsidR="00902804" w:rsidRPr="00902804" w:rsidRDefault="00902804" w:rsidP="00902804">
      <w:pPr>
        <w:rPr>
          <w:rStyle w:val="SubtitleChar"/>
          <w:sz w:val="24"/>
        </w:rPr>
      </w:pPr>
      <w:r w:rsidRPr="00902804">
        <w:rPr>
          <w:rStyle w:val="SubtitleChar"/>
          <w:sz w:val="24"/>
        </w:rPr>
        <w:t>Council’s main revenue source is assessment rates on properties in the municipality. Council’s rating strategy is supported by the following principles:</w:t>
      </w:r>
    </w:p>
    <w:p w:rsidR="00902804" w:rsidRPr="00902804" w:rsidRDefault="00902804" w:rsidP="00902804">
      <w:pPr>
        <w:pStyle w:val="StyleBulleted"/>
        <w:rPr>
          <w:rStyle w:val="SubtitleChar"/>
          <w:sz w:val="24"/>
        </w:rPr>
      </w:pPr>
      <w:r w:rsidRPr="00902804">
        <w:rPr>
          <w:rStyle w:val="SubtitleChar"/>
          <w:sz w:val="24"/>
        </w:rPr>
        <w:t>Local government rates are levied in accordance with a ratepayer’s capacity to pay as measured by the Net Annual Value (NAV) of property owned within the municipality. Rates levied are therefore directly proportional to the NAV of individual properties. Other measures such as concessions, deferral of rate payments and other discounts to fees and charges will be applied by Council to address equity and access issues.</w:t>
      </w:r>
    </w:p>
    <w:p w:rsidR="00902804" w:rsidRPr="00902804" w:rsidRDefault="00902804" w:rsidP="00902804">
      <w:pPr>
        <w:pStyle w:val="StyleBulleted"/>
        <w:rPr>
          <w:rStyle w:val="SubtitleChar"/>
          <w:sz w:val="24"/>
        </w:rPr>
      </w:pPr>
      <w:r w:rsidRPr="00902804">
        <w:rPr>
          <w:rStyle w:val="SubtitleChar"/>
          <w:sz w:val="24"/>
        </w:rPr>
        <w:t>Universal services are funded from the broadest forms of income; rates and parking revenue.</w:t>
      </w:r>
    </w:p>
    <w:p w:rsidR="00902804" w:rsidRPr="00902804" w:rsidRDefault="00902804" w:rsidP="00902804">
      <w:pPr>
        <w:pStyle w:val="StyleBulleted"/>
        <w:rPr>
          <w:rStyle w:val="SubtitleChar"/>
          <w:sz w:val="24"/>
        </w:rPr>
      </w:pPr>
      <w:r w:rsidRPr="00902804">
        <w:rPr>
          <w:rStyle w:val="SubtitleChar"/>
          <w:sz w:val="24"/>
        </w:rPr>
        <w:t>Fees for subsidised services provided by Council in a market such as childcare and aged care will be based on a clearly articulated policy position. To achieve equitable outcomes, these services will be funded through a mix of user charges, government grants and rates.</w:t>
      </w:r>
    </w:p>
    <w:p w:rsidR="00902804" w:rsidRPr="00902804" w:rsidRDefault="00902804" w:rsidP="00902804">
      <w:pPr>
        <w:pStyle w:val="StyleBulleted"/>
        <w:rPr>
          <w:rStyle w:val="SubtitleChar"/>
          <w:sz w:val="24"/>
        </w:rPr>
      </w:pPr>
      <w:r w:rsidRPr="00902804">
        <w:rPr>
          <w:rStyle w:val="SubtitleChar"/>
          <w:sz w:val="24"/>
        </w:rPr>
        <w:t>Specific individual regulatory services such as, but not limited to, animal licences, parking permits and planning permits will be funded, where possible, through user charges (some may be set by statute) and otherwise through rates.</w:t>
      </w:r>
    </w:p>
    <w:p w:rsidR="00902804" w:rsidRPr="00902804" w:rsidRDefault="00902804" w:rsidP="00902804">
      <w:pPr>
        <w:pStyle w:val="StyleBulleted"/>
        <w:rPr>
          <w:rStyle w:val="SubtitleChar"/>
          <w:sz w:val="24"/>
        </w:rPr>
      </w:pPr>
      <w:r w:rsidRPr="00902804">
        <w:rPr>
          <w:rStyle w:val="SubtitleChar"/>
          <w:sz w:val="24"/>
        </w:rPr>
        <w:lastRenderedPageBreak/>
        <w:t>Special rates are levied against retail tenants in various shopping precincts and this rate income is then distributed to centralised trader associations to spend on the improvement of the shopping strip for the benefit of all traders.</w:t>
      </w:r>
    </w:p>
    <w:p w:rsidR="00902804" w:rsidRPr="00902804" w:rsidRDefault="00902804" w:rsidP="00902804">
      <w:pPr>
        <w:pStyle w:val="StyleBulleted"/>
        <w:rPr>
          <w:rStyle w:val="SubtitleChar"/>
          <w:sz w:val="24"/>
        </w:rPr>
      </w:pPr>
      <w:r w:rsidRPr="00902804">
        <w:rPr>
          <w:rStyle w:val="SubtitleChar"/>
          <w:sz w:val="24"/>
        </w:rPr>
        <w:t>Council provides for rate concessions for recreational land and pensioners. The City of Port Phillip is one of few councils that provide a pensioner rate rebate in addition to the State Government pensioner rate rebate.</w:t>
      </w:r>
    </w:p>
    <w:p w:rsidR="00902804" w:rsidRDefault="00902804" w:rsidP="00902804">
      <w:pPr>
        <w:pStyle w:val="StyleBulleted"/>
        <w:rPr>
          <w:rStyle w:val="SubtitleChar"/>
          <w:b/>
          <w:bCs/>
          <w:iCs/>
          <w:sz w:val="24"/>
        </w:rPr>
      </w:pPr>
      <w:r w:rsidRPr="00902804">
        <w:rPr>
          <w:rStyle w:val="SubtitleChar"/>
          <w:sz w:val="24"/>
        </w:rPr>
        <w:t>Furthermore, self-funded retirees are entitled to request Council to defer their rates indefinitely at a discounted interest rate. Persons experiencing financial hardship may also, subject to application and financial assessment, access this benefit.</w:t>
      </w:r>
    </w:p>
    <w:p w:rsidR="00D840A2" w:rsidRPr="00902804" w:rsidRDefault="00D840A2" w:rsidP="00902804">
      <w:pPr>
        <w:pStyle w:val="Heading2"/>
        <w:rPr>
          <w:rStyle w:val="SubtitleChar"/>
          <w:sz w:val="32"/>
          <w:szCs w:val="32"/>
        </w:rPr>
      </w:pPr>
      <w:r w:rsidRPr="00902804">
        <w:rPr>
          <w:rStyle w:val="SubtitleChar"/>
          <w:sz w:val="32"/>
          <w:szCs w:val="32"/>
        </w:rPr>
        <w:t>Use of borrowings</w:t>
      </w:r>
    </w:p>
    <w:p w:rsidR="00902804" w:rsidRDefault="00902804" w:rsidP="00902804">
      <w:pPr>
        <w:rPr>
          <w:rStyle w:val="SubtitleChar"/>
          <w:sz w:val="24"/>
        </w:rPr>
      </w:pPr>
      <w:r w:rsidRPr="00902804">
        <w:rPr>
          <w:rStyle w:val="SubtitleChar"/>
          <w:sz w:val="24"/>
        </w:rPr>
        <w:t>Council’s borrowings strategy is supported by the following principles:</w:t>
      </w:r>
    </w:p>
    <w:p w:rsidR="00902804" w:rsidRPr="00902804" w:rsidRDefault="00902804" w:rsidP="00902804">
      <w:pPr>
        <w:pStyle w:val="StyleBulleted"/>
        <w:rPr>
          <w:rStyle w:val="SubtitleChar"/>
          <w:sz w:val="24"/>
        </w:rPr>
      </w:pPr>
      <w:r w:rsidRPr="00902804">
        <w:rPr>
          <w:rStyle w:val="SubtitleChar"/>
          <w:sz w:val="24"/>
        </w:rPr>
        <w:t>Borrowings will not be used to fund ongoing operations.</w:t>
      </w:r>
    </w:p>
    <w:p w:rsidR="00902804" w:rsidRPr="00902804" w:rsidRDefault="00902804" w:rsidP="00902804">
      <w:pPr>
        <w:pStyle w:val="StyleBulleted"/>
        <w:rPr>
          <w:rStyle w:val="SubtitleChar"/>
          <w:sz w:val="24"/>
        </w:rPr>
      </w:pPr>
      <w:r w:rsidRPr="00902804">
        <w:rPr>
          <w:rStyle w:val="SubtitleChar"/>
          <w:sz w:val="24"/>
        </w:rPr>
        <w:t>A prudent and fiscally responsible approach will be applied in considering any proposals for new debt to deliver Council objectives.</w:t>
      </w:r>
    </w:p>
    <w:p w:rsidR="00902804" w:rsidRPr="00902804" w:rsidRDefault="00902804" w:rsidP="00902804">
      <w:pPr>
        <w:pStyle w:val="StyleBulleted"/>
        <w:rPr>
          <w:rStyle w:val="SubtitleChar"/>
          <w:sz w:val="24"/>
        </w:rPr>
      </w:pPr>
      <w:r w:rsidRPr="00902804">
        <w:rPr>
          <w:rStyle w:val="SubtitleChar"/>
          <w:sz w:val="24"/>
        </w:rPr>
        <w:t>Where debt is increased, the servicing costs ideally need to be funded from future revenue streams or cost savings that can be expected from the investment of the funds raised.</w:t>
      </w:r>
    </w:p>
    <w:p w:rsidR="00902804" w:rsidRPr="00902804" w:rsidRDefault="00902804" w:rsidP="00902804">
      <w:pPr>
        <w:pStyle w:val="StyleBulleted"/>
        <w:rPr>
          <w:rStyle w:val="SubtitleChar"/>
          <w:sz w:val="24"/>
        </w:rPr>
      </w:pPr>
      <w:r w:rsidRPr="00902804">
        <w:rPr>
          <w:rStyle w:val="SubtitleChar"/>
          <w:sz w:val="24"/>
        </w:rPr>
        <w:t>Borrowings are also appropriate for the purpose of funding large non-recurrent capital works projects that can be expected to provide benefits to future generations.</w:t>
      </w:r>
    </w:p>
    <w:p w:rsidR="00D840A2" w:rsidRPr="00D840A2" w:rsidRDefault="00902804" w:rsidP="00902804">
      <w:pPr>
        <w:pStyle w:val="StyleBulleted"/>
        <w:rPr>
          <w:rStyle w:val="SubtitleChar"/>
          <w:sz w:val="24"/>
        </w:rPr>
      </w:pPr>
      <w:r w:rsidRPr="00902804">
        <w:rPr>
          <w:rStyle w:val="SubtitleChar"/>
          <w:sz w:val="24"/>
        </w:rPr>
        <w:t>Debt will be managed as part of an efficient capital management policy and repaid when it is prudent to do so.</w:t>
      </w:r>
    </w:p>
    <w:p w:rsidR="00D840A2" w:rsidRPr="00902804" w:rsidRDefault="00D840A2" w:rsidP="00902804">
      <w:pPr>
        <w:pStyle w:val="Heading2"/>
        <w:rPr>
          <w:rStyle w:val="SubtitleChar"/>
          <w:sz w:val="32"/>
          <w:szCs w:val="32"/>
        </w:rPr>
      </w:pPr>
      <w:r w:rsidRPr="00902804">
        <w:rPr>
          <w:rStyle w:val="SubtitleChar"/>
          <w:sz w:val="32"/>
          <w:szCs w:val="32"/>
        </w:rPr>
        <w:t>Infrastructure and asset management</w:t>
      </w:r>
    </w:p>
    <w:p w:rsidR="00902804" w:rsidRDefault="00902804" w:rsidP="00902804">
      <w:pPr>
        <w:rPr>
          <w:rStyle w:val="SubtitleChar"/>
          <w:sz w:val="24"/>
        </w:rPr>
      </w:pPr>
      <w:r w:rsidRPr="00902804">
        <w:rPr>
          <w:rStyle w:val="SubtitleChar"/>
          <w:sz w:val="24"/>
        </w:rPr>
        <w:t>Council’s infrastructure and asset management strategy is supported by the following principles:</w:t>
      </w:r>
    </w:p>
    <w:p w:rsidR="00902804" w:rsidRPr="00902804" w:rsidRDefault="00902804" w:rsidP="00902804">
      <w:pPr>
        <w:pStyle w:val="StyleBulleted"/>
        <w:rPr>
          <w:rStyle w:val="SubtitleChar"/>
          <w:sz w:val="24"/>
        </w:rPr>
      </w:pPr>
      <w:r w:rsidRPr="00902804">
        <w:rPr>
          <w:rStyle w:val="SubtitleChar"/>
          <w:sz w:val="24"/>
        </w:rPr>
        <w:t>Council is committed to spending what is required to renew and enhance its asset base to ensure its ongoing fitness for use. The capital budget takes into account expected asset deterioration, increased asset utilisation (capacity requirements) and technology development.</w:t>
      </w:r>
    </w:p>
    <w:p w:rsidR="00902804" w:rsidRPr="00902804" w:rsidRDefault="00902804" w:rsidP="00902804">
      <w:pPr>
        <w:pStyle w:val="StyleBulleted"/>
        <w:rPr>
          <w:rStyle w:val="SubtitleChar"/>
          <w:sz w:val="24"/>
        </w:rPr>
      </w:pPr>
      <w:r w:rsidRPr="00902804">
        <w:rPr>
          <w:rStyle w:val="SubtitleChar"/>
          <w:sz w:val="24"/>
        </w:rPr>
        <w:t>Renewal of existing assets is generally funded from the depreciation expense that is provided each year. This needs to be applied to the different asset subsets (drainage, roads, buildings and land improvements) to ensure consistency across the entire network of assets that Council manages.</w:t>
      </w:r>
    </w:p>
    <w:p w:rsidR="00902804" w:rsidRPr="00902804" w:rsidRDefault="00902804" w:rsidP="00902804">
      <w:pPr>
        <w:pStyle w:val="StyleBulleted"/>
        <w:rPr>
          <w:rStyle w:val="SubtitleChar"/>
          <w:sz w:val="24"/>
        </w:rPr>
      </w:pPr>
      <w:r w:rsidRPr="00902804">
        <w:rPr>
          <w:rStyle w:val="SubtitleChar"/>
          <w:sz w:val="24"/>
        </w:rPr>
        <w:t>Maintenance of capital expenditure at levels that will replenish existing assets is a higher priority than debt reduction and investment in new assets, as asset funding shortfalls will transfer the liability to future generations.</w:t>
      </w:r>
    </w:p>
    <w:p w:rsidR="00902804" w:rsidRPr="00902804" w:rsidRDefault="00902804" w:rsidP="00902804">
      <w:pPr>
        <w:pStyle w:val="StyleBulleted"/>
        <w:rPr>
          <w:rStyle w:val="SubtitleChar"/>
          <w:sz w:val="24"/>
        </w:rPr>
      </w:pPr>
      <w:r w:rsidRPr="00902804">
        <w:rPr>
          <w:rStyle w:val="SubtitleChar"/>
          <w:sz w:val="24"/>
        </w:rPr>
        <w:t>Asset acquisitions and capital works projects are funded from either rate revenue, reserves, sales of existing assets, government grants or external borrowings.</w:t>
      </w:r>
    </w:p>
    <w:p w:rsidR="005F52DE" w:rsidRPr="00D840A2" w:rsidRDefault="00902804" w:rsidP="00902804">
      <w:pPr>
        <w:pStyle w:val="StyleBulleted"/>
        <w:rPr>
          <w:rStyle w:val="SubtitleChar"/>
          <w:sz w:val="24"/>
        </w:rPr>
      </w:pPr>
      <w:r w:rsidRPr="00902804">
        <w:rPr>
          <w:rStyle w:val="SubtitleChar"/>
          <w:sz w:val="24"/>
        </w:rPr>
        <w:lastRenderedPageBreak/>
        <w:t>Council’s investment and asset management strategies, purchasing arrangements and other financial tools should encourage environmental responsibility.</w:t>
      </w:r>
      <w:r w:rsidR="005F52DE" w:rsidRPr="00D840A2">
        <w:rPr>
          <w:rStyle w:val="SubtitleChar"/>
          <w:sz w:val="24"/>
        </w:rPr>
        <w:br w:type="page"/>
      </w:r>
    </w:p>
    <w:p w:rsidR="005F52DE" w:rsidRPr="00902804" w:rsidRDefault="00EC6087" w:rsidP="00902804">
      <w:pPr>
        <w:pStyle w:val="Heading1"/>
        <w:rPr>
          <w:rStyle w:val="Heading2Char"/>
          <w:rFonts w:eastAsia="Calibri"/>
          <w:b/>
          <w:bCs/>
          <w:iCs w:val="0"/>
          <w:sz w:val="44"/>
          <w:szCs w:val="44"/>
        </w:rPr>
      </w:pPr>
      <w:bookmarkStart w:id="4" w:name="_Toc460855339"/>
      <w:r w:rsidRPr="00902804">
        <w:rPr>
          <w:rStyle w:val="Heading2Char"/>
          <w:rFonts w:eastAsia="Calibri"/>
          <w:b/>
          <w:bCs/>
          <w:iCs w:val="0"/>
          <w:sz w:val="44"/>
          <w:szCs w:val="44"/>
        </w:rPr>
        <w:lastRenderedPageBreak/>
        <w:t>Financial Resource Planning Assumptions</w:t>
      </w:r>
      <w:r w:rsidR="00902804" w:rsidRPr="00902804">
        <w:rPr>
          <w:rStyle w:val="Heading2Char"/>
          <w:rFonts w:eastAsia="Calibri"/>
          <w:b/>
          <w:bCs/>
          <w:iCs w:val="0"/>
          <w:sz w:val="44"/>
          <w:szCs w:val="44"/>
        </w:rPr>
        <w:t xml:space="preserve"> and Risks</w:t>
      </w:r>
      <w:bookmarkEnd w:id="4"/>
    </w:p>
    <w:p w:rsidR="00902804" w:rsidRPr="00902804" w:rsidRDefault="00902804" w:rsidP="00902804">
      <w:pPr>
        <w:pStyle w:val="Heading2"/>
        <w:rPr>
          <w:rFonts w:eastAsia="Calibri"/>
        </w:rPr>
      </w:pPr>
      <w:r w:rsidRPr="00902804">
        <w:t>Fi</w:t>
      </w:r>
      <w:r>
        <w:t>n</w:t>
      </w:r>
      <w:r w:rsidRPr="00902804">
        <w:t>ancial assumptions</w:t>
      </w:r>
    </w:p>
    <w:p w:rsidR="00902804" w:rsidRDefault="00902804" w:rsidP="00902804">
      <w:r>
        <w:t>The Plan is updated annually following a review of internal financial results and changes in the external environment. Following this, scenario analysis is performed to test key assumptions and to prepare a ten year forecast that best represents Council’s expected financial performance given those assumptions.</w:t>
      </w:r>
    </w:p>
    <w:p w:rsidR="00902804" w:rsidRDefault="00902804" w:rsidP="00902804">
      <w:r>
        <w:t>The financial information used for 2015/16 (the base year) is based on Council’s September 2015 forecast. The revenue and expenditure associated with growth has been separated from all other Council activities for the purposes of this Plan. The assumptions associated with growth are included in the ‘Planning for growth’ chapter below.</w:t>
      </w:r>
    </w:p>
    <w:p w:rsidR="005F52DE" w:rsidRDefault="00902804" w:rsidP="00902804">
      <w:r>
        <w:t>A detailed explanation of planning assumptions is provided below.</w:t>
      </w:r>
    </w:p>
    <w:tbl>
      <w:tblPr>
        <w:tblStyle w:val="LightShading"/>
        <w:tblW w:w="8988" w:type="dxa"/>
        <w:tblLayout w:type="fixed"/>
        <w:tblLook w:val="0620" w:firstRow="1" w:lastRow="0" w:firstColumn="0" w:lastColumn="0" w:noHBand="1" w:noVBand="1"/>
        <w:tblCaption w:val="Financial Resource Planning Assumptions"/>
        <w:tblDescription w:val="This table lists the main assumptions for calculating the forward year estimates. "/>
      </w:tblPr>
      <w:tblGrid>
        <w:gridCol w:w="3515"/>
        <w:gridCol w:w="5473"/>
      </w:tblGrid>
      <w:tr w:rsidR="00366C73" w:rsidRPr="00FD48AA" w:rsidTr="00366C73">
        <w:trPr>
          <w:cnfStyle w:val="100000000000" w:firstRow="1" w:lastRow="0" w:firstColumn="0" w:lastColumn="0" w:oddVBand="0" w:evenVBand="0" w:oddHBand="0" w:evenHBand="0" w:firstRowFirstColumn="0" w:firstRowLastColumn="0" w:lastRowFirstColumn="0" w:lastRowLastColumn="0"/>
          <w:trHeight w:val="20"/>
          <w:tblHeader/>
        </w:trPr>
        <w:tc>
          <w:tcPr>
            <w:tcW w:w="3515" w:type="dxa"/>
            <w:shd w:val="clear" w:color="auto" w:fill="D9D9D9" w:themeFill="background1" w:themeFillShade="D9"/>
          </w:tcPr>
          <w:p w:rsidR="00366C73" w:rsidRPr="00FD48AA" w:rsidRDefault="00366C73" w:rsidP="005A36C2">
            <w:pPr>
              <w:spacing w:before="120" w:after="0" w:line="240" w:lineRule="auto"/>
              <w:rPr>
                <w:lang w:eastAsia="en-AU"/>
              </w:rPr>
            </w:pPr>
            <w:r w:rsidRPr="00FD48AA">
              <w:rPr>
                <w:lang w:eastAsia="en-AU"/>
              </w:rPr>
              <w:t>Assumption</w:t>
            </w:r>
          </w:p>
        </w:tc>
        <w:tc>
          <w:tcPr>
            <w:tcW w:w="5473" w:type="dxa"/>
            <w:shd w:val="clear" w:color="auto" w:fill="D9D9D9" w:themeFill="background1" w:themeFillShade="D9"/>
          </w:tcPr>
          <w:p w:rsidR="00366C73" w:rsidRPr="00FD48AA" w:rsidRDefault="00366C73" w:rsidP="005A36C2">
            <w:pPr>
              <w:spacing w:before="120" w:after="0" w:line="240" w:lineRule="auto"/>
              <w:rPr>
                <w:lang w:eastAsia="en-AU"/>
              </w:rPr>
            </w:pPr>
            <w:r>
              <w:rPr>
                <w:lang w:eastAsia="en-AU"/>
              </w:rPr>
              <w:t>R</w:t>
            </w:r>
            <w:r w:rsidRPr="005A36C2">
              <w:rPr>
                <w:lang w:eastAsia="en-AU"/>
              </w:rPr>
              <w:t>ationale</w:t>
            </w:r>
          </w:p>
        </w:tc>
      </w:tr>
      <w:tr w:rsidR="001F662D" w:rsidRPr="00FD48AA" w:rsidTr="00366C73">
        <w:trPr>
          <w:trHeight w:val="20"/>
        </w:trPr>
        <w:tc>
          <w:tcPr>
            <w:tcW w:w="3515" w:type="dxa"/>
          </w:tcPr>
          <w:p w:rsidR="001F662D" w:rsidRPr="00FD48AA" w:rsidRDefault="001F662D" w:rsidP="005A36C2">
            <w:pPr>
              <w:spacing w:before="120" w:after="0" w:line="240" w:lineRule="auto"/>
              <w:rPr>
                <w:lang w:eastAsia="en-AU"/>
              </w:rPr>
            </w:pPr>
            <w:r w:rsidRPr="00FD48AA">
              <w:rPr>
                <w:lang w:eastAsia="en-AU"/>
              </w:rPr>
              <w:t>Consumer Price Index (CPI)</w:t>
            </w:r>
          </w:p>
        </w:tc>
        <w:tc>
          <w:tcPr>
            <w:tcW w:w="5473" w:type="dxa"/>
          </w:tcPr>
          <w:p w:rsidR="001F662D" w:rsidRPr="00FD48AA" w:rsidRDefault="00902804" w:rsidP="00902804">
            <w:pPr>
              <w:spacing w:before="120" w:after="0" w:line="240" w:lineRule="auto"/>
              <w:rPr>
                <w:b/>
                <w:lang w:eastAsia="en-AU"/>
              </w:rPr>
            </w:pPr>
            <w:r w:rsidRPr="00902804">
              <w:rPr>
                <w:lang w:eastAsia="en-AU"/>
              </w:rPr>
              <w:t xml:space="preserve">Based on the most recent forecast from the Victorian Department of Treasury </w:t>
            </w:r>
            <w:r w:rsidR="001F662D">
              <w:rPr>
                <w:lang w:eastAsia="en-AU"/>
              </w:rPr>
              <w:t>(</w:t>
            </w:r>
            <w:r w:rsidR="001F662D" w:rsidRPr="00FD48AA">
              <w:rPr>
                <w:lang w:eastAsia="en-AU"/>
              </w:rPr>
              <w:t>2.</w:t>
            </w:r>
            <w:r>
              <w:rPr>
                <w:lang w:eastAsia="en-AU"/>
              </w:rPr>
              <w:t>75</w:t>
            </w:r>
            <w:r w:rsidR="001F662D">
              <w:rPr>
                <w:lang w:eastAsia="en-AU"/>
              </w:rPr>
              <w:t xml:space="preserve"> per cent in 2016/17, </w:t>
            </w:r>
            <w:r w:rsidR="001F662D" w:rsidRPr="00FD48AA">
              <w:rPr>
                <w:lang w:eastAsia="en-AU"/>
              </w:rPr>
              <w:t>2.50</w:t>
            </w:r>
            <w:r w:rsidR="001F662D">
              <w:rPr>
                <w:lang w:eastAsia="en-AU"/>
              </w:rPr>
              <w:t xml:space="preserve"> per cent in 2017/18, </w:t>
            </w:r>
            <w:r w:rsidR="001F662D" w:rsidRPr="00FD48AA">
              <w:rPr>
                <w:lang w:eastAsia="en-AU"/>
              </w:rPr>
              <w:t>2.</w:t>
            </w:r>
            <w:r>
              <w:rPr>
                <w:lang w:eastAsia="en-AU"/>
              </w:rPr>
              <w:t>5</w:t>
            </w:r>
            <w:r w:rsidR="001F662D" w:rsidRPr="00FD48AA">
              <w:rPr>
                <w:lang w:eastAsia="en-AU"/>
              </w:rPr>
              <w:t>0</w:t>
            </w:r>
            <w:r w:rsidR="001F662D">
              <w:rPr>
                <w:lang w:eastAsia="en-AU"/>
              </w:rPr>
              <w:t xml:space="preserve"> per cent in 2018/19 and </w:t>
            </w:r>
            <w:r w:rsidR="001F662D" w:rsidRPr="00FD48AA">
              <w:rPr>
                <w:lang w:eastAsia="en-AU"/>
              </w:rPr>
              <w:t>2.</w:t>
            </w:r>
            <w:r>
              <w:rPr>
                <w:lang w:eastAsia="en-AU"/>
              </w:rPr>
              <w:t>5</w:t>
            </w:r>
            <w:r w:rsidR="001F662D" w:rsidRPr="00FD48AA">
              <w:rPr>
                <w:lang w:eastAsia="en-AU"/>
              </w:rPr>
              <w:t>0</w:t>
            </w:r>
            <w:r w:rsidR="001F662D">
              <w:rPr>
                <w:lang w:eastAsia="en-AU"/>
              </w:rPr>
              <w:t xml:space="preserve"> per cent in 2019/20</w:t>
            </w:r>
            <w:r>
              <w:rPr>
                <w:lang w:eastAsia="en-AU"/>
              </w:rPr>
              <w:t xml:space="preserve"> and beyond</w:t>
            </w:r>
          </w:p>
        </w:tc>
      </w:tr>
      <w:tr w:rsidR="00902804" w:rsidRPr="00FD48AA" w:rsidTr="00902804">
        <w:trPr>
          <w:trHeight w:val="20"/>
        </w:trPr>
        <w:tc>
          <w:tcPr>
            <w:tcW w:w="3515" w:type="dxa"/>
          </w:tcPr>
          <w:p w:rsidR="00902804" w:rsidRPr="007D1C76" w:rsidRDefault="00902804" w:rsidP="00902804">
            <w:pPr>
              <w:spacing w:before="120" w:after="0" w:line="240" w:lineRule="auto"/>
              <w:rPr>
                <w:lang w:eastAsia="en-AU"/>
              </w:rPr>
            </w:pPr>
            <w:r w:rsidRPr="00FD48AA">
              <w:rPr>
                <w:lang w:eastAsia="en-AU"/>
              </w:rPr>
              <w:t xml:space="preserve">Rates cap </w:t>
            </w:r>
            <w:r>
              <w:rPr>
                <w:lang w:eastAsia="en-AU"/>
              </w:rPr>
              <w:t xml:space="preserve">base case </w:t>
            </w:r>
            <w:r w:rsidRPr="00FD48AA">
              <w:rPr>
                <w:lang w:eastAsia="en-AU"/>
              </w:rPr>
              <w:t>(</w:t>
            </w:r>
            <w:r>
              <w:rPr>
                <w:lang w:eastAsia="en-AU"/>
              </w:rPr>
              <w:t>ESC recommended methodology</w:t>
            </w:r>
            <w:r w:rsidRPr="00FD48AA">
              <w:rPr>
                <w:lang w:eastAsia="en-AU"/>
              </w:rPr>
              <w:t>)</w:t>
            </w:r>
          </w:p>
        </w:tc>
        <w:tc>
          <w:tcPr>
            <w:tcW w:w="5473" w:type="dxa"/>
          </w:tcPr>
          <w:p w:rsidR="00902804" w:rsidRDefault="00902804" w:rsidP="00902804">
            <w:pPr>
              <w:spacing w:before="120" w:after="0" w:line="240" w:lineRule="auto"/>
              <w:rPr>
                <w:lang w:eastAsia="en-AU"/>
              </w:rPr>
            </w:pPr>
            <w:r>
              <w:rPr>
                <w:lang w:eastAsia="en-AU"/>
              </w:rPr>
              <w:t>The final rates cap for 2016/17 will not be announced until December 2015. Further, there remains some uncertainty as to the level of the rates cap in future years.</w:t>
            </w:r>
          </w:p>
          <w:p w:rsidR="00902804" w:rsidRPr="00FD48AA" w:rsidRDefault="00902804" w:rsidP="00F13CD1">
            <w:pPr>
              <w:spacing w:before="120" w:after="0" w:line="240" w:lineRule="auto"/>
              <w:rPr>
                <w:lang w:eastAsia="en-AU"/>
              </w:rPr>
            </w:pPr>
            <w:r>
              <w:rPr>
                <w:lang w:eastAsia="en-AU"/>
              </w:rPr>
              <w:t>For the purposes of the Plan, Council has used the rates cap methodology proposed by the Essential Services Commission. (</w:t>
            </w:r>
            <w:r w:rsidR="00F13CD1">
              <w:rPr>
                <w:lang w:eastAsia="en-AU"/>
              </w:rPr>
              <w:t>3</w:t>
            </w:r>
            <w:r w:rsidRPr="00FD48AA">
              <w:rPr>
                <w:lang w:eastAsia="en-AU"/>
              </w:rPr>
              <w:t>.</w:t>
            </w:r>
            <w:r w:rsidR="00F13CD1">
              <w:rPr>
                <w:lang w:eastAsia="en-AU"/>
              </w:rPr>
              <w:t>05</w:t>
            </w:r>
            <w:r>
              <w:rPr>
                <w:lang w:eastAsia="en-AU"/>
              </w:rPr>
              <w:t xml:space="preserve"> per cent in 2016/1</w:t>
            </w:r>
            <w:r w:rsidR="00F13CD1">
              <w:rPr>
                <w:lang w:eastAsia="en-AU"/>
              </w:rPr>
              <w:t>7</w:t>
            </w:r>
            <w:r>
              <w:rPr>
                <w:lang w:eastAsia="en-AU"/>
              </w:rPr>
              <w:t xml:space="preserve">, </w:t>
            </w:r>
            <w:r w:rsidRPr="00FD48AA">
              <w:rPr>
                <w:lang w:eastAsia="en-AU"/>
              </w:rPr>
              <w:t>2.</w:t>
            </w:r>
            <w:r w:rsidR="00F13CD1">
              <w:rPr>
                <w:lang w:eastAsia="en-AU"/>
              </w:rPr>
              <w:t>8</w:t>
            </w:r>
            <w:r w:rsidRPr="00FD48AA">
              <w:rPr>
                <w:lang w:eastAsia="en-AU"/>
              </w:rPr>
              <w:t>5</w:t>
            </w:r>
            <w:r>
              <w:rPr>
                <w:lang w:eastAsia="en-AU"/>
              </w:rPr>
              <w:t xml:space="preserve"> per cent in 2017/18, </w:t>
            </w:r>
            <w:r w:rsidRPr="00FD48AA">
              <w:rPr>
                <w:lang w:eastAsia="en-AU"/>
              </w:rPr>
              <w:t>2.</w:t>
            </w:r>
            <w:r w:rsidR="00F13CD1">
              <w:rPr>
                <w:lang w:eastAsia="en-AU"/>
              </w:rPr>
              <w:t>8</w:t>
            </w:r>
            <w:r w:rsidRPr="00FD48AA">
              <w:rPr>
                <w:lang w:eastAsia="en-AU"/>
              </w:rPr>
              <w:t>0</w:t>
            </w:r>
            <w:r>
              <w:rPr>
                <w:lang w:eastAsia="en-AU"/>
              </w:rPr>
              <w:t xml:space="preserve"> per cent in 2018/19 and </w:t>
            </w:r>
            <w:r w:rsidRPr="00FD48AA">
              <w:rPr>
                <w:lang w:eastAsia="en-AU"/>
              </w:rPr>
              <w:t>2.</w:t>
            </w:r>
            <w:r w:rsidR="00F13CD1">
              <w:rPr>
                <w:lang w:eastAsia="en-AU"/>
              </w:rPr>
              <w:t>7</w:t>
            </w:r>
            <w:r w:rsidRPr="00FD48AA">
              <w:rPr>
                <w:lang w:eastAsia="en-AU"/>
              </w:rPr>
              <w:t>5</w:t>
            </w:r>
            <w:r>
              <w:rPr>
                <w:lang w:eastAsia="en-AU"/>
              </w:rPr>
              <w:t xml:space="preserve"> per cent in 2019/20</w:t>
            </w:r>
            <w:r w:rsidR="00F13CD1">
              <w:rPr>
                <w:lang w:eastAsia="en-AU"/>
              </w:rPr>
              <w:t xml:space="preserve"> and beyond</w:t>
            </w:r>
          </w:p>
        </w:tc>
      </w:tr>
      <w:tr w:rsidR="001F662D" w:rsidRPr="00FD48AA" w:rsidTr="00366C73">
        <w:trPr>
          <w:trHeight w:val="20"/>
        </w:trPr>
        <w:tc>
          <w:tcPr>
            <w:tcW w:w="3515" w:type="dxa"/>
          </w:tcPr>
          <w:p w:rsidR="001F662D" w:rsidRPr="007D1C76" w:rsidRDefault="00F13CD1" w:rsidP="00F13CD1">
            <w:pPr>
              <w:spacing w:before="120" w:after="0" w:line="240" w:lineRule="auto"/>
              <w:rPr>
                <w:lang w:eastAsia="en-AU"/>
              </w:rPr>
            </w:pPr>
            <w:r>
              <w:rPr>
                <w:lang w:eastAsia="en-AU"/>
              </w:rPr>
              <w:t>Alternative rates cap scenario (CPI less an efficiency factor)</w:t>
            </w:r>
          </w:p>
        </w:tc>
        <w:tc>
          <w:tcPr>
            <w:tcW w:w="5473" w:type="dxa"/>
          </w:tcPr>
          <w:p w:rsidR="001F662D" w:rsidRPr="00FD48AA" w:rsidRDefault="00F13CD1" w:rsidP="00F13CD1">
            <w:pPr>
              <w:spacing w:before="120" w:after="0" w:line="240" w:lineRule="auto"/>
              <w:rPr>
                <w:lang w:eastAsia="en-AU"/>
              </w:rPr>
            </w:pPr>
            <w:r w:rsidRPr="00F13CD1">
              <w:rPr>
                <w:lang w:eastAsia="en-AU"/>
              </w:rPr>
              <w:t>Given the uncertainty surrounding the State Government’s position on the rates cap, Council has modelled a rates cap scenario based on CPI less an efficiency factor.</w:t>
            </w:r>
            <w:r w:rsidR="001F662D">
              <w:rPr>
                <w:lang w:eastAsia="en-AU"/>
              </w:rPr>
              <w:t xml:space="preserve"> (</w:t>
            </w:r>
            <w:r w:rsidR="001F662D" w:rsidRPr="00FD48AA">
              <w:rPr>
                <w:lang w:eastAsia="en-AU"/>
              </w:rPr>
              <w:t>2.</w:t>
            </w:r>
            <w:r>
              <w:rPr>
                <w:lang w:eastAsia="en-AU"/>
              </w:rPr>
              <w:t>4</w:t>
            </w:r>
            <w:r w:rsidR="001F662D" w:rsidRPr="00FD48AA">
              <w:rPr>
                <w:lang w:eastAsia="en-AU"/>
              </w:rPr>
              <w:t>0</w:t>
            </w:r>
            <w:r w:rsidR="001F662D">
              <w:rPr>
                <w:lang w:eastAsia="en-AU"/>
              </w:rPr>
              <w:t xml:space="preserve"> per cent in 2016/1</w:t>
            </w:r>
            <w:r>
              <w:rPr>
                <w:lang w:eastAsia="en-AU"/>
              </w:rPr>
              <w:t>7</w:t>
            </w:r>
            <w:r w:rsidR="001F662D">
              <w:rPr>
                <w:lang w:eastAsia="en-AU"/>
              </w:rPr>
              <w:t xml:space="preserve">, </w:t>
            </w:r>
            <w:r w:rsidR="001F662D" w:rsidRPr="00FD48AA">
              <w:rPr>
                <w:lang w:eastAsia="en-AU"/>
              </w:rPr>
              <w:t>2.45</w:t>
            </w:r>
            <w:r w:rsidR="001F662D">
              <w:rPr>
                <w:lang w:eastAsia="en-AU"/>
              </w:rPr>
              <w:t xml:space="preserve"> per cent in 2017/18, </w:t>
            </w:r>
            <w:r w:rsidR="001F662D" w:rsidRPr="00FD48AA">
              <w:rPr>
                <w:lang w:eastAsia="en-AU"/>
              </w:rPr>
              <w:t>2.</w:t>
            </w:r>
            <w:r>
              <w:rPr>
                <w:lang w:eastAsia="en-AU"/>
              </w:rPr>
              <w:t>4</w:t>
            </w:r>
            <w:r w:rsidR="001F662D" w:rsidRPr="00FD48AA">
              <w:rPr>
                <w:lang w:eastAsia="en-AU"/>
              </w:rPr>
              <w:t>0</w:t>
            </w:r>
            <w:r w:rsidR="001F662D">
              <w:rPr>
                <w:lang w:eastAsia="en-AU"/>
              </w:rPr>
              <w:t xml:space="preserve"> per cent in 2018/19 and </w:t>
            </w:r>
            <w:r w:rsidR="001F662D" w:rsidRPr="00FD48AA">
              <w:rPr>
                <w:lang w:eastAsia="en-AU"/>
              </w:rPr>
              <w:t>2.</w:t>
            </w:r>
            <w:r>
              <w:rPr>
                <w:lang w:eastAsia="en-AU"/>
              </w:rPr>
              <w:t>3</w:t>
            </w:r>
            <w:r w:rsidR="001F662D" w:rsidRPr="00FD48AA">
              <w:rPr>
                <w:lang w:eastAsia="en-AU"/>
              </w:rPr>
              <w:t>5</w:t>
            </w:r>
            <w:r w:rsidR="001F662D">
              <w:rPr>
                <w:lang w:eastAsia="en-AU"/>
              </w:rPr>
              <w:t xml:space="preserve"> per cent in 2019/20</w:t>
            </w:r>
            <w:r>
              <w:rPr>
                <w:lang w:eastAsia="en-AU"/>
              </w:rPr>
              <w:t xml:space="preserve"> and beyond</w:t>
            </w:r>
          </w:p>
        </w:tc>
      </w:tr>
      <w:tr w:rsidR="001F662D" w:rsidRPr="00FD48AA" w:rsidTr="00366C73">
        <w:trPr>
          <w:trHeight w:val="20"/>
        </w:trPr>
        <w:tc>
          <w:tcPr>
            <w:tcW w:w="3515" w:type="dxa"/>
          </w:tcPr>
          <w:p w:rsidR="001F662D" w:rsidRPr="00FD48AA" w:rsidRDefault="001F662D" w:rsidP="005A36C2">
            <w:pPr>
              <w:spacing w:before="120" w:after="0" w:line="240" w:lineRule="auto"/>
              <w:rPr>
                <w:lang w:eastAsia="en-AU"/>
              </w:rPr>
            </w:pPr>
            <w:r w:rsidRPr="00FD48AA">
              <w:rPr>
                <w:lang w:eastAsia="en-AU"/>
              </w:rPr>
              <w:t>Growth in the rate base</w:t>
            </w:r>
          </w:p>
        </w:tc>
        <w:tc>
          <w:tcPr>
            <w:tcW w:w="5473" w:type="dxa"/>
          </w:tcPr>
          <w:p w:rsidR="001F662D" w:rsidRPr="00FD48AA" w:rsidRDefault="001F662D" w:rsidP="005A36C2">
            <w:pPr>
              <w:spacing w:before="120" w:after="0" w:line="240" w:lineRule="auto"/>
              <w:rPr>
                <w:lang w:eastAsia="en-AU"/>
              </w:rPr>
            </w:pPr>
            <w:r w:rsidRPr="00FD48AA">
              <w:rPr>
                <w:lang w:eastAsia="en-AU"/>
              </w:rPr>
              <w:t>1.3</w:t>
            </w:r>
            <w:r>
              <w:rPr>
                <w:lang w:eastAsia="en-AU"/>
              </w:rPr>
              <w:t xml:space="preserve"> per cent</w:t>
            </w:r>
            <w:r w:rsidRPr="00FD48AA">
              <w:rPr>
                <w:lang w:eastAsia="en-AU"/>
              </w:rPr>
              <w:t xml:space="preserve"> per annum</w:t>
            </w:r>
            <w:r>
              <w:rPr>
                <w:lang w:eastAsia="en-AU"/>
              </w:rPr>
              <w:t xml:space="preserve"> (based on a rolling three year average)</w:t>
            </w:r>
          </w:p>
        </w:tc>
      </w:tr>
      <w:tr w:rsidR="001F662D" w:rsidRPr="00FD48AA" w:rsidTr="00366C73">
        <w:trPr>
          <w:trHeight w:val="20"/>
        </w:trPr>
        <w:tc>
          <w:tcPr>
            <w:tcW w:w="3515" w:type="dxa"/>
          </w:tcPr>
          <w:p w:rsidR="001F662D" w:rsidRPr="00FD48AA" w:rsidRDefault="001F662D" w:rsidP="00785BC2">
            <w:pPr>
              <w:spacing w:before="120" w:after="0" w:line="240" w:lineRule="auto"/>
              <w:rPr>
                <w:lang w:eastAsia="en-AU"/>
              </w:rPr>
            </w:pPr>
            <w:r w:rsidRPr="00FD48AA">
              <w:rPr>
                <w:lang w:eastAsia="en-AU"/>
              </w:rPr>
              <w:t>Parking revenue</w:t>
            </w:r>
            <w:r>
              <w:rPr>
                <w:lang w:eastAsia="en-AU"/>
              </w:rPr>
              <w:t xml:space="preserve"> </w:t>
            </w:r>
          </w:p>
        </w:tc>
        <w:tc>
          <w:tcPr>
            <w:tcW w:w="5473" w:type="dxa"/>
          </w:tcPr>
          <w:p w:rsidR="001F662D" w:rsidRPr="00FD48AA" w:rsidRDefault="001F662D" w:rsidP="00F13CD1">
            <w:pPr>
              <w:spacing w:before="120" w:after="0" w:line="240" w:lineRule="auto"/>
              <w:rPr>
                <w:lang w:eastAsia="en-AU"/>
              </w:rPr>
            </w:pPr>
            <w:r w:rsidRPr="001F662D">
              <w:rPr>
                <w:lang w:eastAsia="en-AU"/>
              </w:rPr>
              <w:t>Parking fees increase by 2.50</w:t>
            </w:r>
            <w:r w:rsidR="00B644DB">
              <w:rPr>
                <w:lang w:eastAsia="en-AU"/>
              </w:rPr>
              <w:t xml:space="preserve"> per cent</w:t>
            </w:r>
            <w:r w:rsidRPr="001F662D">
              <w:rPr>
                <w:lang w:eastAsia="en-AU"/>
              </w:rPr>
              <w:t xml:space="preserve"> per annum and fines by 2.00</w:t>
            </w:r>
            <w:r w:rsidR="00B644DB">
              <w:rPr>
                <w:lang w:eastAsia="en-AU"/>
              </w:rPr>
              <w:t xml:space="preserve"> per cent</w:t>
            </w:r>
            <w:r w:rsidRPr="001F662D">
              <w:rPr>
                <w:lang w:eastAsia="en-AU"/>
              </w:rPr>
              <w:t xml:space="preserve"> per annum (averaged to 2.25</w:t>
            </w:r>
            <w:r w:rsidR="00B644DB">
              <w:rPr>
                <w:lang w:eastAsia="en-AU"/>
              </w:rPr>
              <w:t xml:space="preserve"> per cent</w:t>
            </w:r>
            <w:r w:rsidRPr="001F662D">
              <w:rPr>
                <w:lang w:eastAsia="en-AU"/>
              </w:rPr>
              <w:t xml:space="preserve"> per annum</w:t>
            </w:r>
          </w:p>
        </w:tc>
      </w:tr>
      <w:tr w:rsidR="001F662D" w:rsidRPr="00FD48AA" w:rsidTr="00366C73">
        <w:trPr>
          <w:trHeight w:val="20"/>
        </w:trPr>
        <w:tc>
          <w:tcPr>
            <w:tcW w:w="3515" w:type="dxa"/>
          </w:tcPr>
          <w:p w:rsidR="001F662D" w:rsidRPr="00FD48AA" w:rsidRDefault="001F662D" w:rsidP="005A36C2">
            <w:pPr>
              <w:spacing w:before="120" w:after="0" w:line="240" w:lineRule="auto"/>
              <w:rPr>
                <w:lang w:eastAsia="en-AU"/>
              </w:rPr>
            </w:pPr>
            <w:r w:rsidRPr="00FD48AA">
              <w:rPr>
                <w:lang w:eastAsia="en-AU"/>
              </w:rPr>
              <w:lastRenderedPageBreak/>
              <w:t>User fees and charges</w:t>
            </w:r>
          </w:p>
        </w:tc>
        <w:tc>
          <w:tcPr>
            <w:tcW w:w="5473" w:type="dxa"/>
          </w:tcPr>
          <w:p w:rsidR="001F662D" w:rsidRPr="00FD48AA" w:rsidRDefault="001F662D" w:rsidP="005A36C2">
            <w:pPr>
              <w:spacing w:before="120" w:after="0" w:line="240" w:lineRule="auto"/>
              <w:rPr>
                <w:b/>
                <w:lang w:eastAsia="en-AU"/>
              </w:rPr>
            </w:pPr>
            <w:r w:rsidRPr="00FD48AA">
              <w:rPr>
                <w:lang w:eastAsia="en-AU"/>
              </w:rPr>
              <w:t>Increased by CPI</w:t>
            </w:r>
          </w:p>
        </w:tc>
      </w:tr>
      <w:tr w:rsidR="00B644DB" w:rsidRPr="00FD48AA" w:rsidTr="00366C73">
        <w:trPr>
          <w:trHeight w:val="20"/>
        </w:trPr>
        <w:tc>
          <w:tcPr>
            <w:tcW w:w="3515" w:type="dxa"/>
          </w:tcPr>
          <w:p w:rsidR="00B644DB" w:rsidRPr="00FD48AA" w:rsidRDefault="00F13CD1" w:rsidP="00F13CD1">
            <w:pPr>
              <w:spacing w:before="120" w:after="0" w:line="240" w:lineRule="auto"/>
              <w:rPr>
                <w:lang w:eastAsia="en-AU"/>
              </w:rPr>
            </w:pPr>
            <w:r>
              <w:rPr>
                <w:lang w:eastAsia="en-AU"/>
              </w:rPr>
              <w:t>O</w:t>
            </w:r>
            <w:r w:rsidRPr="00FD48AA">
              <w:rPr>
                <w:lang w:eastAsia="en-AU"/>
              </w:rPr>
              <w:t xml:space="preserve">pen </w:t>
            </w:r>
            <w:r>
              <w:rPr>
                <w:lang w:eastAsia="en-AU"/>
              </w:rPr>
              <w:t>S</w:t>
            </w:r>
            <w:r w:rsidRPr="00FD48AA">
              <w:rPr>
                <w:lang w:eastAsia="en-AU"/>
              </w:rPr>
              <w:t xml:space="preserve">pace </w:t>
            </w:r>
            <w:r>
              <w:rPr>
                <w:lang w:eastAsia="en-AU"/>
              </w:rPr>
              <w:t>c</w:t>
            </w:r>
            <w:r w:rsidR="00B644DB" w:rsidRPr="00FD48AA">
              <w:rPr>
                <w:lang w:eastAsia="en-AU"/>
              </w:rPr>
              <w:t>ontributions</w:t>
            </w:r>
          </w:p>
        </w:tc>
        <w:tc>
          <w:tcPr>
            <w:tcW w:w="5473" w:type="dxa"/>
          </w:tcPr>
          <w:p w:rsidR="00B644DB" w:rsidRPr="00FD48AA" w:rsidRDefault="00B644DB" w:rsidP="00F13CD1">
            <w:pPr>
              <w:spacing w:before="120" w:after="0" w:line="240" w:lineRule="auto"/>
              <w:rPr>
                <w:lang w:eastAsia="en-AU"/>
              </w:rPr>
            </w:pPr>
            <w:r w:rsidRPr="00FD48AA">
              <w:rPr>
                <w:lang w:eastAsia="en-AU"/>
              </w:rPr>
              <w:t>Remains constant at $</w:t>
            </w:r>
            <w:r w:rsidR="00F13CD1">
              <w:rPr>
                <w:lang w:eastAsia="en-AU"/>
              </w:rPr>
              <w:t>3</w:t>
            </w:r>
            <w:r w:rsidRPr="00FD48AA">
              <w:rPr>
                <w:lang w:eastAsia="en-AU"/>
              </w:rPr>
              <w:t>.</w:t>
            </w:r>
            <w:r w:rsidR="00F13CD1">
              <w:rPr>
                <w:lang w:eastAsia="en-AU"/>
              </w:rPr>
              <w:t>8</w:t>
            </w:r>
            <w:r w:rsidRPr="00FD48AA">
              <w:rPr>
                <w:lang w:eastAsia="en-AU"/>
              </w:rPr>
              <w:t xml:space="preserve"> million per annum based on five year historical average</w:t>
            </w:r>
          </w:p>
        </w:tc>
      </w:tr>
      <w:tr w:rsidR="00B644DB" w:rsidRPr="00FD48AA" w:rsidTr="00366C73">
        <w:trPr>
          <w:trHeight w:val="20"/>
        </w:trPr>
        <w:tc>
          <w:tcPr>
            <w:tcW w:w="3515" w:type="dxa"/>
          </w:tcPr>
          <w:p w:rsidR="00B644DB" w:rsidRPr="00FD48AA" w:rsidRDefault="00B644DB" w:rsidP="005A36C2">
            <w:pPr>
              <w:spacing w:before="120" w:after="0" w:line="240" w:lineRule="auto"/>
              <w:rPr>
                <w:lang w:eastAsia="en-AU"/>
              </w:rPr>
            </w:pPr>
            <w:r w:rsidRPr="00FD48AA">
              <w:rPr>
                <w:lang w:eastAsia="en-AU"/>
              </w:rPr>
              <w:t>Government grants</w:t>
            </w:r>
          </w:p>
        </w:tc>
        <w:tc>
          <w:tcPr>
            <w:tcW w:w="5473" w:type="dxa"/>
          </w:tcPr>
          <w:p w:rsidR="00B644DB" w:rsidRPr="00FD48AA" w:rsidRDefault="00B644DB" w:rsidP="005A36C2">
            <w:pPr>
              <w:spacing w:before="120" w:after="0" w:line="240" w:lineRule="auto"/>
              <w:rPr>
                <w:lang w:eastAsia="en-AU"/>
              </w:rPr>
            </w:pPr>
            <w:r w:rsidRPr="00FD48AA">
              <w:rPr>
                <w:lang w:eastAsia="en-AU"/>
              </w:rPr>
              <w:t>Operating grants increased by CPI. Capital grants remain constant at $1.3 million</w:t>
            </w:r>
          </w:p>
        </w:tc>
      </w:tr>
      <w:tr w:rsidR="00B644DB" w:rsidRPr="00FD48AA" w:rsidTr="00366C73">
        <w:trPr>
          <w:trHeight w:val="20"/>
        </w:trPr>
        <w:tc>
          <w:tcPr>
            <w:tcW w:w="3515" w:type="dxa"/>
          </w:tcPr>
          <w:p w:rsidR="00B644DB" w:rsidRPr="00FD48AA" w:rsidRDefault="00B644DB" w:rsidP="005A36C2">
            <w:pPr>
              <w:spacing w:before="120" w:after="0" w:line="240" w:lineRule="auto"/>
              <w:rPr>
                <w:lang w:eastAsia="en-AU"/>
              </w:rPr>
            </w:pPr>
            <w:r w:rsidRPr="00FD48AA">
              <w:rPr>
                <w:lang w:eastAsia="en-AU"/>
              </w:rPr>
              <w:t>Interest received</w:t>
            </w:r>
          </w:p>
        </w:tc>
        <w:tc>
          <w:tcPr>
            <w:tcW w:w="5473" w:type="dxa"/>
          </w:tcPr>
          <w:p w:rsidR="00B644DB" w:rsidRPr="00FD48AA" w:rsidRDefault="00B644DB" w:rsidP="00F13CD1">
            <w:pPr>
              <w:spacing w:before="120" w:after="0" w:line="240" w:lineRule="auto"/>
              <w:rPr>
                <w:lang w:eastAsia="en-AU"/>
              </w:rPr>
            </w:pPr>
            <w:r w:rsidRPr="00FD48AA">
              <w:rPr>
                <w:lang w:eastAsia="en-AU"/>
              </w:rPr>
              <w:t xml:space="preserve">Based on the Deloitte Access Economic Business Outlook forecast for the 90 day bill rate </w:t>
            </w:r>
            <w:r>
              <w:rPr>
                <w:lang w:eastAsia="en-AU"/>
              </w:rPr>
              <w:t>(</w:t>
            </w:r>
            <w:r w:rsidRPr="00FD48AA">
              <w:rPr>
                <w:lang w:eastAsia="en-AU"/>
              </w:rPr>
              <w:t>2.</w:t>
            </w:r>
            <w:r w:rsidR="00F13CD1">
              <w:rPr>
                <w:lang w:eastAsia="en-AU"/>
              </w:rPr>
              <w:t>7</w:t>
            </w:r>
            <w:r w:rsidRPr="00FD48AA">
              <w:rPr>
                <w:lang w:eastAsia="en-AU"/>
              </w:rPr>
              <w:t>0</w:t>
            </w:r>
            <w:r>
              <w:rPr>
                <w:lang w:eastAsia="en-AU"/>
              </w:rPr>
              <w:t xml:space="preserve"> per cent in 2016/17, </w:t>
            </w:r>
            <w:r w:rsidR="00F13CD1">
              <w:rPr>
                <w:lang w:eastAsia="en-AU"/>
              </w:rPr>
              <w:t>3</w:t>
            </w:r>
            <w:r w:rsidRPr="00FD48AA">
              <w:rPr>
                <w:lang w:eastAsia="en-AU"/>
              </w:rPr>
              <w:t>.</w:t>
            </w:r>
            <w:r w:rsidR="00F13CD1">
              <w:rPr>
                <w:lang w:eastAsia="en-AU"/>
              </w:rPr>
              <w:t>3</w:t>
            </w:r>
            <w:r w:rsidRPr="00FD48AA">
              <w:rPr>
                <w:lang w:eastAsia="en-AU"/>
              </w:rPr>
              <w:t>0</w:t>
            </w:r>
            <w:r>
              <w:rPr>
                <w:lang w:eastAsia="en-AU"/>
              </w:rPr>
              <w:t xml:space="preserve"> per cent in 2017/18, </w:t>
            </w:r>
            <w:r w:rsidR="00F13CD1">
              <w:rPr>
                <w:lang w:eastAsia="en-AU"/>
              </w:rPr>
              <w:t>3</w:t>
            </w:r>
            <w:r w:rsidRPr="00FD48AA">
              <w:rPr>
                <w:lang w:eastAsia="en-AU"/>
              </w:rPr>
              <w:t>.</w:t>
            </w:r>
            <w:r w:rsidR="00F13CD1">
              <w:rPr>
                <w:lang w:eastAsia="en-AU"/>
              </w:rPr>
              <w:t>3</w:t>
            </w:r>
            <w:r w:rsidRPr="00FD48AA">
              <w:rPr>
                <w:lang w:eastAsia="en-AU"/>
              </w:rPr>
              <w:t>0</w:t>
            </w:r>
            <w:r>
              <w:rPr>
                <w:lang w:eastAsia="en-AU"/>
              </w:rPr>
              <w:t xml:space="preserve"> per cent in 2018/19 and </w:t>
            </w:r>
            <w:r w:rsidRPr="00FD48AA">
              <w:rPr>
                <w:lang w:eastAsia="en-AU"/>
              </w:rPr>
              <w:t>3.</w:t>
            </w:r>
            <w:r w:rsidR="00F13CD1">
              <w:rPr>
                <w:lang w:eastAsia="en-AU"/>
              </w:rPr>
              <w:t>6</w:t>
            </w:r>
            <w:r w:rsidRPr="00FD48AA">
              <w:rPr>
                <w:lang w:eastAsia="en-AU"/>
              </w:rPr>
              <w:t>0</w:t>
            </w:r>
            <w:r>
              <w:rPr>
                <w:lang w:eastAsia="en-AU"/>
              </w:rPr>
              <w:t xml:space="preserve"> per cent in 2019/20</w:t>
            </w:r>
            <w:r w:rsidR="00F13CD1">
              <w:rPr>
                <w:lang w:eastAsia="en-AU"/>
              </w:rPr>
              <w:t xml:space="preserve"> and beyond</w:t>
            </w:r>
          </w:p>
        </w:tc>
      </w:tr>
      <w:tr w:rsidR="00B644DB" w:rsidRPr="00FD48AA" w:rsidTr="00366C73">
        <w:trPr>
          <w:trHeight w:val="20"/>
        </w:trPr>
        <w:tc>
          <w:tcPr>
            <w:tcW w:w="3515" w:type="dxa"/>
          </w:tcPr>
          <w:p w:rsidR="00B644DB" w:rsidRPr="000B50DE" w:rsidRDefault="00B644DB" w:rsidP="005A36C2">
            <w:pPr>
              <w:spacing w:before="120" w:after="0" w:line="240" w:lineRule="auto"/>
            </w:pPr>
            <w:r w:rsidRPr="000B50DE">
              <w:t>Employee costs</w:t>
            </w:r>
          </w:p>
        </w:tc>
        <w:tc>
          <w:tcPr>
            <w:tcW w:w="5473" w:type="dxa"/>
          </w:tcPr>
          <w:p w:rsidR="00B644DB" w:rsidRPr="007D0E21" w:rsidRDefault="00F13CD1" w:rsidP="005A36C2">
            <w:pPr>
              <w:spacing w:before="120" w:after="0" w:line="240" w:lineRule="auto"/>
            </w:pPr>
            <w:r w:rsidRPr="00F13CD1">
              <w:t>Employee benefits to increase by 2.75% for 2016/17, 2017/18 and 2018/19. This consistent with the assumptions included in the Strategic Resource Plan 2015-18. From 2019/20, employee benefits are assumed to increase by 3.5% per annum, consistent with the Victorian Department of Treasury long-term wage price projection</w:t>
            </w:r>
          </w:p>
        </w:tc>
      </w:tr>
      <w:tr w:rsidR="00B644DB" w:rsidRPr="00FD48AA" w:rsidTr="00366C73">
        <w:trPr>
          <w:trHeight w:val="20"/>
        </w:trPr>
        <w:tc>
          <w:tcPr>
            <w:tcW w:w="3515" w:type="dxa"/>
          </w:tcPr>
          <w:p w:rsidR="00B644DB" w:rsidRPr="000B50DE" w:rsidRDefault="00B644DB" w:rsidP="005A36C2">
            <w:pPr>
              <w:spacing w:before="120" w:after="0" w:line="240" w:lineRule="auto"/>
            </w:pPr>
            <w:r w:rsidRPr="000B50DE">
              <w:t>Contract services, utility costs, professional services, materials and other expenditure</w:t>
            </w:r>
          </w:p>
        </w:tc>
        <w:tc>
          <w:tcPr>
            <w:tcW w:w="5473" w:type="dxa"/>
          </w:tcPr>
          <w:p w:rsidR="00B644DB" w:rsidRPr="007D0E21" w:rsidRDefault="00B644DB" w:rsidP="00F13CD1">
            <w:pPr>
              <w:spacing w:before="120" w:after="0" w:line="240" w:lineRule="auto"/>
            </w:pPr>
            <w:r w:rsidRPr="007D0E21">
              <w:t>Increased by CPI</w:t>
            </w:r>
          </w:p>
        </w:tc>
      </w:tr>
      <w:tr w:rsidR="00B644DB" w:rsidRPr="00FD48AA" w:rsidTr="00366C73">
        <w:trPr>
          <w:trHeight w:val="20"/>
        </w:trPr>
        <w:tc>
          <w:tcPr>
            <w:tcW w:w="3515" w:type="dxa"/>
          </w:tcPr>
          <w:p w:rsidR="00B644DB" w:rsidRPr="000B50DE" w:rsidRDefault="00B644DB" w:rsidP="005A36C2">
            <w:pPr>
              <w:spacing w:before="120" w:after="0" w:line="240" w:lineRule="auto"/>
            </w:pPr>
            <w:r w:rsidRPr="000B50DE">
              <w:t>Service growth</w:t>
            </w:r>
          </w:p>
        </w:tc>
        <w:tc>
          <w:tcPr>
            <w:tcW w:w="5473" w:type="dxa"/>
          </w:tcPr>
          <w:p w:rsidR="00B644DB" w:rsidRPr="007D0E21" w:rsidRDefault="00F13CD1" w:rsidP="005A36C2">
            <w:pPr>
              <w:spacing w:before="120" w:after="0" w:line="240" w:lineRule="auto"/>
            </w:pPr>
            <w:r w:rsidRPr="00F13CD1">
              <w:t>The cost of service growth is equivalent to the increase in rates revenue attributable to increase in the rates base (that is, it is assumed that the benefit of new assessments is wholly offset by the cost to service them)</w:t>
            </w:r>
          </w:p>
        </w:tc>
      </w:tr>
      <w:tr w:rsidR="00B644DB" w:rsidRPr="00FD48AA" w:rsidTr="00366C73">
        <w:trPr>
          <w:trHeight w:val="20"/>
        </w:trPr>
        <w:tc>
          <w:tcPr>
            <w:tcW w:w="3515" w:type="dxa"/>
          </w:tcPr>
          <w:p w:rsidR="00B644DB" w:rsidRPr="000B50DE" w:rsidRDefault="00B644DB" w:rsidP="005A36C2">
            <w:pPr>
              <w:spacing w:before="120" w:after="0" w:line="240" w:lineRule="auto"/>
            </w:pPr>
            <w:r w:rsidRPr="000B50DE">
              <w:t>Depreciation</w:t>
            </w:r>
          </w:p>
        </w:tc>
        <w:tc>
          <w:tcPr>
            <w:tcW w:w="5473" w:type="dxa"/>
          </w:tcPr>
          <w:p w:rsidR="00B644DB" w:rsidRPr="007D0E21" w:rsidRDefault="00F13CD1" w:rsidP="005A36C2">
            <w:pPr>
              <w:spacing w:before="120" w:after="0" w:line="240" w:lineRule="auto"/>
            </w:pPr>
            <w:r w:rsidRPr="00F13CD1">
              <w:t>Depreciation has been increased as a product of new assets being created consistent with the planned capital program</w:t>
            </w:r>
          </w:p>
        </w:tc>
      </w:tr>
      <w:tr w:rsidR="00B644DB" w:rsidRPr="00FD48AA" w:rsidTr="00366C73">
        <w:trPr>
          <w:trHeight w:val="20"/>
        </w:trPr>
        <w:tc>
          <w:tcPr>
            <w:tcW w:w="3515" w:type="dxa"/>
          </w:tcPr>
          <w:p w:rsidR="00B644DB" w:rsidRPr="000B50DE" w:rsidRDefault="00B644DB" w:rsidP="005A36C2">
            <w:pPr>
              <w:spacing w:before="120" w:after="0" w:line="240" w:lineRule="auto"/>
            </w:pPr>
            <w:r w:rsidRPr="000B50DE">
              <w:t>Operating projects</w:t>
            </w:r>
          </w:p>
        </w:tc>
        <w:tc>
          <w:tcPr>
            <w:tcW w:w="5473" w:type="dxa"/>
          </w:tcPr>
          <w:p w:rsidR="00B644DB" w:rsidRPr="007D0E21" w:rsidRDefault="00F13CD1" w:rsidP="005A36C2">
            <w:pPr>
              <w:spacing w:before="120" w:after="0" w:line="240" w:lineRule="auto"/>
            </w:pPr>
            <w:r w:rsidRPr="00F13CD1">
              <w:t>Total operating projects consistent with the forecast included in the Strategic Resource Plan 2015-19, including an allowance of $4.4 million in 2016/17. This includes $515,000 for election costs in 2016/17. It otherwise increases by annual CPI</w:t>
            </w:r>
          </w:p>
        </w:tc>
      </w:tr>
      <w:tr w:rsidR="00B644DB" w:rsidRPr="00FD48AA" w:rsidTr="00366C73">
        <w:trPr>
          <w:trHeight w:val="20"/>
        </w:trPr>
        <w:tc>
          <w:tcPr>
            <w:tcW w:w="3515" w:type="dxa"/>
          </w:tcPr>
          <w:p w:rsidR="00B644DB" w:rsidRPr="000B50DE" w:rsidRDefault="00B644DB" w:rsidP="005A36C2">
            <w:pPr>
              <w:spacing w:before="120" w:after="0" w:line="240" w:lineRule="auto"/>
            </w:pPr>
            <w:r w:rsidRPr="000B50DE">
              <w:t>Capital projects</w:t>
            </w:r>
          </w:p>
        </w:tc>
        <w:tc>
          <w:tcPr>
            <w:tcW w:w="5473" w:type="dxa"/>
          </w:tcPr>
          <w:p w:rsidR="00B644DB" w:rsidRPr="007D0E21" w:rsidRDefault="00F13CD1" w:rsidP="00BA170A">
            <w:pPr>
              <w:spacing w:before="120" w:after="0" w:line="240" w:lineRule="auto"/>
            </w:pPr>
            <w:r w:rsidRPr="00F13CD1">
              <w:t>Total capital projects consistent with the forecast included in the Strategic Resource Plan 2015-19, including an allowance of $34 million in 2016/17. This is escalated by annual CPI, but also increases due to renewals expenditure based on an increase in Council’s asset base</w:t>
            </w:r>
          </w:p>
        </w:tc>
      </w:tr>
      <w:tr w:rsidR="00B644DB" w:rsidRPr="00FD48AA" w:rsidTr="00366C73">
        <w:trPr>
          <w:trHeight w:val="20"/>
        </w:trPr>
        <w:tc>
          <w:tcPr>
            <w:tcW w:w="3515" w:type="dxa"/>
          </w:tcPr>
          <w:p w:rsidR="00B644DB" w:rsidRPr="000B50DE" w:rsidRDefault="00B644DB" w:rsidP="007D1C76">
            <w:pPr>
              <w:spacing w:before="120" w:after="0" w:line="240" w:lineRule="auto"/>
            </w:pPr>
            <w:r w:rsidRPr="000B50DE">
              <w:t>Borrowings</w:t>
            </w:r>
          </w:p>
        </w:tc>
        <w:tc>
          <w:tcPr>
            <w:tcW w:w="5473" w:type="dxa"/>
          </w:tcPr>
          <w:p w:rsidR="00F13CD1" w:rsidRDefault="00F13CD1" w:rsidP="00F13CD1">
            <w:pPr>
              <w:spacing w:before="120" w:after="0" w:line="240" w:lineRule="auto"/>
            </w:pPr>
            <w:r>
              <w:t xml:space="preserve">Borrowings are assumed for 2015/16 (current year) and 2016/17 for self-funded projects up to $610,000 in each year. The interest rate on </w:t>
            </w:r>
            <w:r>
              <w:lastRenderedPageBreak/>
              <w:t>borrowings is based on Councils current debt (4.65% p.a. fixed rate over a seven year term).</w:t>
            </w:r>
          </w:p>
          <w:p w:rsidR="00B644DB" w:rsidRPr="007D0E21" w:rsidRDefault="00F13CD1" w:rsidP="00F13CD1">
            <w:pPr>
              <w:spacing w:before="120" w:after="0" w:line="240" w:lineRule="auto"/>
            </w:pPr>
            <w:r>
              <w:t>Further borrowings are assumed as part of the growth planning which is outlined in the section below</w:t>
            </w:r>
          </w:p>
        </w:tc>
      </w:tr>
      <w:tr w:rsidR="00B644DB" w:rsidRPr="00FD48AA" w:rsidTr="00366C73">
        <w:trPr>
          <w:trHeight w:val="20"/>
        </w:trPr>
        <w:tc>
          <w:tcPr>
            <w:tcW w:w="3515" w:type="dxa"/>
          </w:tcPr>
          <w:p w:rsidR="00B644DB" w:rsidRDefault="00B644DB" w:rsidP="005A36C2">
            <w:pPr>
              <w:spacing w:before="120" w:after="0" w:line="240" w:lineRule="auto"/>
            </w:pPr>
            <w:r w:rsidRPr="000B50DE">
              <w:lastRenderedPageBreak/>
              <w:t>Reserves</w:t>
            </w:r>
          </w:p>
        </w:tc>
        <w:tc>
          <w:tcPr>
            <w:tcW w:w="5473" w:type="dxa"/>
          </w:tcPr>
          <w:p w:rsidR="00F13CD1" w:rsidRDefault="00F13CD1" w:rsidP="00F13CD1">
            <w:pPr>
              <w:spacing w:before="120" w:after="0" w:line="240" w:lineRule="auto"/>
            </w:pPr>
            <w:r>
              <w:t>The use of reserves remains consistent with past practice. This includes the following assumptions:</w:t>
            </w:r>
          </w:p>
          <w:p w:rsidR="00F13CD1" w:rsidRDefault="00F13CD1" w:rsidP="00F13CD1">
            <w:pPr>
              <w:pStyle w:val="StyleBulleted"/>
            </w:pPr>
            <w:r>
              <w:t>open space receipts and out-goings are equivalent (each year)</w:t>
            </w:r>
          </w:p>
          <w:p w:rsidR="00F13CD1" w:rsidRDefault="00F13CD1" w:rsidP="00F13CD1">
            <w:pPr>
              <w:pStyle w:val="StyleBulleted"/>
            </w:pPr>
            <w:r>
              <w:t>sustainable transport reserve receipts and out-goings are equivalent (each year)</w:t>
            </w:r>
          </w:p>
          <w:p w:rsidR="00BA170A" w:rsidRPr="007D0E21" w:rsidRDefault="00F13CD1" w:rsidP="00F13CD1">
            <w:pPr>
              <w:pStyle w:val="StyleBulleted"/>
            </w:pPr>
            <w:r>
              <w:t>a debt repayment reserve is used to accumulate the capital necessary to retire council debt</w:t>
            </w:r>
          </w:p>
        </w:tc>
      </w:tr>
    </w:tbl>
    <w:p w:rsidR="00F13CD1" w:rsidRPr="00F13CD1" w:rsidRDefault="00F13CD1" w:rsidP="00F13CD1">
      <w:pPr>
        <w:pStyle w:val="Heading2"/>
      </w:pPr>
      <w:r w:rsidRPr="00F13CD1">
        <w:t>Financial Risks</w:t>
      </w:r>
    </w:p>
    <w:p w:rsidR="00F13CD1" w:rsidRPr="00F13CD1" w:rsidRDefault="00F13CD1" w:rsidP="00F13CD1">
      <w:r w:rsidRPr="00F13CD1">
        <w:t>Council’s most significant financial risk is the impact of rates capping. The approach to managing this risk is outlined above. In addition to rates capping, a number of other financial risks exist, including:</w:t>
      </w:r>
    </w:p>
    <w:p w:rsidR="00F13CD1" w:rsidRPr="00F13CD1" w:rsidRDefault="00F13CD1" w:rsidP="00F13CD1">
      <w:pPr>
        <w:pStyle w:val="StyleBulleted"/>
      </w:pPr>
      <w:r w:rsidRPr="00F13CD1">
        <w:t>more subdued property development which may result in the rates revenue base growing at a lower rate than the current 1.3% growth assumption, (every 0.1% reduction in growth equates to a $105,000 revenue loss)</w:t>
      </w:r>
    </w:p>
    <w:p w:rsidR="00F13CD1" w:rsidRPr="00F13CD1" w:rsidRDefault="00F13CD1" w:rsidP="00F13CD1">
      <w:pPr>
        <w:pStyle w:val="StyleBulleted"/>
      </w:pPr>
      <w:r w:rsidRPr="00F13CD1">
        <w:t>lower than expected parking revenue, which forms the second largest revenue source for council, is historically volatile and is impacted by the macro-economic environment (a 1.0% reduction in revenue from parking fees and fines equates to a $300,000 revenue loss)</w:t>
      </w:r>
    </w:p>
    <w:p w:rsidR="00F13CD1" w:rsidRPr="00F13CD1" w:rsidRDefault="00F13CD1" w:rsidP="00F13CD1">
      <w:pPr>
        <w:pStyle w:val="StyleBulleted"/>
      </w:pPr>
      <w:r w:rsidRPr="00F13CD1">
        <w:t>a future unfunded defined benefits superannuation call occurring</w:t>
      </w:r>
    </w:p>
    <w:p w:rsidR="00F13CD1" w:rsidRPr="00F13CD1" w:rsidRDefault="00F13CD1" w:rsidP="00F13CD1">
      <w:pPr>
        <w:pStyle w:val="StyleBulleted"/>
      </w:pPr>
      <w:r w:rsidRPr="00F13CD1">
        <w:t>future reductions in funding from other levels of Government or increases in cost shifting</w:t>
      </w:r>
    </w:p>
    <w:p w:rsidR="00F4193F" w:rsidRPr="00F13CD1" w:rsidRDefault="00F13CD1" w:rsidP="00F13CD1">
      <w:pPr>
        <w:pStyle w:val="StyleBulleted"/>
      </w:pPr>
      <w:r w:rsidRPr="00F13CD1">
        <w:t xml:space="preserve">a major, unexpected, asset renewal issue. </w:t>
      </w:r>
      <w:r w:rsidR="00F4193F" w:rsidRPr="00F13CD1">
        <w:br w:type="page"/>
      </w:r>
    </w:p>
    <w:p w:rsidR="00080EFD" w:rsidRDefault="00080EFD" w:rsidP="00785BC2">
      <w:pPr>
        <w:pStyle w:val="Heading1"/>
      </w:pPr>
      <w:bookmarkStart w:id="5" w:name="_Toc460855340"/>
      <w:r w:rsidRPr="00080EFD">
        <w:lastRenderedPageBreak/>
        <w:t>Planning for Growth</w:t>
      </w:r>
      <w:bookmarkEnd w:id="5"/>
    </w:p>
    <w:p w:rsidR="00080EFD" w:rsidRDefault="00080EFD" w:rsidP="00080EFD">
      <w:r>
        <w:t>The Council faces a period of significant growth in the municipality due to development in FBURA. Current planning projections provide for a possible population increase of 120,000 people in the next 40 years, over 100% of the current population in the municipality.</w:t>
      </w:r>
    </w:p>
    <w:p w:rsidR="00080EFD" w:rsidRDefault="00080EFD" w:rsidP="00080EFD">
      <w:r>
        <w:t>In November 2014, the State Government’s Metropolitan Planning Authority (MPA) prepared a Draft FBURA Developer Contributions Plan (DCP) which outlines approximately $376 million of local infrastructure and open space investment (in 2013 dollar terms). In addition to the revenue associated with the DCP Levy, the infrastructure investment will be funded through open space contributions and direct State and Local Government funding.</w:t>
      </w:r>
    </w:p>
    <w:p w:rsidR="00080EFD" w:rsidRDefault="00080EFD" w:rsidP="00080EFD">
      <w:r>
        <w:t>The proposed development in the FBURA will create unprecedented financial challenges for Council as it copes with making significant investment ahead of future revenue streams. While work is underway to model the financial impact of FBURA on Council, uncertainty remains regarding the timing and extent of FBURA infrastructure funding that Council will provide.</w:t>
      </w:r>
    </w:p>
    <w:p w:rsidR="00080EFD" w:rsidRDefault="00080EFD" w:rsidP="00080EFD">
      <w:r>
        <w:t>Recently, Council is working closely with State Government on a potential package of work in the Montague Precinct, where development is expected to occur first within FBURA. In July 2015, Council endorsed a business case1 for significant capital investment and an associated proposal to the State Government. This investment was contingent on mitigating funding and delivery risk. This Plan includes financial outcomes that are consistent with Council’s proposal.</w:t>
      </w:r>
    </w:p>
    <w:p w:rsidR="00080EFD" w:rsidRDefault="00080EFD" w:rsidP="00080EFD">
      <w:r>
        <w:t>The proposed capital investment includes:</w:t>
      </w:r>
    </w:p>
    <w:p w:rsidR="00080EFD" w:rsidRDefault="00080EFD" w:rsidP="00080EFD">
      <w:pPr>
        <w:pStyle w:val="StyleBulleted"/>
      </w:pPr>
      <w:r>
        <w:t>community facilities and netball courts in a joint development with a proposed primary school at Ferrars Street, South Melbourne</w:t>
      </w:r>
    </w:p>
    <w:p w:rsidR="00080EFD" w:rsidRDefault="00080EFD" w:rsidP="00080EFD">
      <w:pPr>
        <w:pStyle w:val="StyleBulleted"/>
      </w:pPr>
      <w:r>
        <w:t>streetscape works needed to make the proposed school safe and accessible</w:t>
      </w:r>
    </w:p>
    <w:p w:rsidR="00080EFD" w:rsidRDefault="00080EFD" w:rsidP="00080EFD">
      <w:pPr>
        <w:pStyle w:val="StyleBulleted"/>
      </w:pPr>
      <w:r>
        <w:t>the creation of a strategic acquisition fund to proactively invest in open space opportunities.</w:t>
      </w:r>
    </w:p>
    <w:p w:rsidR="00080EFD" w:rsidRDefault="00080EFD" w:rsidP="00080EFD">
      <w:r>
        <w:t>A detailed explanation of planning assumptions is provided below.</w:t>
      </w:r>
    </w:p>
    <w:tbl>
      <w:tblPr>
        <w:tblStyle w:val="LightShading"/>
        <w:tblW w:w="8988" w:type="dxa"/>
        <w:tblLayout w:type="fixed"/>
        <w:tblLook w:val="0620" w:firstRow="1" w:lastRow="0" w:firstColumn="0" w:lastColumn="0" w:noHBand="1" w:noVBand="1"/>
        <w:tblCaption w:val="Planning for growth"/>
        <w:tblDescription w:val="This table lists the main assumptions for funding future investment in the Fishermans Bend Urban Renewal Area. "/>
      </w:tblPr>
      <w:tblGrid>
        <w:gridCol w:w="3515"/>
        <w:gridCol w:w="5473"/>
      </w:tblGrid>
      <w:tr w:rsidR="00080EFD" w:rsidRPr="00FD48AA" w:rsidTr="00080EFD">
        <w:trPr>
          <w:cnfStyle w:val="100000000000" w:firstRow="1" w:lastRow="0" w:firstColumn="0" w:lastColumn="0" w:oddVBand="0" w:evenVBand="0" w:oddHBand="0" w:evenHBand="0" w:firstRowFirstColumn="0" w:firstRowLastColumn="0" w:lastRowFirstColumn="0" w:lastRowLastColumn="0"/>
          <w:trHeight w:val="20"/>
          <w:tblHeader/>
        </w:trPr>
        <w:tc>
          <w:tcPr>
            <w:tcW w:w="3515" w:type="dxa"/>
            <w:shd w:val="clear" w:color="auto" w:fill="D9D9D9" w:themeFill="background1" w:themeFillShade="D9"/>
          </w:tcPr>
          <w:p w:rsidR="00080EFD" w:rsidRPr="00FD48AA" w:rsidRDefault="00080EFD" w:rsidP="00080EFD">
            <w:pPr>
              <w:spacing w:before="120" w:after="0" w:line="240" w:lineRule="auto"/>
              <w:rPr>
                <w:lang w:eastAsia="en-AU"/>
              </w:rPr>
            </w:pPr>
            <w:r w:rsidRPr="00FD48AA">
              <w:rPr>
                <w:lang w:eastAsia="en-AU"/>
              </w:rPr>
              <w:t>Assumption</w:t>
            </w:r>
          </w:p>
        </w:tc>
        <w:tc>
          <w:tcPr>
            <w:tcW w:w="5473" w:type="dxa"/>
            <w:shd w:val="clear" w:color="auto" w:fill="D9D9D9" w:themeFill="background1" w:themeFillShade="D9"/>
          </w:tcPr>
          <w:p w:rsidR="00080EFD" w:rsidRPr="00FD48AA" w:rsidRDefault="00080EFD" w:rsidP="00080EFD">
            <w:pPr>
              <w:spacing w:before="120" w:after="0" w:line="240" w:lineRule="auto"/>
              <w:rPr>
                <w:lang w:eastAsia="en-AU"/>
              </w:rPr>
            </w:pPr>
            <w:r>
              <w:rPr>
                <w:lang w:eastAsia="en-AU"/>
              </w:rPr>
              <w:t>R</w:t>
            </w:r>
            <w:r w:rsidRPr="005A36C2">
              <w:rPr>
                <w:lang w:eastAsia="en-AU"/>
              </w:rPr>
              <w:t>ationale</w:t>
            </w:r>
          </w:p>
        </w:tc>
      </w:tr>
      <w:tr w:rsidR="00080EFD" w:rsidRPr="00FD48AA" w:rsidTr="00080EFD">
        <w:trPr>
          <w:trHeight w:val="20"/>
        </w:trPr>
        <w:tc>
          <w:tcPr>
            <w:tcW w:w="3515" w:type="dxa"/>
          </w:tcPr>
          <w:p w:rsidR="00080EFD" w:rsidRPr="00A52779" w:rsidRDefault="00080EFD" w:rsidP="00080EFD">
            <w:r w:rsidRPr="00A52779">
              <w:t>Development projection</w:t>
            </w:r>
          </w:p>
        </w:tc>
        <w:tc>
          <w:tcPr>
            <w:tcW w:w="5473" w:type="dxa"/>
          </w:tcPr>
          <w:p w:rsidR="00080EFD" w:rsidRPr="00A52779" w:rsidRDefault="00080EFD" w:rsidP="00080EFD">
            <w:r w:rsidRPr="00A52779">
              <w:t>Council has used all available information to make a projection of future urban development in FBURA. Scenario testing has been applied, with a ‘medium’ development scenario used for the purposes of this Plan.</w:t>
            </w:r>
          </w:p>
        </w:tc>
      </w:tr>
      <w:tr w:rsidR="00080EFD" w:rsidRPr="00FD48AA" w:rsidTr="00080EFD">
        <w:trPr>
          <w:trHeight w:val="20"/>
        </w:trPr>
        <w:tc>
          <w:tcPr>
            <w:tcW w:w="3515" w:type="dxa"/>
          </w:tcPr>
          <w:p w:rsidR="00080EFD" w:rsidRPr="00A52779" w:rsidRDefault="00080EFD" w:rsidP="00080EFD">
            <w:r w:rsidRPr="00A52779">
              <w:t>Net rates uplift</w:t>
            </w:r>
          </w:p>
        </w:tc>
        <w:tc>
          <w:tcPr>
            <w:tcW w:w="5473" w:type="dxa"/>
          </w:tcPr>
          <w:p w:rsidR="00080EFD" w:rsidRPr="00A52779" w:rsidRDefault="00080EFD" w:rsidP="00080EFD">
            <w:r w:rsidRPr="00A52779">
              <w:t>Rates uplift is based on a ‘medium’ development forecast.</w:t>
            </w:r>
          </w:p>
        </w:tc>
      </w:tr>
      <w:tr w:rsidR="00080EFD" w:rsidRPr="00FD48AA" w:rsidTr="00080EFD">
        <w:trPr>
          <w:trHeight w:val="20"/>
        </w:trPr>
        <w:tc>
          <w:tcPr>
            <w:tcW w:w="3515" w:type="dxa"/>
          </w:tcPr>
          <w:p w:rsidR="00080EFD" w:rsidRPr="00A52779" w:rsidRDefault="00080EFD" w:rsidP="00080EFD">
            <w:r w:rsidRPr="00A52779">
              <w:t>Developer contributions revenue</w:t>
            </w:r>
          </w:p>
        </w:tc>
        <w:tc>
          <w:tcPr>
            <w:tcW w:w="5473" w:type="dxa"/>
          </w:tcPr>
          <w:p w:rsidR="00080EFD" w:rsidRPr="00A52779" w:rsidRDefault="00080EFD" w:rsidP="00080EFD">
            <w:r w:rsidRPr="00080EFD">
              <w:t xml:space="preserve">Developer contribution plan levy of $16,000 per dwelling. This is assumed to be applied 100% to </w:t>
            </w:r>
            <w:r w:rsidRPr="00080EFD">
              <w:lastRenderedPageBreak/>
              <w:t>fund the proposed capital investment.</w:t>
            </w:r>
          </w:p>
        </w:tc>
      </w:tr>
      <w:tr w:rsidR="00080EFD" w:rsidRPr="00FD48AA" w:rsidTr="00080EFD">
        <w:trPr>
          <w:trHeight w:val="20"/>
        </w:trPr>
        <w:tc>
          <w:tcPr>
            <w:tcW w:w="3515" w:type="dxa"/>
          </w:tcPr>
          <w:p w:rsidR="00080EFD" w:rsidRPr="00A52779" w:rsidRDefault="00080EFD" w:rsidP="00080EFD">
            <w:r w:rsidRPr="00080EFD">
              <w:lastRenderedPageBreak/>
              <w:t>Open space contributions revenue</w:t>
            </w:r>
          </w:p>
        </w:tc>
        <w:tc>
          <w:tcPr>
            <w:tcW w:w="5473" w:type="dxa"/>
          </w:tcPr>
          <w:p w:rsidR="00080EFD" w:rsidRPr="00A52779" w:rsidRDefault="00080EFD" w:rsidP="00080EFD">
            <w:r w:rsidRPr="00080EFD">
              <w:t>Open space contribution of 8% of developed land value has been assumed</w:t>
            </w:r>
          </w:p>
        </w:tc>
      </w:tr>
      <w:tr w:rsidR="00080EFD" w:rsidRPr="00FD48AA" w:rsidTr="00080EFD">
        <w:trPr>
          <w:trHeight w:val="20"/>
        </w:trPr>
        <w:tc>
          <w:tcPr>
            <w:tcW w:w="3515" w:type="dxa"/>
          </w:tcPr>
          <w:p w:rsidR="00080EFD" w:rsidRPr="00A52779" w:rsidRDefault="00080EFD" w:rsidP="00080EFD">
            <w:r w:rsidRPr="00080EFD">
              <w:t>Operating expenditure</w:t>
            </w:r>
          </w:p>
        </w:tc>
        <w:tc>
          <w:tcPr>
            <w:tcW w:w="5473" w:type="dxa"/>
          </w:tcPr>
          <w:p w:rsidR="00080EFD" w:rsidRPr="00A52779" w:rsidRDefault="00080EFD" w:rsidP="00080EFD">
            <w:r w:rsidRPr="00080EFD">
              <w:t>Specific operating assumptions have been made for each aspect of the capital investment</w:t>
            </w:r>
          </w:p>
        </w:tc>
      </w:tr>
      <w:tr w:rsidR="00080EFD" w:rsidRPr="00FD48AA" w:rsidTr="00080EFD">
        <w:trPr>
          <w:trHeight w:val="20"/>
        </w:trPr>
        <w:tc>
          <w:tcPr>
            <w:tcW w:w="3515" w:type="dxa"/>
          </w:tcPr>
          <w:p w:rsidR="00080EFD" w:rsidRPr="00A52779" w:rsidRDefault="00080EFD" w:rsidP="00080EFD">
            <w:r>
              <w:t>Borrowing costs</w:t>
            </w:r>
          </w:p>
        </w:tc>
        <w:tc>
          <w:tcPr>
            <w:tcW w:w="5473" w:type="dxa"/>
          </w:tcPr>
          <w:p w:rsidR="00080EFD" w:rsidRPr="00A52779" w:rsidRDefault="00080EFD" w:rsidP="00080EFD">
            <w:r w:rsidRPr="00080EFD">
              <w:t>5.15% per annum based on Council’s current cost of borrowing, plus an additional 50 basis points to adjust for risk</w:t>
            </w:r>
          </w:p>
        </w:tc>
      </w:tr>
    </w:tbl>
    <w:p w:rsidR="00F26A56" w:rsidRDefault="00F26A56" w:rsidP="00080EFD"/>
    <w:p w:rsidR="00F26A56" w:rsidRDefault="00F26A56" w:rsidP="00080EFD">
      <w:r w:rsidRPr="00F26A56">
        <w:t>The proposed capital investment and associated funding sources of Council’s proposal are outlined in the table below. It should be noted that Council is still working with the State Government to finalise this proposed investment.</w:t>
      </w:r>
    </w:p>
    <w:tbl>
      <w:tblPr>
        <w:tblStyle w:val="TableGrid"/>
        <w:tblW w:w="0" w:type="auto"/>
        <w:tblLook w:val="04A0" w:firstRow="1" w:lastRow="0" w:firstColumn="1" w:lastColumn="0" w:noHBand="0" w:noVBand="1"/>
        <w:tblCaption w:val="Proposed capital investment and associated funding sources"/>
        <w:tblDescription w:val="This table calculates proposed capital works and funding sources for community assets within the Fishermans Bend Urban Renewal Area"/>
      </w:tblPr>
      <w:tblGrid>
        <w:gridCol w:w="1564"/>
        <w:gridCol w:w="1523"/>
        <w:gridCol w:w="1750"/>
        <w:gridCol w:w="1790"/>
        <w:gridCol w:w="1498"/>
        <w:gridCol w:w="1423"/>
      </w:tblGrid>
      <w:tr w:rsidR="00F26A56" w:rsidRPr="00F26A56" w:rsidTr="00F26A56">
        <w:tc>
          <w:tcPr>
            <w:tcW w:w="1581" w:type="dxa"/>
            <w:tcBorders>
              <w:left w:val="nil"/>
              <w:bottom w:val="single" w:sz="4" w:space="0" w:color="auto"/>
              <w:right w:val="nil"/>
            </w:tcBorders>
            <w:shd w:val="clear" w:color="auto" w:fill="D9D9D9" w:themeFill="background1" w:themeFillShade="D9"/>
          </w:tcPr>
          <w:p w:rsidR="00F26A56" w:rsidRPr="00F26A56" w:rsidRDefault="00F26A56" w:rsidP="00F26A56">
            <w:pPr>
              <w:tabs>
                <w:tab w:val="clear" w:pos="567"/>
                <w:tab w:val="clear" w:pos="8931"/>
              </w:tabs>
              <w:rPr>
                <w:b/>
              </w:rPr>
            </w:pPr>
            <w:r w:rsidRPr="00F26A56">
              <w:rPr>
                <w:b/>
              </w:rPr>
              <w:t>Works ($ million)</w:t>
            </w:r>
          </w:p>
        </w:tc>
        <w:tc>
          <w:tcPr>
            <w:tcW w:w="1582" w:type="dxa"/>
            <w:tcBorders>
              <w:left w:val="nil"/>
              <w:bottom w:val="single" w:sz="4" w:space="0" w:color="auto"/>
              <w:right w:val="nil"/>
            </w:tcBorders>
            <w:shd w:val="clear" w:color="auto" w:fill="D9D9D9" w:themeFill="background1" w:themeFillShade="D9"/>
          </w:tcPr>
          <w:p w:rsidR="00F26A56" w:rsidRPr="00F26A56" w:rsidRDefault="00F26A56" w:rsidP="00F26A56">
            <w:pPr>
              <w:tabs>
                <w:tab w:val="clear" w:pos="567"/>
                <w:tab w:val="clear" w:pos="8931"/>
              </w:tabs>
              <w:jc w:val="center"/>
              <w:rPr>
                <w:b/>
              </w:rPr>
            </w:pPr>
            <w:r w:rsidRPr="00F26A56">
              <w:rPr>
                <w:b/>
              </w:rPr>
              <w:t>State funding</w:t>
            </w:r>
          </w:p>
        </w:tc>
        <w:tc>
          <w:tcPr>
            <w:tcW w:w="1591" w:type="dxa"/>
            <w:tcBorders>
              <w:left w:val="nil"/>
              <w:bottom w:val="single" w:sz="4" w:space="0" w:color="auto"/>
              <w:right w:val="nil"/>
            </w:tcBorders>
            <w:shd w:val="clear" w:color="auto" w:fill="D9D9D9" w:themeFill="background1" w:themeFillShade="D9"/>
          </w:tcPr>
          <w:p w:rsidR="00F26A56" w:rsidRPr="00F26A56" w:rsidRDefault="00F26A56" w:rsidP="00F26A56">
            <w:pPr>
              <w:tabs>
                <w:tab w:val="clear" w:pos="567"/>
                <w:tab w:val="clear" w:pos="8931"/>
              </w:tabs>
              <w:jc w:val="center"/>
              <w:rPr>
                <w:b/>
              </w:rPr>
            </w:pPr>
            <w:r w:rsidRPr="00F26A56">
              <w:rPr>
                <w:b/>
              </w:rPr>
              <w:t>Developer contributions</w:t>
            </w:r>
          </w:p>
        </w:tc>
        <w:tc>
          <w:tcPr>
            <w:tcW w:w="1631" w:type="dxa"/>
            <w:tcBorders>
              <w:left w:val="nil"/>
              <w:bottom w:val="single" w:sz="4" w:space="0" w:color="auto"/>
              <w:right w:val="nil"/>
            </w:tcBorders>
            <w:shd w:val="clear" w:color="auto" w:fill="D9D9D9" w:themeFill="background1" w:themeFillShade="D9"/>
          </w:tcPr>
          <w:p w:rsidR="00F26A56" w:rsidRPr="00F26A56" w:rsidRDefault="00F26A56" w:rsidP="00F26A56">
            <w:pPr>
              <w:tabs>
                <w:tab w:val="clear" w:pos="567"/>
                <w:tab w:val="clear" w:pos="8931"/>
              </w:tabs>
              <w:jc w:val="center"/>
              <w:rPr>
                <w:b/>
              </w:rPr>
            </w:pPr>
            <w:r w:rsidRPr="00F26A56">
              <w:rPr>
                <w:b/>
              </w:rPr>
              <w:t>Open Space Contributions</w:t>
            </w:r>
          </w:p>
        </w:tc>
        <w:tc>
          <w:tcPr>
            <w:tcW w:w="1584" w:type="dxa"/>
            <w:tcBorders>
              <w:left w:val="nil"/>
              <w:bottom w:val="single" w:sz="4" w:space="0" w:color="auto"/>
              <w:right w:val="nil"/>
            </w:tcBorders>
            <w:shd w:val="clear" w:color="auto" w:fill="D9D9D9" w:themeFill="background1" w:themeFillShade="D9"/>
          </w:tcPr>
          <w:p w:rsidR="00F26A56" w:rsidRPr="00F26A56" w:rsidRDefault="00F26A56" w:rsidP="00F26A56">
            <w:pPr>
              <w:tabs>
                <w:tab w:val="clear" w:pos="567"/>
                <w:tab w:val="clear" w:pos="8931"/>
              </w:tabs>
              <w:jc w:val="center"/>
              <w:rPr>
                <w:b/>
              </w:rPr>
            </w:pPr>
            <w:r w:rsidRPr="00F26A56">
              <w:rPr>
                <w:b/>
              </w:rPr>
              <w:t>Co</w:t>
            </w:r>
            <w:r>
              <w:rPr>
                <w:b/>
              </w:rPr>
              <w:t>uncil</w:t>
            </w:r>
            <w:r w:rsidRPr="00F26A56">
              <w:rPr>
                <w:b/>
              </w:rPr>
              <w:t xml:space="preserve"> Direct Rates Funding</w:t>
            </w:r>
          </w:p>
        </w:tc>
        <w:tc>
          <w:tcPr>
            <w:tcW w:w="1579" w:type="dxa"/>
            <w:tcBorders>
              <w:left w:val="nil"/>
              <w:bottom w:val="single" w:sz="4" w:space="0" w:color="auto"/>
              <w:right w:val="nil"/>
            </w:tcBorders>
            <w:shd w:val="clear" w:color="auto" w:fill="D9D9D9" w:themeFill="background1" w:themeFillShade="D9"/>
          </w:tcPr>
          <w:p w:rsidR="00F26A56" w:rsidRPr="00F26A56" w:rsidRDefault="00F26A56" w:rsidP="00F26A56">
            <w:pPr>
              <w:tabs>
                <w:tab w:val="clear" w:pos="567"/>
                <w:tab w:val="clear" w:pos="8931"/>
              </w:tabs>
              <w:jc w:val="center"/>
              <w:rPr>
                <w:b/>
              </w:rPr>
            </w:pPr>
            <w:r w:rsidRPr="00F26A56">
              <w:rPr>
                <w:b/>
              </w:rPr>
              <w:t>Total</w:t>
            </w:r>
          </w:p>
        </w:tc>
      </w:tr>
      <w:tr w:rsidR="00F26A56" w:rsidRPr="00F26A56" w:rsidTr="00F26A56">
        <w:tc>
          <w:tcPr>
            <w:tcW w:w="1581" w:type="dxa"/>
            <w:tcBorders>
              <w:left w:val="nil"/>
              <w:right w:val="nil"/>
            </w:tcBorders>
            <w:vAlign w:val="center"/>
          </w:tcPr>
          <w:p w:rsidR="00F26A56" w:rsidRPr="007300FA" w:rsidRDefault="00F26A56" w:rsidP="00F26A56">
            <w:r w:rsidRPr="007300FA">
              <w:t>Community facilities</w:t>
            </w:r>
          </w:p>
        </w:tc>
        <w:tc>
          <w:tcPr>
            <w:tcW w:w="1582" w:type="dxa"/>
            <w:tcBorders>
              <w:left w:val="nil"/>
              <w:right w:val="nil"/>
            </w:tcBorders>
            <w:vAlign w:val="center"/>
          </w:tcPr>
          <w:p w:rsidR="00F26A56" w:rsidRPr="007300FA" w:rsidRDefault="00F26A56" w:rsidP="00F26A56">
            <w:pPr>
              <w:jc w:val="right"/>
            </w:pPr>
            <w:r w:rsidRPr="007300FA">
              <w:t>1.60</w:t>
            </w:r>
          </w:p>
        </w:tc>
        <w:tc>
          <w:tcPr>
            <w:tcW w:w="1591" w:type="dxa"/>
            <w:tcBorders>
              <w:left w:val="nil"/>
              <w:right w:val="nil"/>
            </w:tcBorders>
            <w:vAlign w:val="center"/>
          </w:tcPr>
          <w:p w:rsidR="00F26A56" w:rsidRPr="007300FA" w:rsidRDefault="00F26A56" w:rsidP="00F26A56">
            <w:pPr>
              <w:jc w:val="right"/>
            </w:pPr>
            <w:r w:rsidRPr="007300FA">
              <w:t>1.35</w:t>
            </w:r>
          </w:p>
        </w:tc>
        <w:tc>
          <w:tcPr>
            <w:tcW w:w="1631" w:type="dxa"/>
            <w:tcBorders>
              <w:left w:val="nil"/>
              <w:right w:val="nil"/>
            </w:tcBorders>
            <w:vAlign w:val="center"/>
          </w:tcPr>
          <w:p w:rsidR="00F26A56" w:rsidRPr="007300FA" w:rsidRDefault="00F26A56" w:rsidP="00F26A56">
            <w:pPr>
              <w:jc w:val="right"/>
            </w:pPr>
            <w:r>
              <w:t>0.00</w:t>
            </w:r>
          </w:p>
        </w:tc>
        <w:tc>
          <w:tcPr>
            <w:tcW w:w="1584" w:type="dxa"/>
            <w:tcBorders>
              <w:left w:val="nil"/>
              <w:right w:val="nil"/>
            </w:tcBorders>
            <w:vAlign w:val="center"/>
          </w:tcPr>
          <w:p w:rsidR="00F26A56" w:rsidRPr="007300FA" w:rsidRDefault="00F26A56" w:rsidP="00F26A56">
            <w:pPr>
              <w:jc w:val="right"/>
            </w:pPr>
            <w:r w:rsidRPr="007300FA">
              <w:t>1.35</w:t>
            </w:r>
          </w:p>
        </w:tc>
        <w:tc>
          <w:tcPr>
            <w:tcW w:w="1579" w:type="dxa"/>
            <w:tcBorders>
              <w:left w:val="nil"/>
              <w:right w:val="nil"/>
            </w:tcBorders>
            <w:vAlign w:val="center"/>
          </w:tcPr>
          <w:p w:rsidR="00F26A56" w:rsidRPr="007300FA" w:rsidRDefault="00F26A56" w:rsidP="00F26A56">
            <w:pPr>
              <w:jc w:val="right"/>
            </w:pPr>
            <w:r>
              <w:t>4.30</w:t>
            </w:r>
          </w:p>
        </w:tc>
      </w:tr>
      <w:tr w:rsidR="00F26A56" w:rsidRPr="00F26A56" w:rsidTr="00F26A56">
        <w:tc>
          <w:tcPr>
            <w:tcW w:w="1581" w:type="dxa"/>
            <w:tcBorders>
              <w:left w:val="nil"/>
              <w:right w:val="nil"/>
            </w:tcBorders>
            <w:vAlign w:val="center"/>
          </w:tcPr>
          <w:p w:rsidR="00F26A56" w:rsidRPr="007300FA" w:rsidRDefault="00F26A56" w:rsidP="00F26A56">
            <w:r>
              <w:t>Netball court</w:t>
            </w:r>
          </w:p>
        </w:tc>
        <w:tc>
          <w:tcPr>
            <w:tcW w:w="1582" w:type="dxa"/>
            <w:tcBorders>
              <w:left w:val="nil"/>
              <w:right w:val="nil"/>
            </w:tcBorders>
            <w:vAlign w:val="center"/>
          </w:tcPr>
          <w:p w:rsidR="00F26A56" w:rsidRPr="007300FA" w:rsidRDefault="00F26A56" w:rsidP="00F26A56">
            <w:pPr>
              <w:jc w:val="right"/>
            </w:pPr>
            <w:r>
              <w:t>2.20+0.65</w:t>
            </w:r>
          </w:p>
        </w:tc>
        <w:tc>
          <w:tcPr>
            <w:tcW w:w="1591" w:type="dxa"/>
            <w:tcBorders>
              <w:left w:val="nil"/>
              <w:right w:val="nil"/>
            </w:tcBorders>
            <w:vAlign w:val="center"/>
          </w:tcPr>
          <w:p w:rsidR="00F26A56" w:rsidRPr="007300FA" w:rsidRDefault="00F26A56" w:rsidP="00F26A56">
            <w:pPr>
              <w:jc w:val="right"/>
            </w:pPr>
            <w:r>
              <w:t>0.00</w:t>
            </w:r>
          </w:p>
        </w:tc>
        <w:tc>
          <w:tcPr>
            <w:tcW w:w="1631" w:type="dxa"/>
            <w:tcBorders>
              <w:left w:val="nil"/>
              <w:right w:val="nil"/>
            </w:tcBorders>
            <w:vAlign w:val="center"/>
          </w:tcPr>
          <w:p w:rsidR="00F26A56" w:rsidRPr="007300FA" w:rsidRDefault="00F26A56" w:rsidP="00F26A56">
            <w:pPr>
              <w:jc w:val="right"/>
            </w:pPr>
            <w:r>
              <w:t>0.00</w:t>
            </w:r>
          </w:p>
        </w:tc>
        <w:tc>
          <w:tcPr>
            <w:tcW w:w="1584" w:type="dxa"/>
            <w:tcBorders>
              <w:left w:val="nil"/>
              <w:right w:val="nil"/>
            </w:tcBorders>
            <w:vAlign w:val="center"/>
          </w:tcPr>
          <w:p w:rsidR="00F26A56" w:rsidRPr="007300FA" w:rsidRDefault="00F26A56" w:rsidP="00F26A56">
            <w:pPr>
              <w:jc w:val="right"/>
            </w:pPr>
            <w:r>
              <w:t>1.65</w:t>
            </w:r>
          </w:p>
        </w:tc>
        <w:tc>
          <w:tcPr>
            <w:tcW w:w="1579" w:type="dxa"/>
            <w:tcBorders>
              <w:left w:val="nil"/>
              <w:right w:val="nil"/>
            </w:tcBorders>
            <w:vAlign w:val="center"/>
          </w:tcPr>
          <w:p w:rsidR="00F26A56" w:rsidRPr="007300FA" w:rsidRDefault="00F26A56" w:rsidP="00F26A56">
            <w:pPr>
              <w:jc w:val="right"/>
            </w:pPr>
            <w:r>
              <w:t>4.50</w:t>
            </w:r>
          </w:p>
        </w:tc>
      </w:tr>
      <w:tr w:rsidR="00F26A56" w:rsidRPr="00F26A56" w:rsidTr="00F26A56">
        <w:tc>
          <w:tcPr>
            <w:tcW w:w="1581" w:type="dxa"/>
            <w:tcBorders>
              <w:left w:val="nil"/>
              <w:right w:val="nil"/>
            </w:tcBorders>
            <w:vAlign w:val="center"/>
          </w:tcPr>
          <w:p w:rsidR="00F26A56" w:rsidRPr="007300FA" w:rsidRDefault="00F26A56" w:rsidP="00F26A56">
            <w:r>
              <w:t>Streetscape upgrades</w:t>
            </w:r>
          </w:p>
        </w:tc>
        <w:tc>
          <w:tcPr>
            <w:tcW w:w="1582" w:type="dxa"/>
            <w:tcBorders>
              <w:left w:val="nil"/>
              <w:right w:val="nil"/>
            </w:tcBorders>
            <w:vAlign w:val="center"/>
          </w:tcPr>
          <w:p w:rsidR="00F26A56" w:rsidRPr="007300FA" w:rsidRDefault="00F26A56" w:rsidP="00F26A56">
            <w:pPr>
              <w:jc w:val="right"/>
            </w:pPr>
            <w:r>
              <w:t>1.70</w:t>
            </w:r>
          </w:p>
        </w:tc>
        <w:tc>
          <w:tcPr>
            <w:tcW w:w="1591" w:type="dxa"/>
            <w:tcBorders>
              <w:left w:val="nil"/>
              <w:right w:val="nil"/>
            </w:tcBorders>
            <w:vAlign w:val="center"/>
          </w:tcPr>
          <w:p w:rsidR="00F26A56" w:rsidRPr="007300FA" w:rsidRDefault="00F26A56" w:rsidP="00F26A56">
            <w:pPr>
              <w:jc w:val="right"/>
            </w:pPr>
            <w:r>
              <w:t>3.00</w:t>
            </w:r>
          </w:p>
        </w:tc>
        <w:tc>
          <w:tcPr>
            <w:tcW w:w="1631" w:type="dxa"/>
            <w:tcBorders>
              <w:left w:val="nil"/>
              <w:right w:val="nil"/>
            </w:tcBorders>
            <w:vAlign w:val="center"/>
          </w:tcPr>
          <w:p w:rsidR="00F26A56" w:rsidRPr="007300FA" w:rsidRDefault="00F26A56" w:rsidP="00F26A56">
            <w:pPr>
              <w:jc w:val="right"/>
            </w:pPr>
            <w:r>
              <w:t>0.00</w:t>
            </w:r>
          </w:p>
        </w:tc>
        <w:tc>
          <w:tcPr>
            <w:tcW w:w="1584" w:type="dxa"/>
            <w:tcBorders>
              <w:left w:val="nil"/>
              <w:right w:val="nil"/>
            </w:tcBorders>
            <w:vAlign w:val="center"/>
          </w:tcPr>
          <w:p w:rsidR="00F26A56" w:rsidRPr="007300FA" w:rsidRDefault="00F26A56" w:rsidP="00F26A56">
            <w:pPr>
              <w:jc w:val="right"/>
            </w:pPr>
            <w:r>
              <w:t>0.00</w:t>
            </w:r>
          </w:p>
        </w:tc>
        <w:tc>
          <w:tcPr>
            <w:tcW w:w="1579" w:type="dxa"/>
            <w:tcBorders>
              <w:left w:val="nil"/>
              <w:right w:val="nil"/>
            </w:tcBorders>
            <w:vAlign w:val="center"/>
          </w:tcPr>
          <w:p w:rsidR="00F26A56" w:rsidRPr="007300FA" w:rsidRDefault="00F26A56" w:rsidP="00F26A56">
            <w:pPr>
              <w:jc w:val="right"/>
            </w:pPr>
            <w:r>
              <w:t>4.70</w:t>
            </w:r>
          </w:p>
        </w:tc>
      </w:tr>
      <w:tr w:rsidR="00F26A56" w:rsidRPr="00F26A56" w:rsidTr="00F26A56">
        <w:tc>
          <w:tcPr>
            <w:tcW w:w="1581" w:type="dxa"/>
            <w:tcBorders>
              <w:left w:val="nil"/>
              <w:right w:val="nil"/>
            </w:tcBorders>
            <w:vAlign w:val="center"/>
          </w:tcPr>
          <w:p w:rsidR="00F26A56" w:rsidRPr="007300FA" w:rsidRDefault="00F26A56" w:rsidP="00F26A56">
            <w:r>
              <w:t>Open space acquisition fund</w:t>
            </w:r>
          </w:p>
        </w:tc>
        <w:tc>
          <w:tcPr>
            <w:tcW w:w="1582" w:type="dxa"/>
            <w:tcBorders>
              <w:left w:val="nil"/>
              <w:right w:val="nil"/>
            </w:tcBorders>
            <w:vAlign w:val="center"/>
          </w:tcPr>
          <w:p w:rsidR="00F26A56" w:rsidRPr="007300FA" w:rsidRDefault="00F26A56" w:rsidP="00F26A56">
            <w:pPr>
              <w:jc w:val="right"/>
            </w:pPr>
            <w:r>
              <w:t>Up to 6.20</w:t>
            </w:r>
          </w:p>
        </w:tc>
        <w:tc>
          <w:tcPr>
            <w:tcW w:w="1591" w:type="dxa"/>
            <w:tcBorders>
              <w:left w:val="nil"/>
              <w:right w:val="nil"/>
            </w:tcBorders>
            <w:vAlign w:val="center"/>
          </w:tcPr>
          <w:p w:rsidR="00F26A56" w:rsidRPr="007300FA" w:rsidRDefault="00F26A56" w:rsidP="00F26A56">
            <w:pPr>
              <w:jc w:val="right"/>
            </w:pPr>
            <w:r>
              <w:t>15.00</w:t>
            </w:r>
          </w:p>
        </w:tc>
        <w:tc>
          <w:tcPr>
            <w:tcW w:w="1631" w:type="dxa"/>
            <w:tcBorders>
              <w:left w:val="nil"/>
              <w:right w:val="nil"/>
            </w:tcBorders>
            <w:vAlign w:val="center"/>
          </w:tcPr>
          <w:p w:rsidR="00F26A56" w:rsidRPr="007300FA" w:rsidRDefault="00F26A56" w:rsidP="00F26A56">
            <w:pPr>
              <w:jc w:val="right"/>
            </w:pPr>
            <w:r>
              <w:t>5.00</w:t>
            </w:r>
          </w:p>
        </w:tc>
        <w:tc>
          <w:tcPr>
            <w:tcW w:w="1584" w:type="dxa"/>
            <w:tcBorders>
              <w:left w:val="nil"/>
              <w:right w:val="nil"/>
            </w:tcBorders>
            <w:vAlign w:val="center"/>
          </w:tcPr>
          <w:p w:rsidR="00F26A56" w:rsidRPr="007300FA" w:rsidRDefault="00F26A56" w:rsidP="00F26A56">
            <w:pPr>
              <w:jc w:val="right"/>
            </w:pPr>
            <w:r>
              <w:t>0.00</w:t>
            </w:r>
          </w:p>
        </w:tc>
        <w:tc>
          <w:tcPr>
            <w:tcW w:w="1579" w:type="dxa"/>
            <w:tcBorders>
              <w:left w:val="nil"/>
              <w:right w:val="nil"/>
            </w:tcBorders>
            <w:vAlign w:val="center"/>
          </w:tcPr>
          <w:p w:rsidR="00F26A56" w:rsidRPr="007300FA" w:rsidRDefault="00F26A56" w:rsidP="00F26A56">
            <w:pPr>
              <w:jc w:val="right"/>
            </w:pPr>
            <w:r>
              <w:t>26.20</w:t>
            </w:r>
          </w:p>
        </w:tc>
      </w:tr>
      <w:tr w:rsidR="00F26A56" w:rsidRPr="00F26A56" w:rsidTr="00F26A56">
        <w:tc>
          <w:tcPr>
            <w:tcW w:w="1581" w:type="dxa"/>
            <w:tcBorders>
              <w:left w:val="nil"/>
              <w:right w:val="nil"/>
            </w:tcBorders>
            <w:vAlign w:val="center"/>
          </w:tcPr>
          <w:p w:rsidR="00F26A56" w:rsidRPr="007300FA" w:rsidRDefault="00F26A56" w:rsidP="00F26A56">
            <w:r>
              <w:t>Total</w:t>
            </w:r>
          </w:p>
        </w:tc>
        <w:tc>
          <w:tcPr>
            <w:tcW w:w="1582" w:type="dxa"/>
            <w:tcBorders>
              <w:left w:val="nil"/>
              <w:right w:val="nil"/>
            </w:tcBorders>
            <w:vAlign w:val="center"/>
          </w:tcPr>
          <w:p w:rsidR="00F26A56" w:rsidRPr="007300FA" w:rsidRDefault="00F26A56" w:rsidP="00F26A56">
            <w:pPr>
              <w:jc w:val="right"/>
            </w:pPr>
            <w:r>
              <w:t>12.35</w:t>
            </w:r>
          </w:p>
        </w:tc>
        <w:tc>
          <w:tcPr>
            <w:tcW w:w="1591" w:type="dxa"/>
            <w:tcBorders>
              <w:left w:val="nil"/>
              <w:right w:val="nil"/>
            </w:tcBorders>
            <w:vAlign w:val="center"/>
          </w:tcPr>
          <w:p w:rsidR="00F26A56" w:rsidRPr="007300FA" w:rsidRDefault="00F26A56" w:rsidP="00F26A56">
            <w:pPr>
              <w:jc w:val="right"/>
            </w:pPr>
            <w:r>
              <w:t>19.35</w:t>
            </w:r>
          </w:p>
        </w:tc>
        <w:tc>
          <w:tcPr>
            <w:tcW w:w="1631" w:type="dxa"/>
            <w:tcBorders>
              <w:left w:val="nil"/>
              <w:right w:val="nil"/>
            </w:tcBorders>
            <w:vAlign w:val="center"/>
          </w:tcPr>
          <w:p w:rsidR="00F26A56" w:rsidRPr="007300FA" w:rsidRDefault="00F26A56" w:rsidP="00F26A56">
            <w:pPr>
              <w:jc w:val="right"/>
            </w:pPr>
            <w:r>
              <w:t>5.00</w:t>
            </w:r>
          </w:p>
        </w:tc>
        <w:tc>
          <w:tcPr>
            <w:tcW w:w="1584" w:type="dxa"/>
            <w:tcBorders>
              <w:left w:val="nil"/>
              <w:right w:val="nil"/>
            </w:tcBorders>
            <w:vAlign w:val="center"/>
          </w:tcPr>
          <w:p w:rsidR="00F26A56" w:rsidRPr="007300FA" w:rsidRDefault="00F26A56" w:rsidP="00F26A56">
            <w:pPr>
              <w:jc w:val="right"/>
            </w:pPr>
            <w:r>
              <w:t>3.00</w:t>
            </w:r>
          </w:p>
        </w:tc>
        <w:tc>
          <w:tcPr>
            <w:tcW w:w="1579" w:type="dxa"/>
            <w:tcBorders>
              <w:left w:val="nil"/>
              <w:right w:val="nil"/>
            </w:tcBorders>
            <w:vAlign w:val="center"/>
          </w:tcPr>
          <w:p w:rsidR="00F26A56" w:rsidRPr="007300FA" w:rsidRDefault="00F26A56" w:rsidP="00F26A56">
            <w:pPr>
              <w:jc w:val="right"/>
            </w:pPr>
            <w:r>
              <w:t>39.70</w:t>
            </w:r>
          </w:p>
        </w:tc>
      </w:tr>
    </w:tbl>
    <w:p w:rsidR="00F26A56" w:rsidRDefault="00F26A56" w:rsidP="00080EFD"/>
    <w:p w:rsidR="00F26A56" w:rsidRDefault="00F26A56" w:rsidP="00080EFD">
      <w:r w:rsidRPr="00F26A56">
        <w:t xml:space="preserve">The State Government is currently in the process of preparing a Developer Contributions Plan for FBURA which will outline future investment needs and funding sources (beyond the investment outlined above). This is not expected to be complete until 2017. Due to the uncertainty associated with the future investment profile, no further investment has been incorporated in this Plan, beyond the immediate proposal for the Montague Precinct outlined above. Council will continue to update its financial planning for FBURA as new information becomes available. </w:t>
      </w:r>
    </w:p>
    <w:p w:rsidR="00F26A56" w:rsidRDefault="00F26A56" w:rsidP="00F26A56">
      <w:pPr>
        <w:pStyle w:val="Heading1"/>
      </w:pPr>
      <w:bookmarkStart w:id="6" w:name="_Toc460855341"/>
      <w:r>
        <w:lastRenderedPageBreak/>
        <w:t>Non-Financial Resources</w:t>
      </w:r>
      <w:bookmarkEnd w:id="6"/>
    </w:p>
    <w:p w:rsidR="00F26A56" w:rsidRDefault="00F26A56" w:rsidP="00F26A56">
      <w:pPr>
        <w:pStyle w:val="Heading2"/>
      </w:pPr>
      <w:r>
        <w:t>Council Culture</w:t>
      </w:r>
    </w:p>
    <w:p w:rsidR="00F26A56" w:rsidRDefault="00F26A56" w:rsidP="00F26A56">
      <w:r>
        <w:t>Council delivers a broad range of services. To strengthen the delivery of the Council Plan and Council’s key strategic priorities, Council has developed an organisational strategy called ‘Community First’.</w:t>
      </w:r>
    </w:p>
    <w:p w:rsidR="00F26A56" w:rsidRDefault="00F26A56" w:rsidP="00F26A56">
      <w:r>
        <w:t>Community First is a mindset whereby all Council actions are viewed through the community’s eyes, ensuring delivery of the best possible services, projects and outcomes for the community Council serves.</w:t>
      </w:r>
    </w:p>
    <w:p w:rsidR="00F26A56" w:rsidRDefault="00F26A56" w:rsidP="00F26A56">
      <w:r>
        <w:t>To build Council capability, the Community First strategy has five key priority areas of enterprise-wide focus:</w:t>
      </w:r>
    </w:p>
    <w:p w:rsidR="00F26A56" w:rsidRDefault="00F26A56" w:rsidP="00F26A56">
      <w:pPr>
        <w:pStyle w:val="StyleBulleted"/>
      </w:pPr>
      <w:r>
        <w:t>Enterprise Portfolio Management</w:t>
      </w:r>
    </w:p>
    <w:p w:rsidR="00F26A56" w:rsidRDefault="00F26A56" w:rsidP="00F26A56">
      <w:pPr>
        <w:pStyle w:val="StyleBulleted"/>
      </w:pPr>
      <w:r>
        <w:t>Great Places &amp; Precincts</w:t>
      </w:r>
    </w:p>
    <w:p w:rsidR="00F26A56" w:rsidRDefault="00F26A56" w:rsidP="00F26A56">
      <w:pPr>
        <w:pStyle w:val="StyleBulleted"/>
      </w:pPr>
      <w:r>
        <w:t>Continuous Service and Business Improvement</w:t>
      </w:r>
    </w:p>
    <w:p w:rsidR="00F26A56" w:rsidRDefault="00F26A56" w:rsidP="00F26A56">
      <w:pPr>
        <w:pStyle w:val="StyleBulleted"/>
      </w:pPr>
      <w:r>
        <w:t>Aligned Organisational Culture &amp; Capability</w:t>
      </w:r>
    </w:p>
    <w:p w:rsidR="00F26A56" w:rsidRDefault="00F26A56" w:rsidP="00F26A56">
      <w:pPr>
        <w:pStyle w:val="StyleBulleted"/>
      </w:pPr>
      <w:r>
        <w:t>Good Governance</w:t>
      </w:r>
    </w:p>
    <w:p w:rsidR="00F26A56" w:rsidRDefault="00F26A56" w:rsidP="00F26A56">
      <w:pPr>
        <w:pStyle w:val="Heading2"/>
      </w:pPr>
      <w:r>
        <w:t>Council Staff</w:t>
      </w:r>
    </w:p>
    <w:p w:rsidR="00F26A56" w:rsidRDefault="00F26A56" w:rsidP="00F26A56">
      <w:r>
        <w:t>The Council’s employees are its most valued resource. Council has a diverse workforce of committed individuals with an extensive range of skills and experience. Council aspires to be an employer of choice and to operate collectively as one organisation focused on the achievement of the Council Plan initiatives. To enable this, Council is committed to professional development, mentoring, open communication and maintaining a safe and respectful working environment.</w:t>
      </w:r>
    </w:p>
    <w:p w:rsidR="00F26A56" w:rsidRDefault="00F26A56" w:rsidP="00F26A56">
      <w:r>
        <w:t>In response the financial challenges that Council is facing, a significant investment has been made in building the capability of Council staff. This includes improving the ability of Council staff to:</w:t>
      </w:r>
    </w:p>
    <w:p w:rsidR="00F26A56" w:rsidRDefault="00F26A56" w:rsidP="00F26A56">
      <w:pPr>
        <w:pStyle w:val="StyleBulleted"/>
      </w:pPr>
      <w:r>
        <w:t>manage and prioritise projects with the support of new processes and systems.</w:t>
      </w:r>
    </w:p>
    <w:p w:rsidR="00F26A56" w:rsidRDefault="00F26A56" w:rsidP="00F26A56">
      <w:pPr>
        <w:pStyle w:val="StyleBulleted"/>
      </w:pPr>
      <w:r>
        <w:t>focus on identify and realise efficiency savings</w:t>
      </w:r>
    </w:p>
    <w:p w:rsidR="00F26A56" w:rsidRDefault="00F26A56" w:rsidP="00F26A56">
      <w:pPr>
        <w:pStyle w:val="StyleBulleted"/>
      </w:pPr>
      <w:r>
        <w:t>achieve better service and financial outcomes through continuous process improvement initiatives</w:t>
      </w:r>
    </w:p>
    <w:p w:rsidR="00F26A56" w:rsidRDefault="00F26A56" w:rsidP="00F26A56">
      <w:pPr>
        <w:pStyle w:val="StyleBulleted"/>
      </w:pPr>
      <w:r>
        <w:t>perform detailed service reviews with an objective of improving the overall value of Council’s services</w:t>
      </w:r>
    </w:p>
    <w:p w:rsidR="00F26A56" w:rsidRDefault="00F26A56" w:rsidP="00F26A56">
      <w:pPr>
        <w:pStyle w:val="StyleBulleted"/>
      </w:pPr>
      <w:r>
        <w:t>make more informed asset management decisions</w:t>
      </w:r>
    </w:p>
    <w:p w:rsidR="00F26A56" w:rsidRDefault="00F26A56" w:rsidP="00F26A56">
      <w:pPr>
        <w:pStyle w:val="StyleBulleted"/>
      </w:pPr>
      <w:r>
        <w:t>leverage technology to improve customer service</w:t>
      </w:r>
    </w:p>
    <w:p w:rsidR="00F26A56" w:rsidRDefault="00F26A56" w:rsidP="00F26A56">
      <w:pPr>
        <w:pStyle w:val="StyleBulleted"/>
      </w:pPr>
      <w:r>
        <w:t>undertake long-term planning and performance measurement.</w:t>
      </w:r>
    </w:p>
    <w:p w:rsidR="00F26A56" w:rsidRDefault="00F26A56" w:rsidP="00F26A56">
      <w:pPr>
        <w:pStyle w:val="Heading1"/>
      </w:pPr>
      <w:bookmarkStart w:id="7" w:name="_Toc460855342"/>
      <w:r>
        <w:lastRenderedPageBreak/>
        <w:t>Financial Statements</w:t>
      </w:r>
      <w:bookmarkEnd w:id="7"/>
    </w:p>
    <w:p w:rsidR="00F26A56" w:rsidRDefault="00F26A56" w:rsidP="00F26A56">
      <w:r>
        <w:t>The financial statements are included in two attachments to this Plan, being:</w:t>
      </w:r>
    </w:p>
    <w:p w:rsidR="00F26A56" w:rsidRPr="00F26A56" w:rsidRDefault="00F26A56" w:rsidP="00F26A56">
      <w:pPr>
        <w:pStyle w:val="StyleBulleted"/>
      </w:pPr>
      <w:r w:rsidRPr="00F26A56">
        <w:t>Attachment 1: Financial Forecast, which includes a projection of Council revenue and expenditure, cash surplus/deficit and borrowings.</w:t>
      </w:r>
    </w:p>
    <w:p w:rsidR="00FC45A1" w:rsidRDefault="00F26A56" w:rsidP="00F26A56">
      <w:pPr>
        <w:pStyle w:val="StyleBulleted"/>
      </w:pPr>
      <w:r w:rsidRPr="00F26A56">
        <w:t>Attachment 2: Growth Financial Forecast, which includes a transparent view of the impact of growth in FBURA.</w:t>
      </w:r>
      <w:r>
        <w:t xml:space="preserve"> </w:t>
      </w:r>
      <w:r w:rsidR="00F4193F">
        <w:br w:type="page"/>
      </w:r>
    </w:p>
    <w:p w:rsidR="00464339" w:rsidRDefault="00464339" w:rsidP="00464339">
      <w:r>
        <w:lastRenderedPageBreak/>
        <w:t>For more information, please contact us via:</w:t>
      </w:r>
    </w:p>
    <w:p w:rsidR="00464339" w:rsidRPr="00CC27A1" w:rsidRDefault="009674FA" w:rsidP="00464339">
      <w:pPr>
        <w:rPr>
          <w:color w:val="0000FF"/>
          <w:u w:val="single"/>
        </w:rPr>
      </w:pPr>
      <w:hyperlink r:id="rId8" w:history="1">
        <w:r w:rsidR="00464339" w:rsidRPr="00B747D3">
          <w:rPr>
            <w:rStyle w:val="Hyperlink"/>
          </w:rPr>
          <w:t>Link to City of Port Phillip website contact us page</w:t>
        </w:r>
      </w:hyperlink>
    </w:p>
    <w:p w:rsidR="00464339" w:rsidRDefault="00464339" w:rsidP="00464339">
      <w:r>
        <w:t>Phone: 03 9209 677</w:t>
      </w:r>
    </w:p>
    <w:p w:rsidR="00464339" w:rsidRDefault="00464339" w:rsidP="00464339">
      <w:r>
        <w:t>Fax: 03 9536 2722</w:t>
      </w:r>
    </w:p>
    <w:p w:rsidR="00464339" w:rsidRDefault="00464339" w:rsidP="00464339">
      <w:r>
        <w:t>SMS: 0432 005 405</w:t>
      </w:r>
    </w:p>
    <w:p w:rsidR="00464339" w:rsidRDefault="00464339" w:rsidP="00464339">
      <w:r>
        <w:t>Email: assist@portphillip.vic.gov.au</w:t>
      </w:r>
    </w:p>
    <w:p w:rsidR="005B4395" w:rsidRDefault="005B4395" w:rsidP="00D97D4F">
      <w:pPr>
        <w:sectPr w:rsidR="005B4395" w:rsidSect="002F6DF3">
          <w:footerReference w:type="default" r:id="rId9"/>
          <w:pgSz w:w="11906" w:h="16838"/>
          <w:pgMar w:top="1134" w:right="1134" w:bottom="1134" w:left="1440" w:header="709" w:footer="709" w:gutter="0"/>
          <w:cols w:space="708"/>
          <w:docGrid w:linePitch="360"/>
        </w:sectPr>
      </w:pPr>
    </w:p>
    <w:p w:rsidR="00D344CF" w:rsidRDefault="00464339" w:rsidP="00A374B1">
      <w:pPr>
        <w:pStyle w:val="Heading1"/>
      </w:pPr>
      <w:bookmarkStart w:id="8" w:name="_Toc460855343"/>
      <w:r w:rsidRPr="00464339">
        <w:lastRenderedPageBreak/>
        <w:t>Attachment 1: Financial Forecast</w:t>
      </w:r>
      <w:bookmarkEnd w:id="8"/>
    </w:p>
    <w:tbl>
      <w:tblPr>
        <w:tblStyle w:val="TableGrid"/>
        <w:tblW w:w="16410" w:type="dxa"/>
        <w:tblInd w:w="-851" w:type="dxa"/>
        <w:tblBorders>
          <w:insideH w:val="none" w:sz="0" w:space="0" w:color="auto"/>
        </w:tblBorders>
        <w:tblLayout w:type="fixed"/>
        <w:tblLook w:val="04A0" w:firstRow="1" w:lastRow="0" w:firstColumn="1" w:lastColumn="0" w:noHBand="0" w:noVBand="1"/>
        <w:tblCaption w:val="Capital works program 2016/17 – by Asset Type and Funding Source"/>
        <w:tblDescription w:val="This table details the forecast income and expenses for the next 10 finanical years."/>
      </w:tblPr>
      <w:tblGrid>
        <w:gridCol w:w="2370"/>
        <w:gridCol w:w="1276"/>
        <w:gridCol w:w="1276"/>
        <w:gridCol w:w="1277"/>
        <w:gridCol w:w="1276"/>
        <w:gridCol w:w="1276"/>
        <w:gridCol w:w="1277"/>
        <w:gridCol w:w="1276"/>
        <w:gridCol w:w="1276"/>
        <w:gridCol w:w="1277"/>
        <w:gridCol w:w="1276"/>
        <w:gridCol w:w="1277"/>
      </w:tblGrid>
      <w:tr w:rsidR="00464339" w:rsidRPr="00202A1F" w:rsidTr="0092049B">
        <w:trPr>
          <w:tblHeader/>
        </w:trPr>
        <w:tc>
          <w:tcPr>
            <w:tcW w:w="2370" w:type="dxa"/>
            <w:tcBorders>
              <w:top w:val="single" w:sz="4" w:space="0" w:color="auto"/>
              <w:left w:val="nil"/>
              <w:bottom w:val="nil"/>
            </w:tcBorders>
            <w:shd w:val="clear" w:color="auto" w:fill="D9D9D9" w:themeFill="background1" w:themeFillShade="D9"/>
            <w:vAlign w:val="center"/>
            <w:hideMark/>
          </w:tcPr>
          <w:p w:rsidR="00464339" w:rsidRPr="00202A1F" w:rsidRDefault="00464339" w:rsidP="0092049B">
            <w:pPr>
              <w:spacing w:before="40" w:after="40" w:line="240" w:lineRule="auto"/>
              <w:rPr>
                <w:bCs/>
              </w:rPr>
            </w:pPr>
            <w:r>
              <w:rPr>
                <w:bCs/>
              </w:rPr>
              <w:t>$000</w:t>
            </w:r>
          </w:p>
        </w:tc>
        <w:tc>
          <w:tcPr>
            <w:tcW w:w="1276" w:type="dxa"/>
            <w:tcBorders>
              <w:top w:val="single" w:sz="4" w:space="0" w:color="auto"/>
              <w:bottom w:val="nil"/>
              <w:right w:val="nil"/>
            </w:tcBorders>
            <w:shd w:val="clear" w:color="auto" w:fill="D9D9D9" w:themeFill="background1" w:themeFillShade="D9"/>
            <w:vAlign w:val="center"/>
            <w:hideMark/>
          </w:tcPr>
          <w:p w:rsidR="00464339" w:rsidRPr="00BF21D5" w:rsidRDefault="00464339" w:rsidP="009D01BB">
            <w:pPr>
              <w:spacing w:before="40" w:after="40"/>
              <w:jc w:val="center"/>
            </w:pPr>
            <w:r w:rsidRPr="00BF21D5">
              <w:t>2015/16</w:t>
            </w:r>
          </w:p>
        </w:tc>
        <w:tc>
          <w:tcPr>
            <w:tcW w:w="1276" w:type="dxa"/>
            <w:tcBorders>
              <w:top w:val="single" w:sz="4" w:space="0" w:color="auto"/>
              <w:left w:val="nil"/>
              <w:bottom w:val="nil"/>
              <w:right w:val="nil"/>
            </w:tcBorders>
            <w:shd w:val="clear" w:color="auto" w:fill="D9D9D9" w:themeFill="background1" w:themeFillShade="D9"/>
            <w:vAlign w:val="center"/>
            <w:hideMark/>
          </w:tcPr>
          <w:p w:rsidR="00464339" w:rsidRPr="00BF21D5" w:rsidRDefault="00464339" w:rsidP="009D01BB">
            <w:pPr>
              <w:spacing w:before="40" w:after="40"/>
              <w:jc w:val="center"/>
            </w:pPr>
            <w:r w:rsidRPr="00BF21D5">
              <w:t>201</w:t>
            </w:r>
            <w:r>
              <w:t>6</w:t>
            </w:r>
            <w:r w:rsidRPr="00BF21D5">
              <w:t>/1</w:t>
            </w:r>
            <w:r>
              <w:t>7</w:t>
            </w:r>
          </w:p>
        </w:tc>
        <w:tc>
          <w:tcPr>
            <w:tcW w:w="1277" w:type="dxa"/>
            <w:tcBorders>
              <w:top w:val="single" w:sz="4" w:space="0" w:color="auto"/>
              <w:left w:val="nil"/>
              <w:bottom w:val="nil"/>
              <w:right w:val="nil"/>
            </w:tcBorders>
            <w:shd w:val="clear" w:color="auto" w:fill="D9D9D9" w:themeFill="background1" w:themeFillShade="D9"/>
            <w:vAlign w:val="center"/>
            <w:hideMark/>
          </w:tcPr>
          <w:p w:rsidR="00464339" w:rsidRPr="00BF21D5" w:rsidRDefault="00464339" w:rsidP="009D01BB">
            <w:pPr>
              <w:spacing w:before="40" w:after="40"/>
              <w:jc w:val="center"/>
            </w:pPr>
            <w:r w:rsidRPr="00BF21D5">
              <w:t>201</w:t>
            </w:r>
            <w:r>
              <w:t>7</w:t>
            </w:r>
            <w:r w:rsidRPr="00BF21D5">
              <w:t>/1</w:t>
            </w:r>
            <w:r>
              <w:t>8</w:t>
            </w:r>
          </w:p>
        </w:tc>
        <w:tc>
          <w:tcPr>
            <w:tcW w:w="1276" w:type="dxa"/>
            <w:tcBorders>
              <w:top w:val="single" w:sz="4" w:space="0" w:color="auto"/>
              <w:left w:val="nil"/>
              <w:bottom w:val="nil"/>
              <w:right w:val="nil"/>
            </w:tcBorders>
            <w:shd w:val="clear" w:color="auto" w:fill="D9D9D9" w:themeFill="background1" w:themeFillShade="D9"/>
            <w:vAlign w:val="center"/>
            <w:hideMark/>
          </w:tcPr>
          <w:p w:rsidR="00464339" w:rsidRPr="00BF21D5" w:rsidRDefault="00464339" w:rsidP="009D01BB">
            <w:pPr>
              <w:spacing w:before="40" w:after="40"/>
              <w:jc w:val="center"/>
            </w:pPr>
            <w:r w:rsidRPr="00BF21D5">
              <w:t>201</w:t>
            </w:r>
            <w:r>
              <w:t>8</w:t>
            </w:r>
            <w:r w:rsidRPr="00BF21D5">
              <w:t>/1</w:t>
            </w:r>
            <w:r>
              <w:t>9</w:t>
            </w:r>
          </w:p>
        </w:tc>
        <w:tc>
          <w:tcPr>
            <w:tcW w:w="1276" w:type="dxa"/>
            <w:tcBorders>
              <w:top w:val="single" w:sz="4" w:space="0" w:color="auto"/>
              <w:left w:val="nil"/>
              <w:bottom w:val="nil"/>
              <w:right w:val="nil"/>
            </w:tcBorders>
            <w:shd w:val="clear" w:color="auto" w:fill="D9D9D9" w:themeFill="background1" w:themeFillShade="D9"/>
            <w:vAlign w:val="center"/>
            <w:hideMark/>
          </w:tcPr>
          <w:p w:rsidR="00464339" w:rsidRPr="00BF21D5" w:rsidRDefault="00464339" w:rsidP="009D01BB">
            <w:pPr>
              <w:spacing w:before="40" w:after="40"/>
              <w:jc w:val="center"/>
            </w:pPr>
            <w:r w:rsidRPr="00BF21D5">
              <w:t>201</w:t>
            </w:r>
            <w:r>
              <w:t>9</w:t>
            </w:r>
            <w:r w:rsidRPr="00BF21D5">
              <w:t>/</w:t>
            </w:r>
            <w:r>
              <w:t>20</w:t>
            </w:r>
          </w:p>
        </w:tc>
        <w:tc>
          <w:tcPr>
            <w:tcW w:w="1277" w:type="dxa"/>
            <w:tcBorders>
              <w:top w:val="single" w:sz="4" w:space="0" w:color="auto"/>
              <w:left w:val="nil"/>
              <w:bottom w:val="nil"/>
              <w:right w:val="nil"/>
            </w:tcBorders>
            <w:shd w:val="clear" w:color="auto" w:fill="D9D9D9" w:themeFill="background1" w:themeFillShade="D9"/>
            <w:vAlign w:val="center"/>
            <w:hideMark/>
          </w:tcPr>
          <w:p w:rsidR="00464339" w:rsidRPr="00BF21D5" w:rsidRDefault="00464339" w:rsidP="009D01BB">
            <w:pPr>
              <w:spacing w:before="40" w:after="40"/>
              <w:jc w:val="center"/>
            </w:pPr>
            <w:r w:rsidRPr="00BF21D5">
              <w:t>20</w:t>
            </w:r>
            <w:r>
              <w:t>20</w:t>
            </w:r>
            <w:r w:rsidRPr="00BF21D5">
              <w:t>/</w:t>
            </w:r>
            <w:r>
              <w:t>21</w:t>
            </w:r>
          </w:p>
        </w:tc>
        <w:tc>
          <w:tcPr>
            <w:tcW w:w="1276" w:type="dxa"/>
            <w:tcBorders>
              <w:top w:val="single" w:sz="4" w:space="0" w:color="auto"/>
              <w:left w:val="nil"/>
              <w:bottom w:val="nil"/>
              <w:right w:val="nil"/>
            </w:tcBorders>
            <w:shd w:val="clear" w:color="auto" w:fill="D9D9D9" w:themeFill="background1" w:themeFillShade="D9"/>
            <w:vAlign w:val="center"/>
            <w:hideMark/>
          </w:tcPr>
          <w:p w:rsidR="00464339" w:rsidRPr="00BF21D5" w:rsidRDefault="00464339" w:rsidP="009D01BB">
            <w:pPr>
              <w:spacing w:before="40" w:after="40"/>
              <w:jc w:val="center"/>
            </w:pPr>
            <w:r w:rsidRPr="00BF21D5">
              <w:t>20</w:t>
            </w:r>
            <w:r>
              <w:t>21</w:t>
            </w:r>
            <w:r w:rsidRPr="00BF21D5">
              <w:t>/</w:t>
            </w:r>
            <w:r>
              <w:t>22</w:t>
            </w:r>
          </w:p>
        </w:tc>
        <w:tc>
          <w:tcPr>
            <w:tcW w:w="1276" w:type="dxa"/>
            <w:tcBorders>
              <w:top w:val="single" w:sz="4" w:space="0" w:color="auto"/>
              <w:left w:val="nil"/>
              <w:bottom w:val="nil"/>
              <w:right w:val="nil"/>
            </w:tcBorders>
            <w:shd w:val="clear" w:color="auto" w:fill="D9D9D9" w:themeFill="background1" w:themeFillShade="D9"/>
            <w:vAlign w:val="center"/>
            <w:hideMark/>
          </w:tcPr>
          <w:p w:rsidR="00464339" w:rsidRPr="00BF21D5" w:rsidRDefault="00464339" w:rsidP="009D01BB">
            <w:pPr>
              <w:spacing w:before="40" w:after="40"/>
              <w:jc w:val="center"/>
            </w:pPr>
            <w:r w:rsidRPr="00BF21D5">
              <w:t>20</w:t>
            </w:r>
            <w:r>
              <w:t>22</w:t>
            </w:r>
            <w:r w:rsidRPr="00BF21D5">
              <w:t>/</w:t>
            </w:r>
            <w:r>
              <w:t>23</w:t>
            </w:r>
          </w:p>
        </w:tc>
        <w:tc>
          <w:tcPr>
            <w:tcW w:w="1277" w:type="dxa"/>
            <w:tcBorders>
              <w:top w:val="single" w:sz="4" w:space="0" w:color="auto"/>
              <w:left w:val="nil"/>
              <w:bottom w:val="nil"/>
              <w:right w:val="nil"/>
            </w:tcBorders>
            <w:shd w:val="clear" w:color="auto" w:fill="D9D9D9" w:themeFill="background1" w:themeFillShade="D9"/>
            <w:vAlign w:val="center"/>
            <w:hideMark/>
          </w:tcPr>
          <w:p w:rsidR="00464339" w:rsidRPr="00BF21D5" w:rsidRDefault="00464339" w:rsidP="009D01BB">
            <w:pPr>
              <w:spacing w:before="40" w:after="40"/>
              <w:jc w:val="center"/>
            </w:pPr>
            <w:r w:rsidRPr="00BF21D5">
              <w:t>20</w:t>
            </w:r>
            <w:r>
              <w:t>23</w:t>
            </w:r>
            <w:r w:rsidRPr="00BF21D5">
              <w:t>/</w:t>
            </w:r>
            <w:r>
              <w:t>24</w:t>
            </w:r>
          </w:p>
        </w:tc>
        <w:tc>
          <w:tcPr>
            <w:tcW w:w="1276" w:type="dxa"/>
            <w:tcBorders>
              <w:top w:val="single" w:sz="4" w:space="0" w:color="auto"/>
              <w:left w:val="nil"/>
              <w:bottom w:val="nil"/>
              <w:right w:val="nil"/>
            </w:tcBorders>
            <w:shd w:val="clear" w:color="auto" w:fill="D9D9D9" w:themeFill="background1" w:themeFillShade="D9"/>
            <w:vAlign w:val="center"/>
            <w:hideMark/>
          </w:tcPr>
          <w:p w:rsidR="00464339" w:rsidRPr="00BF21D5" w:rsidRDefault="00464339" w:rsidP="009D01BB">
            <w:pPr>
              <w:spacing w:before="40" w:after="40"/>
              <w:jc w:val="center"/>
            </w:pPr>
            <w:r w:rsidRPr="00BF21D5">
              <w:t>20</w:t>
            </w:r>
            <w:r>
              <w:t>24</w:t>
            </w:r>
            <w:r w:rsidRPr="00BF21D5">
              <w:t>/</w:t>
            </w:r>
            <w:r>
              <w:t>25</w:t>
            </w:r>
          </w:p>
        </w:tc>
        <w:tc>
          <w:tcPr>
            <w:tcW w:w="1277" w:type="dxa"/>
            <w:tcBorders>
              <w:top w:val="single" w:sz="4" w:space="0" w:color="auto"/>
              <w:left w:val="nil"/>
              <w:bottom w:val="nil"/>
              <w:right w:val="nil"/>
            </w:tcBorders>
            <w:shd w:val="clear" w:color="auto" w:fill="D9D9D9" w:themeFill="background1" w:themeFillShade="D9"/>
            <w:vAlign w:val="center"/>
            <w:hideMark/>
          </w:tcPr>
          <w:p w:rsidR="00464339" w:rsidRPr="00BF21D5" w:rsidRDefault="00464339" w:rsidP="009D01BB">
            <w:pPr>
              <w:spacing w:before="40" w:after="40"/>
              <w:jc w:val="center"/>
            </w:pPr>
            <w:r w:rsidRPr="00BF21D5">
              <w:t>20</w:t>
            </w:r>
            <w:r>
              <w:t>2</w:t>
            </w:r>
            <w:r w:rsidRPr="00BF21D5">
              <w:t>5/</w:t>
            </w:r>
            <w:r>
              <w:t>2</w:t>
            </w:r>
            <w:r w:rsidRPr="00BF21D5">
              <w:t>6</w:t>
            </w:r>
          </w:p>
        </w:tc>
      </w:tr>
      <w:tr w:rsidR="00501295" w:rsidRPr="005B4395" w:rsidTr="0092049B">
        <w:trPr>
          <w:trHeight w:val="300"/>
        </w:trPr>
        <w:tc>
          <w:tcPr>
            <w:tcW w:w="16410" w:type="dxa"/>
            <w:gridSpan w:val="12"/>
            <w:tcBorders>
              <w:top w:val="single" w:sz="4" w:space="0" w:color="auto"/>
              <w:left w:val="nil"/>
              <w:bottom w:val="nil"/>
              <w:right w:val="nil"/>
            </w:tcBorders>
            <w:vAlign w:val="center"/>
            <w:hideMark/>
          </w:tcPr>
          <w:p w:rsidR="00501295" w:rsidRPr="00501295" w:rsidRDefault="00501295" w:rsidP="0092049B">
            <w:pPr>
              <w:spacing w:before="40" w:after="40"/>
              <w:rPr>
                <w:b/>
              </w:rPr>
            </w:pPr>
            <w:r w:rsidRPr="00501295">
              <w:rPr>
                <w:b/>
              </w:rPr>
              <w:t>Income</w:t>
            </w:r>
          </w:p>
        </w:tc>
      </w:tr>
      <w:tr w:rsidR="00501295" w:rsidRPr="005B4395" w:rsidTr="0092049B">
        <w:trPr>
          <w:trHeight w:val="552"/>
        </w:trPr>
        <w:tc>
          <w:tcPr>
            <w:tcW w:w="2370" w:type="dxa"/>
            <w:tcBorders>
              <w:top w:val="nil"/>
              <w:left w:val="nil"/>
              <w:bottom w:val="nil"/>
            </w:tcBorders>
            <w:vAlign w:val="center"/>
            <w:hideMark/>
          </w:tcPr>
          <w:p w:rsidR="00501295" w:rsidRPr="0037628E" w:rsidRDefault="00501295" w:rsidP="0092049B">
            <w:pPr>
              <w:spacing w:before="40" w:after="40"/>
            </w:pPr>
            <w:r w:rsidRPr="0037628E">
              <w:t>Rates and charges</w:t>
            </w:r>
          </w:p>
        </w:tc>
        <w:tc>
          <w:tcPr>
            <w:tcW w:w="1276" w:type="dxa"/>
            <w:tcBorders>
              <w:top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113</w:t>
            </w:r>
            <w:r w:rsidRPr="00501295">
              <w:rPr>
                <w:rFonts w:eastAsia="Gill Sans MT"/>
              </w:rPr>
              <w:t>,</w:t>
            </w:r>
            <w:r w:rsidRPr="00501295">
              <w:rPr>
                <w:rFonts w:eastAsia="Gill Sans MT"/>
                <w:spacing w:val="1"/>
              </w:rPr>
              <w:t>14</w:t>
            </w:r>
            <w:r w:rsidRPr="00501295">
              <w:rPr>
                <w:rFonts w:eastAsia="Gill Sans MT"/>
              </w:rPr>
              <w:t>7</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118</w:t>
            </w:r>
            <w:r w:rsidRPr="00501295">
              <w:rPr>
                <w:rFonts w:eastAsia="Gill Sans MT"/>
              </w:rPr>
              <w:t>,</w:t>
            </w:r>
            <w:r w:rsidRPr="00501295">
              <w:rPr>
                <w:rFonts w:eastAsia="Gill Sans MT"/>
                <w:spacing w:val="1"/>
              </w:rPr>
              <w:t>08</w:t>
            </w:r>
            <w:r w:rsidRPr="00501295">
              <w:rPr>
                <w:rFonts w:eastAsia="Gill Sans MT"/>
              </w:rPr>
              <w:t>7</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123</w:t>
            </w:r>
            <w:r w:rsidRPr="00501295">
              <w:rPr>
                <w:rFonts w:eastAsia="Gill Sans MT"/>
              </w:rPr>
              <w:t>,</w:t>
            </w:r>
            <w:r w:rsidRPr="00501295">
              <w:rPr>
                <w:rFonts w:eastAsia="Gill Sans MT"/>
                <w:spacing w:val="1"/>
              </w:rPr>
              <w:t>00</w:t>
            </w:r>
            <w:r w:rsidRPr="00501295">
              <w:rPr>
                <w:rFonts w:eastAsia="Gill Sans MT"/>
              </w:rPr>
              <w:t>6</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128</w:t>
            </w:r>
            <w:r w:rsidRPr="00501295">
              <w:rPr>
                <w:rFonts w:eastAsia="Gill Sans MT"/>
              </w:rPr>
              <w:t>,</w:t>
            </w:r>
            <w:r w:rsidRPr="00501295">
              <w:rPr>
                <w:rFonts w:eastAsia="Gill Sans MT"/>
                <w:spacing w:val="1"/>
              </w:rPr>
              <w:t>07</w:t>
            </w:r>
            <w:r w:rsidRPr="00501295">
              <w:rPr>
                <w:rFonts w:eastAsia="Gill Sans MT"/>
              </w:rPr>
              <w:t>0</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133</w:t>
            </w:r>
            <w:r w:rsidRPr="00501295">
              <w:rPr>
                <w:rFonts w:eastAsia="Gill Sans MT"/>
              </w:rPr>
              <w:t>,</w:t>
            </w:r>
            <w:r w:rsidRPr="00501295">
              <w:rPr>
                <w:rFonts w:eastAsia="Gill Sans MT"/>
                <w:spacing w:val="1"/>
              </w:rPr>
              <w:t>27</w:t>
            </w:r>
            <w:r w:rsidRPr="00501295">
              <w:rPr>
                <w:rFonts w:eastAsia="Gill Sans MT"/>
              </w:rPr>
              <w:t>8</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138</w:t>
            </w:r>
            <w:r w:rsidRPr="00501295">
              <w:rPr>
                <w:rFonts w:eastAsia="Gill Sans MT"/>
              </w:rPr>
              <w:t>,</w:t>
            </w:r>
            <w:r w:rsidRPr="00501295">
              <w:rPr>
                <w:rFonts w:eastAsia="Gill Sans MT"/>
                <w:spacing w:val="1"/>
              </w:rPr>
              <w:t>63</w:t>
            </w:r>
            <w:r w:rsidRPr="00501295">
              <w:rPr>
                <w:rFonts w:eastAsia="Gill Sans MT"/>
              </w:rPr>
              <w:t>1</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144</w:t>
            </w:r>
            <w:r w:rsidRPr="00501295">
              <w:rPr>
                <w:rFonts w:eastAsia="Gill Sans MT"/>
              </w:rPr>
              <w:t>,</w:t>
            </w:r>
            <w:r w:rsidRPr="00501295">
              <w:rPr>
                <w:rFonts w:eastAsia="Gill Sans MT"/>
                <w:spacing w:val="1"/>
              </w:rPr>
              <w:t>13</w:t>
            </w:r>
            <w:r w:rsidRPr="00501295">
              <w:rPr>
                <w:rFonts w:eastAsia="Gill Sans MT"/>
              </w:rPr>
              <w:t>1</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149</w:t>
            </w:r>
            <w:r w:rsidRPr="00501295">
              <w:rPr>
                <w:rFonts w:eastAsia="Gill Sans MT"/>
              </w:rPr>
              <w:t>,</w:t>
            </w:r>
            <w:r w:rsidRPr="00501295">
              <w:rPr>
                <w:rFonts w:eastAsia="Gill Sans MT"/>
                <w:spacing w:val="1"/>
              </w:rPr>
              <w:t>77</w:t>
            </w:r>
            <w:r w:rsidRPr="00501295">
              <w:rPr>
                <w:rFonts w:eastAsia="Gill Sans MT"/>
              </w:rPr>
              <w:t>7</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155</w:t>
            </w:r>
            <w:r w:rsidRPr="00501295">
              <w:rPr>
                <w:rFonts w:eastAsia="Gill Sans MT"/>
              </w:rPr>
              <w:t>,</w:t>
            </w:r>
            <w:r w:rsidRPr="00501295">
              <w:rPr>
                <w:rFonts w:eastAsia="Gill Sans MT"/>
                <w:spacing w:val="1"/>
              </w:rPr>
              <w:t>57</w:t>
            </w:r>
            <w:r w:rsidRPr="00501295">
              <w:rPr>
                <w:rFonts w:eastAsia="Gill Sans MT"/>
              </w:rPr>
              <w:t>0</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161</w:t>
            </w:r>
            <w:r w:rsidRPr="00501295">
              <w:rPr>
                <w:rFonts w:eastAsia="Gill Sans MT"/>
              </w:rPr>
              <w:t>,</w:t>
            </w:r>
            <w:r w:rsidRPr="00501295">
              <w:rPr>
                <w:rFonts w:eastAsia="Gill Sans MT"/>
                <w:spacing w:val="1"/>
              </w:rPr>
              <w:t>50</w:t>
            </w:r>
            <w:r w:rsidRPr="00501295">
              <w:rPr>
                <w:rFonts w:eastAsia="Gill Sans MT"/>
              </w:rPr>
              <w:t>9</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167</w:t>
            </w:r>
            <w:r w:rsidRPr="00501295">
              <w:rPr>
                <w:rFonts w:eastAsia="Gill Sans MT"/>
              </w:rPr>
              <w:t>,</w:t>
            </w:r>
            <w:r w:rsidRPr="00501295">
              <w:rPr>
                <w:rFonts w:eastAsia="Gill Sans MT"/>
                <w:spacing w:val="1"/>
              </w:rPr>
              <w:t>59</w:t>
            </w:r>
            <w:r w:rsidRPr="00501295">
              <w:rPr>
                <w:rFonts w:eastAsia="Gill Sans MT"/>
              </w:rPr>
              <w:t>5</w:t>
            </w:r>
          </w:p>
        </w:tc>
      </w:tr>
      <w:tr w:rsidR="00501295" w:rsidRPr="005B4395" w:rsidTr="0092049B">
        <w:trPr>
          <w:trHeight w:val="552"/>
        </w:trPr>
        <w:tc>
          <w:tcPr>
            <w:tcW w:w="2370" w:type="dxa"/>
            <w:tcBorders>
              <w:top w:val="nil"/>
              <w:left w:val="nil"/>
              <w:bottom w:val="nil"/>
            </w:tcBorders>
            <w:vAlign w:val="center"/>
            <w:hideMark/>
          </w:tcPr>
          <w:p w:rsidR="00501295" w:rsidRPr="0037628E" w:rsidRDefault="00501295" w:rsidP="0092049B">
            <w:pPr>
              <w:spacing w:before="40" w:after="40"/>
            </w:pPr>
            <w:r w:rsidRPr="0037628E">
              <w:t>Parking revenue</w:t>
            </w:r>
          </w:p>
        </w:tc>
        <w:tc>
          <w:tcPr>
            <w:tcW w:w="1276" w:type="dxa"/>
            <w:tcBorders>
              <w:top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29</w:t>
            </w:r>
            <w:r w:rsidRPr="00501295">
              <w:rPr>
                <w:rFonts w:eastAsia="Gill Sans MT"/>
              </w:rPr>
              <w:t>,</w:t>
            </w:r>
            <w:r w:rsidRPr="00501295">
              <w:rPr>
                <w:rFonts w:eastAsia="Gill Sans MT"/>
                <w:spacing w:val="1"/>
              </w:rPr>
              <w:t>27</w:t>
            </w:r>
            <w:r w:rsidRPr="00501295">
              <w:rPr>
                <w:rFonts w:eastAsia="Gill Sans MT"/>
              </w:rPr>
              <w:t>9</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29</w:t>
            </w:r>
            <w:r w:rsidRPr="00501295">
              <w:rPr>
                <w:rFonts w:eastAsia="Gill Sans MT"/>
              </w:rPr>
              <w:t>,</w:t>
            </w:r>
            <w:r w:rsidRPr="00501295">
              <w:rPr>
                <w:rFonts w:eastAsia="Gill Sans MT"/>
                <w:spacing w:val="1"/>
              </w:rPr>
              <w:t>93</w:t>
            </w:r>
            <w:r w:rsidRPr="00501295">
              <w:rPr>
                <w:rFonts w:eastAsia="Gill Sans MT"/>
              </w:rPr>
              <w:t>7</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30</w:t>
            </w:r>
            <w:r w:rsidRPr="00501295">
              <w:rPr>
                <w:rFonts w:eastAsia="Gill Sans MT"/>
              </w:rPr>
              <w:t>,</w:t>
            </w:r>
            <w:r w:rsidRPr="00501295">
              <w:rPr>
                <w:rFonts w:eastAsia="Gill Sans MT"/>
                <w:spacing w:val="1"/>
              </w:rPr>
              <w:t>61</w:t>
            </w:r>
            <w:r w:rsidRPr="00501295">
              <w:rPr>
                <w:rFonts w:eastAsia="Gill Sans MT"/>
              </w:rPr>
              <w:t>1</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31</w:t>
            </w:r>
            <w:r w:rsidRPr="00501295">
              <w:rPr>
                <w:rFonts w:eastAsia="Gill Sans MT"/>
              </w:rPr>
              <w:t>,</w:t>
            </w:r>
            <w:r w:rsidRPr="00501295">
              <w:rPr>
                <w:rFonts w:eastAsia="Gill Sans MT"/>
                <w:spacing w:val="1"/>
              </w:rPr>
              <w:t>30</w:t>
            </w:r>
            <w:r w:rsidRPr="00501295">
              <w:rPr>
                <w:rFonts w:eastAsia="Gill Sans MT"/>
              </w:rPr>
              <w:t>0</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32</w:t>
            </w:r>
            <w:r w:rsidRPr="00501295">
              <w:rPr>
                <w:rFonts w:eastAsia="Gill Sans MT"/>
              </w:rPr>
              <w:t>,</w:t>
            </w:r>
            <w:r w:rsidRPr="00501295">
              <w:rPr>
                <w:rFonts w:eastAsia="Gill Sans MT"/>
                <w:spacing w:val="1"/>
              </w:rPr>
              <w:t>00</w:t>
            </w:r>
            <w:r w:rsidRPr="00501295">
              <w:rPr>
                <w:rFonts w:eastAsia="Gill Sans MT"/>
              </w:rPr>
              <w:t>4</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32</w:t>
            </w:r>
            <w:r w:rsidRPr="00501295">
              <w:rPr>
                <w:rFonts w:eastAsia="Gill Sans MT"/>
              </w:rPr>
              <w:t>,</w:t>
            </w:r>
            <w:r w:rsidRPr="00501295">
              <w:rPr>
                <w:rFonts w:eastAsia="Gill Sans MT"/>
                <w:spacing w:val="1"/>
              </w:rPr>
              <w:t>72</w:t>
            </w:r>
            <w:r w:rsidRPr="00501295">
              <w:rPr>
                <w:rFonts w:eastAsia="Gill Sans MT"/>
              </w:rPr>
              <w:t>4</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33</w:t>
            </w:r>
            <w:r w:rsidRPr="00501295">
              <w:rPr>
                <w:rFonts w:eastAsia="Gill Sans MT"/>
              </w:rPr>
              <w:t>,</w:t>
            </w:r>
            <w:r w:rsidRPr="00501295">
              <w:rPr>
                <w:rFonts w:eastAsia="Gill Sans MT"/>
                <w:spacing w:val="1"/>
              </w:rPr>
              <w:t>46</w:t>
            </w:r>
            <w:r w:rsidRPr="00501295">
              <w:rPr>
                <w:rFonts w:eastAsia="Gill Sans MT"/>
              </w:rPr>
              <w:t>0</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34</w:t>
            </w:r>
            <w:r w:rsidRPr="00501295">
              <w:rPr>
                <w:rFonts w:eastAsia="Gill Sans MT"/>
              </w:rPr>
              <w:t>,</w:t>
            </w:r>
            <w:r w:rsidRPr="00501295">
              <w:rPr>
                <w:rFonts w:eastAsia="Gill Sans MT"/>
                <w:spacing w:val="1"/>
              </w:rPr>
              <w:t>21</w:t>
            </w:r>
            <w:r w:rsidRPr="00501295">
              <w:rPr>
                <w:rFonts w:eastAsia="Gill Sans MT"/>
              </w:rPr>
              <w:t>3</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34</w:t>
            </w:r>
            <w:r w:rsidRPr="00501295">
              <w:rPr>
                <w:rFonts w:eastAsia="Gill Sans MT"/>
              </w:rPr>
              <w:t>,</w:t>
            </w:r>
            <w:r w:rsidRPr="00501295">
              <w:rPr>
                <w:rFonts w:eastAsia="Gill Sans MT"/>
                <w:spacing w:val="1"/>
              </w:rPr>
              <w:t>98</w:t>
            </w:r>
            <w:r w:rsidRPr="00501295">
              <w:rPr>
                <w:rFonts w:eastAsia="Gill Sans MT"/>
              </w:rPr>
              <w:t>3</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35</w:t>
            </w:r>
            <w:r w:rsidRPr="00501295">
              <w:rPr>
                <w:rFonts w:eastAsia="Gill Sans MT"/>
              </w:rPr>
              <w:t>,</w:t>
            </w:r>
            <w:r w:rsidRPr="00501295">
              <w:rPr>
                <w:rFonts w:eastAsia="Gill Sans MT"/>
                <w:spacing w:val="1"/>
              </w:rPr>
              <w:t>77</w:t>
            </w:r>
            <w:r w:rsidRPr="00501295">
              <w:rPr>
                <w:rFonts w:eastAsia="Gill Sans MT"/>
              </w:rPr>
              <w:t>0</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36</w:t>
            </w:r>
            <w:r w:rsidRPr="00501295">
              <w:rPr>
                <w:rFonts w:eastAsia="Gill Sans MT"/>
              </w:rPr>
              <w:t>,</w:t>
            </w:r>
            <w:r w:rsidRPr="00501295">
              <w:rPr>
                <w:rFonts w:eastAsia="Gill Sans MT"/>
                <w:spacing w:val="1"/>
              </w:rPr>
              <w:t>57</w:t>
            </w:r>
            <w:r w:rsidRPr="00501295">
              <w:rPr>
                <w:rFonts w:eastAsia="Gill Sans MT"/>
              </w:rPr>
              <w:t>5</w:t>
            </w:r>
          </w:p>
        </w:tc>
      </w:tr>
      <w:tr w:rsidR="00501295" w:rsidRPr="005B4395" w:rsidTr="0092049B">
        <w:trPr>
          <w:trHeight w:val="552"/>
        </w:trPr>
        <w:tc>
          <w:tcPr>
            <w:tcW w:w="2370" w:type="dxa"/>
            <w:tcBorders>
              <w:top w:val="nil"/>
              <w:left w:val="nil"/>
              <w:bottom w:val="nil"/>
            </w:tcBorders>
            <w:vAlign w:val="center"/>
            <w:hideMark/>
          </w:tcPr>
          <w:p w:rsidR="00501295" w:rsidRPr="0037628E" w:rsidRDefault="00501295" w:rsidP="0092049B">
            <w:pPr>
              <w:spacing w:before="40" w:after="40"/>
            </w:pPr>
            <w:r w:rsidRPr="0037628E">
              <w:t>User fees &amp; charges</w:t>
            </w:r>
          </w:p>
        </w:tc>
        <w:tc>
          <w:tcPr>
            <w:tcW w:w="1276" w:type="dxa"/>
            <w:tcBorders>
              <w:top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15</w:t>
            </w:r>
            <w:r w:rsidRPr="00501295">
              <w:rPr>
                <w:rFonts w:eastAsia="Gill Sans MT"/>
              </w:rPr>
              <w:t>,</w:t>
            </w:r>
            <w:r w:rsidRPr="00501295">
              <w:rPr>
                <w:rFonts w:eastAsia="Gill Sans MT"/>
                <w:spacing w:val="1"/>
              </w:rPr>
              <w:t>93</w:t>
            </w:r>
            <w:r w:rsidRPr="00501295">
              <w:rPr>
                <w:rFonts w:eastAsia="Gill Sans MT"/>
              </w:rPr>
              <w:t>6</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16</w:t>
            </w:r>
            <w:r w:rsidRPr="00501295">
              <w:rPr>
                <w:rFonts w:eastAsia="Gill Sans MT"/>
              </w:rPr>
              <w:t>,</w:t>
            </w:r>
            <w:r w:rsidRPr="00501295">
              <w:rPr>
                <w:rFonts w:eastAsia="Gill Sans MT"/>
                <w:spacing w:val="1"/>
              </w:rPr>
              <w:t>37</w:t>
            </w:r>
            <w:r w:rsidRPr="00501295">
              <w:rPr>
                <w:rFonts w:eastAsia="Gill Sans MT"/>
              </w:rPr>
              <w:t>5</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16</w:t>
            </w:r>
            <w:r w:rsidRPr="00501295">
              <w:rPr>
                <w:rFonts w:eastAsia="Gill Sans MT"/>
              </w:rPr>
              <w:t>,</w:t>
            </w:r>
            <w:r w:rsidRPr="00501295">
              <w:rPr>
                <w:rFonts w:eastAsia="Gill Sans MT"/>
                <w:spacing w:val="1"/>
              </w:rPr>
              <w:t>78</w:t>
            </w:r>
            <w:r w:rsidRPr="00501295">
              <w:rPr>
                <w:rFonts w:eastAsia="Gill Sans MT"/>
              </w:rPr>
              <w:t>4</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17</w:t>
            </w:r>
            <w:r w:rsidRPr="00501295">
              <w:rPr>
                <w:rFonts w:eastAsia="Gill Sans MT"/>
              </w:rPr>
              <w:t>,</w:t>
            </w:r>
            <w:r w:rsidRPr="00501295">
              <w:rPr>
                <w:rFonts w:eastAsia="Gill Sans MT"/>
                <w:spacing w:val="1"/>
              </w:rPr>
              <w:t>20</w:t>
            </w:r>
            <w:r w:rsidRPr="00501295">
              <w:rPr>
                <w:rFonts w:eastAsia="Gill Sans MT"/>
              </w:rPr>
              <w:t>4</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17</w:t>
            </w:r>
            <w:r w:rsidRPr="00501295">
              <w:rPr>
                <w:rFonts w:eastAsia="Gill Sans MT"/>
              </w:rPr>
              <w:t>,</w:t>
            </w:r>
            <w:r w:rsidRPr="00501295">
              <w:rPr>
                <w:rFonts w:eastAsia="Gill Sans MT"/>
                <w:spacing w:val="1"/>
              </w:rPr>
              <w:t>63</w:t>
            </w:r>
            <w:r w:rsidRPr="00501295">
              <w:rPr>
                <w:rFonts w:eastAsia="Gill Sans MT"/>
              </w:rPr>
              <w:t>4</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18</w:t>
            </w:r>
            <w:r w:rsidRPr="00501295">
              <w:rPr>
                <w:rFonts w:eastAsia="Gill Sans MT"/>
              </w:rPr>
              <w:t>,</w:t>
            </w:r>
            <w:r w:rsidRPr="00501295">
              <w:rPr>
                <w:rFonts w:eastAsia="Gill Sans MT"/>
                <w:spacing w:val="1"/>
              </w:rPr>
              <w:t>07</w:t>
            </w:r>
            <w:r w:rsidRPr="00501295">
              <w:rPr>
                <w:rFonts w:eastAsia="Gill Sans MT"/>
              </w:rPr>
              <w:t>5</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18</w:t>
            </w:r>
            <w:r w:rsidRPr="00501295">
              <w:rPr>
                <w:rFonts w:eastAsia="Gill Sans MT"/>
              </w:rPr>
              <w:t>,</w:t>
            </w:r>
            <w:r w:rsidRPr="00501295">
              <w:rPr>
                <w:rFonts w:eastAsia="Gill Sans MT"/>
                <w:spacing w:val="1"/>
              </w:rPr>
              <w:t>52</w:t>
            </w:r>
            <w:r w:rsidRPr="00501295">
              <w:rPr>
                <w:rFonts w:eastAsia="Gill Sans MT"/>
              </w:rPr>
              <w:t>6</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18</w:t>
            </w:r>
            <w:r w:rsidRPr="00501295">
              <w:rPr>
                <w:rFonts w:eastAsia="Gill Sans MT"/>
              </w:rPr>
              <w:t>,</w:t>
            </w:r>
            <w:r w:rsidRPr="00501295">
              <w:rPr>
                <w:rFonts w:eastAsia="Gill Sans MT"/>
                <w:spacing w:val="1"/>
              </w:rPr>
              <w:t>99</w:t>
            </w:r>
            <w:r w:rsidRPr="00501295">
              <w:rPr>
                <w:rFonts w:eastAsia="Gill Sans MT"/>
              </w:rPr>
              <w:t>0</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19</w:t>
            </w:r>
            <w:r w:rsidRPr="00501295">
              <w:rPr>
                <w:rFonts w:eastAsia="Gill Sans MT"/>
              </w:rPr>
              <w:t>,</w:t>
            </w:r>
            <w:r w:rsidRPr="00501295">
              <w:rPr>
                <w:rFonts w:eastAsia="Gill Sans MT"/>
                <w:spacing w:val="1"/>
              </w:rPr>
              <w:t>46</w:t>
            </w:r>
            <w:r w:rsidRPr="00501295">
              <w:rPr>
                <w:rFonts w:eastAsia="Gill Sans MT"/>
              </w:rPr>
              <w:t>4</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19</w:t>
            </w:r>
            <w:r w:rsidRPr="00501295">
              <w:rPr>
                <w:rFonts w:eastAsia="Gill Sans MT"/>
              </w:rPr>
              <w:t>,</w:t>
            </w:r>
            <w:r w:rsidRPr="00501295">
              <w:rPr>
                <w:rFonts w:eastAsia="Gill Sans MT"/>
                <w:spacing w:val="1"/>
              </w:rPr>
              <w:t>95</w:t>
            </w:r>
            <w:r w:rsidRPr="00501295">
              <w:rPr>
                <w:rFonts w:eastAsia="Gill Sans MT"/>
              </w:rPr>
              <w:t>1</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20</w:t>
            </w:r>
            <w:r w:rsidRPr="00501295">
              <w:rPr>
                <w:rFonts w:eastAsia="Gill Sans MT"/>
              </w:rPr>
              <w:t>,</w:t>
            </w:r>
            <w:r w:rsidRPr="00501295">
              <w:rPr>
                <w:rFonts w:eastAsia="Gill Sans MT"/>
                <w:spacing w:val="1"/>
              </w:rPr>
              <w:t>45</w:t>
            </w:r>
            <w:r w:rsidRPr="00501295">
              <w:rPr>
                <w:rFonts w:eastAsia="Gill Sans MT"/>
              </w:rPr>
              <w:t>0</w:t>
            </w:r>
          </w:p>
        </w:tc>
      </w:tr>
      <w:tr w:rsidR="00501295" w:rsidRPr="005B4395" w:rsidTr="0092049B">
        <w:trPr>
          <w:trHeight w:val="552"/>
        </w:trPr>
        <w:tc>
          <w:tcPr>
            <w:tcW w:w="2370" w:type="dxa"/>
            <w:tcBorders>
              <w:top w:val="nil"/>
              <w:left w:val="nil"/>
              <w:bottom w:val="nil"/>
            </w:tcBorders>
            <w:vAlign w:val="center"/>
            <w:hideMark/>
          </w:tcPr>
          <w:p w:rsidR="00501295" w:rsidRPr="0037628E" w:rsidRDefault="00501295" w:rsidP="0092049B">
            <w:pPr>
              <w:spacing w:before="40" w:after="40"/>
            </w:pPr>
            <w:r w:rsidRPr="0037628E">
              <w:t>Statutory fees and fines</w:t>
            </w:r>
          </w:p>
        </w:tc>
        <w:tc>
          <w:tcPr>
            <w:tcW w:w="1276" w:type="dxa"/>
            <w:tcBorders>
              <w:top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2</w:t>
            </w:r>
            <w:r w:rsidRPr="00501295">
              <w:rPr>
                <w:rFonts w:eastAsia="Gill Sans MT"/>
              </w:rPr>
              <w:t>,</w:t>
            </w:r>
            <w:r w:rsidRPr="00501295">
              <w:rPr>
                <w:rFonts w:eastAsia="Gill Sans MT"/>
                <w:spacing w:val="1"/>
              </w:rPr>
              <w:t>80</w:t>
            </w:r>
            <w:r w:rsidRPr="00501295">
              <w:rPr>
                <w:rFonts w:eastAsia="Gill Sans MT"/>
              </w:rPr>
              <w:t>4</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2</w:t>
            </w:r>
            <w:r w:rsidRPr="00501295">
              <w:rPr>
                <w:rFonts w:eastAsia="Gill Sans MT"/>
              </w:rPr>
              <w:t>,</w:t>
            </w:r>
            <w:r w:rsidRPr="00501295">
              <w:rPr>
                <w:rFonts w:eastAsia="Gill Sans MT"/>
                <w:spacing w:val="1"/>
              </w:rPr>
              <w:t>88</w:t>
            </w:r>
            <w:r w:rsidRPr="00501295">
              <w:rPr>
                <w:rFonts w:eastAsia="Gill Sans MT"/>
              </w:rPr>
              <w:t>1</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2</w:t>
            </w:r>
            <w:r w:rsidRPr="00501295">
              <w:rPr>
                <w:rFonts w:eastAsia="Gill Sans MT"/>
              </w:rPr>
              <w:t>,</w:t>
            </w:r>
            <w:r w:rsidRPr="00501295">
              <w:rPr>
                <w:rFonts w:eastAsia="Gill Sans MT"/>
                <w:spacing w:val="1"/>
              </w:rPr>
              <w:t>95</w:t>
            </w:r>
            <w:r w:rsidRPr="00501295">
              <w:rPr>
                <w:rFonts w:eastAsia="Gill Sans MT"/>
              </w:rPr>
              <w:t>3</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3</w:t>
            </w:r>
            <w:r w:rsidRPr="00501295">
              <w:rPr>
                <w:rFonts w:eastAsia="Gill Sans MT"/>
              </w:rPr>
              <w:t>,</w:t>
            </w:r>
            <w:r w:rsidRPr="00501295">
              <w:rPr>
                <w:rFonts w:eastAsia="Gill Sans MT"/>
                <w:spacing w:val="1"/>
              </w:rPr>
              <w:t>02</w:t>
            </w:r>
            <w:r w:rsidRPr="00501295">
              <w:rPr>
                <w:rFonts w:eastAsia="Gill Sans MT"/>
              </w:rPr>
              <w:t>7</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3</w:t>
            </w:r>
            <w:r w:rsidRPr="00501295">
              <w:rPr>
                <w:rFonts w:eastAsia="Gill Sans MT"/>
              </w:rPr>
              <w:t>,</w:t>
            </w:r>
            <w:r w:rsidRPr="00501295">
              <w:rPr>
                <w:rFonts w:eastAsia="Gill Sans MT"/>
                <w:spacing w:val="1"/>
              </w:rPr>
              <w:t>10</w:t>
            </w:r>
            <w:r w:rsidRPr="00501295">
              <w:rPr>
                <w:rFonts w:eastAsia="Gill Sans MT"/>
              </w:rPr>
              <w:t>3</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3</w:t>
            </w:r>
            <w:r w:rsidRPr="00501295">
              <w:rPr>
                <w:rFonts w:eastAsia="Gill Sans MT"/>
              </w:rPr>
              <w:t>,</w:t>
            </w:r>
            <w:r w:rsidRPr="00501295">
              <w:rPr>
                <w:rFonts w:eastAsia="Gill Sans MT"/>
                <w:spacing w:val="1"/>
              </w:rPr>
              <w:t>18</w:t>
            </w:r>
            <w:r w:rsidRPr="00501295">
              <w:rPr>
                <w:rFonts w:eastAsia="Gill Sans MT"/>
              </w:rPr>
              <w:t>0</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3</w:t>
            </w:r>
            <w:r w:rsidRPr="00501295">
              <w:rPr>
                <w:rFonts w:eastAsia="Gill Sans MT"/>
              </w:rPr>
              <w:t>,</w:t>
            </w:r>
            <w:r w:rsidRPr="00501295">
              <w:rPr>
                <w:rFonts w:eastAsia="Gill Sans MT"/>
                <w:spacing w:val="1"/>
              </w:rPr>
              <w:t>26</w:t>
            </w:r>
            <w:r w:rsidRPr="00501295">
              <w:rPr>
                <w:rFonts w:eastAsia="Gill Sans MT"/>
              </w:rPr>
              <w:t>0</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3</w:t>
            </w:r>
            <w:r w:rsidRPr="00501295">
              <w:rPr>
                <w:rFonts w:eastAsia="Gill Sans MT"/>
              </w:rPr>
              <w:t>,</w:t>
            </w:r>
            <w:r w:rsidRPr="00501295">
              <w:rPr>
                <w:rFonts w:eastAsia="Gill Sans MT"/>
                <w:spacing w:val="1"/>
              </w:rPr>
              <w:t>34</w:t>
            </w:r>
            <w:r w:rsidRPr="00501295">
              <w:rPr>
                <w:rFonts w:eastAsia="Gill Sans MT"/>
              </w:rPr>
              <w:t>1</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3</w:t>
            </w:r>
            <w:r w:rsidRPr="00501295">
              <w:rPr>
                <w:rFonts w:eastAsia="Gill Sans MT"/>
              </w:rPr>
              <w:t>,</w:t>
            </w:r>
            <w:r w:rsidRPr="00501295">
              <w:rPr>
                <w:rFonts w:eastAsia="Gill Sans MT"/>
                <w:spacing w:val="1"/>
              </w:rPr>
              <w:t>42</w:t>
            </w:r>
            <w:r w:rsidRPr="00501295">
              <w:rPr>
                <w:rFonts w:eastAsia="Gill Sans MT"/>
              </w:rPr>
              <w:t>5</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3</w:t>
            </w:r>
            <w:r w:rsidRPr="00501295">
              <w:rPr>
                <w:rFonts w:eastAsia="Gill Sans MT"/>
              </w:rPr>
              <w:t>,</w:t>
            </w:r>
            <w:r w:rsidRPr="00501295">
              <w:rPr>
                <w:rFonts w:eastAsia="Gill Sans MT"/>
                <w:spacing w:val="1"/>
              </w:rPr>
              <w:t>51</w:t>
            </w:r>
            <w:r w:rsidRPr="00501295">
              <w:rPr>
                <w:rFonts w:eastAsia="Gill Sans MT"/>
              </w:rPr>
              <w:t>0</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3</w:t>
            </w:r>
            <w:r w:rsidRPr="00501295">
              <w:rPr>
                <w:rFonts w:eastAsia="Gill Sans MT"/>
              </w:rPr>
              <w:t>,</w:t>
            </w:r>
            <w:r w:rsidRPr="00501295">
              <w:rPr>
                <w:rFonts w:eastAsia="Gill Sans MT"/>
                <w:spacing w:val="1"/>
              </w:rPr>
              <w:t>59</w:t>
            </w:r>
            <w:r w:rsidRPr="00501295">
              <w:rPr>
                <w:rFonts w:eastAsia="Gill Sans MT"/>
              </w:rPr>
              <w:t>8</w:t>
            </w:r>
          </w:p>
        </w:tc>
      </w:tr>
      <w:tr w:rsidR="00501295" w:rsidRPr="005B4395" w:rsidTr="0092049B">
        <w:trPr>
          <w:trHeight w:val="552"/>
        </w:trPr>
        <w:tc>
          <w:tcPr>
            <w:tcW w:w="2370" w:type="dxa"/>
            <w:tcBorders>
              <w:top w:val="nil"/>
              <w:left w:val="nil"/>
              <w:bottom w:val="nil"/>
            </w:tcBorders>
            <w:vAlign w:val="center"/>
            <w:hideMark/>
          </w:tcPr>
          <w:p w:rsidR="00501295" w:rsidRPr="0037628E" w:rsidRDefault="00501295" w:rsidP="0092049B">
            <w:pPr>
              <w:spacing w:before="40" w:after="40"/>
            </w:pPr>
            <w:r w:rsidRPr="0037628E">
              <w:t>Open space contributions</w:t>
            </w:r>
          </w:p>
        </w:tc>
        <w:tc>
          <w:tcPr>
            <w:tcW w:w="1276" w:type="dxa"/>
            <w:tcBorders>
              <w:top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2</w:t>
            </w:r>
            <w:r w:rsidRPr="00501295">
              <w:rPr>
                <w:rFonts w:eastAsia="Gill Sans MT"/>
              </w:rPr>
              <w:t>,</w:t>
            </w:r>
            <w:r w:rsidRPr="00501295">
              <w:rPr>
                <w:rFonts w:eastAsia="Gill Sans MT"/>
                <w:spacing w:val="1"/>
              </w:rPr>
              <w:t>50</w:t>
            </w:r>
            <w:r w:rsidRPr="00501295">
              <w:rPr>
                <w:rFonts w:eastAsia="Gill Sans MT"/>
              </w:rPr>
              <w:t>0</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3</w:t>
            </w:r>
            <w:r w:rsidRPr="00501295">
              <w:rPr>
                <w:rFonts w:eastAsia="Gill Sans MT"/>
              </w:rPr>
              <w:t>,</w:t>
            </w:r>
            <w:r w:rsidRPr="00501295">
              <w:rPr>
                <w:rFonts w:eastAsia="Gill Sans MT"/>
                <w:spacing w:val="1"/>
              </w:rPr>
              <w:t>80</w:t>
            </w:r>
            <w:r w:rsidRPr="00501295">
              <w:rPr>
                <w:rFonts w:eastAsia="Gill Sans MT"/>
              </w:rPr>
              <w:t>0</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3</w:t>
            </w:r>
            <w:r w:rsidRPr="00501295">
              <w:rPr>
                <w:rFonts w:eastAsia="Gill Sans MT"/>
              </w:rPr>
              <w:t>,</w:t>
            </w:r>
            <w:r w:rsidRPr="00501295">
              <w:rPr>
                <w:rFonts w:eastAsia="Gill Sans MT"/>
                <w:spacing w:val="1"/>
              </w:rPr>
              <w:t>80</w:t>
            </w:r>
            <w:r w:rsidRPr="00501295">
              <w:rPr>
                <w:rFonts w:eastAsia="Gill Sans MT"/>
              </w:rPr>
              <w:t>0</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3</w:t>
            </w:r>
            <w:r w:rsidRPr="00501295">
              <w:rPr>
                <w:rFonts w:eastAsia="Gill Sans MT"/>
              </w:rPr>
              <w:t>,</w:t>
            </w:r>
            <w:r w:rsidRPr="00501295">
              <w:rPr>
                <w:rFonts w:eastAsia="Gill Sans MT"/>
                <w:spacing w:val="1"/>
              </w:rPr>
              <w:t>80</w:t>
            </w:r>
            <w:r w:rsidRPr="00501295">
              <w:rPr>
                <w:rFonts w:eastAsia="Gill Sans MT"/>
              </w:rPr>
              <w:t>0</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3</w:t>
            </w:r>
            <w:r w:rsidRPr="00501295">
              <w:rPr>
                <w:rFonts w:eastAsia="Gill Sans MT"/>
              </w:rPr>
              <w:t>,</w:t>
            </w:r>
            <w:r w:rsidRPr="00501295">
              <w:rPr>
                <w:rFonts w:eastAsia="Gill Sans MT"/>
                <w:spacing w:val="1"/>
              </w:rPr>
              <w:t>80</w:t>
            </w:r>
            <w:r w:rsidRPr="00501295">
              <w:rPr>
                <w:rFonts w:eastAsia="Gill Sans MT"/>
              </w:rPr>
              <w:t>0</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3</w:t>
            </w:r>
            <w:r w:rsidRPr="00501295">
              <w:rPr>
                <w:rFonts w:eastAsia="Gill Sans MT"/>
              </w:rPr>
              <w:t>,</w:t>
            </w:r>
            <w:r w:rsidRPr="00501295">
              <w:rPr>
                <w:rFonts w:eastAsia="Gill Sans MT"/>
                <w:spacing w:val="1"/>
              </w:rPr>
              <w:t>80</w:t>
            </w:r>
            <w:r w:rsidRPr="00501295">
              <w:rPr>
                <w:rFonts w:eastAsia="Gill Sans MT"/>
              </w:rPr>
              <w:t>0</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3</w:t>
            </w:r>
            <w:r w:rsidRPr="00501295">
              <w:rPr>
                <w:rFonts w:eastAsia="Gill Sans MT"/>
              </w:rPr>
              <w:t>,</w:t>
            </w:r>
            <w:r w:rsidRPr="00501295">
              <w:rPr>
                <w:rFonts w:eastAsia="Gill Sans MT"/>
                <w:spacing w:val="1"/>
              </w:rPr>
              <w:t>80</w:t>
            </w:r>
            <w:r w:rsidRPr="00501295">
              <w:rPr>
                <w:rFonts w:eastAsia="Gill Sans MT"/>
              </w:rPr>
              <w:t>0</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3</w:t>
            </w:r>
            <w:r w:rsidRPr="00501295">
              <w:rPr>
                <w:rFonts w:eastAsia="Gill Sans MT"/>
              </w:rPr>
              <w:t>,</w:t>
            </w:r>
            <w:r w:rsidRPr="00501295">
              <w:rPr>
                <w:rFonts w:eastAsia="Gill Sans MT"/>
                <w:spacing w:val="1"/>
              </w:rPr>
              <w:t>80</w:t>
            </w:r>
            <w:r w:rsidRPr="00501295">
              <w:rPr>
                <w:rFonts w:eastAsia="Gill Sans MT"/>
              </w:rPr>
              <w:t>0</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3</w:t>
            </w:r>
            <w:r w:rsidRPr="00501295">
              <w:rPr>
                <w:rFonts w:eastAsia="Gill Sans MT"/>
              </w:rPr>
              <w:t>,</w:t>
            </w:r>
            <w:r w:rsidRPr="00501295">
              <w:rPr>
                <w:rFonts w:eastAsia="Gill Sans MT"/>
                <w:spacing w:val="1"/>
              </w:rPr>
              <w:t>80</w:t>
            </w:r>
            <w:r w:rsidRPr="00501295">
              <w:rPr>
                <w:rFonts w:eastAsia="Gill Sans MT"/>
              </w:rPr>
              <w:t>0</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3</w:t>
            </w:r>
            <w:r w:rsidRPr="00501295">
              <w:rPr>
                <w:rFonts w:eastAsia="Gill Sans MT"/>
              </w:rPr>
              <w:t>,</w:t>
            </w:r>
            <w:r w:rsidRPr="00501295">
              <w:rPr>
                <w:rFonts w:eastAsia="Gill Sans MT"/>
                <w:spacing w:val="1"/>
              </w:rPr>
              <w:t>80</w:t>
            </w:r>
            <w:r w:rsidRPr="00501295">
              <w:rPr>
                <w:rFonts w:eastAsia="Gill Sans MT"/>
              </w:rPr>
              <w:t>0</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3</w:t>
            </w:r>
            <w:r w:rsidRPr="00501295">
              <w:rPr>
                <w:rFonts w:eastAsia="Gill Sans MT"/>
              </w:rPr>
              <w:t>,</w:t>
            </w:r>
            <w:r w:rsidRPr="00501295">
              <w:rPr>
                <w:rFonts w:eastAsia="Gill Sans MT"/>
                <w:spacing w:val="1"/>
              </w:rPr>
              <w:t>80</w:t>
            </w:r>
            <w:r w:rsidRPr="00501295">
              <w:rPr>
                <w:rFonts w:eastAsia="Gill Sans MT"/>
              </w:rPr>
              <w:t>0</w:t>
            </w:r>
          </w:p>
        </w:tc>
      </w:tr>
      <w:tr w:rsidR="00501295" w:rsidRPr="005B4395" w:rsidTr="0092049B">
        <w:trPr>
          <w:trHeight w:val="552"/>
        </w:trPr>
        <w:tc>
          <w:tcPr>
            <w:tcW w:w="2370" w:type="dxa"/>
            <w:tcBorders>
              <w:top w:val="nil"/>
              <w:left w:val="nil"/>
              <w:bottom w:val="nil"/>
            </w:tcBorders>
            <w:vAlign w:val="center"/>
          </w:tcPr>
          <w:p w:rsidR="00501295" w:rsidRPr="0037628E" w:rsidRDefault="00501295" w:rsidP="0092049B">
            <w:pPr>
              <w:spacing w:before="40" w:after="40"/>
            </w:pPr>
            <w:r w:rsidRPr="0037628E">
              <w:t>Grants - operating</w:t>
            </w:r>
          </w:p>
        </w:tc>
        <w:tc>
          <w:tcPr>
            <w:tcW w:w="1276" w:type="dxa"/>
            <w:tcBorders>
              <w:top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8</w:t>
            </w:r>
            <w:r w:rsidRPr="00501295">
              <w:rPr>
                <w:rFonts w:eastAsia="Gill Sans MT"/>
              </w:rPr>
              <w:t>,</w:t>
            </w:r>
            <w:r w:rsidRPr="00501295">
              <w:rPr>
                <w:rFonts w:eastAsia="Gill Sans MT"/>
                <w:spacing w:val="1"/>
              </w:rPr>
              <w:t>98</w:t>
            </w:r>
            <w:r w:rsidRPr="00501295">
              <w:rPr>
                <w:rFonts w:eastAsia="Gill Sans MT"/>
              </w:rPr>
              <w:t>9</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10</w:t>
            </w:r>
            <w:r w:rsidRPr="00501295">
              <w:rPr>
                <w:rFonts w:eastAsia="Gill Sans MT"/>
              </w:rPr>
              <w:t>,</w:t>
            </w:r>
            <w:r w:rsidRPr="00501295">
              <w:rPr>
                <w:rFonts w:eastAsia="Gill Sans MT"/>
                <w:spacing w:val="1"/>
              </w:rPr>
              <w:t>49</w:t>
            </w:r>
            <w:r w:rsidRPr="00501295">
              <w:rPr>
                <w:rFonts w:eastAsia="Gill Sans MT"/>
              </w:rPr>
              <w:t>1</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10</w:t>
            </w:r>
            <w:r w:rsidRPr="00501295">
              <w:rPr>
                <w:rFonts w:eastAsia="Gill Sans MT"/>
              </w:rPr>
              <w:t>,</w:t>
            </w:r>
            <w:r w:rsidRPr="00501295">
              <w:rPr>
                <w:rFonts w:eastAsia="Gill Sans MT"/>
                <w:spacing w:val="1"/>
              </w:rPr>
              <w:t>75</w:t>
            </w:r>
            <w:r w:rsidRPr="00501295">
              <w:rPr>
                <w:rFonts w:eastAsia="Gill Sans MT"/>
              </w:rPr>
              <w:t>3</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11</w:t>
            </w:r>
            <w:r w:rsidRPr="00501295">
              <w:rPr>
                <w:rFonts w:eastAsia="Gill Sans MT"/>
              </w:rPr>
              <w:t>,</w:t>
            </w:r>
            <w:r w:rsidRPr="00501295">
              <w:rPr>
                <w:rFonts w:eastAsia="Gill Sans MT"/>
                <w:spacing w:val="1"/>
              </w:rPr>
              <w:t>02</w:t>
            </w:r>
            <w:r w:rsidRPr="00501295">
              <w:rPr>
                <w:rFonts w:eastAsia="Gill Sans MT"/>
              </w:rPr>
              <w:t>2</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11</w:t>
            </w:r>
            <w:r w:rsidRPr="00501295">
              <w:rPr>
                <w:rFonts w:eastAsia="Gill Sans MT"/>
              </w:rPr>
              <w:t>,</w:t>
            </w:r>
            <w:r w:rsidRPr="00501295">
              <w:rPr>
                <w:rFonts w:eastAsia="Gill Sans MT"/>
                <w:spacing w:val="1"/>
              </w:rPr>
              <w:t>29</w:t>
            </w:r>
            <w:r w:rsidRPr="00501295">
              <w:rPr>
                <w:rFonts w:eastAsia="Gill Sans MT"/>
              </w:rPr>
              <w:t>8</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11</w:t>
            </w:r>
            <w:r w:rsidRPr="00501295">
              <w:rPr>
                <w:rFonts w:eastAsia="Gill Sans MT"/>
              </w:rPr>
              <w:t>,</w:t>
            </w:r>
            <w:r w:rsidRPr="00501295">
              <w:rPr>
                <w:rFonts w:eastAsia="Gill Sans MT"/>
                <w:spacing w:val="1"/>
              </w:rPr>
              <w:t>58</w:t>
            </w:r>
            <w:r w:rsidRPr="00501295">
              <w:rPr>
                <w:rFonts w:eastAsia="Gill Sans MT"/>
              </w:rPr>
              <w:t>0</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11</w:t>
            </w:r>
            <w:r w:rsidRPr="00501295">
              <w:rPr>
                <w:rFonts w:eastAsia="Gill Sans MT"/>
              </w:rPr>
              <w:t>,</w:t>
            </w:r>
            <w:r w:rsidRPr="00501295">
              <w:rPr>
                <w:rFonts w:eastAsia="Gill Sans MT"/>
                <w:spacing w:val="1"/>
              </w:rPr>
              <w:t>87</w:t>
            </w:r>
            <w:r w:rsidRPr="00501295">
              <w:rPr>
                <w:rFonts w:eastAsia="Gill Sans MT"/>
              </w:rPr>
              <w:t>0</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12</w:t>
            </w:r>
            <w:r w:rsidRPr="00501295">
              <w:rPr>
                <w:rFonts w:eastAsia="Gill Sans MT"/>
              </w:rPr>
              <w:t>,</w:t>
            </w:r>
            <w:r w:rsidRPr="00501295">
              <w:rPr>
                <w:rFonts w:eastAsia="Gill Sans MT"/>
                <w:spacing w:val="1"/>
              </w:rPr>
              <w:t>16</w:t>
            </w:r>
            <w:r w:rsidRPr="00501295">
              <w:rPr>
                <w:rFonts w:eastAsia="Gill Sans MT"/>
              </w:rPr>
              <w:t>6</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12</w:t>
            </w:r>
            <w:r w:rsidRPr="00501295">
              <w:rPr>
                <w:rFonts w:eastAsia="Gill Sans MT"/>
              </w:rPr>
              <w:t>,</w:t>
            </w:r>
            <w:r w:rsidRPr="00501295">
              <w:rPr>
                <w:rFonts w:eastAsia="Gill Sans MT"/>
                <w:spacing w:val="1"/>
              </w:rPr>
              <w:t>47</w:t>
            </w:r>
            <w:r w:rsidRPr="00501295">
              <w:rPr>
                <w:rFonts w:eastAsia="Gill Sans MT"/>
              </w:rPr>
              <w:t>0</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12</w:t>
            </w:r>
            <w:r w:rsidRPr="00501295">
              <w:rPr>
                <w:rFonts w:eastAsia="Gill Sans MT"/>
              </w:rPr>
              <w:t>,</w:t>
            </w:r>
            <w:r w:rsidRPr="00501295">
              <w:rPr>
                <w:rFonts w:eastAsia="Gill Sans MT"/>
                <w:spacing w:val="1"/>
              </w:rPr>
              <w:t>78</w:t>
            </w:r>
            <w:r w:rsidRPr="00501295">
              <w:rPr>
                <w:rFonts w:eastAsia="Gill Sans MT"/>
              </w:rPr>
              <w:t>2</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13</w:t>
            </w:r>
            <w:r w:rsidRPr="00501295">
              <w:rPr>
                <w:rFonts w:eastAsia="Gill Sans MT"/>
              </w:rPr>
              <w:t>,</w:t>
            </w:r>
            <w:r w:rsidRPr="00501295">
              <w:rPr>
                <w:rFonts w:eastAsia="Gill Sans MT"/>
                <w:spacing w:val="1"/>
              </w:rPr>
              <w:t>10</w:t>
            </w:r>
            <w:r w:rsidRPr="00501295">
              <w:rPr>
                <w:rFonts w:eastAsia="Gill Sans MT"/>
              </w:rPr>
              <w:t>2</w:t>
            </w:r>
          </w:p>
        </w:tc>
      </w:tr>
      <w:tr w:rsidR="00501295" w:rsidRPr="005B4395" w:rsidTr="0092049B">
        <w:trPr>
          <w:trHeight w:val="552"/>
        </w:trPr>
        <w:tc>
          <w:tcPr>
            <w:tcW w:w="2370" w:type="dxa"/>
            <w:tcBorders>
              <w:top w:val="nil"/>
              <w:left w:val="nil"/>
              <w:bottom w:val="nil"/>
            </w:tcBorders>
            <w:vAlign w:val="center"/>
          </w:tcPr>
          <w:p w:rsidR="00501295" w:rsidRPr="0037628E" w:rsidRDefault="00501295" w:rsidP="0092049B">
            <w:pPr>
              <w:spacing w:before="40" w:after="40"/>
            </w:pPr>
            <w:r w:rsidRPr="0037628E">
              <w:t>Grants - capital</w:t>
            </w:r>
          </w:p>
        </w:tc>
        <w:tc>
          <w:tcPr>
            <w:tcW w:w="1276" w:type="dxa"/>
            <w:tcBorders>
              <w:top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1</w:t>
            </w:r>
            <w:r w:rsidRPr="00501295">
              <w:rPr>
                <w:rFonts w:eastAsia="Gill Sans MT"/>
              </w:rPr>
              <w:t>,</w:t>
            </w:r>
            <w:r w:rsidRPr="00501295">
              <w:rPr>
                <w:rFonts w:eastAsia="Gill Sans MT"/>
                <w:spacing w:val="1"/>
              </w:rPr>
              <w:t>73</w:t>
            </w:r>
            <w:r w:rsidRPr="00501295">
              <w:rPr>
                <w:rFonts w:eastAsia="Gill Sans MT"/>
              </w:rPr>
              <w:t>4</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1</w:t>
            </w:r>
            <w:r w:rsidRPr="00501295">
              <w:rPr>
                <w:rFonts w:eastAsia="Gill Sans MT"/>
              </w:rPr>
              <w:t>,</w:t>
            </w:r>
            <w:r w:rsidRPr="00501295">
              <w:rPr>
                <w:rFonts w:eastAsia="Gill Sans MT"/>
                <w:spacing w:val="1"/>
              </w:rPr>
              <w:t>30</w:t>
            </w:r>
            <w:r w:rsidRPr="00501295">
              <w:rPr>
                <w:rFonts w:eastAsia="Gill Sans MT"/>
              </w:rPr>
              <w:t>0</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1</w:t>
            </w:r>
            <w:r w:rsidRPr="00501295">
              <w:rPr>
                <w:rFonts w:eastAsia="Gill Sans MT"/>
              </w:rPr>
              <w:t>,</w:t>
            </w:r>
            <w:r w:rsidRPr="00501295">
              <w:rPr>
                <w:rFonts w:eastAsia="Gill Sans MT"/>
                <w:spacing w:val="1"/>
              </w:rPr>
              <w:t>30</w:t>
            </w:r>
            <w:r w:rsidRPr="00501295">
              <w:rPr>
                <w:rFonts w:eastAsia="Gill Sans MT"/>
              </w:rPr>
              <w:t>0</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1</w:t>
            </w:r>
            <w:r w:rsidRPr="00501295">
              <w:rPr>
                <w:rFonts w:eastAsia="Gill Sans MT"/>
              </w:rPr>
              <w:t>,</w:t>
            </w:r>
            <w:r w:rsidRPr="00501295">
              <w:rPr>
                <w:rFonts w:eastAsia="Gill Sans MT"/>
                <w:spacing w:val="1"/>
              </w:rPr>
              <w:t>30</w:t>
            </w:r>
            <w:r w:rsidRPr="00501295">
              <w:rPr>
                <w:rFonts w:eastAsia="Gill Sans MT"/>
              </w:rPr>
              <w:t>0</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1</w:t>
            </w:r>
            <w:r w:rsidRPr="00501295">
              <w:rPr>
                <w:rFonts w:eastAsia="Gill Sans MT"/>
              </w:rPr>
              <w:t>,</w:t>
            </w:r>
            <w:r w:rsidRPr="00501295">
              <w:rPr>
                <w:rFonts w:eastAsia="Gill Sans MT"/>
                <w:spacing w:val="1"/>
              </w:rPr>
              <w:t>30</w:t>
            </w:r>
            <w:r w:rsidRPr="00501295">
              <w:rPr>
                <w:rFonts w:eastAsia="Gill Sans MT"/>
              </w:rPr>
              <w:t>0</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1</w:t>
            </w:r>
            <w:r w:rsidRPr="00501295">
              <w:rPr>
                <w:rFonts w:eastAsia="Gill Sans MT"/>
              </w:rPr>
              <w:t>,</w:t>
            </w:r>
            <w:r w:rsidRPr="00501295">
              <w:rPr>
                <w:rFonts w:eastAsia="Gill Sans MT"/>
                <w:spacing w:val="1"/>
              </w:rPr>
              <w:t>30</w:t>
            </w:r>
            <w:r w:rsidRPr="00501295">
              <w:rPr>
                <w:rFonts w:eastAsia="Gill Sans MT"/>
              </w:rPr>
              <w:t>0</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1</w:t>
            </w:r>
            <w:r w:rsidRPr="00501295">
              <w:rPr>
                <w:rFonts w:eastAsia="Gill Sans MT"/>
              </w:rPr>
              <w:t>,</w:t>
            </w:r>
            <w:r w:rsidRPr="00501295">
              <w:rPr>
                <w:rFonts w:eastAsia="Gill Sans MT"/>
                <w:spacing w:val="1"/>
              </w:rPr>
              <w:t>30</w:t>
            </w:r>
            <w:r w:rsidRPr="00501295">
              <w:rPr>
                <w:rFonts w:eastAsia="Gill Sans MT"/>
              </w:rPr>
              <w:t>0</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1</w:t>
            </w:r>
            <w:r w:rsidRPr="00501295">
              <w:rPr>
                <w:rFonts w:eastAsia="Gill Sans MT"/>
              </w:rPr>
              <w:t>,</w:t>
            </w:r>
            <w:r w:rsidRPr="00501295">
              <w:rPr>
                <w:rFonts w:eastAsia="Gill Sans MT"/>
                <w:spacing w:val="1"/>
              </w:rPr>
              <w:t>30</w:t>
            </w:r>
            <w:r w:rsidRPr="00501295">
              <w:rPr>
                <w:rFonts w:eastAsia="Gill Sans MT"/>
              </w:rPr>
              <w:t>0</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1</w:t>
            </w:r>
            <w:r w:rsidRPr="00501295">
              <w:rPr>
                <w:rFonts w:eastAsia="Gill Sans MT"/>
              </w:rPr>
              <w:t>,</w:t>
            </w:r>
            <w:r w:rsidRPr="00501295">
              <w:rPr>
                <w:rFonts w:eastAsia="Gill Sans MT"/>
                <w:spacing w:val="1"/>
              </w:rPr>
              <w:t>30</w:t>
            </w:r>
            <w:r w:rsidRPr="00501295">
              <w:rPr>
                <w:rFonts w:eastAsia="Gill Sans MT"/>
              </w:rPr>
              <w:t>0</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1</w:t>
            </w:r>
            <w:r w:rsidRPr="00501295">
              <w:rPr>
                <w:rFonts w:eastAsia="Gill Sans MT"/>
              </w:rPr>
              <w:t>,</w:t>
            </w:r>
            <w:r w:rsidRPr="00501295">
              <w:rPr>
                <w:rFonts w:eastAsia="Gill Sans MT"/>
                <w:spacing w:val="1"/>
              </w:rPr>
              <w:t>30</w:t>
            </w:r>
            <w:r w:rsidRPr="00501295">
              <w:rPr>
                <w:rFonts w:eastAsia="Gill Sans MT"/>
              </w:rPr>
              <w:t>0</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1</w:t>
            </w:r>
            <w:r w:rsidRPr="00501295">
              <w:rPr>
                <w:rFonts w:eastAsia="Gill Sans MT"/>
              </w:rPr>
              <w:t>,</w:t>
            </w:r>
            <w:r w:rsidRPr="00501295">
              <w:rPr>
                <w:rFonts w:eastAsia="Gill Sans MT"/>
                <w:spacing w:val="1"/>
              </w:rPr>
              <w:t>30</w:t>
            </w:r>
            <w:r w:rsidRPr="00501295">
              <w:rPr>
                <w:rFonts w:eastAsia="Gill Sans MT"/>
              </w:rPr>
              <w:t>0</w:t>
            </w:r>
          </w:p>
        </w:tc>
      </w:tr>
      <w:tr w:rsidR="00501295" w:rsidRPr="005B4395" w:rsidTr="0092049B">
        <w:trPr>
          <w:trHeight w:val="552"/>
        </w:trPr>
        <w:tc>
          <w:tcPr>
            <w:tcW w:w="2370" w:type="dxa"/>
            <w:tcBorders>
              <w:top w:val="nil"/>
              <w:left w:val="nil"/>
              <w:bottom w:val="nil"/>
            </w:tcBorders>
            <w:vAlign w:val="center"/>
          </w:tcPr>
          <w:p w:rsidR="00501295" w:rsidRPr="0037628E" w:rsidRDefault="00501295" w:rsidP="0092049B">
            <w:pPr>
              <w:spacing w:before="40" w:after="40"/>
            </w:pPr>
            <w:r w:rsidRPr="0037628E">
              <w:t>Interest received</w:t>
            </w:r>
          </w:p>
        </w:tc>
        <w:tc>
          <w:tcPr>
            <w:tcW w:w="1276" w:type="dxa"/>
            <w:tcBorders>
              <w:top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1</w:t>
            </w:r>
            <w:r w:rsidRPr="00501295">
              <w:rPr>
                <w:rFonts w:eastAsia="Gill Sans MT"/>
              </w:rPr>
              <w:t>,</w:t>
            </w:r>
            <w:r w:rsidRPr="00501295">
              <w:rPr>
                <w:rFonts w:eastAsia="Gill Sans MT"/>
                <w:spacing w:val="1"/>
              </w:rPr>
              <w:t>26</w:t>
            </w:r>
            <w:r w:rsidRPr="00501295">
              <w:rPr>
                <w:rFonts w:eastAsia="Gill Sans MT"/>
              </w:rPr>
              <w:t>0</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1</w:t>
            </w:r>
            <w:r w:rsidRPr="00501295">
              <w:rPr>
                <w:rFonts w:eastAsia="Gill Sans MT"/>
              </w:rPr>
              <w:t>,</w:t>
            </w:r>
            <w:r w:rsidRPr="00501295">
              <w:rPr>
                <w:rFonts w:eastAsia="Gill Sans MT"/>
                <w:spacing w:val="1"/>
              </w:rPr>
              <w:t>08</w:t>
            </w:r>
            <w:r w:rsidRPr="00501295">
              <w:rPr>
                <w:rFonts w:eastAsia="Gill Sans MT"/>
              </w:rPr>
              <w:t>1</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1</w:t>
            </w:r>
            <w:r w:rsidRPr="00501295">
              <w:rPr>
                <w:rFonts w:eastAsia="Gill Sans MT"/>
              </w:rPr>
              <w:t>,</w:t>
            </w:r>
            <w:r w:rsidRPr="00501295">
              <w:rPr>
                <w:rFonts w:eastAsia="Gill Sans MT"/>
                <w:spacing w:val="1"/>
              </w:rPr>
              <w:t>32</w:t>
            </w:r>
            <w:r w:rsidRPr="00501295">
              <w:rPr>
                <w:rFonts w:eastAsia="Gill Sans MT"/>
              </w:rPr>
              <w:t>0</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1</w:t>
            </w:r>
            <w:r w:rsidRPr="00501295">
              <w:rPr>
                <w:rFonts w:eastAsia="Gill Sans MT"/>
              </w:rPr>
              <w:t>,</w:t>
            </w:r>
            <w:r w:rsidRPr="00501295">
              <w:rPr>
                <w:rFonts w:eastAsia="Gill Sans MT"/>
                <w:spacing w:val="1"/>
              </w:rPr>
              <w:t>32</w:t>
            </w:r>
            <w:r w:rsidRPr="00501295">
              <w:rPr>
                <w:rFonts w:eastAsia="Gill Sans MT"/>
              </w:rPr>
              <w:t>0</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1</w:t>
            </w:r>
            <w:r w:rsidRPr="00501295">
              <w:rPr>
                <w:rFonts w:eastAsia="Gill Sans MT"/>
              </w:rPr>
              <w:t>,</w:t>
            </w:r>
            <w:r w:rsidRPr="00501295">
              <w:rPr>
                <w:rFonts w:eastAsia="Gill Sans MT"/>
                <w:spacing w:val="1"/>
              </w:rPr>
              <w:t>44</w:t>
            </w:r>
            <w:r w:rsidRPr="00501295">
              <w:rPr>
                <w:rFonts w:eastAsia="Gill Sans MT"/>
              </w:rPr>
              <w:t>0</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1</w:t>
            </w:r>
            <w:r w:rsidRPr="00501295">
              <w:rPr>
                <w:rFonts w:eastAsia="Gill Sans MT"/>
              </w:rPr>
              <w:t>,</w:t>
            </w:r>
            <w:r w:rsidRPr="00501295">
              <w:rPr>
                <w:rFonts w:eastAsia="Gill Sans MT"/>
                <w:spacing w:val="1"/>
              </w:rPr>
              <w:t>44</w:t>
            </w:r>
            <w:r w:rsidRPr="00501295">
              <w:rPr>
                <w:rFonts w:eastAsia="Gill Sans MT"/>
              </w:rPr>
              <w:t>0</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1</w:t>
            </w:r>
            <w:r w:rsidRPr="00501295">
              <w:rPr>
                <w:rFonts w:eastAsia="Gill Sans MT"/>
              </w:rPr>
              <w:t>,</w:t>
            </w:r>
            <w:r w:rsidRPr="00501295">
              <w:rPr>
                <w:rFonts w:eastAsia="Gill Sans MT"/>
                <w:spacing w:val="1"/>
              </w:rPr>
              <w:t>44</w:t>
            </w:r>
            <w:r w:rsidRPr="00501295">
              <w:rPr>
                <w:rFonts w:eastAsia="Gill Sans MT"/>
              </w:rPr>
              <w:t>0</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1</w:t>
            </w:r>
            <w:r w:rsidRPr="00501295">
              <w:rPr>
                <w:rFonts w:eastAsia="Gill Sans MT"/>
              </w:rPr>
              <w:t>,</w:t>
            </w:r>
            <w:r w:rsidRPr="00501295">
              <w:rPr>
                <w:rFonts w:eastAsia="Gill Sans MT"/>
                <w:spacing w:val="1"/>
              </w:rPr>
              <w:t>44</w:t>
            </w:r>
            <w:r w:rsidRPr="00501295">
              <w:rPr>
                <w:rFonts w:eastAsia="Gill Sans MT"/>
              </w:rPr>
              <w:t>0</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1</w:t>
            </w:r>
            <w:r w:rsidRPr="00501295">
              <w:rPr>
                <w:rFonts w:eastAsia="Gill Sans MT"/>
              </w:rPr>
              <w:t>,</w:t>
            </w:r>
            <w:r w:rsidRPr="00501295">
              <w:rPr>
                <w:rFonts w:eastAsia="Gill Sans MT"/>
                <w:spacing w:val="1"/>
              </w:rPr>
              <w:t>44</w:t>
            </w:r>
            <w:r w:rsidRPr="00501295">
              <w:rPr>
                <w:rFonts w:eastAsia="Gill Sans MT"/>
              </w:rPr>
              <w:t>0</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1</w:t>
            </w:r>
            <w:r w:rsidRPr="00501295">
              <w:rPr>
                <w:rFonts w:eastAsia="Gill Sans MT"/>
              </w:rPr>
              <w:t>,</w:t>
            </w:r>
            <w:r w:rsidRPr="00501295">
              <w:rPr>
                <w:rFonts w:eastAsia="Gill Sans MT"/>
                <w:spacing w:val="1"/>
              </w:rPr>
              <w:t>44</w:t>
            </w:r>
            <w:r w:rsidRPr="00501295">
              <w:rPr>
                <w:rFonts w:eastAsia="Gill Sans MT"/>
              </w:rPr>
              <w:t>0</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rPr>
              <w:t>0</w:t>
            </w:r>
          </w:p>
        </w:tc>
      </w:tr>
      <w:tr w:rsidR="00501295" w:rsidRPr="005B4395" w:rsidTr="0092049B">
        <w:trPr>
          <w:trHeight w:val="552"/>
        </w:trPr>
        <w:tc>
          <w:tcPr>
            <w:tcW w:w="2370" w:type="dxa"/>
            <w:tcBorders>
              <w:top w:val="nil"/>
              <w:left w:val="nil"/>
              <w:bottom w:val="nil"/>
            </w:tcBorders>
            <w:vAlign w:val="center"/>
          </w:tcPr>
          <w:p w:rsidR="00501295" w:rsidRPr="0037628E" w:rsidRDefault="00501295" w:rsidP="0092049B">
            <w:pPr>
              <w:spacing w:before="40" w:after="40"/>
            </w:pPr>
            <w:r w:rsidRPr="0037628E">
              <w:t>Rentals</w:t>
            </w:r>
          </w:p>
        </w:tc>
        <w:tc>
          <w:tcPr>
            <w:tcW w:w="1276" w:type="dxa"/>
            <w:tcBorders>
              <w:top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8</w:t>
            </w:r>
            <w:r w:rsidRPr="00501295">
              <w:rPr>
                <w:rFonts w:eastAsia="Gill Sans MT"/>
              </w:rPr>
              <w:t>,</w:t>
            </w:r>
            <w:r w:rsidRPr="00501295">
              <w:rPr>
                <w:rFonts w:eastAsia="Gill Sans MT"/>
                <w:spacing w:val="1"/>
              </w:rPr>
              <w:t>24</w:t>
            </w:r>
            <w:r w:rsidRPr="00501295">
              <w:rPr>
                <w:rFonts w:eastAsia="Gill Sans MT"/>
              </w:rPr>
              <w:t>4</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8</w:t>
            </w:r>
            <w:r w:rsidRPr="00501295">
              <w:rPr>
                <w:rFonts w:eastAsia="Gill Sans MT"/>
              </w:rPr>
              <w:t>,</w:t>
            </w:r>
            <w:r w:rsidRPr="00501295">
              <w:rPr>
                <w:rFonts w:eastAsia="Gill Sans MT"/>
                <w:spacing w:val="1"/>
              </w:rPr>
              <w:t>59</w:t>
            </w:r>
            <w:r w:rsidRPr="00501295">
              <w:rPr>
                <w:rFonts w:eastAsia="Gill Sans MT"/>
              </w:rPr>
              <w:t>6</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8</w:t>
            </w:r>
            <w:r w:rsidRPr="00501295">
              <w:rPr>
                <w:rFonts w:eastAsia="Gill Sans MT"/>
              </w:rPr>
              <w:t>,</w:t>
            </w:r>
            <w:r w:rsidRPr="00501295">
              <w:rPr>
                <w:rFonts w:eastAsia="Gill Sans MT"/>
                <w:spacing w:val="1"/>
              </w:rPr>
              <w:t>81</w:t>
            </w:r>
            <w:r w:rsidRPr="00501295">
              <w:rPr>
                <w:rFonts w:eastAsia="Gill Sans MT"/>
              </w:rPr>
              <w:t>1</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9</w:t>
            </w:r>
            <w:r w:rsidRPr="00501295">
              <w:rPr>
                <w:rFonts w:eastAsia="Gill Sans MT"/>
              </w:rPr>
              <w:t>,</w:t>
            </w:r>
            <w:r w:rsidRPr="00501295">
              <w:rPr>
                <w:rFonts w:eastAsia="Gill Sans MT"/>
                <w:spacing w:val="1"/>
              </w:rPr>
              <w:t>03</w:t>
            </w:r>
            <w:r w:rsidRPr="00501295">
              <w:rPr>
                <w:rFonts w:eastAsia="Gill Sans MT"/>
              </w:rPr>
              <w:t>1</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9</w:t>
            </w:r>
            <w:r w:rsidRPr="00501295">
              <w:rPr>
                <w:rFonts w:eastAsia="Gill Sans MT"/>
              </w:rPr>
              <w:t>,</w:t>
            </w:r>
            <w:r w:rsidRPr="00501295">
              <w:rPr>
                <w:rFonts w:eastAsia="Gill Sans MT"/>
                <w:spacing w:val="1"/>
              </w:rPr>
              <w:t>25</w:t>
            </w:r>
            <w:r w:rsidRPr="00501295">
              <w:rPr>
                <w:rFonts w:eastAsia="Gill Sans MT"/>
              </w:rPr>
              <w:t>7</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9</w:t>
            </w:r>
            <w:r w:rsidRPr="00501295">
              <w:rPr>
                <w:rFonts w:eastAsia="Gill Sans MT"/>
              </w:rPr>
              <w:t>,</w:t>
            </w:r>
            <w:r w:rsidRPr="00501295">
              <w:rPr>
                <w:rFonts w:eastAsia="Gill Sans MT"/>
                <w:spacing w:val="1"/>
              </w:rPr>
              <w:t>48</w:t>
            </w:r>
            <w:r w:rsidRPr="00501295">
              <w:rPr>
                <w:rFonts w:eastAsia="Gill Sans MT"/>
              </w:rPr>
              <w:t>9</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9</w:t>
            </w:r>
            <w:r w:rsidRPr="00501295">
              <w:rPr>
                <w:rFonts w:eastAsia="Gill Sans MT"/>
              </w:rPr>
              <w:t>,</w:t>
            </w:r>
            <w:r w:rsidRPr="00501295">
              <w:rPr>
                <w:rFonts w:eastAsia="Gill Sans MT"/>
                <w:spacing w:val="1"/>
              </w:rPr>
              <w:t>72</w:t>
            </w:r>
            <w:r w:rsidRPr="00501295">
              <w:rPr>
                <w:rFonts w:eastAsia="Gill Sans MT"/>
              </w:rPr>
              <w:t>6</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9</w:t>
            </w:r>
            <w:r w:rsidRPr="00501295">
              <w:rPr>
                <w:rFonts w:eastAsia="Gill Sans MT"/>
              </w:rPr>
              <w:t>,</w:t>
            </w:r>
            <w:r w:rsidRPr="00501295">
              <w:rPr>
                <w:rFonts w:eastAsia="Gill Sans MT"/>
                <w:spacing w:val="1"/>
              </w:rPr>
              <w:t>96</w:t>
            </w:r>
            <w:r w:rsidRPr="00501295">
              <w:rPr>
                <w:rFonts w:eastAsia="Gill Sans MT"/>
              </w:rPr>
              <w:t>9</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10</w:t>
            </w:r>
            <w:r w:rsidRPr="00501295">
              <w:rPr>
                <w:rFonts w:eastAsia="Gill Sans MT"/>
              </w:rPr>
              <w:t>,</w:t>
            </w:r>
            <w:r w:rsidRPr="00501295">
              <w:rPr>
                <w:rFonts w:eastAsia="Gill Sans MT"/>
                <w:spacing w:val="1"/>
              </w:rPr>
              <w:t>21</w:t>
            </w:r>
            <w:r w:rsidRPr="00501295">
              <w:rPr>
                <w:rFonts w:eastAsia="Gill Sans MT"/>
              </w:rPr>
              <w:t>8</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10</w:t>
            </w:r>
            <w:r w:rsidRPr="00501295">
              <w:rPr>
                <w:rFonts w:eastAsia="Gill Sans MT"/>
              </w:rPr>
              <w:t>,</w:t>
            </w:r>
            <w:r w:rsidRPr="00501295">
              <w:rPr>
                <w:rFonts w:eastAsia="Gill Sans MT"/>
                <w:spacing w:val="1"/>
              </w:rPr>
              <w:t>47</w:t>
            </w:r>
            <w:r w:rsidRPr="00501295">
              <w:rPr>
                <w:rFonts w:eastAsia="Gill Sans MT"/>
              </w:rPr>
              <w:t>4</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10</w:t>
            </w:r>
            <w:r w:rsidRPr="00501295">
              <w:rPr>
                <w:rFonts w:eastAsia="Gill Sans MT"/>
              </w:rPr>
              <w:t>,</w:t>
            </w:r>
            <w:r w:rsidRPr="00501295">
              <w:rPr>
                <w:rFonts w:eastAsia="Gill Sans MT"/>
                <w:spacing w:val="1"/>
              </w:rPr>
              <w:t>73</w:t>
            </w:r>
            <w:r w:rsidRPr="00501295">
              <w:rPr>
                <w:rFonts w:eastAsia="Gill Sans MT"/>
              </w:rPr>
              <w:t>5</w:t>
            </w:r>
          </w:p>
        </w:tc>
      </w:tr>
      <w:tr w:rsidR="00501295" w:rsidRPr="005B4395" w:rsidTr="0092049B">
        <w:trPr>
          <w:trHeight w:val="552"/>
        </w:trPr>
        <w:tc>
          <w:tcPr>
            <w:tcW w:w="2370" w:type="dxa"/>
            <w:tcBorders>
              <w:top w:val="nil"/>
              <w:left w:val="nil"/>
              <w:bottom w:val="nil"/>
            </w:tcBorders>
            <w:vAlign w:val="center"/>
          </w:tcPr>
          <w:p w:rsidR="00501295" w:rsidRPr="0037628E" w:rsidRDefault="00501295" w:rsidP="0092049B">
            <w:pPr>
              <w:spacing w:before="40" w:after="40"/>
            </w:pPr>
            <w:r w:rsidRPr="0037628E">
              <w:t>Other income</w:t>
            </w:r>
          </w:p>
        </w:tc>
        <w:tc>
          <w:tcPr>
            <w:tcW w:w="1276" w:type="dxa"/>
            <w:tcBorders>
              <w:top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3</w:t>
            </w:r>
            <w:r w:rsidRPr="00501295">
              <w:rPr>
                <w:rFonts w:eastAsia="Gill Sans MT"/>
              </w:rPr>
              <w:t>,</w:t>
            </w:r>
            <w:r w:rsidRPr="00501295">
              <w:rPr>
                <w:rFonts w:eastAsia="Gill Sans MT"/>
                <w:spacing w:val="1"/>
              </w:rPr>
              <w:t>23</w:t>
            </w:r>
            <w:r w:rsidRPr="00501295">
              <w:rPr>
                <w:rFonts w:eastAsia="Gill Sans MT"/>
              </w:rPr>
              <w:t>5</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3</w:t>
            </w:r>
            <w:r w:rsidRPr="00501295">
              <w:rPr>
                <w:rFonts w:eastAsia="Gill Sans MT"/>
              </w:rPr>
              <w:t>,</w:t>
            </w:r>
            <w:r w:rsidRPr="00501295">
              <w:rPr>
                <w:rFonts w:eastAsia="Gill Sans MT"/>
                <w:spacing w:val="1"/>
              </w:rPr>
              <w:t>32</w:t>
            </w:r>
            <w:r w:rsidRPr="00501295">
              <w:rPr>
                <w:rFonts w:eastAsia="Gill Sans MT"/>
              </w:rPr>
              <w:t>3</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3</w:t>
            </w:r>
            <w:r w:rsidRPr="00501295">
              <w:rPr>
                <w:rFonts w:eastAsia="Gill Sans MT"/>
              </w:rPr>
              <w:t>,</w:t>
            </w:r>
            <w:r w:rsidRPr="00501295">
              <w:rPr>
                <w:rFonts w:eastAsia="Gill Sans MT"/>
                <w:spacing w:val="1"/>
              </w:rPr>
              <w:t>40</w:t>
            </w:r>
            <w:r w:rsidRPr="00501295">
              <w:rPr>
                <w:rFonts w:eastAsia="Gill Sans MT"/>
              </w:rPr>
              <w:t>7</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3</w:t>
            </w:r>
            <w:r w:rsidRPr="00501295">
              <w:rPr>
                <w:rFonts w:eastAsia="Gill Sans MT"/>
              </w:rPr>
              <w:t>,</w:t>
            </w:r>
            <w:r w:rsidRPr="00501295">
              <w:rPr>
                <w:rFonts w:eastAsia="Gill Sans MT"/>
                <w:spacing w:val="1"/>
              </w:rPr>
              <w:t>49</w:t>
            </w:r>
            <w:r w:rsidRPr="00501295">
              <w:rPr>
                <w:rFonts w:eastAsia="Gill Sans MT"/>
              </w:rPr>
              <w:t>2</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3</w:t>
            </w:r>
            <w:r w:rsidRPr="00501295">
              <w:rPr>
                <w:rFonts w:eastAsia="Gill Sans MT"/>
              </w:rPr>
              <w:t>,</w:t>
            </w:r>
            <w:r w:rsidRPr="00501295">
              <w:rPr>
                <w:rFonts w:eastAsia="Gill Sans MT"/>
                <w:spacing w:val="1"/>
              </w:rPr>
              <w:t>57</w:t>
            </w:r>
            <w:r w:rsidRPr="00501295">
              <w:rPr>
                <w:rFonts w:eastAsia="Gill Sans MT"/>
              </w:rPr>
              <w:t>9</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3</w:t>
            </w:r>
            <w:r w:rsidRPr="00501295">
              <w:rPr>
                <w:rFonts w:eastAsia="Gill Sans MT"/>
              </w:rPr>
              <w:t>,</w:t>
            </w:r>
            <w:r w:rsidRPr="00501295">
              <w:rPr>
                <w:rFonts w:eastAsia="Gill Sans MT"/>
                <w:spacing w:val="1"/>
              </w:rPr>
              <w:t>66</w:t>
            </w:r>
            <w:r w:rsidRPr="00501295">
              <w:rPr>
                <w:rFonts w:eastAsia="Gill Sans MT"/>
              </w:rPr>
              <w:t>8</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3</w:t>
            </w:r>
            <w:r w:rsidRPr="00501295">
              <w:rPr>
                <w:rFonts w:eastAsia="Gill Sans MT"/>
              </w:rPr>
              <w:t>,</w:t>
            </w:r>
            <w:r w:rsidRPr="00501295">
              <w:rPr>
                <w:rFonts w:eastAsia="Gill Sans MT"/>
                <w:spacing w:val="1"/>
              </w:rPr>
              <w:t>76</w:t>
            </w:r>
            <w:r w:rsidRPr="00501295">
              <w:rPr>
                <w:rFonts w:eastAsia="Gill Sans MT"/>
              </w:rPr>
              <w:t>0</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3</w:t>
            </w:r>
            <w:r w:rsidRPr="00501295">
              <w:rPr>
                <w:rFonts w:eastAsia="Gill Sans MT"/>
              </w:rPr>
              <w:t>,</w:t>
            </w:r>
            <w:r w:rsidRPr="00501295">
              <w:rPr>
                <w:rFonts w:eastAsia="Gill Sans MT"/>
                <w:spacing w:val="1"/>
              </w:rPr>
              <w:t>85</w:t>
            </w:r>
            <w:r w:rsidRPr="00501295">
              <w:rPr>
                <w:rFonts w:eastAsia="Gill Sans MT"/>
              </w:rPr>
              <w:t>4</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3</w:t>
            </w:r>
            <w:r w:rsidRPr="00501295">
              <w:rPr>
                <w:rFonts w:eastAsia="Gill Sans MT"/>
              </w:rPr>
              <w:t>,</w:t>
            </w:r>
            <w:r w:rsidRPr="00501295">
              <w:rPr>
                <w:rFonts w:eastAsia="Gill Sans MT"/>
                <w:spacing w:val="1"/>
              </w:rPr>
              <w:t>95</w:t>
            </w:r>
            <w:r w:rsidRPr="00501295">
              <w:rPr>
                <w:rFonts w:eastAsia="Gill Sans MT"/>
              </w:rPr>
              <w:t>1</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4</w:t>
            </w:r>
            <w:r w:rsidRPr="00501295">
              <w:rPr>
                <w:rFonts w:eastAsia="Gill Sans MT"/>
              </w:rPr>
              <w:t>,</w:t>
            </w:r>
            <w:r w:rsidRPr="00501295">
              <w:rPr>
                <w:rFonts w:eastAsia="Gill Sans MT"/>
                <w:spacing w:val="1"/>
              </w:rPr>
              <w:t>04</w:t>
            </w:r>
            <w:r w:rsidRPr="00501295">
              <w:rPr>
                <w:rFonts w:eastAsia="Gill Sans MT"/>
              </w:rPr>
              <w:t>9</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4</w:t>
            </w:r>
            <w:r w:rsidRPr="00501295">
              <w:rPr>
                <w:rFonts w:eastAsia="Gill Sans MT"/>
              </w:rPr>
              <w:t>,</w:t>
            </w:r>
            <w:r w:rsidRPr="00501295">
              <w:rPr>
                <w:rFonts w:eastAsia="Gill Sans MT"/>
                <w:spacing w:val="1"/>
              </w:rPr>
              <w:t>15</w:t>
            </w:r>
            <w:r w:rsidRPr="00501295">
              <w:rPr>
                <w:rFonts w:eastAsia="Gill Sans MT"/>
              </w:rPr>
              <w:t>1</w:t>
            </w:r>
          </w:p>
        </w:tc>
      </w:tr>
      <w:tr w:rsidR="00501295" w:rsidRPr="005B4395" w:rsidTr="0092049B">
        <w:trPr>
          <w:trHeight w:val="552"/>
        </w:trPr>
        <w:tc>
          <w:tcPr>
            <w:tcW w:w="2370" w:type="dxa"/>
            <w:tcBorders>
              <w:top w:val="nil"/>
              <w:left w:val="nil"/>
              <w:bottom w:val="nil"/>
            </w:tcBorders>
            <w:vAlign w:val="center"/>
          </w:tcPr>
          <w:p w:rsidR="00501295" w:rsidRPr="0037628E" w:rsidRDefault="00501295" w:rsidP="0092049B">
            <w:pPr>
              <w:spacing w:before="40" w:after="40"/>
            </w:pPr>
            <w:r w:rsidRPr="0037628E">
              <w:t>FBURA Developer contributions and rates uplift</w:t>
            </w:r>
          </w:p>
        </w:tc>
        <w:tc>
          <w:tcPr>
            <w:tcW w:w="1276" w:type="dxa"/>
            <w:tcBorders>
              <w:top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rPr>
              <w:t>0</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rPr>
              <w:t>0</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rPr>
              <w:t>0</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3</w:t>
            </w:r>
            <w:r w:rsidRPr="00501295">
              <w:rPr>
                <w:rFonts w:eastAsia="Gill Sans MT"/>
              </w:rPr>
              <w:t>,</w:t>
            </w:r>
            <w:r w:rsidRPr="00501295">
              <w:rPr>
                <w:rFonts w:eastAsia="Gill Sans MT"/>
                <w:spacing w:val="1"/>
              </w:rPr>
              <w:t>34</w:t>
            </w:r>
            <w:r w:rsidRPr="00501295">
              <w:rPr>
                <w:rFonts w:eastAsia="Gill Sans MT"/>
              </w:rPr>
              <w:t>2</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5</w:t>
            </w:r>
            <w:r w:rsidRPr="00501295">
              <w:rPr>
                <w:rFonts w:eastAsia="Gill Sans MT"/>
              </w:rPr>
              <w:t>,</w:t>
            </w:r>
            <w:r w:rsidRPr="00501295">
              <w:rPr>
                <w:rFonts w:eastAsia="Gill Sans MT"/>
                <w:spacing w:val="1"/>
              </w:rPr>
              <w:t>71</w:t>
            </w:r>
            <w:r w:rsidRPr="00501295">
              <w:rPr>
                <w:rFonts w:eastAsia="Gill Sans MT"/>
              </w:rPr>
              <w:t>5</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7</w:t>
            </w:r>
            <w:r w:rsidRPr="00501295">
              <w:rPr>
                <w:rFonts w:eastAsia="Gill Sans MT"/>
              </w:rPr>
              <w:t>,</w:t>
            </w:r>
            <w:r w:rsidRPr="00501295">
              <w:rPr>
                <w:rFonts w:eastAsia="Gill Sans MT"/>
                <w:spacing w:val="1"/>
              </w:rPr>
              <w:t>36</w:t>
            </w:r>
            <w:r w:rsidRPr="00501295">
              <w:rPr>
                <w:rFonts w:eastAsia="Gill Sans MT"/>
              </w:rPr>
              <w:t>0</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9</w:t>
            </w:r>
            <w:r w:rsidRPr="00501295">
              <w:rPr>
                <w:rFonts w:eastAsia="Gill Sans MT"/>
              </w:rPr>
              <w:t>,</w:t>
            </w:r>
            <w:r w:rsidRPr="00501295">
              <w:rPr>
                <w:rFonts w:eastAsia="Gill Sans MT"/>
                <w:spacing w:val="1"/>
              </w:rPr>
              <w:t>32</w:t>
            </w:r>
            <w:r w:rsidRPr="00501295">
              <w:rPr>
                <w:rFonts w:eastAsia="Gill Sans MT"/>
              </w:rPr>
              <w:t>2</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10</w:t>
            </w:r>
            <w:r w:rsidRPr="00501295">
              <w:rPr>
                <w:rFonts w:eastAsia="Gill Sans MT"/>
              </w:rPr>
              <w:t>,</w:t>
            </w:r>
            <w:r w:rsidRPr="00501295">
              <w:rPr>
                <w:rFonts w:eastAsia="Gill Sans MT"/>
                <w:spacing w:val="1"/>
              </w:rPr>
              <w:t>18</w:t>
            </w:r>
            <w:r w:rsidRPr="00501295">
              <w:rPr>
                <w:rFonts w:eastAsia="Gill Sans MT"/>
              </w:rPr>
              <w:t>8</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11</w:t>
            </w:r>
            <w:r w:rsidRPr="00501295">
              <w:rPr>
                <w:rFonts w:eastAsia="Gill Sans MT"/>
              </w:rPr>
              <w:t>,</w:t>
            </w:r>
            <w:r w:rsidRPr="00501295">
              <w:rPr>
                <w:rFonts w:eastAsia="Gill Sans MT"/>
                <w:spacing w:val="1"/>
              </w:rPr>
              <w:t>98</w:t>
            </w:r>
            <w:r w:rsidRPr="00501295">
              <w:rPr>
                <w:rFonts w:eastAsia="Gill Sans MT"/>
              </w:rPr>
              <w:t>6</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13</w:t>
            </w:r>
            <w:r w:rsidRPr="00501295">
              <w:rPr>
                <w:rFonts w:eastAsia="Gill Sans MT"/>
              </w:rPr>
              <w:t>,</w:t>
            </w:r>
            <w:r w:rsidRPr="00501295">
              <w:rPr>
                <w:rFonts w:eastAsia="Gill Sans MT"/>
                <w:spacing w:val="1"/>
              </w:rPr>
              <w:t>38</w:t>
            </w:r>
            <w:r w:rsidRPr="00501295">
              <w:rPr>
                <w:rFonts w:eastAsia="Gill Sans MT"/>
              </w:rPr>
              <w:t>7</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16</w:t>
            </w:r>
            <w:r w:rsidRPr="00501295">
              <w:rPr>
                <w:rFonts w:eastAsia="Gill Sans MT"/>
              </w:rPr>
              <w:t>,</w:t>
            </w:r>
            <w:r w:rsidRPr="00501295">
              <w:rPr>
                <w:rFonts w:eastAsia="Gill Sans MT"/>
                <w:spacing w:val="1"/>
              </w:rPr>
              <w:t>37</w:t>
            </w:r>
            <w:r w:rsidRPr="00501295">
              <w:rPr>
                <w:rFonts w:eastAsia="Gill Sans MT"/>
              </w:rPr>
              <w:t>4</w:t>
            </w:r>
          </w:p>
        </w:tc>
      </w:tr>
      <w:tr w:rsidR="00501295" w:rsidRPr="005B4395" w:rsidTr="0092049B">
        <w:trPr>
          <w:trHeight w:val="552"/>
        </w:trPr>
        <w:tc>
          <w:tcPr>
            <w:tcW w:w="2370" w:type="dxa"/>
            <w:tcBorders>
              <w:top w:val="nil"/>
              <w:left w:val="nil"/>
              <w:bottom w:val="nil"/>
            </w:tcBorders>
            <w:vAlign w:val="center"/>
          </w:tcPr>
          <w:p w:rsidR="00501295" w:rsidRPr="009D01BB" w:rsidRDefault="00501295" w:rsidP="0092049B">
            <w:pPr>
              <w:spacing w:before="40" w:after="40"/>
              <w:rPr>
                <w:b/>
              </w:rPr>
            </w:pPr>
            <w:r w:rsidRPr="009D01BB">
              <w:rPr>
                <w:b/>
              </w:rPr>
              <w:lastRenderedPageBreak/>
              <w:t>Total income</w:t>
            </w:r>
          </w:p>
        </w:tc>
        <w:tc>
          <w:tcPr>
            <w:tcW w:w="1276" w:type="dxa"/>
            <w:tcBorders>
              <w:top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b/>
                <w:bCs/>
              </w:rPr>
              <w:t>187,128</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b/>
                <w:bCs/>
              </w:rPr>
              <w:t>195,872</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b/>
                <w:bCs/>
              </w:rPr>
              <w:t>202,746</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b/>
                <w:bCs/>
              </w:rPr>
              <w:t>212,907</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b/>
                <w:bCs/>
              </w:rPr>
              <w:t>222,407</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b/>
                <w:bCs/>
              </w:rPr>
              <w:t>231,248</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b/>
                <w:bCs/>
              </w:rPr>
              <w:t>240,595</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b/>
                <w:bCs/>
              </w:rPr>
              <w:t>249,039</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b/>
                <w:bCs/>
              </w:rPr>
              <w:t>258,608</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b/>
                <w:bCs/>
              </w:rPr>
              <w:t>267,973</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b/>
                <w:bCs/>
              </w:rPr>
              <w:t>277,680</w:t>
            </w:r>
          </w:p>
        </w:tc>
      </w:tr>
      <w:tr w:rsidR="00501295" w:rsidRPr="005B4395" w:rsidTr="0092049B">
        <w:trPr>
          <w:trHeight w:val="300"/>
        </w:trPr>
        <w:tc>
          <w:tcPr>
            <w:tcW w:w="16410" w:type="dxa"/>
            <w:gridSpan w:val="12"/>
            <w:tcBorders>
              <w:top w:val="single" w:sz="4" w:space="0" w:color="auto"/>
              <w:left w:val="nil"/>
              <w:bottom w:val="nil"/>
              <w:right w:val="nil"/>
            </w:tcBorders>
            <w:vAlign w:val="center"/>
            <w:hideMark/>
          </w:tcPr>
          <w:p w:rsidR="00501295" w:rsidRPr="00501295" w:rsidRDefault="00501295" w:rsidP="0092049B">
            <w:pPr>
              <w:spacing w:before="40" w:after="40"/>
              <w:rPr>
                <w:b/>
              </w:rPr>
            </w:pPr>
            <w:r w:rsidRPr="00501295">
              <w:rPr>
                <w:b/>
              </w:rPr>
              <w:t>Expenses</w:t>
            </w:r>
          </w:p>
        </w:tc>
      </w:tr>
      <w:tr w:rsidR="00501295" w:rsidRPr="005B4395" w:rsidTr="0092049B">
        <w:trPr>
          <w:trHeight w:val="552"/>
        </w:trPr>
        <w:tc>
          <w:tcPr>
            <w:tcW w:w="2370" w:type="dxa"/>
            <w:tcBorders>
              <w:top w:val="nil"/>
              <w:left w:val="nil"/>
              <w:bottom w:val="nil"/>
            </w:tcBorders>
            <w:vAlign w:val="center"/>
            <w:hideMark/>
          </w:tcPr>
          <w:p w:rsidR="00501295" w:rsidRPr="00D81F7D" w:rsidRDefault="00501295" w:rsidP="0092049B">
            <w:pPr>
              <w:spacing w:before="40" w:after="40"/>
            </w:pPr>
            <w:r w:rsidRPr="00D81F7D">
              <w:t>Employee benefits</w:t>
            </w:r>
          </w:p>
        </w:tc>
        <w:tc>
          <w:tcPr>
            <w:tcW w:w="1276" w:type="dxa"/>
            <w:tcBorders>
              <w:top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80</w:t>
            </w:r>
            <w:r w:rsidRPr="00501295">
              <w:rPr>
                <w:rFonts w:eastAsia="Gill Sans MT"/>
              </w:rPr>
              <w:t>,</w:t>
            </w:r>
            <w:r w:rsidRPr="00501295">
              <w:rPr>
                <w:rFonts w:eastAsia="Gill Sans MT"/>
                <w:spacing w:val="1"/>
              </w:rPr>
              <w:t>108</w:t>
            </w:r>
            <w:r w:rsidRPr="00501295">
              <w:rPr>
                <w:rFonts w:eastAsia="Gill Sans MT"/>
              </w:rPr>
              <w:t>)</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82</w:t>
            </w:r>
            <w:r w:rsidRPr="00501295">
              <w:rPr>
                <w:rFonts w:eastAsia="Gill Sans MT"/>
              </w:rPr>
              <w:t>,</w:t>
            </w:r>
            <w:r w:rsidRPr="00501295">
              <w:rPr>
                <w:rFonts w:eastAsia="Gill Sans MT"/>
                <w:spacing w:val="1"/>
              </w:rPr>
              <w:t>311</w:t>
            </w:r>
            <w:r w:rsidRPr="00501295">
              <w:rPr>
                <w:rFonts w:eastAsia="Gill Sans MT"/>
              </w:rPr>
              <w:t>)</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84</w:t>
            </w:r>
            <w:r w:rsidRPr="00501295">
              <w:rPr>
                <w:rFonts w:eastAsia="Gill Sans MT"/>
              </w:rPr>
              <w:t>,</w:t>
            </w:r>
            <w:r w:rsidRPr="00501295">
              <w:rPr>
                <w:rFonts w:eastAsia="Gill Sans MT"/>
                <w:spacing w:val="1"/>
              </w:rPr>
              <w:t>574</w:t>
            </w:r>
            <w:r w:rsidRPr="00501295">
              <w:rPr>
                <w:rFonts w:eastAsia="Gill Sans MT"/>
              </w:rPr>
              <w:t>)</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86</w:t>
            </w:r>
            <w:r w:rsidRPr="00501295">
              <w:rPr>
                <w:rFonts w:eastAsia="Gill Sans MT"/>
              </w:rPr>
              <w:t>,</w:t>
            </w:r>
            <w:r w:rsidRPr="00501295">
              <w:rPr>
                <w:rFonts w:eastAsia="Gill Sans MT"/>
                <w:spacing w:val="1"/>
              </w:rPr>
              <w:t>900</w:t>
            </w:r>
            <w:r w:rsidRPr="00501295">
              <w:rPr>
                <w:rFonts w:eastAsia="Gill Sans MT"/>
              </w:rPr>
              <w:t>)</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89</w:t>
            </w:r>
            <w:r w:rsidRPr="00501295">
              <w:rPr>
                <w:rFonts w:eastAsia="Gill Sans MT"/>
              </w:rPr>
              <w:t>,</w:t>
            </w:r>
            <w:r w:rsidRPr="00501295">
              <w:rPr>
                <w:rFonts w:eastAsia="Gill Sans MT"/>
                <w:spacing w:val="1"/>
              </w:rPr>
              <w:t>941</w:t>
            </w:r>
            <w:r w:rsidRPr="00501295">
              <w:rPr>
                <w:rFonts w:eastAsia="Gill Sans MT"/>
              </w:rPr>
              <w:t>)</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93</w:t>
            </w:r>
            <w:r w:rsidRPr="00501295">
              <w:rPr>
                <w:rFonts w:eastAsia="Gill Sans MT"/>
              </w:rPr>
              <w:t>,</w:t>
            </w:r>
            <w:r w:rsidRPr="00501295">
              <w:rPr>
                <w:rFonts w:eastAsia="Gill Sans MT"/>
                <w:spacing w:val="1"/>
              </w:rPr>
              <w:t>089</w:t>
            </w:r>
            <w:r w:rsidRPr="00501295">
              <w:rPr>
                <w:rFonts w:eastAsia="Gill Sans MT"/>
              </w:rPr>
              <w:t>)</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96</w:t>
            </w:r>
            <w:r w:rsidRPr="00501295">
              <w:rPr>
                <w:rFonts w:eastAsia="Gill Sans MT"/>
              </w:rPr>
              <w:t>,</w:t>
            </w:r>
            <w:r w:rsidRPr="00501295">
              <w:rPr>
                <w:rFonts w:eastAsia="Gill Sans MT"/>
                <w:spacing w:val="1"/>
              </w:rPr>
              <w:t>347</w:t>
            </w:r>
            <w:r w:rsidRPr="00501295">
              <w:rPr>
                <w:rFonts w:eastAsia="Gill Sans MT"/>
              </w:rPr>
              <w:t>)</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99</w:t>
            </w:r>
            <w:r w:rsidRPr="00501295">
              <w:rPr>
                <w:rFonts w:eastAsia="Gill Sans MT"/>
              </w:rPr>
              <w:t>,</w:t>
            </w:r>
            <w:r w:rsidRPr="00501295">
              <w:rPr>
                <w:rFonts w:eastAsia="Gill Sans MT"/>
                <w:spacing w:val="1"/>
              </w:rPr>
              <w:t>720</w:t>
            </w:r>
            <w:r w:rsidRPr="00501295">
              <w:rPr>
                <w:rFonts w:eastAsia="Gill Sans MT"/>
              </w:rPr>
              <w:t>)</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103</w:t>
            </w:r>
            <w:r w:rsidRPr="00501295">
              <w:rPr>
                <w:rFonts w:eastAsia="Gill Sans MT"/>
              </w:rPr>
              <w:t>,</w:t>
            </w:r>
            <w:r w:rsidRPr="00501295">
              <w:rPr>
                <w:rFonts w:eastAsia="Gill Sans MT"/>
                <w:spacing w:val="1"/>
              </w:rPr>
              <w:t>210</w:t>
            </w:r>
            <w:r w:rsidRPr="00501295">
              <w:rPr>
                <w:rFonts w:eastAsia="Gill Sans MT"/>
              </w:rPr>
              <w:t>)</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106</w:t>
            </w:r>
            <w:r w:rsidRPr="00501295">
              <w:rPr>
                <w:rFonts w:eastAsia="Gill Sans MT"/>
              </w:rPr>
              <w:t>,</w:t>
            </w:r>
            <w:r w:rsidRPr="00501295">
              <w:rPr>
                <w:rFonts w:eastAsia="Gill Sans MT"/>
                <w:spacing w:val="1"/>
              </w:rPr>
              <w:t>822</w:t>
            </w:r>
            <w:r w:rsidRPr="00501295">
              <w:rPr>
                <w:rFonts w:eastAsia="Gill Sans MT"/>
              </w:rPr>
              <w:t>)</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110</w:t>
            </w:r>
            <w:r w:rsidRPr="00501295">
              <w:rPr>
                <w:rFonts w:eastAsia="Gill Sans MT"/>
              </w:rPr>
              <w:t>,</w:t>
            </w:r>
            <w:r w:rsidRPr="00501295">
              <w:rPr>
                <w:rFonts w:eastAsia="Gill Sans MT"/>
                <w:spacing w:val="1"/>
              </w:rPr>
              <w:t>561</w:t>
            </w:r>
            <w:r w:rsidRPr="00501295">
              <w:rPr>
                <w:rFonts w:eastAsia="Gill Sans MT"/>
              </w:rPr>
              <w:t>)</w:t>
            </w:r>
          </w:p>
        </w:tc>
      </w:tr>
      <w:tr w:rsidR="00501295" w:rsidRPr="005B4395" w:rsidTr="0092049B">
        <w:trPr>
          <w:trHeight w:val="552"/>
        </w:trPr>
        <w:tc>
          <w:tcPr>
            <w:tcW w:w="2370" w:type="dxa"/>
            <w:tcBorders>
              <w:top w:val="nil"/>
              <w:left w:val="nil"/>
              <w:bottom w:val="nil"/>
            </w:tcBorders>
            <w:vAlign w:val="center"/>
          </w:tcPr>
          <w:p w:rsidR="00501295" w:rsidRPr="00D81F7D" w:rsidRDefault="00501295" w:rsidP="0092049B">
            <w:pPr>
              <w:spacing w:before="40" w:after="40"/>
            </w:pPr>
            <w:r w:rsidRPr="00D81F7D">
              <w:t>Contract services</w:t>
            </w:r>
          </w:p>
        </w:tc>
        <w:tc>
          <w:tcPr>
            <w:tcW w:w="1276" w:type="dxa"/>
            <w:tcBorders>
              <w:top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42</w:t>
            </w:r>
            <w:r w:rsidRPr="00501295">
              <w:rPr>
                <w:rFonts w:eastAsia="Gill Sans MT"/>
              </w:rPr>
              <w:t>,</w:t>
            </w:r>
            <w:r w:rsidRPr="00501295">
              <w:rPr>
                <w:rFonts w:eastAsia="Gill Sans MT"/>
                <w:spacing w:val="1"/>
              </w:rPr>
              <w:t>400</w:t>
            </w:r>
            <w:r w:rsidRPr="00501295">
              <w:rPr>
                <w:rFonts w:eastAsia="Gill Sans MT"/>
              </w:rPr>
              <w:t>)</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43</w:t>
            </w:r>
            <w:r w:rsidRPr="00501295">
              <w:rPr>
                <w:rFonts w:eastAsia="Gill Sans MT"/>
              </w:rPr>
              <w:t>,</w:t>
            </w:r>
            <w:r w:rsidRPr="00501295">
              <w:rPr>
                <w:rFonts w:eastAsia="Gill Sans MT"/>
                <w:spacing w:val="1"/>
              </w:rPr>
              <w:t>566</w:t>
            </w:r>
            <w:r w:rsidRPr="00501295">
              <w:rPr>
                <w:rFonts w:eastAsia="Gill Sans MT"/>
              </w:rPr>
              <w:t>)</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44</w:t>
            </w:r>
            <w:r w:rsidRPr="00501295">
              <w:rPr>
                <w:rFonts w:eastAsia="Gill Sans MT"/>
              </w:rPr>
              <w:t>,</w:t>
            </w:r>
            <w:r w:rsidRPr="00501295">
              <w:rPr>
                <w:rFonts w:eastAsia="Gill Sans MT"/>
                <w:spacing w:val="1"/>
              </w:rPr>
              <w:t>655</w:t>
            </w:r>
            <w:r w:rsidRPr="00501295">
              <w:rPr>
                <w:rFonts w:eastAsia="Gill Sans MT"/>
              </w:rPr>
              <w:t>)</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45</w:t>
            </w:r>
            <w:r w:rsidRPr="00501295">
              <w:rPr>
                <w:rFonts w:eastAsia="Gill Sans MT"/>
              </w:rPr>
              <w:t>,</w:t>
            </w:r>
            <w:r w:rsidRPr="00501295">
              <w:rPr>
                <w:rFonts w:eastAsia="Gill Sans MT"/>
                <w:spacing w:val="1"/>
              </w:rPr>
              <w:t>771</w:t>
            </w:r>
            <w:r w:rsidRPr="00501295">
              <w:rPr>
                <w:rFonts w:eastAsia="Gill Sans MT"/>
              </w:rPr>
              <w:t>)</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46</w:t>
            </w:r>
            <w:r w:rsidRPr="00501295">
              <w:rPr>
                <w:rFonts w:eastAsia="Gill Sans MT"/>
              </w:rPr>
              <w:t>,</w:t>
            </w:r>
            <w:r w:rsidRPr="00501295">
              <w:rPr>
                <w:rFonts w:eastAsia="Gill Sans MT"/>
                <w:spacing w:val="1"/>
              </w:rPr>
              <w:t>916</w:t>
            </w:r>
            <w:r w:rsidRPr="00501295">
              <w:rPr>
                <w:rFonts w:eastAsia="Gill Sans MT"/>
              </w:rPr>
              <w:t>)</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48</w:t>
            </w:r>
            <w:r w:rsidRPr="00501295">
              <w:rPr>
                <w:rFonts w:eastAsia="Gill Sans MT"/>
              </w:rPr>
              <w:t>,</w:t>
            </w:r>
            <w:r w:rsidRPr="00501295">
              <w:rPr>
                <w:rFonts w:eastAsia="Gill Sans MT"/>
                <w:spacing w:val="1"/>
              </w:rPr>
              <w:t>088</w:t>
            </w:r>
            <w:r w:rsidRPr="00501295">
              <w:rPr>
                <w:rFonts w:eastAsia="Gill Sans MT"/>
              </w:rPr>
              <w:t>)</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49</w:t>
            </w:r>
            <w:r w:rsidRPr="00501295">
              <w:rPr>
                <w:rFonts w:eastAsia="Gill Sans MT"/>
              </w:rPr>
              <w:t>,</w:t>
            </w:r>
            <w:r w:rsidRPr="00501295">
              <w:rPr>
                <w:rFonts w:eastAsia="Gill Sans MT"/>
                <w:spacing w:val="1"/>
              </w:rPr>
              <w:t>291</w:t>
            </w:r>
            <w:r w:rsidRPr="00501295">
              <w:rPr>
                <w:rFonts w:eastAsia="Gill Sans MT"/>
              </w:rPr>
              <w:t>)</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50</w:t>
            </w:r>
            <w:r w:rsidRPr="00501295">
              <w:rPr>
                <w:rFonts w:eastAsia="Gill Sans MT"/>
              </w:rPr>
              <w:t>,</w:t>
            </w:r>
            <w:r w:rsidRPr="00501295">
              <w:rPr>
                <w:rFonts w:eastAsia="Gill Sans MT"/>
                <w:spacing w:val="1"/>
              </w:rPr>
              <w:t>523</w:t>
            </w:r>
            <w:r w:rsidRPr="00501295">
              <w:rPr>
                <w:rFonts w:eastAsia="Gill Sans MT"/>
              </w:rPr>
              <w:t>)</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51</w:t>
            </w:r>
            <w:r w:rsidRPr="00501295">
              <w:rPr>
                <w:rFonts w:eastAsia="Gill Sans MT"/>
              </w:rPr>
              <w:t>,</w:t>
            </w:r>
            <w:r w:rsidRPr="00501295">
              <w:rPr>
                <w:rFonts w:eastAsia="Gill Sans MT"/>
                <w:spacing w:val="1"/>
              </w:rPr>
              <w:t>786</w:t>
            </w:r>
            <w:r w:rsidRPr="00501295">
              <w:rPr>
                <w:rFonts w:eastAsia="Gill Sans MT"/>
              </w:rPr>
              <w:t>)</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53</w:t>
            </w:r>
            <w:r w:rsidRPr="00501295">
              <w:rPr>
                <w:rFonts w:eastAsia="Gill Sans MT"/>
              </w:rPr>
              <w:t>,</w:t>
            </w:r>
            <w:r w:rsidRPr="00501295">
              <w:rPr>
                <w:rFonts w:eastAsia="Gill Sans MT"/>
                <w:spacing w:val="1"/>
              </w:rPr>
              <w:t>081</w:t>
            </w:r>
            <w:r w:rsidRPr="00501295">
              <w:rPr>
                <w:rFonts w:eastAsia="Gill Sans MT"/>
              </w:rPr>
              <w:t>)</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54</w:t>
            </w:r>
            <w:r w:rsidRPr="00501295">
              <w:rPr>
                <w:rFonts w:eastAsia="Gill Sans MT"/>
              </w:rPr>
              <w:t>,</w:t>
            </w:r>
            <w:r w:rsidRPr="00501295">
              <w:rPr>
                <w:rFonts w:eastAsia="Gill Sans MT"/>
                <w:spacing w:val="1"/>
              </w:rPr>
              <w:t>408</w:t>
            </w:r>
            <w:r w:rsidRPr="00501295">
              <w:rPr>
                <w:rFonts w:eastAsia="Gill Sans MT"/>
              </w:rPr>
              <w:t>)</w:t>
            </w:r>
          </w:p>
        </w:tc>
      </w:tr>
      <w:tr w:rsidR="00501295" w:rsidRPr="005B4395" w:rsidTr="0092049B">
        <w:trPr>
          <w:trHeight w:val="552"/>
        </w:trPr>
        <w:tc>
          <w:tcPr>
            <w:tcW w:w="2370" w:type="dxa"/>
            <w:tcBorders>
              <w:top w:val="nil"/>
              <w:left w:val="nil"/>
              <w:bottom w:val="nil"/>
            </w:tcBorders>
            <w:vAlign w:val="center"/>
          </w:tcPr>
          <w:p w:rsidR="00501295" w:rsidRPr="00D81F7D" w:rsidRDefault="00501295" w:rsidP="0092049B">
            <w:pPr>
              <w:spacing w:before="40" w:after="40"/>
            </w:pPr>
            <w:r w:rsidRPr="00D81F7D">
              <w:t>Utilities</w:t>
            </w:r>
          </w:p>
        </w:tc>
        <w:tc>
          <w:tcPr>
            <w:tcW w:w="1276" w:type="dxa"/>
            <w:tcBorders>
              <w:top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2</w:t>
            </w:r>
            <w:r w:rsidRPr="00501295">
              <w:rPr>
                <w:rFonts w:eastAsia="Gill Sans MT"/>
              </w:rPr>
              <w:t>,</w:t>
            </w:r>
            <w:r w:rsidRPr="00501295">
              <w:rPr>
                <w:rFonts w:eastAsia="Gill Sans MT"/>
                <w:spacing w:val="1"/>
              </w:rPr>
              <w:t>959</w:t>
            </w:r>
            <w:r w:rsidRPr="00501295">
              <w:rPr>
                <w:rFonts w:eastAsia="Gill Sans MT"/>
              </w:rPr>
              <w:t>)</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3</w:t>
            </w:r>
            <w:r w:rsidRPr="00501295">
              <w:rPr>
                <w:rFonts w:eastAsia="Gill Sans MT"/>
              </w:rPr>
              <w:t>,</w:t>
            </w:r>
            <w:r w:rsidRPr="00501295">
              <w:rPr>
                <w:rFonts w:eastAsia="Gill Sans MT"/>
                <w:spacing w:val="1"/>
              </w:rPr>
              <w:t>040</w:t>
            </w:r>
            <w:r w:rsidRPr="00501295">
              <w:rPr>
                <w:rFonts w:eastAsia="Gill Sans MT"/>
              </w:rPr>
              <w:t>)</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3</w:t>
            </w:r>
            <w:r w:rsidRPr="00501295">
              <w:rPr>
                <w:rFonts w:eastAsia="Gill Sans MT"/>
              </w:rPr>
              <w:t>,</w:t>
            </w:r>
            <w:r w:rsidRPr="00501295">
              <w:rPr>
                <w:rFonts w:eastAsia="Gill Sans MT"/>
                <w:spacing w:val="1"/>
              </w:rPr>
              <w:t>116</w:t>
            </w:r>
            <w:r w:rsidRPr="00501295">
              <w:rPr>
                <w:rFonts w:eastAsia="Gill Sans MT"/>
              </w:rPr>
              <w:t>)</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3</w:t>
            </w:r>
            <w:r w:rsidRPr="00501295">
              <w:rPr>
                <w:rFonts w:eastAsia="Gill Sans MT"/>
              </w:rPr>
              <w:t>,</w:t>
            </w:r>
            <w:r w:rsidRPr="00501295">
              <w:rPr>
                <w:rFonts w:eastAsia="Gill Sans MT"/>
                <w:spacing w:val="1"/>
              </w:rPr>
              <w:t>194</w:t>
            </w:r>
            <w:r w:rsidRPr="00501295">
              <w:rPr>
                <w:rFonts w:eastAsia="Gill Sans MT"/>
              </w:rPr>
              <w:t>)</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3</w:t>
            </w:r>
            <w:r w:rsidRPr="00501295">
              <w:rPr>
                <w:rFonts w:eastAsia="Gill Sans MT"/>
              </w:rPr>
              <w:t>,</w:t>
            </w:r>
            <w:r w:rsidRPr="00501295">
              <w:rPr>
                <w:rFonts w:eastAsia="Gill Sans MT"/>
                <w:spacing w:val="1"/>
              </w:rPr>
              <w:t>274</w:t>
            </w:r>
            <w:r w:rsidRPr="00501295">
              <w:rPr>
                <w:rFonts w:eastAsia="Gill Sans MT"/>
              </w:rPr>
              <w:t>)</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3</w:t>
            </w:r>
            <w:r w:rsidRPr="00501295">
              <w:rPr>
                <w:rFonts w:eastAsia="Gill Sans MT"/>
              </w:rPr>
              <w:t>,</w:t>
            </w:r>
            <w:r w:rsidRPr="00501295">
              <w:rPr>
                <w:rFonts w:eastAsia="Gill Sans MT"/>
                <w:spacing w:val="1"/>
              </w:rPr>
              <w:t>356</w:t>
            </w:r>
            <w:r w:rsidRPr="00501295">
              <w:rPr>
                <w:rFonts w:eastAsia="Gill Sans MT"/>
              </w:rPr>
              <w:t>)</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3</w:t>
            </w:r>
            <w:r w:rsidRPr="00501295">
              <w:rPr>
                <w:rFonts w:eastAsia="Gill Sans MT"/>
              </w:rPr>
              <w:t>,</w:t>
            </w:r>
            <w:r w:rsidRPr="00501295">
              <w:rPr>
                <w:rFonts w:eastAsia="Gill Sans MT"/>
                <w:spacing w:val="1"/>
              </w:rPr>
              <w:t>440</w:t>
            </w:r>
            <w:r w:rsidRPr="00501295">
              <w:rPr>
                <w:rFonts w:eastAsia="Gill Sans MT"/>
              </w:rPr>
              <w:t>)</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3</w:t>
            </w:r>
            <w:r w:rsidRPr="00501295">
              <w:rPr>
                <w:rFonts w:eastAsia="Gill Sans MT"/>
              </w:rPr>
              <w:t>,</w:t>
            </w:r>
            <w:r w:rsidRPr="00501295">
              <w:rPr>
                <w:rFonts w:eastAsia="Gill Sans MT"/>
                <w:spacing w:val="1"/>
              </w:rPr>
              <w:t>526</w:t>
            </w:r>
            <w:r w:rsidRPr="00501295">
              <w:rPr>
                <w:rFonts w:eastAsia="Gill Sans MT"/>
              </w:rPr>
              <w:t>)</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3</w:t>
            </w:r>
            <w:r w:rsidRPr="00501295">
              <w:rPr>
                <w:rFonts w:eastAsia="Gill Sans MT"/>
              </w:rPr>
              <w:t>,</w:t>
            </w:r>
            <w:r w:rsidRPr="00501295">
              <w:rPr>
                <w:rFonts w:eastAsia="Gill Sans MT"/>
                <w:spacing w:val="1"/>
              </w:rPr>
              <w:t>614</w:t>
            </w:r>
            <w:r w:rsidRPr="00501295">
              <w:rPr>
                <w:rFonts w:eastAsia="Gill Sans MT"/>
              </w:rPr>
              <w:t>)</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3</w:t>
            </w:r>
            <w:r w:rsidRPr="00501295">
              <w:rPr>
                <w:rFonts w:eastAsia="Gill Sans MT"/>
              </w:rPr>
              <w:t>,</w:t>
            </w:r>
            <w:r w:rsidRPr="00501295">
              <w:rPr>
                <w:rFonts w:eastAsia="Gill Sans MT"/>
                <w:spacing w:val="1"/>
              </w:rPr>
              <w:t>704</w:t>
            </w:r>
            <w:r w:rsidRPr="00501295">
              <w:rPr>
                <w:rFonts w:eastAsia="Gill Sans MT"/>
              </w:rPr>
              <w:t>)</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3</w:t>
            </w:r>
            <w:r w:rsidRPr="00501295">
              <w:rPr>
                <w:rFonts w:eastAsia="Gill Sans MT"/>
              </w:rPr>
              <w:t>,</w:t>
            </w:r>
            <w:r w:rsidRPr="00501295">
              <w:rPr>
                <w:rFonts w:eastAsia="Gill Sans MT"/>
                <w:spacing w:val="1"/>
              </w:rPr>
              <w:t>797</w:t>
            </w:r>
            <w:r w:rsidRPr="00501295">
              <w:rPr>
                <w:rFonts w:eastAsia="Gill Sans MT"/>
              </w:rPr>
              <w:t>)</w:t>
            </w:r>
          </w:p>
        </w:tc>
      </w:tr>
      <w:tr w:rsidR="00501295" w:rsidRPr="005B4395" w:rsidTr="0092049B">
        <w:trPr>
          <w:trHeight w:val="552"/>
        </w:trPr>
        <w:tc>
          <w:tcPr>
            <w:tcW w:w="2370" w:type="dxa"/>
            <w:tcBorders>
              <w:top w:val="nil"/>
              <w:left w:val="nil"/>
              <w:bottom w:val="nil"/>
            </w:tcBorders>
            <w:vAlign w:val="center"/>
          </w:tcPr>
          <w:p w:rsidR="00501295" w:rsidRPr="00D81F7D" w:rsidRDefault="00501295" w:rsidP="0092049B">
            <w:pPr>
              <w:spacing w:before="40" w:after="40"/>
            </w:pPr>
            <w:r w:rsidRPr="00D81F7D">
              <w:t>Materials &amp; other expenses</w:t>
            </w:r>
          </w:p>
        </w:tc>
        <w:tc>
          <w:tcPr>
            <w:tcW w:w="1276" w:type="dxa"/>
            <w:tcBorders>
              <w:top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22</w:t>
            </w:r>
            <w:r w:rsidRPr="00501295">
              <w:rPr>
                <w:rFonts w:eastAsia="Gill Sans MT"/>
              </w:rPr>
              <w:t>,</w:t>
            </w:r>
            <w:r w:rsidRPr="00501295">
              <w:rPr>
                <w:rFonts w:eastAsia="Gill Sans MT"/>
                <w:spacing w:val="1"/>
              </w:rPr>
              <w:t>755</w:t>
            </w:r>
            <w:r w:rsidRPr="00501295">
              <w:rPr>
                <w:rFonts w:eastAsia="Gill Sans MT"/>
              </w:rPr>
              <w:t>)</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23</w:t>
            </w:r>
            <w:r w:rsidRPr="00501295">
              <w:rPr>
                <w:rFonts w:eastAsia="Gill Sans MT"/>
              </w:rPr>
              <w:t>,</w:t>
            </w:r>
            <w:r w:rsidRPr="00501295">
              <w:rPr>
                <w:rFonts w:eastAsia="Gill Sans MT"/>
                <w:spacing w:val="1"/>
              </w:rPr>
              <w:t>381</w:t>
            </w:r>
            <w:r w:rsidRPr="00501295">
              <w:rPr>
                <w:rFonts w:eastAsia="Gill Sans MT"/>
              </w:rPr>
              <w:t>)</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23</w:t>
            </w:r>
            <w:r w:rsidRPr="00501295">
              <w:rPr>
                <w:rFonts w:eastAsia="Gill Sans MT"/>
              </w:rPr>
              <w:t>,</w:t>
            </w:r>
            <w:r w:rsidRPr="00501295">
              <w:rPr>
                <w:rFonts w:eastAsia="Gill Sans MT"/>
                <w:spacing w:val="1"/>
              </w:rPr>
              <w:t>966</w:t>
            </w:r>
            <w:r w:rsidRPr="00501295">
              <w:rPr>
                <w:rFonts w:eastAsia="Gill Sans MT"/>
              </w:rPr>
              <w:t>)</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24</w:t>
            </w:r>
            <w:r w:rsidRPr="00501295">
              <w:rPr>
                <w:rFonts w:eastAsia="Gill Sans MT"/>
              </w:rPr>
              <w:t>,</w:t>
            </w:r>
            <w:r w:rsidRPr="00501295">
              <w:rPr>
                <w:rFonts w:eastAsia="Gill Sans MT"/>
                <w:spacing w:val="1"/>
              </w:rPr>
              <w:t>565</w:t>
            </w:r>
            <w:r w:rsidRPr="00501295">
              <w:rPr>
                <w:rFonts w:eastAsia="Gill Sans MT"/>
              </w:rPr>
              <w:t>)</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25</w:t>
            </w:r>
            <w:r w:rsidRPr="00501295">
              <w:rPr>
                <w:rFonts w:eastAsia="Gill Sans MT"/>
              </w:rPr>
              <w:t>,</w:t>
            </w:r>
            <w:r w:rsidRPr="00501295">
              <w:rPr>
                <w:rFonts w:eastAsia="Gill Sans MT"/>
                <w:spacing w:val="1"/>
              </w:rPr>
              <w:t>179</w:t>
            </w:r>
            <w:r w:rsidRPr="00501295">
              <w:rPr>
                <w:rFonts w:eastAsia="Gill Sans MT"/>
              </w:rPr>
              <w:t>)</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25</w:t>
            </w:r>
            <w:r w:rsidRPr="00501295">
              <w:rPr>
                <w:rFonts w:eastAsia="Gill Sans MT"/>
              </w:rPr>
              <w:t>,</w:t>
            </w:r>
            <w:r w:rsidRPr="00501295">
              <w:rPr>
                <w:rFonts w:eastAsia="Gill Sans MT"/>
                <w:spacing w:val="1"/>
              </w:rPr>
              <w:t>808</w:t>
            </w:r>
            <w:r w:rsidRPr="00501295">
              <w:rPr>
                <w:rFonts w:eastAsia="Gill Sans MT"/>
              </w:rPr>
              <w:t>)</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26</w:t>
            </w:r>
            <w:r w:rsidRPr="00501295">
              <w:rPr>
                <w:rFonts w:eastAsia="Gill Sans MT"/>
              </w:rPr>
              <w:t>,</w:t>
            </w:r>
            <w:r w:rsidRPr="00501295">
              <w:rPr>
                <w:rFonts w:eastAsia="Gill Sans MT"/>
                <w:spacing w:val="1"/>
              </w:rPr>
              <w:t>454</w:t>
            </w:r>
            <w:r w:rsidRPr="00501295">
              <w:rPr>
                <w:rFonts w:eastAsia="Gill Sans MT"/>
              </w:rPr>
              <w:t>)</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27</w:t>
            </w:r>
            <w:r w:rsidRPr="00501295">
              <w:rPr>
                <w:rFonts w:eastAsia="Gill Sans MT"/>
              </w:rPr>
              <w:t>,</w:t>
            </w:r>
            <w:r w:rsidRPr="00501295">
              <w:rPr>
                <w:rFonts w:eastAsia="Gill Sans MT"/>
                <w:spacing w:val="1"/>
              </w:rPr>
              <w:t>115</w:t>
            </w:r>
            <w:r w:rsidRPr="00501295">
              <w:rPr>
                <w:rFonts w:eastAsia="Gill Sans MT"/>
              </w:rPr>
              <w:t>)</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27</w:t>
            </w:r>
            <w:r w:rsidRPr="00501295">
              <w:rPr>
                <w:rFonts w:eastAsia="Gill Sans MT"/>
              </w:rPr>
              <w:t>,</w:t>
            </w:r>
            <w:r w:rsidRPr="00501295">
              <w:rPr>
                <w:rFonts w:eastAsia="Gill Sans MT"/>
                <w:spacing w:val="1"/>
              </w:rPr>
              <w:t>793</w:t>
            </w:r>
            <w:r w:rsidRPr="00501295">
              <w:rPr>
                <w:rFonts w:eastAsia="Gill Sans MT"/>
              </w:rPr>
              <w:t>)</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28</w:t>
            </w:r>
            <w:r w:rsidRPr="00501295">
              <w:rPr>
                <w:rFonts w:eastAsia="Gill Sans MT"/>
              </w:rPr>
              <w:t>,</w:t>
            </w:r>
            <w:r w:rsidRPr="00501295">
              <w:rPr>
                <w:rFonts w:eastAsia="Gill Sans MT"/>
                <w:spacing w:val="1"/>
              </w:rPr>
              <w:t>488</w:t>
            </w:r>
            <w:r w:rsidRPr="00501295">
              <w:rPr>
                <w:rFonts w:eastAsia="Gill Sans MT"/>
              </w:rPr>
              <w:t>)</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29</w:t>
            </w:r>
            <w:r w:rsidRPr="00501295">
              <w:rPr>
                <w:rFonts w:eastAsia="Gill Sans MT"/>
              </w:rPr>
              <w:t>,</w:t>
            </w:r>
            <w:r w:rsidRPr="00501295">
              <w:rPr>
                <w:rFonts w:eastAsia="Gill Sans MT"/>
                <w:spacing w:val="1"/>
              </w:rPr>
              <w:t>200</w:t>
            </w:r>
            <w:r w:rsidRPr="00501295">
              <w:rPr>
                <w:rFonts w:eastAsia="Gill Sans MT"/>
              </w:rPr>
              <w:t>)</w:t>
            </w:r>
          </w:p>
        </w:tc>
      </w:tr>
      <w:tr w:rsidR="00501295" w:rsidRPr="005B4395" w:rsidTr="0092049B">
        <w:trPr>
          <w:trHeight w:val="552"/>
        </w:trPr>
        <w:tc>
          <w:tcPr>
            <w:tcW w:w="2370" w:type="dxa"/>
            <w:tcBorders>
              <w:top w:val="nil"/>
              <w:left w:val="nil"/>
              <w:bottom w:val="nil"/>
            </w:tcBorders>
            <w:vAlign w:val="center"/>
          </w:tcPr>
          <w:p w:rsidR="00501295" w:rsidRPr="00D81F7D" w:rsidRDefault="00501295" w:rsidP="0092049B">
            <w:pPr>
              <w:spacing w:before="40" w:after="40"/>
            </w:pPr>
            <w:r w:rsidRPr="00D81F7D">
              <w:t>Bad and doubtful debts</w:t>
            </w:r>
          </w:p>
        </w:tc>
        <w:tc>
          <w:tcPr>
            <w:tcW w:w="1276" w:type="dxa"/>
            <w:tcBorders>
              <w:top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109</w:t>
            </w:r>
            <w:r w:rsidRPr="00501295">
              <w:rPr>
                <w:rFonts w:eastAsia="Gill Sans MT"/>
              </w:rPr>
              <w:t>)</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100</w:t>
            </w:r>
            <w:r w:rsidRPr="00501295">
              <w:rPr>
                <w:rFonts w:eastAsia="Gill Sans MT"/>
              </w:rPr>
              <w:t>)</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100</w:t>
            </w:r>
            <w:r w:rsidRPr="00501295">
              <w:rPr>
                <w:rFonts w:eastAsia="Gill Sans MT"/>
              </w:rPr>
              <w:t>)</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100</w:t>
            </w:r>
            <w:r w:rsidRPr="00501295">
              <w:rPr>
                <w:rFonts w:eastAsia="Gill Sans MT"/>
              </w:rPr>
              <w:t>)</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100</w:t>
            </w:r>
            <w:r w:rsidRPr="00501295">
              <w:rPr>
                <w:rFonts w:eastAsia="Gill Sans MT"/>
              </w:rPr>
              <w:t>)</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100</w:t>
            </w:r>
            <w:r w:rsidRPr="00501295">
              <w:rPr>
                <w:rFonts w:eastAsia="Gill Sans MT"/>
              </w:rPr>
              <w:t>)</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100</w:t>
            </w:r>
            <w:r w:rsidRPr="00501295">
              <w:rPr>
                <w:rFonts w:eastAsia="Gill Sans MT"/>
              </w:rPr>
              <w:t>)</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100</w:t>
            </w:r>
            <w:r w:rsidRPr="00501295">
              <w:rPr>
                <w:rFonts w:eastAsia="Gill Sans MT"/>
              </w:rPr>
              <w:t>)</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100</w:t>
            </w:r>
            <w:r w:rsidRPr="00501295">
              <w:rPr>
                <w:rFonts w:eastAsia="Gill Sans MT"/>
              </w:rPr>
              <w:t>)</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100</w:t>
            </w:r>
            <w:r w:rsidRPr="00501295">
              <w:rPr>
                <w:rFonts w:eastAsia="Gill Sans MT"/>
              </w:rPr>
              <w:t>)</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100</w:t>
            </w:r>
            <w:r w:rsidRPr="00501295">
              <w:rPr>
                <w:rFonts w:eastAsia="Gill Sans MT"/>
              </w:rPr>
              <w:t>)</w:t>
            </w:r>
          </w:p>
        </w:tc>
      </w:tr>
      <w:tr w:rsidR="00501295" w:rsidRPr="005B4395" w:rsidTr="0092049B">
        <w:trPr>
          <w:trHeight w:val="552"/>
        </w:trPr>
        <w:tc>
          <w:tcPr>
            <w:tcW w:w="2370" w:type="dxa"/>
            <w:tcBorders>
              <w:top w:val="nil"/>
              <w:left w:val="nil"/>
              <w:bottom w:val="nil"/>
            </w:tcBorders>
            <w:vAlign w:val="center"/>
          </w:tcPr>
          <w:p w:rsidR="00501295" w:rsidRPr="00D81F7D" w:rsidRDefault="00501295" w:rsidP="0092049B">
            <w:pPr>
              <w:spacing w:before="40" w:after="40"/>
            </w:pPr>
            <w:r w:rsidRPr="00D81F7D">
              <w:t>Professional services</w:t>
            </w:r>
          </w:p>
        </w:tc>
        <w:tc>
          <w:tcPr>
            <w:tcW w:w="1276" w:type="dxa"/>
            <w:tcBorders>
              <w:top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3</w:t>
            </w:r>
            <w:r w:rsidRPr="00501295">
              <w:rPr>
                <w:rFonts w:eastAsia="Gill Sans MT"/>
              </w:rPr>
              <w:t>,</w:t>
            </w:r>
            <w:r w:rsidRPr="00501295">
              <w:rPr>
                <w:rFonts w:eastAsia="Gill Sans MT"/>
                <w:spacing w:val="1"/>
              </w:rPr>
              <w:t>095</w:t>
            </w:r>
            <w:r w:rsidRPr="00501295">
              <w:rPr>
                <w:rFonts w:eastAsia="Gill Sans MT"/>
              </w:rPr>
              <w:t>)</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3</w:t>
            </w:r>
            <w:r w:rsidRPr="00501295">
              <w:rPr>
                <w:rFonts w:eastAsia="Gill Sans MT"/>
              </w:rPr>
              <w:t>,</w:t>
            </w:r>
            <w:r w:rsidRPr="00501295">
              <w:rPr>
                <w:rFonts w:eastAsia="Gill Sans MT"/>
                <w:spacing w:val="1"/>
              </w:rPr>
              <w:t>180</w:t>
            </w:r>
            <w:r w:rsidRPr="00501295">
              <w:rPr>
                <w:rFonts w:eastAsia="Gill Sans MT"/>
              </w:rPr>
              <w:t>)</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3</w:t>
            </w:r>
            <w:r w:rsidRPr="00501295">
              <w:rPr>
                <w:rFonts w:eastAsia="Gill Sans MT"/>
              </w:rPr>
              <w:t>,</w:t>
            </w:r>
            <w:r w:rsidRPr="00501295">
              <w:rPr>
                <w:rFonts w:eastAsia="Gill Sans MT"/>
                <w:spacing w:val="1"/>
              </w:rPr>
              <w:t>259</w:t>
            </w:r>
            <w:r w:rsidRPr="00501295">
              <w:rPr>
                <w:rFonts w:eastAsia="Gill Sans MT"/>
              </w:rPr>
              <w:t>)</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3</w:t>
            </w:r>
            <w:r w:rsidRPr="00501295">
              <w:rPr>
                <w:rFonts w:eastAsia="Gill Sans MT"/>
              </w:rPr>
              <w:t>,</w:t>
            </w:r>
            <w:r w:rsidRPr="00501295">
              <w:rPr>
                <w:rFonts w:eastAsia="Gill Sans MT"/>
                <w:spacing w:val="1"/>
              </w:rPr>
              <w:t>341</w:t>
            </w:r>
            <w:r w:rsidRPr="00501295">
              <w:rPr>
                <w:rFonts w:eastAsia="Gill Sans MT"/>
              </w:rPr>
              <w:t>)</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3</w:t>
            </w:r>
            <w:r w:rsidRPr="00501295">
              <w:rPr>
                <w:rFonts w:eastAsia="Gill Sans MT"/>
              </w:rPr>
              <w:t>,</w:t>
            </w:r>
            <w:r w:rsidRPr="00501295">
              <w:rPr>
                <w:rFonts w:eastAsia="Gill Sans MT"/>
                <w:spacing w:val="1"/>
              </w:rPr>
              <w:t>424</w:t>
            </w:r>
            <w:r w:rsidRPr="00501295">
              <w:rPr>
                <w:rFonts w:eastAsia="Gill Sans MT"/>
              </w:rPr>
              <w:t>)</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3</w:t>
            </w:r>
            <w:r w:rsidRPr="00501295">
              <w:rPr>
                <w:rFonts w:eastAsia="Gill Sans MT"/>
              </w:rPr>
              <w:t>,</w:t>
            </w:r>
            <w:r w:rsidRPr="00501295">
              <w:rPr>
                <w:rFonts w:eastAsia="Gill Sans MT"/>
                <w:spacing w:val="1"/>
              </w:rPr>
              <w:t>510</w:t>
            </w:r>
            <w:r w:rsidRPr="00501295">
              <w:rPr>
                <w:rFonts w:eastAsia="Gill Sans MT"/>
              </w:rPr>
              <w:t>)</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3</w:t>
            </w:r>
            <w:r w:rsidRPr="00501295">
              <w:rPr>
                <w:rFonts w:eastAsia="Gill Sans MT"/>
              </w:rPr>
              <w:t>,</w:t>
            </w:r>
            <w:r w:rsidRPr="00501295">
              <w:rPr>
                <w:rFonts w:eastAsia="Gill Sans MT"/>
                <w:spacing w:val="1"/>
              </w:rPr>
              <w:t>598</w:t>
            </w:r>
            <w:r w:rsidRPr="00501295">
              <w:rPr>
                <w:rFonts w:eastAsia="Gill Sans MT"/>
              </w:rPr>
              <w:t>)</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3</w:t>
            </w:r>
            <w:r w:rsidRPr="00501295">
              <w:rPr>
                <w:rFonts w:eastAsia="Gill Sans MT"/>
              </w:rPr>
              <w:t>,</w:t>
            </w:r>
            <w:r w:rsidRPr="00501295">
              <w:rPr>
                <w:rFonts w:eastAsia="Gill Sans MT"/>
                <w:spacing w:val="1"/>
              </w:rPr>
              <w:t>688</w:t>
            </w:r>
            <w:r w:rsidRPr="00501295">
              <w:rPr>
                <w:rFonts w:eastAsia="Gill Sans MT"/>
              </w:rPr>
              <w:t>)</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3</w:t>
            </w:r>
            <w:r w:rsidRPr="00501295">
              <w:rPr>
                <w:rFonts w:eastAsia="Gill Sans MT"/>
              </w:rPr>
              <w:t>,</w:t>
            </w:r>
            <w:r w:rsidRPr="00501295">
              <w:rPr>
                <w:rFonts w:eastAsia="Gill Sans MT"/>
                <w:spacing w:val="1"/>
              </w:rPr>
              <w:t>780</w:t>
            </w:r>
            <w:r w:rsidRPr="00501295">
              <w:rPr>
                <w:rFonts w:eastAsia="Gill Sans MT"/>
              </w:rPr>
              <w:t>)</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3</w:t>
            </w:r>
            <w:r w:rsidRPr="00501295">
              <w:rPr>
                <w:rFonts w:eastAsia="Gill Sans MT"/>
              </w:rPr>
              <w:t>,</w:t>
            </w:r>
            <w:r w:rsidRPr="00501295">
              <w:rPr>
                <w:rFonts w:eastAsia="Gill Sans MT"/>
                <w:spacing w:val="1"/>
              </w:rPr>
              <w:t>874</w:t>
            </w:r>
            <w:r w:rsidRPr="00501295">
              <w:rPr>
                <w:rFonts w:eastAsia="Gill Sans MT"/>
              </w:rPr>
              <w:t>)</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3</w:t>
            </w:r>
            <w:r w:rsidRPr="00501295">
              <w:rPr>
                <w:rFonts w:eastAsia="Gill Sans MT"/>
              </w:rPr>
              <w:t>,</w:t>
            </w:r>
            <w:r w:rsidRPr="00501295">
              <w:rPr>
                <w:rFonts w:eastAsia="Gill Sans MT"/>
                <w:spacing w:val="1"/>
              </w:rPr>
              <w:t>971</w:t>
            </w:r>
            <w:r w:rsidRPr="00501295">
              <w:rPr>
                <w:rFonts w:eastAsia="Gill Sans MT"/>
              </w:rPr>
              <w:t>)</w:t>
            </w:r>
          </w:p>
        </w:tc>
      </w:tr>
      <w:tr w:rsidR="00501295" w:rsidRPr="005B4395" w:rsidTr="0092049B">
        <w:trPr>
          <w:trHeight w:val="552"/>
        </w:trPr>
        <w:tc>
          <w:tcPr>
            <w:tcW w:w="2370" w:type="dxa"/>
            <w:tcBorders>
              <w:top w:val="nil"/>
              <w:left w:val="nil"/>
              <w:bottom w:val="nil"/>
            </w:tcBorders>
            <w:vAlign w:val="center"/>
          </w:tcPr>
          <w:p w:rsidR="00501295" w:rsidRPr="00D81F7D" w:rsidRDefault="00501295" w:rsidP="0092049B">
            <w:pPr>
              <w:spacing w:before="40" w:after="40"/>
            </w:pPr>
            <w:r w:rsidRPr="00D81F7D">
              <w:t>Operating projects</w:t>
            </w:r>
          </w:p>
        </w:tc>
        <w:tc>
          <w:tcPr>
            <w:tcW w:w="1276" w:type="dxa"/>
            <w:tcBorders>
              <w:top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5</w:t>
            </w:r>
            <w:r w:rsidRPr="00501295">
              <w:rPr>
                <w:rFonts w:eastAsia="Gill Sans MT"/>
              </w:rPr>
              <w:t>,</w:t>
            </w:r>
            <w:r w:rsidRPr="00501295">
              <w:rPr>
                <w:rFonts w:eastAsia="Gill Sans MT"/>
                <w:spacing w:val="1"/>
              </w:rPr>
              <w:t>506</w:t>
            </w:r>
            <w:r w:rsidRPr="00501295">
              <w:rPr>
                <w:rFonts w:eastAsia="Gill Sans MT"/>
              </w:rPr>
              <w:t>)</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4</w:t>
            </w:r>
            <w:r w:rsidRPr="00501295">
              <w:rPr>
                <w:rFonts w:eastAsia="Gill Sans MT"/>
              </w:rPr>
              <w:t>,</w:t>
            </w:r>
            <w:r w:rsidRPr="00501295">
              <w:rPr>
                <w:rFonts w:eastAsia="Gill Sans MT"/>
                <w:spacing w:val="1"/>
              </w:rPr>
              <w:t>372</w:t>
            </w:r>
            <w:r w:rsidRPr="00501295">
              <w:rPr>
                <w:rFonts w:eastAsia="Gill Sans MT"/>
              </w:rPr>
              <w:t>)</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3</w:t>
            </w:r>
            <w:r w:rsidRPr="00501295">
              <w:rPr>
                <w:rFonts w:eastAsia="Gill Sans MT"/>
              </w:rPr>
              <w:t>,</w:t>
            </w:r>
            <w:r w:rsidRPr="00501295">
              <w:rPr>
                <w:rFonts w:eastAsia="Gill Sans MT"/>
                <w:spacing w:val="1"/>
              </w:rPr>
              <w:t>945</w:t>
            </w:r>
            <w:r w:rsidRPr="00501295">
              <w:rPr>
                <w:rFonts w:eastAsia="Gill Sans MT"/>
              </w:rPr>
              <w:t>)</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4</w:t>
            </w:r>
            <w:r w:rsidRPr="00501295">
              <w:rPr>
                <w:rFonts w:eastAsia="Gill Sans MT"/>
              </w:rPr>
              <w:t>,</w:t>
            </w:r>
            <w:r w:rsidRPr="00501295">
              <w:rPr>
                <w:rFonts w:eastAsia="Gill Sans MT"/>
                <w:spacing w:val="1"/>
              </w:rPr>
              <w:t>044</w:t>
            </w:r>
            <w:r w:rsidRPr="00501295">
              <w:rPr>
                <w:rFonts w:eastAsia="Gill Sans MT"/>
              </w:rPr>
              <w:t>)</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4</w:t>
            </w:r>
            <w:r w:rsidRPr="00501295">
              <w:rPr>
                <w:rFonts w:eastAsia="Gill Sans MT"/>
              </w:rPr>
              <w:t>,</w:t>
            </w:r>
            <w:r w:rsidRPr="00501295">
              <w:rPr>
                <w:rFonts w:eastAsia="Gill Sans MT"/>
                <w:spacing w:val="1"/>
              </w:rPr>
              <w:t>145</w:t>
            </w:r>
            <w:r w:rsidRPr="00501295">
              <w:rPr>
                <w:rFonts w:eastAsia="Gill Sans MT"/>
              </w:rPr>
              <w:t>)</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4</w:t>
            </w:r>
            <w:r w:rsidRPr="00501295">
              <w:rPr>
                <w:rFonts w:eastAsia="Gill Sans MT"/>
              </w:rPr>
              <w:t>,</w:t>
            </w:r>
            <w:r w:rsidRPr="00501295">
              <w:rPr>
                <w:rFonts w:eastAsia="Gill Sans MT"/>
                <w:spacing w:val="1"/>
              </w:rPr>
              <w:t>814</w:t>
            </w:r>
            <w:r w:rsidRPr="00501295">
              <w:rPr>
                <w:rFonts w:eastAsia="Gill Sans MT"/>
              </w:rPr>
              <w:t>)</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4</w:t>
            </w:r>
            <w:r w:rsidRPr="00501295">
              <w:rPr>
                <w:rFonts w:eastAsia="Gill Sans MT"/>
              </w:rPr>
              <w:t>,</w:t>
            </w:r>
            <w:r w:rsidRPr="00501295">
              <w:rPr>
                <w:rFonts w:eastAsia="Gill Sans MT"/>
                <w:spacing w:val="1"/>
              </w:rPr>
              <w:t>355</w:t>
            </w:r>
            <w:r w:rsidRPr="00501295">
              <w:rPr>
                <w:rFonts w:eastAsia="Gill Sans MT"/>
              </w:rPr>
              <w:t>)</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4</w:t>
            </w:r>
            <w:r w:rsidRPr="00501295">
              <w:rPr>
                <w:rFonts w:eastAsia="Gill Sans MT"/>
              </w:rPr>
              <w:t>,</w:t>
            </w:r>
            <w:r w:rsidRPr="00501295">
              <w:rPr>
                <w:rFonts w:eastAsia="Gill Sans MT"/>
                <w:spacing w:val="1"/>
              </w:rPr>
              <w:t>464</w:t>
            </w:r>
            <w:r w:rsidRPr="00501295">
              <w:rPr>
                <w:rFonts w:eastAsia="Gill Sans MT"/>
              </w:rPr>
              <w:t>)</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4</w:t>
            </w:r>
            <w:r w:rsidRPr="00501295">
              <w:rPr>
                <w:rFonts w:eastAsia="Gill Sans MT"/>
              </w:rPr>
              <w:t>,</w:t>
            </w:r>
            <w:r w:rsidRPr="00501295">
              <w:rPr>
                <w:rFonts w:eastAsia="Gill Sans MT"/>
                <w:spacing w:val="1"/>
              </w:rPr>
              <w:t>575</w:t>
            </w:r>
            <w:r w:rsidRPr="00501295">
              <w:rPr>
                <w:rFonts w:eastAsia="Gill Sans MT"/>
              </w:rPr>
              <w:t>)</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4</w:t>
            </w:r>
            <w:r w:rsidRPr="00501295">
              <w:rPr>
                <w:rFonts w:eastAsia="Gill Sans MT"/>
              </w:rPr>
              <w:t>,</w:t>
            </w:r>
            <w:r w:rsidRPr="00501295">
              <w:rPr>
                <w:rFonts w:eastAsia="Gill Sans MT"/>
                <w:spacing w:val="1"/>
              </w:rPr>
              <w:t>690</w:t>
            </w:r>
            <w:r w:rsidRPr="00501295">
              <w:rPr>
                <w:rFonts w:eastAsia="Gill Sans MT"/>
              </w:rPr>
              <w:t>)</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4</w:t>
            </w:r>
            <w:r w:rsidRPr="00501295">
              <w:rPr>
                <w:rFonts w:eastAsia="Gill Sans MT"/>
              </w:rPr>
              <w:t>,</w:t>
            </w:r>
            <w:r w:rsidRPr="00501295">
              <w:rPr>
                <w:rFonts w:eastAsia="Gill Sans MT"/>
                <w:spacing w:val="1"/>
              </w:rPr>
              <w:t>807</w:t>
            </w:r>
            <w:r w:rsidRPr="00501295">
              <w:rPr>
                <w:rFonts w:eastAsia="Gill Sans MT"/>
              </w:rPr>
              <w:t>)</w:t>
            </w:r>
          </w:p>
        </w:tc>
      </w:tr>
      <w:tr w:rsidR="00501295" w:rsidRPr="005B4395" w:rsidTr="0092049B">
        <w:trPr>
          <w:trHeight w:val="552"/>
        </w:trPr>
        <w:tc>
          <w:tcPr>
            <w:tcW w:w="2370" w:type="dxa"/>
            <w:tcBorders>
              <w:top w:val="nil"/>
              <w:left w:val="nil"/>
              <w:bottom w:val="nil"/>
            </w:tcBorders>
            <w:vAlign w:val="center"/>
          </w:tcPr>
          <w:p w:rsidR="00501295" w:rsidRPr="00D81F7D" w:rsidRDefault="00501295" w:rsidP="0092049B">
            <w:pPr>
              <w:spacing w:before="40" w:after="40"/>
            </w:pPr>
            <w:r w:rsidRPr="00D81F7D">
              <w:t>Borrowing costs</w:t>
            </w:r>
          </w:p>
        </w:tc>
        <w:tc>
          <w:tcPr>
            <w:tcW w:w="1276" w:type="dxa"/>
            <w:tcBorders>
              <w:top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459</w:t>
            </w:r>
            <w:r w:rsidRPr="00501295">
              <w:rPr>
                <w:rFonts w:eastAsia="Gill Sans MT"/>
              </w:rPr>
              <w:t>)</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428</w:t>
            </w:r>
            <w:r w:rsidRPr="00501295">
              <w:rPr>
                <w:rFonts w:eastAsia="Gill Sans MT"/>
              </w:rPr>
              <w:t>)</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424</w:t>
            </w:r>
            <w:r w:rsidRPr="00501295">
              <w:rPr>
                <w:rFonts w:eastAsia="Gill Sans MT"/>
              </w:rPr>
              <w:t>)</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401</w:t>
            </w:r>
            <w:r w:rsidRPr="00501295">
              <w:rPr>
                <w:rFonts w:eastAsia="Gill Sans MT"/>
              </w:rPr>
              <w:t>)</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387</w:t>
            </w:r>
            <w:r w:rsidRPr="00501295">
              <w:rPr>
                <w:rFonts w:eastAsia="Gill Sans MT"/>
              </w:rPr>
              <w:t>)</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379</w:t>
            </w:r>
            <w:r w:rsidRPr="00501295">
              <w:rPr>
                <w:rFonts w:eastAsia="Gill Sans MT"/>
              </w:rPr>
              <w:t>)</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197</w:t>
            </w:r>
            <w:r w:rsidRPr="00501295">
              <w:rPr>
                <w:rFonts w:eastAsia="Gill Sans MT"/>
              </w:rPr>
              <w:t>)</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14</w:t>
            </w:r>
            <w:r w:rsidRPr="00501295">
              <w:rPr>
                <w:rFonts w:eastAsia="Gill Sans MT"/>
              </w:rPr>
              <w:t>)</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5</w:t>
            </w:r>
            <w:r w:rsidRPr="00501295">
              <w:rPr>
                <w:rFonts w:eastAsia="Gill Sans MT"/>
              </w:rPr>
              <w:t>)</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rPr>
              <w:t>0</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rPr>
              <w:t>0</w:t>
            </w:r>
          </w:p>
        </w:tc>
      </w:tr>
      <w:tr w:rsidR="00501295" w:rsidRPr="005B4395" w:rsidTr="0092049B">
        <w:trPr>
          <w:trHeight w:val="552"/>
        </w:trPr>
        <w:tc>
          <w:tcPr>
            <w:tcW w:w="2370" w:type="dxa"/>
            <w:tcBorders>
              <w:top w:val="nil"/>
              <w:left w:val="nil"/>
              <w:bottom w:val="nil"/>
            </w:tcBorders>
            <w:vAlign w:val="center"/>
          </w:tcPr>
          <w:p w:rsidR="00501295" w:rsidRPr="00D81F7D" w:rsidRDefault="00501295" w:rsidP="0092049B">
            <w:pPr>
              <w:spacing w:before="40" w:after="40"/>
            </w:pPr>
            <w:r w:rsidRPr="00D81F7D">
              <w:t>Service growth</w:t>
            </w:r>
          </w:p>
        </w:tc>
        <w:tc>
          <w:tcPr>
            <w:tcW w:w="1276" w:type="dxa"/>
            <w:tcBorders>
              <w:top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rPr>
              <w:t>0</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1</w:t>
            </w:r>
            <w:r w:rsidRPr="00501295">
              <w:rPr>
                <w:rFonts w:eastAsia="Gill Sans MT"/>
              </w:rPr>
              <w:t>,</w:t>
            </w:r>
            <w:r w:rsidRPr="00501295">
              <w:rPr>
                <w:rFonts w:eastAsia="Gill Sans MT"/>
                <w:spacing w:val="1"/>
              </w:rPr>
              <w:t>471</w:t>
            </w:r>
            <w:r w:rsidRPr="00501295">
              <w:rPr>
                <w:rFonts w:eastAsia="Gill Sans MT"/>
              </w:rPr>
              <w:t>)</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3</w:t>
            </w:r>
            <w:r w:rsidRPr="00501295">
              <w:rPr>
                <w:rFonts w:eastAsia="Gill Sans MT"/>
              </w:rPr>
              <w:t>,</w:t>
            </w:r>
            <w:r w:rsidRPr="00501295">
              <w:rPr>
                <w:rFonts w:eastAsia="Gill Sans MT"/>
                <w:spacing w:val="1"/>
              </w:rPr>
              <w:t>053</w:t>
            </w:r>
            <w:r w:rsidRPr="00501295">
              <w:rPr>
                <w:rFonts w:eastAsia="Gill Sans MT"/>
              </w:rPr>
              <w:t>)</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4</w:t>
            </w:r>
            <w:r w:rsidRPr="00501295">
              <w:rPr>
                <w:rFonts w:eastAsia="Gill Sans MT"/>
              </w:rPr>
              <w:t>,</w:t>
            </w:r>
            <w:r w:rsidRPr="00501295">
              <w:rPr>
                <w:rFonts w:eastAsia="Gill Sans MT"/>
                <w:spacing w:val="1"/>
              </w:rPr>
              <w:t>713</w:t>
            </w:r>
            <w:r w:rsidRPr="00501295">
              <w:rPr>
                <w:rFonts w:eastAsia="Gill Sans MT"/>
              </w:rPr>
              <w:t>)</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6</w:t>
            </w:r>
            <w:r w:rsidRPr="00501295">
              <w:rPr>
                <w:rFonts w:eastAsia="Gill Sans MT"/>
              </w:rPr>
              <w:t>,</w:t>
            </w:r>
            <w:r w:rsidRPr="00501295">
              <w:rPr>
                <w:rFonts w:eastAsia="Gill Sans MT"/>
                <w:spacing w:val="1"/>
              </w:rPr>
              <w:t>455</w:t>
            </w:r>
            <w:r w:rsidRPr="00501295">
              <w:rPr>
                <w:rFonts w:eastAsia="Gill Sans MT"/>
              </w:rPr>
              <w:t>)</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8</w:t>
            </w:r>
            <w:r w:rsidRPr="00501295">
              <w:rPr>
                <w:rFonts w:eastAsia="Gill Sans MT"/>
              </w:rPr>
              <w:t>,</w:t>
            </w:r>
            <w:r w:rsidRPr="00501295">
              <w:rPr>
                <w:rFonts w:eastAsia="Gill Sans MT"/>
                <w:spacing w:val="1"/>
              </w:rPr>
              <w:t>280</w:t>
            </w:r>
            <w:r w:rsidRPr="00501295">
              <w:rPr>
                <w:rFonts w:eastAsia="Gill Sans MT"/>
              </w:rPr>
              <w:t>)</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10</w:t>
            </w:r>
            <w:r w:rsidRPr="00501295">
              <w:rPr>
                <w:rFonts w:eastAsia="Gill Sans MT"/>
              </w:rPr>
              <w:t>,</w:t>
            </w:r>
            <w:r w:rsidRPr="00501295">
              <w:rPr>
                <w:rFonts w:eastAsia="Gill Sans MT"/>
                <w:spacing w:val="1"/>
              </w:rPr>
              <w:t>193</w:t>
            </w:r>
            <w:r w:rsidRPr="00501295">
              <w:rPr>
                <w:rFonts w:eastAsia="Gill Sans MT"/>
              </w:rPr>
              <w:t>)</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12</w:t>
            </w:r>
            <w:r w:rsidRPr="00501295">
              <w:rPr>
                <w:rFonts w:eastAsia="Gill Sans MT"/>
              </w:rPr>
              <w:t>,</w:t>
            </w:r>
            <w:r w:rsidRPr="00501295">
              <w:rPr>
                <w:rFonts w:eastAsia="Gill Sans MT"/>
                <w:spacing w:val="1"/>
              </w:rPr>
              <w:t>196</w:t>
            </w:r>
            <w:r w:rsidRPr="00501295">
              <w:rPr>
                <w:rFonts w:eastAsia="Gill Sans MT"/>
              </w:rPr>
              <w:t>)</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14</w:t>
            </w:r>
            <w:r w:rsidRPr="00501295">
              <w:rPr>
                <w:rFonts w:eastAsia="Gill Sans MT"/>
              </w:rPr>
              <w:t>,</w:t>
            </w:r>
            <w:r w:rsidRPr="00501295">
              <w:rPr>
                <w:rFonts w:eastAsia="Gill Sans MT"/>
                <w:spacing w:val="1"/>
              </w:rPr>
              <w:t>294</w:t>
            </w:r>
            <w:r w:rsidRPr="00501295">
              <w:rPr>
                <w:rFonts w:eastAsia="Gill Sans MT"/>
              </w:rPr>
              <w:t>)</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16</w:t>
            </w:r>
            <w:r w:rsidRPr="00501295">
              <w:rPr>
                <w:rFonts w:eastAsia="Gill Sans MT"/>
              </w:rPr>
              <w:t>,</w:t>
            </w:r>
            <w:r w:rsidRPr="00501295">
              <w:rPr>
                <w:rFonts w:eastAsia="Gill Sans MT"/>
                <w:spacing w:val="1"/>
              </w:rPr>
              <w:t>488</w:t>
            </w:r>
            <w:r w:rsidRPr="00501295">
              <w:rPr>
                <w:rFonts w:eastAsia="Gill Sans MT"/>
              </w:rPr>
              <w:t>)</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18</w:t>
            </w:r>
            <w:r w:rsidRPr="00501295">
              <w:rPr>
                <w:rFonts w:eastAsia="Gill Sans MT"/>
              </w:rPr>
              <w:t>,</w:t>
            </w:r>
            <w:r w:rsidRPr="00501295">
              <w:rPr>
                <w:rFonts w:eastAsia="Gill Sans MT"/>
                <w:spacing w:val="1"/>
              </w:rPr>
              <w:t>783</w:t>
            </w:r>
            <w:r w:rsidRPr="00501295">
              <w:rPr>
                <w:rFonts w:eastAsia="Gill Sans MT"/>
              </w:rPr>
              <w:t>)</w:t>
            </w:r>
          </w:p>
        </w:tc>
      </w:tr>
      <w:tr w:rsidR="00501295" w:rsidRPr="005B4395" w:rsidTr="0092049B">
        <w:trPr>
          <w:trHeight w:val="552"/>
        </w:trPr>
        <w:tc>
          <w:tcPr>
            <w:tcW w:w="2370" w:type="dxa"/>
            <w:tcBorders>
              <w:top w:val="nil"/>
              <w:left w:val="nil"/>
              <w:bottom w:val="nil"/>
            </w:tcBorders>
            <w:vAlign w:val="center"/>
          </w:tcPr>
          <w:p w:rsidR="00501295" w:rsidRPr="00D81F7D" w:rsidRDefault="00501295" w:rsidP="0092049B">
            <w:pPr>
              <w:spacing w:before="40" w:after="40"/>
            </w:pPr>
            <w:r w:rsidRPr="00D81F7D">
              <w:t>Depreciation</w:t>
            </w:r>
          </w:p>
        </w:tc>
        <w:tc>
          <w:tcPr>
            <w:tcW w:w="1276" w:type="dxa"/>
            <w:tcBorders>
              <w:top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18</w:t>
            </w:r>
            <w:r w:rsidRPr="00501295">
              <w:rPr>
                <w:rFonts w:eastAsia="Gill Sans MT"/>
              </w:rPr>
              <w:t>,</w:t>
            </w:r>
            <w:r w:rsidRPr="00501295">
              <w:rPr>
                <w:rFonts w:eastAsia="Gill Sans MT"/>
                <w:spacing w:val="1"/>
              </w:rPr>
              <w:t>644</w:t>
            </w:r>
            <w:r w:rsidRPr="00501295">
              <w:rPr>
                <w:rFonts w:eastAsia="Gill Sans MT"/>
              </w:rPr>
              <w:t>)</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19</w:t>
            </w:r>
            <w:r w:rsidRPr="00501295">
              <w:rPr>
                <w:rFonts w:eastAsia="Gill Sans MT"/>
              </w:rPr>
              <w:t>,</w:t>
            </w:r>
            <w:r w:rsidRPr="00501295">
              <w:rPr>
                <w:rFonts w:eastAsia="Gill Sans MT"/>
                <w:spacing w:val="1"/>
              </w:rPr>
              <w:t>157</w:t>
            </w:r>
            <w:r w:rsidRPr="00501295">
              <w:rPr>
                <w:rFonts w:eastAsia="Gill Sans MT"/>
              </w:rPr>
              <w:t>)</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19</w:t>
            </w:r>
            <w:r w:rsidRPr="00501295">
              <w:rPr>
                <w:rFonts w:eastAsia="Gill Sans MT"/>
              </w:rPr>
              <w:t>,</w:t>
            </w:r>
            <w:r w:rsidRPr="00501295">
              <w:rPr>
                <w:rFonts w:eastAsia="Gill Sans MT"/>
                <w:spacing w:val="1"/>
              </w:rPr>
              <w:t>636</w:t>
            </w:r>
            <w:r w:rsidRPr="00501295">
              <w:rPr>
                <w:rFonts w:eastAsia="Gill Sans MT"/>
              </w:rPr>
              <w:t>)</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20</w:t>
            </w:r>
            <w:r w:rsidRPr="00501295">
              <w:rPr>
                <w:rFonts w:eastAsia="Gill Sans MT"/>
              </w:rPr>
              <w:t>,</w:t>
            </w:r>
            <w:r w:rsidRPr="00501295">
              <w:rPr>
                <w:rFonts w:eastAsia="Gill Sans MT"/>
                <w:spacing w:val="1"/>
              </w:rPr>
              <w:t>127</w:t>
            </w:r>
            <w:r w:rsidRPr="00501295">
              <w:rPr>
                <w:rFonts w:eastAsia="Gill Sans MT"/>
              </w:rPr>
              <w:t>)</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20</w:t>
            </w:r>
            <w:r w:rsidRPr="00501295">
              <w:rPr>
                <w:rFonts w:eastAsia="Gill Sans MT"/>
              </w:rPr>
              <w:t>,</w:t>
            </w:r>
            <w:r w:rsidRPr="00501295">
              <w:rPr>
                <w:rFonts w:eastAsia="Gill Sans MT"/>
                <w:spacing w:val="1"/>
              </w:rPr>
              <w:t>630</w:t>
            </w:r>
            <w:r w:rsidRPr="00501295">
              <w:rPr>
                <w:rFonts w:eastAsia="Gill Sans MT"/>
              </w:rPr>
              <w:t>)</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21</w:t>
            </w:r>
            <w:r w:rsidRPr="00501295">
              <w:rPr>
                <w:rFonts w:eastAsia="Gill Sans MT"/>
              </w:rPr>
              <w:t>,</w:t>
            </w:r>
            <w:r w:rsidRPr="00501295">
              <w:rPr>
                <w:rFonts w:eastAsia="Gill Sans MT"/>
                <w:spacing w:val="1"/>
              </w:rPr>
              <w:t>145</w:t>
            </w:r>
            <w:r w:rsidRPr="00501295">
              <w:rPr>
                <w:rFonts w:eastAsia="Gill Sans MT"/>
              </w:rPr>
              <w:t>)</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21</w:t>
            </w:r>
            <w:r w:rsidRPr="00501295">
              <w:rPr>
                <w:rFonts w:eastAsia="Gill Sans MT"/>
              </w:rPr>
              <w:t>,</w:t>
            </w:r>
            <w:r w:rsidRPr="00501295">
              <w:rPr>
                <w:rFonts w:eastAsia="Gill Sans MT"/>
                <w:spacing w:val="1"/>
              </w:rPr>
              <w:t>674</w:t>
            </w:r>
            <w:r w:rsidRPr="00501295">
              <w:rPr>
                <w:rFonts w:eastAsia="Gill Sans MT"/>
              </w:rPr>
              <w:t>)</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22</w:t>
            </w:r>
            <w:r w:rsidRPr="00501295">
              <w:rPr>
                <w:rFonts w:eastAsia="Gill Sans MT"/>
              </w:rPr>
              <w:t>,</w:t>
            </w:r>
            <w:r w:rsidRPr="00501295">
              <w:rPr>
                <w:rFonts w:eastAsia="Gill Sans MT"/>
                <w:spacing w:val="1"/>
              </w:rPr>
              <w:t>216</w:t>
            </w:r>
            <w:r w:rsidRPr="00501295">
              <w:rPr>
                <w:rFonts w:eastAsia="Gill Sans MT"/>
              </w:rPr>
              <w:t>)</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22</w:t>
            </w:r>
            <w:r w:rsidRPr="00501295">
              <w:rPr>
                <w:rFonts w:eastAsia="Gill Sans MT"/>
              </w:rPr>
              <w:t>,</w:t>
            </w:r>
            <w:r w:rsidRPr="00501295">
              <w:rPr>
                <w:rFonts w:eastAsia="Gill Sans MT"/>
                <w:spacing w:val="1"/>
              </w:rPr>
              <w:t>771</w:t>
            </w:r>
            <w:r w:rsidRPr="00501295">
              <w:rPr>
                <w:rFonts w:eastAsia="Gill Sans MT"/>
              </w:rPr>
              <w:t>)</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23</w:t>
            </w:r>
            <w:r w:rsidRPr="00501295">
              <w:rPr>
                <w:rFonts w:eastAsia="Gill Sans MT"/>
              </w:rPr>
              <w:t>,</w:t>
            </w:r>
            <w:r w:rsidRPr="00501295">
              <w:rPr>
                <w:rFonts w:eastAsia="Gill Sans MT"/>
                <w:spacing w:val="1"/>
              </w:rPr>
              <w:t>341</w:t>
            </w:r>
            <w:r w:rsidRPr="00501295">
              <w:rPr>
                <w:rFonts w:eastAsia="Gill Sans MT"/>
              </w:rPr>
              <w:t>)</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23</w:t>
            </w:r>
            <w:r w:rsidRPr="00501295">
              <w:rPr>
                <w:rFonts w:eastAsia="Gill Sans MT"/>
              </w:rPr>
              <w:t>,</w:t>
            </w:r>
            <w:r w:rsidRPr="00501295">
              <w:rPr>
                <w:rFonts w:eastAsia="Gill Sans MT"/>
                <w:spacing w:val="1"/>
              </w:rPr>
              <w:t>924</w:t>
            </w:r>
            <w:r w:rsidRPr="00501295">
              <w:rPr>
                <w:rFonts w:eastAsia="Gill Sans MT"/>
              </w:rPr>
              <w:t>)</w:t>
            </w:r>
          </w:p>
        </w:tc>
      </w:tr>
      <w:tr w:rsidR="00501295" w:rsidRPr="005B4395" w:rsidTr="0092049B">
        <w:trPr>
          <w:trHeight w:val="552"/>
        </w:trPr>
        <w:tc>
          <w:tcPr>
            <w:tcW w:w="2370" w:type="dxa"/>
            <w:tcBorders>
              <w:top w:val="nil"/>
              <w:left w:val="nil"/>
              <w:bottom w:val="nil"/>
            </w:tcBorders>
            <w:vAlign w:val="center"/>
          </w:tcPr>
          <w:p w:rsidR="00501295" w:rsidRPr="00D81F7D" w:rsidRDefault="00501295" w:rsidP="0092049B">
            <w:pPr>
              <w:spacing w:before="40" w:after="40"/>
            </w:pPr>
            <w:r w:rsidRPr="00D81F7D">
              <w:t>Loss on disposal of assets</w:t>
            </w:r>
          </w:p>
        </w:tc>
        <w:tc>
          <w:tcPr>
            <w:tcW w:w="1276" w:type="dxa"/>
            <w:tcBorders>
              <w:top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3</w:t>
            </w:r>
            <w:r w:rsidRPr="00501295">
              <w:rPr>
                <w:rFonts w:eastAsia="Gill Sans MT"/>
              </w:rPr>
              <w:t>,</w:t>
            </w:r>
            <w:r w:rsidRPr="00501295">
              <w:rPr>
                <w:rFonts w:eastAsia="Gill Sans MT"/>
                <w:spacing w:val="1"/>
              </w:rPr>
              <w:t>100</w:t>
            </w:r>
            <w:r w:rsidRPr="00501295">
              <w:rPr>
                <w:rFonts w:eastAsia="Gill Sans MT"/>
              </w:rPr>
              <w:t>)</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3</w:t>
            </w:r>
            <w:r w:rsidRPr="00501295">
              <w:rPr>
                <w:rFonts w:eastAsia="Gill Sans MT"/>
              </w:rPr>
              <w:t>,</w:t>
            </w:r>
            <w:r w:rsidRPr="00501295">
              <w:rPr>
                <w:rFonts w:eastAsia="Gill Sans MT"/>
                <w:spacing w:val="1"/>
              </w:rPr>
              <w:t>000</w:t>
            </w:r>
            <w:r w:rsidRPr="00501295">
              <w:rPr>
                <w:rFonts w:eastAsia="Gill Sans MT"/>
              </w:rPr>
              <w:t>)</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3</w:t>
            </w:r>
            <w:r w:rsidRPr="00501295">
              <w:rPr>
                <w:rFonts w:eastAsia="Gill Sans MT"/>
              </w:rPr>
              <w:t>,</w:t>
            </w:r>
            <w:r w:rsidRPr="00501295">
              <w:rPr>
                <w:rFonts w:eastAsia="Gill Sans MT"/>
                <w:spacing w:val="1"/>
              </w:rPr>
              <w:t>000</w:t>
            </w:r>
            <w:r w:rsidRPr="00501295">
              <w:rPr>
                <w:rFonts w:eastAsia="Gill Sans MT"/>
              </w:rPr>
              <w:t>)</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3</w:t>
            </w:r>
            <w:r w:rsidRPr="00501295">
              <w:rPr>
                <w:rFonts w:eastAsia="Gill Sans MT"/>
              </w:rPr>
              <w:t>,</w:t>
            </w:r>
            <w:r w:rsidRPr="00501295">
              <w:rPr>
                <w:rFonts w:eastAsia="Gill Sans MT"/>
                <w:spacing w:val="1"/>
              </w:rPr>
              <w:t>000</w:t>
            </w:r>
            <w:r w:rsidRPr="00501295">
              <w:rPr>
                <w:rFonts w:eastAsia="Gill Sans MT"/>
              </w:rPr>
              <w:t>)</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3</w:t>
            </w:r>
            <w:r w:rsidRPr="00501295">
              <w:rPr>
                <w:rFonts w:eastAsia="Gill Sans MT"/>
              </w:rPr>
              <w:t>,</w:t>
            </w:r>
            <w:r w:rsidRPr="00501295">
              <w:rPr>
                <w:rFonts w:eastAsia="Gill Sans MT"/>
                <w:spacing w:val="1"/>
              </w:rPr>
              <w:t>000</w:t>
            </w:r>
            <w:r w:rsidRPr="00501295">
              <w:rPr>
                <w:rFonts w:eastAsia="Gill Sans MT"/>
              </w:rPr>
              <w:t>)</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3</w:t>
            </w:r>
            <w:r w:rsidRPr="00501295">
              <w:rPr>
                <w:rFonts w:eastAsia="Gill Sans MT"/>
              </w:rPr>
              <w:t>,</w:t>
            </w:r>
            <w:r w:rsidRPr="00501295">
              <w:rPr>
                <w:rFonts w:eastAsia="Gill Sans MT"/>
                <w:spacing w:val="1"/>
              </w:rPr>
              <w:t>000</w:t>
            </w:r>
            <w:r w:rsidRPr="00501295">
              <w:rPr>
                <w:rFonts w:eastAsia="Gill Sans MT"/>
              </w:rPr>
              <w:t>)</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3</w:t>
            </w:r>
            <w:r w:rsidRPr="00501295">
              <w:rPr>
                <w:rFonts w:eastAsia="Gill Sans MT"/>
              </w:rPr>
              <w:t>,</w:t>
            </w:r>
            <w:r w:rsidRPr="00501295">
              <w:rPr>
                <w:rFonts w:eastAsia="Gill Sans MT"/>
                <w:spacing w:val="1"/>
              </w:rPr>
              <w:t>000</w:t>
            </w:r>
            <w:r w:rsidRPr="00501295">
              <w:rPr>
                <w:rFonts w:eastAsia="Gill Sans MT"/>
              </w:rPr>
              <w:t>)</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3</w:t>
            </w:r>
            <w:r w:rsidRPr="00501295">
              <w:rPr>
                <w:rFonts w:eastAsia="Gill Sans MT"/>
              </w:rPr>
              <w:t>,</w:t>
            </w:r>
            <w:r w:rsidRPr="00501295">
              <w:rPr>
                <w:rFonts w:eastAsia="Gill Sans MT"/>
                <w:spacing w:val="1"/>
              </w:rPr>
              <w:t>000</w:t>
            </w:r>
            <w:r w:rsidRPr="00501295">
              <w:rPr>
                <w:rFonts w:eastAsia="Gill Sans MT"/>
              </w:rPr>
              <w:t>)</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3</w:t>
            </w:r>
            <w:r w:rsidRPr="00501295">
              <w:rPr>
                <w:rFonts w:eastAsia="Gill Sans MT"/>
              </w:rPr>
              <w:t>,</w:t>
            </w:r>
            <w:r w:rsidRPr="00501295">
              <w:rPr>
                <w:rFonts w:eastAsia="Gill Sans MT"/>
                <w:spacing w:val="1"/>
              </w:rPr>
              <w:t>000</w:t>
            </w:r>
            <w:r w:rsidRPr="00501295">
              <w:rPr>
                <w:rFonts w:eastAsia="Gill Sans MT"/>
              </w:rPr>
              <w:t>)</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3</w:t>
            </w:r>
            <w:r w:rsidRPr="00501295">
              <w:rPr>
                <w:rFonts w:eastAsia="Gill Sans MT"/>
              </w:rPr>
              <w:t>,</w:t>
            </w:r>
            <w:r w:rsidRPr="00501295">
              <w:rPr>
                <w:rFonts w:eastAsia="Gill Sans MT"/>
                <w:spacing w:val="1"/>
              </w:rPr>
              <w:t>000</w:t>
            </w:r>
            <w:r w:rsidRPr="00501295">
              <w:rPr>
                <w:rFonts w:eastAsia="Gill Sans MT"/>
              </w:rPr>
              <w:t>)</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3</w:t>
            </w:r>
            <w:r w:rsidRPr="00501295">
              <w:rPr>
                <w:rFonts w:eastAsia="Gill Sans MT"/>
              </w:rPr>
              <w:t>,</w:t>
            </w:r>
            <w:r w:rsidRPr="00501295">
              <w:rPr>
                <w:rFonts w:eastAsia="Gill Sans MT"/>
                <w:spacing w:val="1"/>
              </w:rPr>
              <w:t>000</w:t>
            </w:r>
            <w:r w:rsidRPr="00501295">
              <w:rPr>
                <w:rFonts w:eastAsia="Gill Sans MT"/>
              </w:rPr>
              <w:t>)</w:t>
            </w:r>
          </w:p>
        </w:tc>
      </w:tr>
      <w:tr w:rsidR="00501295" w:rsidRPr="005B4395" w:rsidTr="0092049B">
        <w:trPr>
          <w:trHeight w:val="552"/>
        </w:trPr>
        <w:tc>
          <w:tcPr>
            <w:tcW w:w="2370" w:type="dxa"/>
            <w:tcBorders>
              <w:top w:val="nil"/>
              <w:left w:val="nil"/>
              <w:bottom w:val="nil"/>
              <w:right w:val="single" w:sz="4" w:space="0" w:color="auto"/>
            </w:tcBorders>
            <w:vAlign w:val="center"/>
          </w:tcPr>
          <w:p w:rsidR="00501295" w:rsidRPr="00D81F7D" w:rsidRDefault="00501295" w:rsidP="0092049B">
            <w:pPr>
              <w:spacing w:before="40" w:after="40"/>
            </w:pPr>
            <w:r w:rsidRPr="00D81F7D">
              <w:t>FBURA operating expenses</w:t>
            </w:r>
          </w:p>
        </w:tc>
        <w:tc>
          <w:tcPr>
            <w:tcW w:w="1276" w:type="dxa"/>
            <w:tcBorders>
              <w:top w:val="nil"/>
              <w:left w:val="single" w:sz="4" w:space="0" w:color="auto"/>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rPr>
              <w:t>0</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rPr>
              <w:t>0</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355</w:t>
            </w:r>
            <w:r w:rsidRPr="00501295">
              <w:rPr>
                <w:rFonts w:eastAsia="Gill Sans MT"/>
              </w:rPr>
              <w:t>)</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496</w:t>
            </w:r>
            <w:r w:rsidRPr="00501295">
              <w:rPr>
                <w:rFonts w:eastAsia="Gill Sans MT"/>
              </w:rPr>
              <w:t>)</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489</w:t>
            </w:r>
            <w:r w:rsidRPr="00501295">
              <w:rPr>
                <w:rFonts w:eastAsia="Gill Sans MT"/>
              </w:rPr>
              <w:t>)</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493</w:t>
            </w:r>
            <w:r w:rsidRPr="00501295">
              <w:rPr>
                <w:rFonts w:eastAsia="Gill Sans MT"/>
              </w:rPr>
              <w:t>)</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497</w:t>
            </w:r>
            <w:r w:rsidRPr="00501295">
              <w:rPr>
                <w:rFonts w:eastAsia="Gill Sans MT"/>
              </w:rPr>
              <w:t>)</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501</w:t>
            </w:r>
            <w:r w:rsidRPr="00501295">
              <w:rPr>
                <w:rFonts w:eastAsia="Gill Sans MT"/>
              </w:rPr>
              <w:t>)</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505</w:t>
            </w:r>
            <w:r w:rsidRPr="00501295">
              <w:rPr>
                <w:rFonts w:eastAsia="Gill Sans MT"/>
              </w:rPr>
              <w:t>)</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509</w:t>
            </w:r>
            <w:r w:rsidRPr="00501295">
              <w:rPr>
                <w:rFonts w:eastAsia="Gill Sans MT"/>
              </w:rPr>
              <w:t>)</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514</w:t>
            </w:r>
            <w:r w:rsidRPr="00501295">
              <w:rPr>
                <w:rFonts w:eastAsia="Gill Sans MT"/>
              </w:rPr>
              <w:t>)</w:t>
            </w:r>
          </w:p>
        </w:tc>
      </w:tr>
      <w:tr w:rsidR="00501295" w:rsidRPr="005B4395" w:rsidTr="0092049B">
        <w:trPr>
          <w:trHeight w:val="552"/>
        </w:trPr>
        <w:tc>
          <w:tcPr>
            <w:tcW w:w="2370" w:type="dxa"/>
            <w:tcBorders>
              <w:top w:val="nil"/>
              <w:left w:val="nil"/>
              <w:bottom w:val="nil"/>
              <w:right w:val="single" w:sz="4" w:space="0" w:color="auto"/>
            </w:tcBorders>
            <w:vAlign w:val="center"/>
          </w:tcPr>
          <w:p w:rsidR="00501295" w:rsidRPr="00D81F7D" w:rsidRDefault="00501295" w:rsidP="0092049B">
            <w:pPr>
              <w:spacing w:before="40" w:after="40"/>
            </w:pPr>
            <w:r w:rsidRPr="00D81F7D">
              <w:lastRenderedPageBreak/>
              <w:t>FBURA borrowing costs</w:t>
            </w:r>
          </w:p>
        </w:tc>
        <w:tc>
          <w:tcPr>
            <w:tcW w:w="1276" w:type="dxa"/>
            <w:tcBorders>
              <w:top w:val="nil"/>
              <w:left w:val="single" w:sz="4" w:space="0" w:color="auto"/>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rPr>
              <w:t>0</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137</w:t>
            </w:r>
            <w:r w:rsidRPr="00501295">
              <w:rPr>
                <w:rFonts w:eastAsia="Gill Sans MT"/>
              </w:rPr>
              <w:t>)</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1</w:t>
            </w:r>
            <w:r w:rsidRPr="00501295">
              <w:rPr>
                <w:rFonts w:eastAsia="Gill Sans MT"/>
              </w:rPr>
              <w:t>,</w:t>
            </w:r>
            <w:r w:rsidRPr="00501295">
              <w:rPr>
                <w:rFonts w:eastAsia="Gill Sans MT"/>
                <w:spacing w:val="1"/>
              </w:rPr>
              <w:t>446</w:t>
            </w:r>
            <w:r w:rsidRPr="00501295">
              <w:rPr>
                <w:rFonts w:eastAsia="Gill Sans MT"/>
              </w:rPr>
              <w:t>)</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1</w:t>
            </w:r>
            <w:r w:rsidRPr="00501295">
              <w:rPr>
                <w:rFonts w:eastAsia="Gill Sans MT"/>
              </w:rPr>
              <w:t>,</w:t>
            </w:r>
            <w:r w:rsidRPr="00501295">
              <w:rPr>
                <w:rFonts w:eastAsia="Gill Sans MT"/>
                <w:spacing w:val="1"/>
              </w:rPr>
              <w:t>398</w:t>
            </w:r>
            <w:r w:rsidRPr="00501295">
              <w:rPr>
                <w:rFonts w:eastAsia="Gill Sans MT"/>
              </w:rPr>
              <w:t>)</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1</w:t>
            </w:r>
            <w:r w:rsidRPr="00501295">
              <w:rPr>
                <w:rFonts w:eastAsia="Gill Sans MT"/>
              </w:rPr>
              <w:t>,</w:t>
            </w:r>
            <w:r w:rsidRPr="00501295">
              <w:rPr>
                <w:rFonts w:eastAsia="Gill Sans MT"/>
                <w:spacing w:val="1"/>
              </w:rPr>
              <w:t>226</w:t>
            </w:r>
            <w:r w:rsidRPr="00501295">
              <w:rPr>
                <w:rFonts w:eastAsia="Gill Sans MT"/>
              </w:rPr>
              <w:t>)</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960</w:t>
            </w:r>
            <w:r w:rsidRPr="00501295">
              <w:rPr>
                <w:rFonts w:eastAsia="Gill Sans MT"/>
              </w:rPr>
              <w:t>)</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579</w:t>
            </w:r>
            <w:r w:rsidRPr="00501295">
              <w:rPr>
                <w:rFonts w:eastAsia="Gill Sans MT"/>
              </w:rPr>
              <w:t>)</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134</w:t>
            </w:r>
            <w:r w:rsidRPr="00501295">
              <w:rPr>
                <w:rFonts w:eastAsia="Gill Sans MT"/>
              </w:rPr>
              <w:t>)</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rPr>
              <w:t>0</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rPr>
              <w:t>0</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rPr>
              <w:t>0</w:t>
            </w:r>
          </w:p>
        </w:tc>
      </w:tr>
      <w:tr w:rsidR="00501295" w:rsidRPr="005B4395" w:rsidTr="0092049B">
        <w:trPr>
          <w:trHeight w:val="552"/>
        </w:trPr>
        <w:tc>
          <w:tcPr>
            <w:tcW w:w="2370" w:type="dxa"/>
            <w:tcBorders>
              <w:top w:val="nil"/>
              <w:left w:val="nil"/>
              <w:bottom w:val="nil"/>
              <w:right w:val="single" w:sz="4" w:space="0" w:color="auto"/>
            </w:tcBorders>
            <w:vAlign w:val="center"/>
          </w:tcPr>
          <w:p w:rsidR="00501295" w:rsidRPr="00D81F7D" w:rsidRDefault="00501295" w:rsidP="0092049B">
            <w:pPr>
              <w:spacing w:before="40" w:after="40"/>
            </w:pPr>
            <w:r w:rsidRPr="00D81F7D">
              <w:t>FBURA depreciation</w:t>
            </w:r>
          </w:p>
        </w:tc>
        <w:tc>
          <w:tcPr>
            <w:tcW w:w="1276" w:type="dxa"/>
            <w:tcBorders>
              <w:top w:val="nil"/>
              <w:left w:val="single" w:sz="4" w:space="0" w:color="auto"/>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rPr>
              <w:t>0</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rPr>
              <w:t>0</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238</w:t>
            </w:r>
            <w:r w:rsidRPr="00501295">
              <w:rPr>
                <w:rFonts w:eastAsia="Gill Sans MT"/>
              </w:rPr>
              <w:t>)</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475</w:t>
            </w:r>
            <w:r w:rsidRPr="00501295">
              <w:rPr>
                <w:rFonts w:eastAsia="Gill Sans MT"/>
              </w:rPr>
              <w:t>)</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475</w:t>
            </w:r>
            <w:r w:rsidRPr="00501295">
              <w:rPr>
                <w:rFonts w:eastAsia="Gill Sans MT"/>
              </w:rPr>
              <w:t>)</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475</w:t>
            </w:r>
            <w:r w:rsidRPr="00501295">
              <w:rPr>
                <w:rFonts w:eastAsia="Gill Sans MT"/>
              </w:rPr>
              <w:t>)</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475</w:t>
            </w:r>
            <w:r w:rsidRPr="00501295">
              <w:rPr>
                <w:rFonts w:eastAsia="Gill Sans MT"/>
              </w:rPr>
              <w:t>)</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475</w:t>
            </w:r>
            <w:r w:rsidRPr="00501295">
              <w:rPr>
                <w:rFonts w:eastAsia="Gill Sans MT"/>
              </w:rPr>
              <w:t>)</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475</w:t>
            </w:r>
            <w:r w:rsidRPr="00501295">
              <w:rPr>
                <w:rFonts w:eastAsia="Gill Sans MT"/>
              </w:rPr>
              <w:t>)</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475</w:t>
            </w:r>
            <w:r w:rsidRPr="00501295">
              <w:rPr>
                <w:rFonts w:eastAsia="Gill Sans MT"/>
              </w:rPr>
              <w:t>)</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475</w:t>
            </w:r>
            <w:r w:rsidRPr="00501295">
              <w:rPr>
                <w:rFonts w:eastAsia="Gill Sans MT"/>
              </w:rPr>
              <w:t>)</w:t>
            </w:r>
          </w:p>
        </w:tc>
      </w:tr>
      <w:tr w:rsidR="00501295" w:rsidRPr="005B4395" w:rsidTr="0092049B">
        <w:trPr>
          <w:trHeight w:val="552"/>
        </w:trPr>
        <w:tc>
          <w:tcPr>
            <w:tcW w:w="2370" w:type="dxa"/>
            <w:tcBorders>
              <w:top w:val="nil"/>
              <w:left w:val="nil"/>
              <w:bottom w:val="nil"/>
              <w:right w:val="single" w:sz="4" w:space="0" w:color="auto"/>
            </w:tcBorders>
            <w:vAlign w:val="center"/>
          </w:tcPr>
          <w:p w:rsidR="00501295" w:rsidRPr="009D01BB" w:rsidRDefault="00501295" w:rsidP="0092049B">
            <w:pPr>
              <w:spacing w:before="40" w:after="40"/>
              <w:rPr>
                <w:b/>
              </w:rPr>
            </w:pPr>
            <w:r w:rsidRPr="009D01BB">
              <w:rPr>
                <w:b/>
              </w:rPr>
              <w:t>Total expenses</w:t>
            </w:r>
          </w:p>
        </w:tc>
        <w:tc>
          <w:tcPr>
            <w:tcW w:w="1276" w:type="dxa"/>
            <w:tcBorders>
              <w:top w:val="nil"/>
              <w:left w:val="single" w:sz="4" w:space="0" w:color="auto"/>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b/>
                <w:bCs/>
                <w:spacing w:val="-1"/>
              </w:rPr>
              <w:t>(</w:t>
            </w:r>
            <w:r w:rsidRPr="00501295">
              <w:rPr>
                <w:rFonts w:eastAsia="Gill Sans MT"/>
                <w:b/>
                <w:bCs/>
              </w:rPr>
              <w:t>179,134)</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b/>
                <w:bCs/>
                <w:spacing w:val="-1"/>
              </w:rPr>
              <w:t>(</w:t>
            </w:r>
            <w:r w:rsidRPr="00501295">
              <w:rPr>
                <w:rFonts w:eastAsia="Gill Sans MT"/>
                <w:b/>
                <w:bCs/>
              </w:rPr>
              <w:t>184,141)</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b/>
                <w:bCs/>
                <w:spacing w:val="-1"/>
              </w:rPr>
              <w:t>(</w:t>
            </w:r>
            <w:r w:rsidRPr="00501295">
              <w:rPr>
                <w:rFonts w:eastAsia="Gill Sans MT"/>
                <w:b/>
                <w:bCs/>
              </w:rPr>
              <w:t>191,766)</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b/>
                <w:bCs/>
                <w:spacing w:val="-1"/>
              </w:rPr>
              <w:t>(</w:t>
            </w:r>
            <w:r w:rsidRPr="00501295">
              <w:rPr>
                <w:rFonts w:eastAsia="Gill Sans MT"/>
                <w:b/>
                <w:bCs/>
              </w:rPr>
              <w:t>198,525)</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b/>
                <w:bCs/>
                <w:spacing w:val="-1"/>
              </w:rPr>
              <w:t>(</w:t>
            </w:r>
            <w:r w:rsidRPr="00501295">
              <w:rPr>
                <w:rFonts w:eastAsia="Gill Sans MT"/>
                <w:b/>
                <w:bCs/>
              </w:rPr>
              <w:t>205,640)</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b/>
                <w:bCs/>
                <w:spacing w:val="-1"/>
              </w:rPr>
              <w:t>(</w:t>
            </w:r>
            <w:r w:rsidRPr="00501295">
              <w:rPr>
                <w:rFonts w:eastAsia="Gill Sans MT"/>
                <w:b/>
                <w:bCs/>
              </w:rPr>
              <w:t>213,499)</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b/>
                <w:bCs/>
                <w:spacing w:val="-1"/>
              </w:rPr>
              <w:t>(</w:t>
            </w:r>
            <w:r w:rsidRPr="00501295">
              <w:rPr>
                <w:rFonts w:eastAsia="Gill Sans MT"/>
                <w:b/>
                <w:bCs/>
              </w:rPr>
              <w:t>220,199)</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b/>
                <w:bCs/>
                <w:spacing w:val="-1"/>
              </w:rPr>
              <w:t>(</w:t>
            </w:r>
            <w:r w:rsidRPr="00501295">
              <w:rPr>
                <w:rFonts w:eastAsia="Gill Sans MT"/>
                <w:b/>
                <w:bCs/>
              </w:rPr>
              <w:t>227,671)</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b/>
                <w:bCs/>
                <w:spacing w:val="-1"/>
              </w:rPr>
              <w:t>(</w:t>
            </w:r>
            <w:r w:rsidRPr="00501295">
              <w:rPr>
                <w:rFonts w:eastAsia="Gill Sans MT"/>
                <w:b/>
                <w:bCs/>
              </w:rPr>
              <w:t>235,907)</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b/>
                <w:bCs/>
                <w:spacing w:val="-1"/>
              </w:rPr>
              <w:t>(</w:t>
            </w:r>
            <w:r w:rsidRPr="00501295">
              <w:rPr>
                <w:rFonts w:eastAsia="Gill Sans MT"/>
                <w:b/>
                <w:bCs/>
              </w:rPr>
              <w:t>244,571)</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b/>
                <w:bCs/>
                <w:spacing w:val="-1"/>
              </w:rPr>
              <w:t>(</w:t>
            </w:r>
            <w:r w:rsidRPr="00501295">
              <w:rPr>
                <w:rFonts w:eastAsia="Gill Sans MT"/>
                <w:b/>
                <w:bCs/>
              </w:rPr>
              <w:t>253,539)</w:t>
            </w:r>
          </w:p>
        </w:tc>
      </w:tr>
      <w:tr w:rsidR="00501295" w:rsidRPr="005B4395" w:rsidTr="0092049B">
        <w:trPr>
          <w:trHeight w:val="552"/>
        </w:trPr>
        <w:tc>
          <w:tcPr>
            <w:tcW w:w="2370" w:type="dxa"/>
            <w:tcBorders>
              <w:top w:val="nil"/>
              <w:left w:val="nil"/>
              <w:bottom w:val="nil"/>
              <w:right w:val="single" w:sz="4" w:space="0" w:color="auto"/>
            </w:tcBorders>
            <w:vAlign w:val="center"/>
          </w:tcPr>
          <w:p w:rsidR="00501295" w:rsidRPr="009D01BB" w:rsidRDefault="00501295" w:rsidP="0092049B">
            <w:pPr>
              <w:spacing w:before="40" w:after="40"/>
              <w:rPr>
                <w:b/>
              </w:rPr>
            </w:pPr>
            <w:r w:rsidRPr="009D01BB">
              <w:rPr>
                <w:b/>
              </w:rPr>
              <w:t>Operating surplus (deficit) for the year</w:t>
            </w:r>
          </w:p>
        </w:tc>
        <w:tc>
          <w:tcPr>
            <w:tcW w:w="1276" w:type="dxa"/>
            <w:tcBorders>
              <w:top w:val="nil"/>
              <w:left w:val="single" w:sz="4" w:space="0" w:color="auto"/>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b/>
                <w:bCs/>
              </w:rPr>
              <w:t>7,994</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b/>
                <w:bCs/>
              </w:rPr>
              <w:t>11,730</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b/>
                <w:bCs/>
              </w:rPr>
              <w:t>10,979</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b/>
                <w:bCs/>
              </w:rPr>
              <w:t>14,382</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b/>
                <w:bCs/>
              </w:rPr>
              <w:t>16,766</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b/>
                <w:bCs/>
              </w:rPr>
              <w:t>17,749</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b/>
                <w:bCs/>
              </w:rPr>
              <w:t>20,397</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b/>
                <w:bCs/>
              </w:rPr>
              <w:t>21,369</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b/>
                <w:bCs/>
              </w:rPr>
              <w:t>22,701</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b/>
                <w:bCs/>
              </w:rPr>
              <w:t>23,402</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b/>
                <w:bCs/>
              </w:rPr>
              <w:t>24,141</w:t>
            </w:r>
          </w:p>
        </w:tc>
      </w:tr>
      <w:tr w:rsidR="00501295" w:rsidRPr="005B4395" w:rsidTr="0092049B">
        <w:trPr>
          <w:trHeight w:val="300"/>
        </w:trPr>
        <w:tc>
          <w:tcPr>
            <w:tcW w:w="16410" w:type="dxa"/>
            <w:gridSpan w:val="12"/>
            <w:tcBorders>
              <w:top w:val="single" w:sz="4" w:space="0" w:color="auto"/>
              <w:left w:val="nil"/>
              <w:bottom w:val="nil"/>
              <w:right w:val="nil"/>
            </w:tcBorders>
            <w:vAlign w:val="center"/>
            <w:hideMark/>
          </w:tcPr>
          <w:p w:rsidR="00501295" w:rsidRPr="00501295" w:rsidRDefault="00501295" w:rsidP="0092049B">
            <w:pPr>
              <w:spacing w:before="40" w:after="40"/>
              <w:rPr>
                <w:b/>
              </w:rPr>
            </w:pPr>
            <w:r w:rsidRPr="00501295">
              <w:rPr>
                <w:rFonts w:eastAsia="Gill Sans MT"/>
                <w:b/>
                <w:bCs/>
              </w:rPr>
              <w:t>Less</w:t>
            </w:r>
            <w:r w:rsidRPr="00501295">
              <w:rPr>
                <w:rFonts w:eastAsia="Gill Sans MT"/>
                <w:b/>
                <w:bCs/>
                <w:spacing w:val="1"/>
              </w:rPr>
              <w:t xml:space="preserve"> c</w:t>
            </w:r>
            <w:r w:rsidRPr="00501295">
              <w:rPr>
                <w:rFonts w:eastAsia="Gill Sans MT"/>
                <w:b/>
                <w:bCs/>
                <w:spacing w:val="-2"/>
              </w:rPr>
              <w:t>a</w:t>
            </w:r>
            <w:r w:rsidRPr="00501295">
              <w:rPr>
                <w:rFonts w:eastAsia="Gill Sans MT"/>
                <w:b/>
                <w:bCs/>
              </w:rPr>
              <w:t>sh</w:t>
            </w:r>
            <w:r w:rsidRPr="00501295">
              <w:rPr>
                <w:rFonts w:eastAsia="Gill Sans MT"/>
                <w:b/>
                <w:bCs/>
                <w:spacing w:val="2"/>
              </w:rPr>
              <w:t xml:space="preserve"> </w:t>
            </w:r>
            <w:r w:rsidRPr="00501295">
              <w:rPr>
                <w:rFonts w:eastAsia="Gill Sans MT"/>
                <w:b/>
                <w:bCs/>
                <w:spacing w:val="1"/>
              </w:rPr>
              <w:t>c</w:t>
            </w:r>
            <w:r w:rsidRPr="00501295">
              <w:rPr>
                <w:rFonts w:eastAsia="Gill Sans MT"/>
                <w:b/>
                <w:bCs/>
                <w:spacing w:val="-2"/>
              </w:rPr>
              <w:t>o</w:t>
            </w:r>
            <w:r w:rsidRPr="00501295">
              <w:rPr>
                <w:rFonts w:eastAsia="Gill Sans MT"/>
                <w:b/>
                <w:bCs/>
              </w:rPr>
              <w:t>s</w:t>
            </w:r>
            <w:r w:rsidRPr="00501295">
              <w:rPr>
                <w:rFonts w:eastAsia="Gill Sans MT"/>
                <w:b/>
                <w:bCs/>
                <w:spacing w:val="1"/>
              </w:rPr>
              <w:t>t</w:t>
            </w:r>
            <w:r w:rsidRPr="00501295">
              <w:rPr>
                <w:rFonts w:eastAsia="Gill Sans MT"/>
                <w:b/>
                <w:bCs/>
              </w:rPr>
              <w:t>s</w:t>
            </w:r>
            <w:r w:rsidRPr="00501295">
              <w:rPr>
                <w:rFonts w:eastAsia="Gill Sans MT"/>
                <w:b/>
                <w:bCs/>
                <w:spacing w:val="1"/>
              </w:rPr>
              <w:t xml:space="preserve"> </w:t>
            </w:r>
            <w:r w:rsidRPr="00501295">
              <w:rPr>
                <w:rFonts w:eastAsia="Gill Sans MT"/>
                <w:b/>
                <w:bCs/>
              </w:rPr>
              <w:t>n</w:t>
            </w:r>
            <w:r w:rsidRPr="00501295">
              <w:rPr>
                <w:rFonts w:eastAsia="Gill Sans MT"/>
                <w:b/>
                <w:bCs/>
                <w:spacing w:val="-2"/>
              </w:rPr>
              <w:t>o</w:t>
            </w:r>
            <w:r w:rsidRPr="00501295">
              <w:rPr>
                <w:rFonts w:eastAsia="Gill Sans MT"/>
                <w:b/>
                <w:bCs/>
              </w:rPr>
              <w:t>t</w:t>
            </w:r>
            <w:r w:rsidRPr="00501295">
              <w:rPr>
                <w:rFonts w:eastAsia="Gill Sans MT"/>
                <w:b/>
                <w:bCs/>
                <w:spacing w:val="2"/>
              </w:rPr>
              <w:t xml:space="preserve"> </w:t>
            </w:r>
            <w:r w:rsidRPr="00501295">
              <w:rPr>
                <w:rFonts w:eastAsia="Gill Sans MT"/>
                <w:b/>
                <w:bCs/>
              </w:rPr>
              <w:t>in</w:t>
            </w:r>
            <w:r w:rsidRPr="00501295">
              <w:rPr>
                <w:rFonts w:eastAsia="Gill Sans MT"/>
                <w:b/>
                <w:bCs/>
                <w:spacing w:val="1"/>
              </w:rPr>
              <w:t>c</w:t>
            </w:r>
            <w:r w:rsidRPr="00501295">
              <w:rPr>
                <w:rFonts w:eastAsia="Gill Sans MT"/>
                <w:b/>
                <w:bCs/>
              </w:rPr>
              <w:t>luded</w:t>
            </w:r>
            <w:r w:rsidRPr="00501295">
              <w:rPr>
                <w:rFonts w:eastAsia="Gill Sans MT"/>
                <w:b/>
                <w:bCs/>
                <w:spacing w:val="1"/>
              </w:rPr>
              <w:t xml:space="preserve"> </w:t>
            </w:r>
            <w:r w:rsidRPr="00501295">
              <w:rPr>
                <w:rFonts w:eastAsia="Gill Sans MT"/>
                <w:b/>
                <w:bCs/>
              </w:rPr>
              <w:t>in</w:t>
            </w:r>
            <w:r w:rsidRPr="00501295">
              <w:rPr>
                <w:rFonts w:eastAsia="Gill Sans MT"/>
                <w:b/>
                <w:bCs/>
                <w:spacing w:val="1"/>
              </w:rPr>
              <w:t xml:space="preserve"> </w:t>
            </w:r>
            <w:r w:rsidRPr="00501295">
              <w:rPr>
                <w:rFonts w:eastAsia="Gill Sans MT"/>
                <w:b/>
                <w:bCs/>
              </w:rPr>
              <w:t>the</w:t>
            </w:r>
            <w:r w:rsidRPr="00501295">
              <w:rPr>
                <w:rFonts w:eastAsia="Gill Sans MT"/>
                <w:b/>
                <w:bCs/>
                <w:spacing w:val="1"/>
              </w:rPr>
              <w:t xml:space="preserve"> </w:t>
            </w:r>
            <w:r w:rsidRPr="00501295">
              <w:rPr>
                <w:rFonts w:eastAsia="Gill Sans MT"/>
                <w:b/>
                <w:bCs/>
                <w:spacing w:val="-2"/>
              </w:rPr>
              <w:t>o</w:t>
            </w:r>
            <w:r w:rsidRPr="00501295">
              <w:rPr>
                <w:rFonts w:eastAsia="Gill Sans MT"/>
                <w:b/>
                <w:bCs/>
              </w:rPr>
              <w:t>pe</w:t>
            </w:r>
            <w:r w:rsidRPr="00501295">
              <w:rPr>
                <w:rFonts w:eastAsia="Gill Sans MT"/>
                <w:b/>
                <w:bCs/>
                <w:spacing w:val="-1"/>
              </w:rPr>
              <w:t>r</w:t>
            </w:r>
            <w:r w:rsidRPr="00501295">
              <w:rPr>
                <w:rFonts w:eastAsia="Gill Sans MT"/>
                <w:b/>
                <w:bCs/>
                <w:spacing w:val="-2"/>
              </w:rPr>
              <w:t>a</w:t>
            </w:r>
            <w:r w:rsidRPr="00501295">
              <w:rPr>
                <w:rFonts w:eastAsia="Gill Sans MT"/>
                <w:b/>
                <w:bCs/>
              </w:rPr>
              <w:t xml:space="preserve">ting </w:t>
            </w:r>
            <w:r w:rsidRPr="00501295">
              <w:rPr>
                <w:rFonts w:eastAsia="Gill Sans MT"/>
                <w:b/>
                <w:bCs/>
                <w:spacing w:val="-1"/>
              </w:rPr>
              <w:t>r</w:t>
            </w:r>
            <w:r w:rsidRPr="00501295">
              <w:rPr>
                <w:rFonts w:eastAsia="Gill Sans MT"/>
                <w:b/>
                <w:bCs/>
              </w:rPr>
              <w:t>esult</w:t>
            </w:r>
          </w:p>
        </w:tc>
      </w:tr>
      <w:tr w:rsidR="00501295" w:rsidRPr="005B4395" w:rsidTr="0092049B">
        <w:trPr>
          <w:trHeight w:val="552"/>
        </w:trPr>
        <w:tc>
          <w:tcPr>
            <w:tcW w:w="2370" w:type="dxa"/>
            <w:tcBorders>
              <w:top w:val="nil"/>
              <w:left w:val="nil"/>
              <w:bottom w:val="nil"/>
            </w:tcBorders>
            <w:vAlign w:val="center"/>
          </w:tcPr>
          <w:p w:rsidR="00501295" w:rsidRPr="00501295" w:rsidRDefault="00501295" w:rsidP="0092049B">
            <w:pPr>
              <w:spacing w:before="40" w:after="40"/>
              <w:rPr>
                <w:rFonts w:eastAsia="Gill Sans MT"/>
              </w:rPr>
            </w:pPr>
            <w:r w:rsidRPr="00501295">
              <w:rPr>
                <w:rFonts w:eastAsia="Gill Sans MT"/>
              </w:rPr>
              <w:t>Ca</w:t>
            </w:r>
            <w:r w:rsidRPr="00501295">
              <w:rPr>
                <w:rFonts w:eastAsia="Gill Sans MT"/>
                <w:spacing w:val="1"/>
              </w:rPr>
              <w:t>p</w:t>
            </w:r>
            <w:r w:rsidRPr="00501295">
              <w:rPr>
                <w:rFonts w:eastAsia="Gill Sans MT"/>
              </w:rPr>
              <w:t>ital</w:t>
            </w:r>
            <w:r w:rsidRPr="00501295">
              <w:rPr>
                <w:rFonts w:eastAsia="Gill Sans MT"/>
                <w:spacing w:val="2"/>
              </w:rPr>
              <w:t xml:space="preserve"> </w:t>
            </w:r>
            <w:r w:rsidRPr="00501295">
              <w:rPr>
                <w:rFonts w:eastAsia="Gill Sans MT"/>
                <w:spacing w:val="-1"/>
              </w:rPr>
              <w:t>w</w:t>
            </w:r>
            <w:r w:rsidRPr="00501295">
              <w:rPr>
                <w:rFonts w:eastAsia="Gill Sans MT"/>
              </w:rPr>
              <w:t xml:space="preserve">orks </w:t>
            </w:r>
            <w:r w:rsidRPr="00501295">
              <w:rPr>
                <w:rFonts w:eastAsia="Gill Sans MT"/>
                <w:spacing w:val="1"/>
              </w:rPr>
              <w:t>p</w:t>
            </w:r>
            <w:r w:rsidRPr="00501295">
              <w:rPr>
                <w:rFonts w:eastAsia="Gill Sans MT"/>
              </w:rPr>
              <w:t>rogram</w:t>
            </w:r>
            <w:r w:rsidRPr="00501295">
              <w:rPr>
                <w:rFonts w:eastAsia="Gill Sans MT"/>
                <w:spacing w:val="2"/>
              </w:rPr>
              <w:t xml:space="preserve"> </w:t>
            </w:r>
            <w:r w:rsidRPr="00501295">
              <w:rPr>
                <w:rFonts w:eastAsia="Gill Sans MT"/>
                <w:spacing w:val="-1"/>
              </w:rPr>
              <w:t>(</w:t>
            </w:r>
            <w:r w:rsidRPr="00501295">
              <w:rPr>
                <w:rFonts w:eastAsia="Gill Sans MT"/>
              </w:rPr>
              <w:t>excl</w:t>
            </w:r>
            <w:r w:rsidRPr="00501295">
              <w:rPr>
                <w:rFonts w:eastAsia="Gill Sans MT"/>
                <w:spacing w:val="1"/>
              </w:rPr>
              <w:t>u</w:t>
            </w:r>
            <w:r w:rsidRPr="00501295">
              <w:rPr>
                <w:rFonts w:eastAsia="Gill Sans MT"/>
              </w:rPr>
              <w:t>di</w:t>
            </w:r>
            <w:r w:rsidRPr="00501295">
              <w:rPr>
                <w:rFonts w:eastAsia="Gill Sans MT"/>
                <w:spacing w:val="1"/>
              </w:rPr>
              <w:t>n</w:t>
            </w:r>
            <w:r w:rsidRPr="00501295">
              <w:rPr>
                <w:rFonts w:eastAsia="Gill Sans MT"/>
              </w:rPr>
              <w:t>g</w:t>
            </w:r>
            <w:r w:rsidRPr="00501295">
              <w:rPr>
                <w:rFonts w:eastAsia="Gill Sans MT"/>
                <w:spacing w:val="1"/>
              </w:rPr>
              <w:t xml:space="preserve"> </w:t>
            </w:r>
            <w:r w:rsidRPr="00501295">
              <w:rPr>
                <w:rFonts w:eastAsia="Gill Sans MT"/>
              </w:rPr>
              <w:t>F</w:t>
            </w:r>
            <w:r w:rsidRPr="00501295">
              <w:rPr>
                <w:rFonts w:eastAsia="Gill Sans MT"/>
                <w:spacing w:val="-2"/>
              </w:rPr>
              <w:t>B</w:t>
            </w:r>
            <w:r w:rsidRPr="00501295">
              <w:rPr>
                <w:rFonts w:eastAsia="Gill Sans MT"/>
              </w:rPr>
              <w:t xml:space="preserve">URA) </w:t>
            </w:r>
            <w:r w:rsidRPr="00501295">
              <w:rPr>
                <w:rFonts w:eastAsia="Gill Sans MT"/>
                <w:spacing w:val="-1"/>
              </w:rPr>
              <w:t>(</w:t>
            </w:r>
            <w:r w:rsidRPr="00501295">
              <w:rPr>
                <w:rFonts w:eastAsia="Gill Sans MT"/>
              </w:rPr>
              <w:t>a</w:t>
            </w:r>
            <w:r w:rsidRPr="00501295">
              <w:rPr>
                <w:rFonts w:eastAsia="Gill Sans MT"/>
                <w:spacing w:val="1"/>
              </w:rPr>
              <w:t>n</w:t>
            </w:r>
            <w:r w:rsidRPr="00501295">
              <w:rPr>
                <w:rFonts w:eastAsia="Gill Sans MT"/>
              </w:rPr>
              <w:t>d</w:t>
            </w:r>
            <w:r w:rsidRPr="00501295">
              <w:rPr>
                <w:rFonts w:eastAsia="Gill Sans MT"/>
                <w:spacing w:val="1"/>
              </w:rPr>
              <w:t xml:space="preserve"> n</w:t>
            </w:r>
            <w:r w:rsidRPr="00501295">
              <w:rPr>
                <w:rFonts w:eastAsia="Gill Sans MT"/>
              </w:rPr>
              <w:t>et of</w:t>
            </w:r>
            <w:r w:rsidRPr="00501295">
              <w:rPr>
                <w:rFonts w:eastAsia="Gill Sans MT"/>
                <w:spacing w:val="1"/>
              </w:rPr>
              <w:t xml:space="preserve"> </w:t>
            </w:r>
            <w:r w:rsidRPr="00501295">
              <w:rPr>
                <w:rFonts w:eastAsia="Gill Sans MT"/>
              </w:rPr>
              <w:t>o</w:t>
            </w:r>
            <w:r w:rsidRPr="00501295">
              <w:rPr>
                <w:rFonts w:eastAsia="Gill Sans MT"/>
                <w:spacing w:val="1"/>
              </w:rPr>
              <w:t>p</w:t>
            </w:r>
            <w:r w:rsidRPr="00501295">
              <w:rPr>
                <w:rFonts w:eastAsia="Gill Sans MT"/>
              </w:rPr>
              <w:t>ex</w:t>
            </w:r>
            <w:r w:rsidRPr="00501295">
              <w:rPr>
                <w:rFonts w:eastAsia="Gill Sans MT"/>
                <w:spacing w:val="2"/>
              </w:rPr>
              <w:t xml:space="preserve"> </w:t>
            </w:r>
            <w:r w:rsidRPr="00501295">
              <w:rPr>
                <w:rFonts w:eastAsia="Gill Sans MT"/>
              </w:rPr>
              <w:t>reclas</w:t>
            </w:r>
            <w:r w:rsidRPr="00501295">
              <w:rPr>
                <w:rFonts w:eastAsia="Gill Sans MT"/>
                <w:spacing w:val="-1"/>
              </w:rPr>
              <w:t>s</w:t>
            </w:r>
            <w:r w:rsidRPr="00501295">
              <w:rPr>
                <w:rFonts w:eastAsia="Gill Sans MT"/>
              </w:rPr>
              <w:t>.)</w:t>
            </w:r>
          </w:p>
        </w:tc>
        <w:tc>
          <w:tcPr>
            <w:tcW w:w="1276" w:type="dxa"/>
            <w:tcBorders>
              <w:top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30</w:t>
            </w:r>
            <w:r w:rsidRPr="00501295">
              <w:rPr>
                <w:rFonts w:eastAsia="Gill Sans MT"/>
              </w:rPr>
              <w:t>,</w:t>
            </w:r>
            <w:r w:rsidRPr="00501295">
              <w:rPr>
                <w:rFonts w:eastAsia="Gill Sans MT"/>
                <w:spacing w:val="1"/>
              </w:rPr>
              <w:t>738</w:t>
            </w:r>
            <w:r w:rsidRPr="00501295">
              <w:rPr>
                <w:rFonts w:eastAsia="Gill Sans MT"/>
              </w:rPr>
              <w:t>)</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32</w:t>
            </w:r>
            <w:r w:rsidRPr="00501295">
              <w:rPr>
                <w:rFonts w:eastAsia="Gill Sans MT"/>
              </w:rPr>
              <w:t>,</w:t>
            </w:r>
            <w:r w:rsidRPr="00501295">
              <w:rPr>
                <w:rFonts w:eastAsia="Gill Sans MT"/>
                <w:spacing w:val="1"/>
              </w:rPr>
              <w:t>984</w:t>
            </w:r>
            <w:r w:rsidRPr="00501295">
              <w:rPr>
                <w:rFonts w:eastAsia="Gill Sans MT"/>
              </w:rPr>
              <w:t>)</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33</w:t>
            </w:r>
            <w:r w:rsidRPr="00501295">
              <w:rPr>
                <w:rFonts w:eastAsia="Gill Sans MT"/>
              </w:rPr>
              <w:t>,</w:t>
            </w:r>
            <w:r w:rsidRPr="00501295">
              <w:rPr>
                <w:rFonts w:eastAsia="Gill Sans MT"/>
                <w:spacing w:val="1"/>
              </w:rPr>
              <w:t>823</w:t>
            </w:r>
            <w:r w:rsidRPr="00501295">
              <w:rPr>
                <w:rFonts w:eastAsia="Gill Sans MT"/>
              </w:rPr>
              <w:t>)</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35</w:t>
            </w:r>
            <w:r w:rsidRPr="00501295">
              <w:rPr>
                <w:rFonts w:eastAsia="Gill Sans MT"/>
              </w:rPr>
              <w:t>,</w:t>
            </w:r>
            <w:r w:rsidRPr="00501295">
              <w:rPr>
                <w:rFonts w:eastAsia="Gill Sans MT"/>
                <w:spacing w:val="1"/>
              </w:rPr>
              <w:t>245</w:t>
            </w:r>
            <w:r w:rsidRPr="00501295">
              <w:rPr>
                <w:rFonts w:eastAsia="Gill Sans MT"/>
              </w:rPr>
              <w:t>)</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36</w:t>
            </w:r>
            <w:r w:rsidRPr="00501295">
              <w:rPr>
                <w:rFonts w:eastAsia="Gill Sans MT"/>
              </w:rPr>
              <w:t>,</w:t>
            </w:r>
            <w:r w:rsidRPr="00501295">
              <w:rPr>
                <w:rFonts w:eastAsia="Gill Sans MT"/>
                <w:spacing w:val="1"/>
              </w:rPr>
              <w:t>430</w:t>
            </w:r>
            <w:r w:rsidRPr="00501295">
              <w:rPr>
                <w:rFonts w:eastAsia="Gill Sans MT"/>
              </w:rPr>
              <w:t>)</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37</w:t>
            </w:r>
            <w:r w:rsidRPr="00501295">
              <w:rPr>
                <w:rFonts w:eastAsia="Gill Sans MT"/>
              </w:rPr>
              <w:t>,</w:t>
            </w:r>
            <w:r w:rsidRPr="00501295">
              <w:rPr>
                <w:rFonts w:eastAsia="Gill Sans MT"/>
                <w:spacing w:val="1"/>
              </w:rPr>
              <w:t>636</w:t>
            </w:r>
            <w:r w:rsidRPr="00501295">
              <w:rPr>
                <w:rFonts w:eastAsia="Gill Sans MT"/>
              </w:rPr>
              <w:t>)</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39</w:t>
            </w:r>
            <w:r w:rsidRPr="00501295">
              <w:rPr>
                <w:rFonts w:eastAsia="Gill Sans MT"/>
              </w:rPr>
              <w:t>,</w:t>
            </w:r>
            <w:r w:rsidRPr="00501295">
              <w:rPr>
                <w:rFonts w:eastAsia="Gill Sans MT"/>
                <w:spacing w:val="1"/>
              </w:rPr>
              <w:t>191</w:t>
            </w:r>
            <w:r w:rsidRPr="00501295">
              <w:rPr>
                <w:rFonts w:eastAsia="Gill Sans MT"/>
              </w:rPr>
              <w:t>)</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40</w:t>
            </w:r>
            <w:r w:rsidRPr="00501295">
              <w:rPr>
                <w:rFonts w:eastAsia="Gill Sans MT"/>
              </w:rPr>
              <w:t>,</w:t>
            </w:r>
            <w:r w:rsidRPr="00501295">
              <w:rPr>
                <w:rFonts w:eastAsia="Gill Sans MT"/>
                <w:spacing w:val="1"/>
              </w:rPr>
              <w:t>788</w:t>
            </w:r>
            <w:r w:rsidRPr="00501295">
              <w:rPr>
                <w:rFonts w:eastAsia="Gill Sans MT"/>
              </w:rPr>
              <w:t>)</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42</w:t>
            </w:r>
            <w:r w:rsidRPr="00501295">
              <w:rPr>
                <w:rFonts w:eastAsia="Gill Sans MT"/>
              </w:rPr>
              <w:t>,</w:t>
            </w:r>
            <w:r w:rsidRPr="00501295">
              <w:rPr>
                <w:rFonts w:eastAsia="Gill Sans MT"/>
                <w:spacing w:val="1"/>
              </w:rPr>
              <w:t>425</w:t>
            </w:r>
            <w:r w:rsidRPr="00501295">
              <w:rPr>
                <w:rFonts w:eastAsia="Gill Sans MT"/>
              </w:rPr>
              <w:t>)</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44</w:t>
            </w:r>
            <w:r w:rsidRPr="00501295">
              <w:rPr>
                <w:rFonts w:eastAsia="Gill Sans MT"/>
              </w:rPr>
              <w:t>,</w:t>
            </w:r>
            <w:r w:rsidRPr="00501295">
              <w:rPr>
                <w:rFonts w:eastAsia="Gill Sans MT"/>
                <w:spacing w:val="1"/>
              </w:rPr>
              <w:t>120</w:t>
            </w:r>
            <w:r w:rsidRPr="00501295">
              <w:rPr>
                <w:rFonts w:eastAsia="Gill Sans MT"/>
              </w:rPr>
              <w:t>)</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45</w:t>
            </w:r>
            <w:r w:rsidRPr="00501295">
              <w:rPr>
                <w:rFonts w:eastAsia="Gill Sans MT"/>
              </w:rPr>
              <w:t>,</w:t>
            </w:r>
            <w:r w:rsidRPr="00501295">
              <w:rPr>
                <w:rFonts w:eastAsia="Gill Sans MT"/>
                <w:spacing w:val="1"/>
              </w:rPr>
              <w:t>858</w:t>
            </w:r>
            <w:r w:rsidRPr="00501295">
              <w:rPr>
                <w:rFonts w:eastAsia="Gill Sans MT"/>
              </w:rPr>
              <w:t>)</w:t>
            </w:r>
          </w:p>
        </w:tc>
      </w:tr>
      <w:tr w:rsidR="00501295" w:rsidRPr="005B4395" w:rsidTr="0092049B">
        <w:trPr>
          <w:trHeight w:val="552"/>
        </w:trPr>
        <w:tc>
          <w:tcPr>
            <w:tcW w:w="2370" w:type="dxa"/>
            <w:tcBorders>
              <w:top w:val="nil"/>
              <w:left w:val="nil"/>
              <w:bottom w:val="nil"/>
            </w:tcBorders>
            <w:vAlign w:val="center"/>
          </w:tcPr>
          <w:p w:rsidR="00501295" w:rsidRPr="00501295" w:rsidRDefault="00501295" w:rsidP="0092049B">
            <w:pPr>
              <w:spacing w:before="40" w:after="40"/>
              <w:rPr>
                <w:rFonts w:eastAsia="Gill Sans MT"/>
              </w:rPr>
            </w:pPr>
            <w:r w:rsidRPr="00501295">
              <w:rPr>
                <w:rFonts w:eastAsia="Gill Sans MT"/>
              </w:rPr>
              <w:t>Ca</w:t>
            </w:r>
            <w:r w:rsidRPr="00501295">
              <w:rPr>
                <w:rFonts w:eastAsia="Gill Sans MT"/>
                <w:spacing w:val="1"/>
              </w:rPr>
              <w:t>p</w:t>
            </w:r>
            <w:r w:rsidRPr="00501295">
              <w:rPr>
                <w:rFonts w:eastAsia="Gill Sans MT"/>
              </w:rPr>
              <w:t>ital</w:t>
            </w:r>
            <w:r w:rsidRPr="00501295">
              <w:rPr>
                <w:rFonts w:eastAsia="Gill Sans MT"/>
                <w:spacing w:val="2"/>
              </w:rPr>
              <w:t xml:space="preserve"> </w:t>
            </w:r>
            <w:r w:rsidRPr="00501295">
              <w:rPr>
                <w:rFonts w:eastAsia="Gill Sans MT"/>
                <w:spacing w:val="-1"/>
              </w:rPr>
              <w:t>w</w:t>
            </w:r>
            <w:r w:rsidRPr="00501295">
              <w:rPr>
                <w:rFonts w:eastAsia="Gill Sans MT"/>
              </w:rPr>
              <w:t>orks reclas</w:t>
            </w:r>
            <w:r w:rsidRPr="00501295">
              <w:rPr>
                <w:rFonts w:eastAsia="Gill Sans MT"/>
                <w:spacing w:val="-1"/>
              </w:rPr>
              <w:t>s</w:t>
            </w:r>
            <w:r w:rsidRPr="00501295">
              <w:rPr>
                <w:rFonts w:eastAsia="Gill Sans MT"/>
              </w:rPr>
              <w:t>ified as</w:t>
            </w:r>
            <w:r w:rsidRPr="00501295">
              <w:rPr>
                <w:rFonts w:eastAsia="Gill Sans MT"/>
                <w:spacing w:val="1"/>
              </w:rPr>
              <w:t xml:space="preserve"> </w:t>
            </w:r>
            <w:r w:rsidRPr="00501295">
              <w:rPr>
                <w:rFonts w:eastAsia="Gill Sans MT"/>
              </w:rPr>
              <w:t>o</w:t>
            </w:r>
            <w:r w:rsidRPr="00501295">
              <w:rPr>
                <w:rFonts w:eastAsia="Gill Sans MT"/>
                <w:spacing w:val="1"/>
              </w:rPr>
              <w:t>p</w:t>
            </w:r>
            <w:r w:rsidRPr="00501295">
              <w:rPr>
                <w:rFonts w:eastAsia="Gill Sans MT"/>
              </w:rPr>
              <w:t>erati</w:t>
            </w:r>
            <w:r w:rsidRPr="00501295">
              <w:rPr>
                <w:rFonts w:eastAsia="Gill Sans MT"/>
                <w:spacing w:val="1"/>
              </w:rPr>
              <w:t>n</w:t>
            </w:r>
            <w:r w:rsidRPr="00501295">
              <w:rPr>
                <w:rFonts w:eastAsia="Gill Sans MT"/>
              </w:rPr>
              <w:t>g</w:t>
            </w:r>
            <w:r w:rsidRPr="00501295">
              <w:rPr>
                <w:rFonts w:eastAsia="Gill Sans MT"/>
                <w:spacing w:val="1"/>
              </w:rPr>
              <w:t xml:space="preserve"> </w:t>
            </w:r>
            <w:r w:rsidRPr="00501295">
              <w:rPr>
                <w:rFonts w:eastAsia="Gill Sans MT"/>
              </w:rPr>
              <w:t>co</w:t>
            </w:r>
            <w:r w:rsidRPr="00501295">
              <w:rPr>
                <w:rFonts w:eastAsia="Gill Sans MT"/>
                <w:spacing w:val="-1"/>
              </w:rPr>
              <w:t>s</w:t>
            </w:r>
            <w:r w:rsidRPr="00501295">
              <w:rPr>
                <w:rFonts w:eastAsia="Gill Sans MT"/>
              </w:rPr>
              <w:t>ts</w:t>
            </w:r>
          </w:p>
        </w:tc>
        <w:tc>
          <w:tcPr>
            <w:tcW w:w="1276" w:type="dxa"/>
            <w:tcBorders>
              <w:top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1</w:t>
            </w:r>
            <w:r w:rsidRPr="00501295">
              <w:rPr>
                <w:rFonts w:eastAsia="Gill Sans MT"/>
              </w:rPr>
              <w:t>,</w:t>
            </w:r>
            <w:r w:rsidRPr="00501295">
              <w:rPr>
                <w:rFonts w:eastAsia="Gill Sans MT"/>
                <w:spacing w:val="1"/>
              </w:rPr>
              <w:t>761</w:t>
            </w:r>
            <w:r w:rsidRPr="00501295">
              <w:rPr>
                <w:rFonts w:eastAsia="Gill Sans MT"/>
              </w:rPr>
              <w:t>)</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rPr>
              <w:t>0</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rPr>
              <w:t>0</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rPr>
              <w:t>0</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rPr>
              <w:t>0</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rPr>
              <w:t>0</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rPr>
              <w:t>0</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rPr>
              <w:t>0</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rPr>
              <w:t>0</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rPr>
              <w:t>1</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rPr>
              <w:t>2</w:t>
            </w:r>
          </w:p>
        </w:tc>
      </w:tr>
      <w:tr w:rsidR="00501295" w:rsidRPr="005B4395" w:rsidTr="0092049B">
        <w:trPr>
          <w:trHeight w:val="552"/>
        </w:trPr>
        <w:tc>
          <w:tcPr>
            <w:tcW w:w="2370" w:type="dxa"/>
            <w:tcBorders>
              <w:top w:val="nil"/>
              <w:left w:val="nil"/>
              <w:bottom w:val="nil"/>
            </w:tcBorders>
            <w:vAlign w:val="center"/>
          </w:tcPr>
          <w:p w:rsidR="00501295" w:rsidRPr="00501295" w:rsidRDefault="00501295" w:rsidP="0092049B">
            <w:pPr>
              <w:spacing w:before="40" w:after="40"/>
              <w:rPr>
                <w:rFonts w:eastAsia="Gill Sans MT"/>
              </w:rPr>
            </w:pPr>
            <w:r w:rsidRPr="00501295">
              <w:rPr>
                <w:rFonts w:eastAsia="Gill Sans MT"/>
              </w:rPr>
              <w:t>Ca</w:t>
            </w:r>
            <w:r w:rsidRPr="00501295">
              <w:rPr>
                <w:rFonts w:eastAsia="Gill Sans MT"/>
                <w:spacing w:val="1"/>
              </w:rPr>
              <w:t>p</w:t>
            </w:r>
            <w:r w:rsidRPr="00501295">
              <w:rPr>
                <w:rFonts w:eastAsia="Gill Sans MT"/>
              </w:rPr>
              <w:t>ital</w:t>
            </w:r>
            <w:r w:rsidRPr="00501295">
              <w:rPr>
                <w:rFonts w:eastAsia="Gill Sans MT"/>
                <w:spacing w:val="2"/>
              </w:rPr>
              <w:t xml:space="preserve"> </w:t>
            </w:r>
            <w:r w:rsidRPr="00501295">
              <w:rPr>
                <w:rFonts w:eastAsia="Gill Sans MT"/>
                <w:spacing w:val="-1"/>
              </w:rPr>
              <w:t>w</w:t>
            </w:r>
            <w:r w:rsidRPr="00501295">
              <w:rPr>
                <w:rFonts w:eastAsia="Gill Sans MT"/>
              </w:rPr>
              <w:t xml:space="preserve">orks </w:t>
            </w:r>
            <w:r w:rsidRPr="00501295">
              <w:rPr>
                <w:rFonts w:eastAsia="Gill Sans MT"/>
                <w:spacing w:val="1"/>
              </w:rPr>
              <w:t>p</w:t>
            </w:r>
            <w:r w:rsidRPr="00501295">
              <w:rPr>
                <w:rFonts w:eastAsia="Gill Sans MT"/>
              </w:rPr>
              <w:t>rogram</w:t>
            </w:r>
            <w:r w:rsidRPr="00501295">
              <w:rPr>
                <w:rFonts w:eastAsia="Gill Sans MT"/>
                <w:spacing w:val="2"/>
              </w:rPr>
              <w:t xml:space="preserve"> </w:t>
            </w:r>
            <w:r w:rsidRPr="00501295">
              <w:rPr>
                <w:rFonts w:eastAsia="Gill Sans MT"/>
                <w:spacing w:val="-1"/>
              </w:rPr>
              <w:t>(</w:t>
            </w:r>
            <w:r w:rsidRPr="00501295">
              <w:rPr>
                <w:rFonts w:eastAsia="Gill Sans MT"/>
              </w:rPr>
              <w:t>Palais Theatre)</w:t>
            </w:r>
          </w:p>
        </w:tc>
        <w:tc>
          <w:tcPr>
            <w:tcW w:w="1276" w:type="dxa"/>
            <w:tcBorders>
              <w:top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3</w:t>
            </w:r>
            <w:r w:rsidRPr="00501295">
              <w:rPr>
                <w:rFonts w:eastAsia="Gill Sans MT"/>
              </w:rPr>
              <w:t>,</w:t>
            </w:r>
            <w:r w:rsidRPr="00501295">
              <w:rPr>
                <w:rFonts w:eastAsia="Gill Sans MT"/>
                <w:spacing w:val="1"/>
              </w:rPr>
              <w:t>500</w:t>
            </w:r>
            <w:r w:rsidRPr="00501295">
              <w:rPr>
                <w:rFonts w:eastAsia="Gill Sans MT"/>
              </w:rPr>
              <w:t>)</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1</w:t>
            </w:r>
            <w:r w:rsidRPr="00501295">
              <w:rPr>
                <w:rFonts w:eastAsia="Gill Sans MT"/>
              </w:rPr>
              <w:t>,</w:t>
            </w:r>
            <w:r w:rsidRPr="00501295">
              <w:rPr>
                <w:rFonts w:eastAsia="Gill Sans MT"/>
                <w:spacing w:val="1"/>
              </w:rPr>
              <w:t>000</w:t>
            </w:r>
            <w:r w:rsidRPr="00501295">
              <w:rPr>
                <w:rFonts w:eastAsia="Gill Sans MT"/>
              </w:rPr>
              <w:t>)</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1</w:t>
            </w:r>
            <w:r w:rsidRPr="00501295">
              <w:rPr>
                <w:rFonts w:eastAsia="Gill Sans MT"/>
              </w:rPr>
              <w:t>,</w:t>
            </w:r>
            <w:r w:rsidRPr="00501295">
              <w:rPr>
                <w:rFonts w:eastAsia="Gill Sans MT"/>
                <w:spacing w:val="1"/>
              </w:rPr>
              <w:t>600</w:t>
            </w:r>
            <w:r w:rsidRPr="00501295">
              <w:rPr>
                <w:rFonts w:eastAsia="Gill Sans MT"/>
              </w:rPr>
              <w:t>)</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rPr>
              <w:t>0</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rPr>
              <w:t>0</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rPr>
              <w:t>0</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rPr>
              <w:t>0</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rPr>
              <w:t>0</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rPr>
              <w:t>0</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rPr>
              <w:t>0</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rPr>
              <w:t>0</w:t>
            </w:r>
          </w:p>
        </w:tc>
      </w:tr>
      <w:tr w:rsidR="00501295" w:rsidRPr="005B4395" w:rsidTr="0092049B">
        <w:trPr>
          <w:trHeight w:val="552"/>
        </w:trPr>
        <w:tc>
          <w:tcPr>
            <w:tcW w:w="2370" w:type="dxa"/>
            <w:tcBorders>
              <w:top w:val="nil"/>
              <w:left w:val="nil"/>
              <w:bottom w:val="nil"/>
            </w:tcBorders>
            <w:vAlign w:val="center"/>
          </w:tcPr>
          <w:p w:rsidR="00501295" w:rsidRPr="00501295" w:rsidRDefault="00501295" w:rsidP="0092049B">
            <w:pPr>
              <w:spacing w:before="40" w:after="40"/>
              <w:rPr>
                <w:rFonts w:eastAsia="Gill Sans MT"/>
              </w:rPr>
            </w:pPr>
            <w:r w:rsidRPr="00501295">
              <w:rPr>
                <w:rFonts w:eastAsia="Gill Sans MT"/>
                <w:spacing w:val="-1"/>
              </w:rPr>
              <w:t>D</w:t>
            </w:r>
            <w:r w:rsidRPr="00501295">
              <w:rPr>
                <w:rFonts w:eastAsia="Gill Sans MT"/>
              </w:rPr>
              <w:t>eferred Ca</w:t>
            </w:r>
            <w:r w:rsidRPr="00501295">
              <w:rPr>
                <w:rFonts w:eastAsia="Gill Sans MT"/>
                <w:spacing w:val="1"/>
              </w:rPr>
              <w:t>p</w:t>
            </w:r>
            <w:r w:rsidRPr="00501295">
              <w:rPr>
                <w:rFonts w:eastAsia="Gill Sans MT"/>
              </w:rPr>
              <w:t>ital</w:t>
            </w:r>
          </w:p>
        </w:tc>
        <w:tc>
          <w:tcPr>
            <w:tcW w:w="1276" w:type="dxa"/>
            <w:tcBorders>
              <w:top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2</w:t>
            </w:r>
            <w:r w:rsidRPr="00501295">
              <w:rPr>
                <w:rFonts w:eastAsia="Gill Sans MT"/>
              </w:rPr>
              <w:t>,</w:t>
            </w:r>
            <w:r w:rsidRPr="00501295">
              <w:rPr>
                <w:rFonts w:eastAsia="Gill Sans MT"/>
                <w:spacing w:val="1"/>
              </w:rPr>
              <w:t>153</w:t>
            </w:r>
            <w:r w:rsidRPr="00501295">
              <w:rPr>
                <w:rFonts w:eastAsia="Gill Sans MT"/>
              </w:rPr>
              <w:t>)</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rPr>
              <w:t>0</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rPr>
              <w:t>0</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rPr>
              <w:t>0</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rPr>
              <w:t>0</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rPr>
              <w:t>0</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rPr>
              <w:t>0</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rPr>
              <w:t>0</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rPr>
              <w:t>0</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rPr>
              <w:t>1</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rPr>
              <w:t>2</w:t>
            </w:r>
          </w:p>
        </w:tc>
      </w:tr>
      <w:tr w:rsidR="00501295" w:rsidRPr="005B4395" w:rsidTr="0092049B">
        <w:trPr>
          <w:trHeight w:val="552"/>
        </w:trPr>
        <w:tc>
          <w:tcPr>
            <w:tcW w:w="2370" w:type="dxa"/>
            <w:tcBorders>
              <w:top w:val="nil"/>
              <w:left w:val="nil"/>
              <w:bottom w:val="nil"/>
            </w:tcBorders>
            <w:vAlign w:val="center"/>
          </w:tcPr>
          <w:p w:rsidR="00501295" w:rsidRPr="00501295" w:rsidRDefault="00501295" w:rsidP="0092049B">
            <w:pPr>
              <w:spacing w:before="40" w:after="40"/>
              <w:rPr>
                <w:rFonts w:eastAsia="Gill Sans MT"/>
              </w:rPr>
            </w:pPr>
            <w:r w:rsidRPr="00501295">
              <w:rPr>
                <w:rFonts w:eastAsia="Gill Sans MT"/>
              </w:rPr>
              <w:t>F</w:t>
            </w:r>
            <w:r w:rsidRPr="00501295">
              <w:rPr>
                <w:rFonts w:eastAsia="Gill Sans MT"/>
                <w:spacing w:val="-2"/>
              </w:rPr>
              <w:t>B</w:t>
            </w:r>
            <w:r w:rsidRPr="00501295">
              <w:rPr>
                <w:rFonts w:eastAsia="Gill Sans MT"/>
              </w:rPr>
              <w:t>URA</w:t>
            </w:r>
            <w:r w:rsidRPr="00501295">
              <w:rPr>
                <w:rFonts w:eastAsia="Gill Sans MT"/>
                <w:spacing w:val="1"/>
              </w:rPr>
              <w:t xml:space="preserve"> </w:t>
            </w:r>
            <w:r w:rsidRPr="00501295">
              <w:rPr>
                <w:rFonts w:eastAsia="Gill Sans MT"/>
              </w:rPr>
              <w:t>Ca</w:t>
            </w:r>
            <w:r w:rsidRPr="00501295">
              <w:rPr>
                <w:rFonts w:eastAsia="Gill Sans MT"/>
                <w:spacing w:val="1"/>
              </w:rPr>
              <w:t>p</w:t>
            </w:r>
            <w:r w:rsidRPr="00501295">
              <w:rPr>
                <w:rFonts w:eastAsia="Gill Sans MT"/>
              </w:rPr>
              <w:t>ital</w:t>
            </w:r>
            <w:r w:rsidRPr="00501295">
              <w:rPr>
                <w:rFonts w:eastAsia="Gill Sans MT"/>
                <w:spacing w:val="2"/>
              </w:rPr>
              <w:t xml:space="preserve"> </w:t>
            </w:r>
            <w:r w:rsidRPr="00501295">
              <w:rPr>
                <w:rFonts w:eastAsia="Gill Sans MT"/>
              </w:rPr>
              <w:t>i</w:t>
            </w:r>
            <w:r w:rsidRPr="00501295">
              <w:rPr>
                <w:rFonts w:eastAsia="Gill Sans MT"/>
                <w:spacing w:val="1"/>
              </w:rPr>
              <w:t>n</w:t>
            </w:r>
            <w:r w:rsidRPr="00501295">
              <w:rPr>
                <w:rFonts w:eastAsia="Gill Sans MT"/>
              </w:rPr>
              <w:t>ve</w:t>
            </w:r>
            <w:r w:rsidRPr="00501295">
              <w:rPr>
                <w:rFonts w:eastAsia="Gill Sans MT"/>
                <w:spacing w:val="-2"/>
              </w:rPr>
              <w:t>s</w:t>
            </w:r>
            <w:r w:rsidRPr="00501295">
              <w:rPr>
                <w:rFonts w:eastAsia="Gill Sans MT"/>
              </w:rPr>
              <w:t>tment</w:t>
            </w:r>
            <w:r w:rsidRPr="00501295">
              <w:rPr>
                <w:rFonts w:eastAsia="Gill Sans MT"/>
                <w:spacing w:val="1"/>
              </w:rPr>
              <w:t xml:space="preserve"> </w:t>
            </w:r>
            <w:r w:rsidRPr="00501295">
              <w:rPr>
                <w:rFonts w:eastAsia="Gill Sans MT"/>
                <w:spacing w:val="-1"/>
              </w:rPr>
              <w:t>(</w:t>
            </w:r>
            <w:r w:rsidRPr="00501295">
              <w:rPr>
                <w:rFonts w:eastAsia="Gill Sans MT"/>
              </w:rPr>
              <w:t>Comm</w:t>
            </w:r>
            <w:r w:rsidRPr="00501295">
              <w:rPr>
                <w:rFonts w:eastAsia="Gill Sans MT"/>
                <w:spacing w:val="1"/>
              </w:rPr>
              <w:t>un</w:t>
            </w:r>
            <w:r w:rsidRPr="00501295">
              <w:rPr>
                <w:rFonts w:eastAsia="Gill Sans MT"/>
              </w:rPr>
              <w:t>ity</w:t>
            </w:r>
            <w:r w:rsidRPr="00501295">
              <w:rPr>
                <w:rFonts w:eastAsia="Gill Sans MT"/>
                <w:spacing w:val="2"/>
              </w:rPr>
              <w:t xml:space="preserve"> </w:t>
            </w:r>
            <w:r w:rsidRPr="00501295">
              <w:rPr>
                <w:rFonts w:eastAsia="Gill Sans MT"/>
              </w:rPr>
              <w:t>i</w:t>
            </w:r>
            <w:r w:rsidRPr="00501295">
              <w:rPr>
                <w:rFonts w:eastAsia="Gill Sans MT"/>
                <w:spacing w:val="1"/>
              </w:rPr>
              <w:t>n</w:t>
            </w:r>
            <w:r w:rsidRPr="00501295">
              <w:rPr>
                <w:rFonts w:eastAsia="Gill Sans MT"/>
              </w:rPr>
              <w:t>frastruct</w:t>
            </w:r>
            <w:r w:rsidRPr="00501295">
              <w:rPr>
                <w:rFonts w:eastAsia="Gill Sans MT"/>
                <w:spacing w:val="1"/>
              </w:rPr>
              <w:t>u</w:t>
            </w:r>
            <w:r w:rsidRPr="00501295">
              <w:rPr>
                <w:rFonts w:eastAsia="Gill Sans MT"/>
              </w:rPr>
              <w:t>re</w:t>
            </w:r>
            <w:r w:rsidRPr="00501295">
              <w:rPr>
                <w:rFonts w:eastAsia="Gill Sans MT"/>
                <w:spacing w:val="1"/>
              </w:rPr>
              <w:t xml:space="preserve"> </w:t>
            </w:r>
            <w:r w:rsidRPr="00501295">
              <w:rPr>
                <w:rFonts w:eastAsia="Gill Sans MT"/>
              </w:rPr>
              <w:t>a</w:t>
            </w:r>
            <w:r w:rsidRPr="00501295">
              <w:rPr>
                <w:rFonts w:eastAsia="Gill Sans MT"/>
                <w:spacing w:val="1"/>
              </w:rPr>
              <w:t>n</w:t>
            </w:r>
            <w:r w:rsidRPr="00501295">
              <w:rPr>
                <w:rFonts w:eastAsia="Gill Sans MT"/>
              </w:rPr>
              <w:t>d</w:t>
            </w:r>
            <w:r w:rsidRPr="00501295">
              <w:rPr>
                <w:rFonts w:eastAsia="Gill Sans MT"/>
                <w:spacing w:val="1"/>
              </w:rPr>
              <w:t xml:space="preserve"> </w:t>
            </w:r>
            <w:r w:rsidRPr="00501295">
              <w:rPr>
                <w:rFonts w:eastAsia="Gill Sans MT"/>
              </w:rPr>
              <w:lastRenderedPageBreak/>
              <w:t>o</w:t>
            </w:r>
            <w:r w:rsidRPr="00501295">
              <w:rPr>
                <w:rFonts w:eastAsia="Gill Sans MT"/>
                <w:spacing w:val="1"/>
              </w:rPr>
              <w:t>p</w:t>
            </w:r>
            <w:r w:rsidRPr="00501295">
              <w:rPr>
                <w:rFonts w:eastAsia="Gill Sans MT"/>
              </w:rPr>
              <w:t>en</w:t>
            </w:r>
            <w:r w:rsidRPr="00501295">
              <w:rPr>
                <w:rFonts w:eastAsia="Gill Sans MT"/>
                <w:spacing w:val="2"/>
              </w:rPr>
              <w:t xml:space="preserve"> </w:t>
            </w:r>
            <w:r w:rsidRPr="00501295">
              <w:rPr>
                <w:rFonts w:eastAsia="Gill Sans MT"/>
                <w:spacing w:val="-1"/>
              </w:rPr>
              <w:t>s</w:t>
            </w:r>
            <w:r w:rsidRPr="00501295">
              <w:rPr>
                <w:rFonts w:eastAsia="Gill Sans MT"/>
                <w:spacing w:val="1"/>
              </w:rPr>
              <w:t>p</w:t>
            </w:r>
            <w:r w:rsidRPr="00501295">
              <w:rPr>
                <w:rFonts w:eastAsia="Gill Sans MT"/>
              </w:rPr>
              <w:t>a</w:t>
            </w:r>
            <w:r w:rsidRPr="00501295">
              <w:rPr>
                <w:rFonts w:eastAsia="Gill Sans MT"/>
                <w:spacing w:val="1"/>
              </w:rPr>
              <w:t>c</w:t>
            </w:r>
            <w:r w:rsidRPr="00501295">
              <w:rPr>
                <w:rFonts w:eastAsia="Gill Sans MT"/>
              </w:rPr>
              <w:t>e)</w:t>
            </w:r>
          </w:p>
        </w:tc>
        <w:tc>
          <w:tcPr>
            <w:tcW w:w="1276" w:type="dxa"/>
            <w:tcBorders>
              <w:top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rPr>
              <w:lastRenderedPageBreak/>
              <w:t>0</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27</w:t>
            </w:r>
            <w:r w:rsidRPr="00501295">
              <w:rPr>
                <w:rFonts w:eastAsia="Gill Sans MT"/>
              </w:rPr>
              <w:t>,</w:t>
            </w:r>
            <w:r w:rsidRPr="00501295">
              <w:rPr>
                <w:rFonts w:eastAsia="Gill Sans MT"/>
                <w:spacing w:val="1"/>
              </w:rPr>
              <w:t>350</w:t>
            </w:r>
            <w:r w:rsidRPr="00501295">
              <w:rPr>
                <w:rFonts w:eastAsia="Gill Sans MT"/>
              </w:rPr>
              <w:t>)</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rPr>
              <w:t>0</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rPr>
              <w:t>0</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rPr>
              <w:t>0</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rPr>
              <w:t>0</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rPr>
              <w:t>0</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rPr>
              <w:t>0</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rPr>
              <w:t>0</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rPr>
              <w:t>0</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rPr>
              <w:t>0</w:t>
            </w:r>
          </w:p>
        </w:tc>
      </w:tr>
      <w:tr w:rsidR="00501295" w:rsidRPr="005B4395" w:rsidTr="0092049B">
        <w:trPr>
          <w:trHeight w:val="552"/>
        </w:trPr>
        <w:tc>
          <w:tcPr>
            <w:tcW w:w="2370" w:type="dxa"/>
            <w:tcBorders>
              <w:top w:val="nil"/>
              <w:left w:val="nil"/>
              <w:bottom w:val="nil"/>
            </w:tcBorders>
            <w:vAlign w:val="center"/>
          </w:tcPr>
          <w:p w:rsidR="00501295" w:rsidRPr="00501295" w:rsidRDefault="00501295" w:rsidP="0092049B">
            <w:pPr>
              <w:spacing w:before="40" w:after="40"/>
              <w:rPr>
                <w:rFonts w:eastAsia="Gill Sans MT"/>
              </w:rPr>
            </w:pPr>
            <w:r w:rsidRPr="00501295">
              <w:rPr>
                <w:rFonts w:eastAsia="Gill Sans MT"/>
              </w:rPr>
              <w:t>F</w:t>
            </w:r>
            <w:r w:rsidRPr="00501295">
              <w:rPr>
                <w:rFonts w:eastAsia="Gill Sans MT"/>
                <w:spacing w:val="-2"/>
              </w:rPr>
              <w:t>B</w:t>
            </w:r>
            <w:r w:rsidRPr="00501295">
              <w:rPr>
                <w:rFonts w:eastAsia="Gill Sans MT"/>
              </w:rPr>
              <w:t>URA</w:t>
            </w:r>
            <w:r w:rsidRPr="00501295">
              <w:rPr>
                <w:rFonts w:eastAsia="Gill Sans MT"/>
                <w:spacing w:val="1"/>
              </w:rPr>
              <w:t xml:space="preserve"> </w:t>
            </w:r>
            <w:r w:rsidRPr="00501295">
              <w:rPr>
                <w:rFonts w:eastAsia="Gill Sans MT"/>
              </w:rPr>
              <w:t>Ca</w:t>
            </w:r>
            <w:r w:rsidRPr="00501295">
              <w:rPr>
                <w:rFonts w:eastAsia="Gill Sans MT"/>
                <w:spacing w:val="1"/>
              </w:rPr>
              <w:t>p</w:t>
            </w:r>
            <w:r w:rsidRPr="00501295">
              <w:rPr>
                <w:rFonts w:eastAsia="Gill Sans MT"/>
              </w:rPr>
              <w:t>ital</w:t>
            </w:r>
            <w:r w:rsidRPr="00501295">
              <w:rPr>
                <w:rFonts w:eastAsia="Gill Sans MT"/>
                <w:spacing w:val="2"/>
              </w:rPr>
              <w:t xml:space="preserve"> </w:t>
            </w:r>
            <w:r w:rsidRPr="00501295">
              <w:rPr>
                <w:rFonts w:eastAsia="Gill Sans MT"/>
              </w:rPr>
              <w:t>rene</w:t>
            </w:r>
            <w:r w:rsidRPr="00501295">
              <w:rPr>
                <w:rFonts w:eastAsia="Gill Sans MT"/>
                <w:spacing w:val="-2"/>
              </w:rPr>
              <w:t>w</w:t>
            </w:r>
            <w:r w:rsidRPr="00501295">
              <w:rPr>
                <w:rFonts w:eastAsia="Gill Sans MT"/>
              </w:rPr>
              <w:t>als</w:t>
            </w:r>
          </w:p>
        </w:tc>
        <w:tc>
          <w:tcPr>
            <w:tcW w:w="1276" w:type="dxa"/>
            <w:tcBorders>
              <w:top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rPr>
              <w:t>0</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rPr>
              <w:t>0</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238</w:t>
            </w:r>
            <w:r w:rsidRPr="00501295">
              <w:rPr>
                <w:rFonts w:eastAsia="Gill Sans MT"/>
              </w:rPr>
              <w:t>)</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475</w:t>
            </w:r>
            <w:r w:rsidRPr="00501295">
              <w:rPr>
                <w:rFonts w:eastAsia="Gill Sans MT"/>
              </w:rPr>
              <w:t>)</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475</w:t>
            </w:r>
            <w:r w:rsidRPr="00501295">
              <w:rPr>
                <w:rFonts w:eastAsia="Gill Sans MT"/>
              </w:rPr>
              <w:t>)</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475</w:t>
            </w:r>
            <w:r w:rsidRPr="00501295">
              <w:rPr>
                <w:rFonts w:eastAsia="Gill Sans MT"/>
              </w:rPr>
              <w:t>)</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475</w:t>
            </w:r>
            <w:r w:rsidRPr="00501295">
              <w:rPr>
                <w:rFonts w:eastAsia="Gill Sans MT"/>
              </w:rPr>
              <w:t>)</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475</w:t>
            </w:r>
            <w:r w:rsidRPr="00501295">
              <w:rPr>
                <w:rFonts w:eastAsia="Gill Sans MT"/>
              </w:rPr>
              <w:t>)</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475</w:t>
            </w:r>
            <w:r w:rsidRPr="00501295">
              <w:rPr>
                <w:rFonts w:eastAsia="Gill Sans MT"/>
              </w:rPr>
              <w:t>)</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475</w:t>
            </w:r>
            <w:r w:rsidRPr="00501295">
              <w:rPr>
                <w:rFonts w:eastAsia="Gill Sans MT"/>
              </w:rPr>
              <w:t>)</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475</w:t>
            </w:r>
            <w:r w:rsidRPr="00501295">
              <w:rPr>
                <w:rFonts w:eastAsia="Gill Sans MT"/>
              </w:rPr>
              <w:t>)</w:t>
            </w:r>
          </w:p>
        </w:tc>
      </w:tr>
      <w:tr w:rsidR="00501295" w:rsidRPr="005B4395" w:rsidTr="0092049B">
        <w:trPr>
          <w:trHeight w:val="552"/>
        </w:trPr>
        <w:tc>
          <w:tcPr>
            <w:tcW w:w="2370" w:type="dxa"/>
            <w:tcBorders>
              <w:top w:val="nil"/>
              <w:left w:val="nil"/>
              <w:bottom w:val="nil"/>
            </w:tcBorders>
            <w:vAlign w:val="center"/>
          </w:tcPr>
          <w:p w:rsidR="00501295" w:rsidRPr="00501295" w:rsidRDefault="00501295" w:rsidP="0092049B">
            <w:pPr>
              <w:spacing w:before="40" w:after="40"/>
              <w:rPr>
                <w:rFonts w:eastAsia="Gill Sans MT"/>
              </w:rPr>
            </w:pPr>
            <w:r w:rsidRPr="00501295">
              <w:rPr>
                <w:rFonts w:eastAsia="Gill Sans MT"/>
              </w:rPr>
              <w:t>F</w:t>
            </w:r>
            <w:r w:rsidRPr="00501295">
              <w:rPr>
                <w:rFonts w:eastAsia="Gill Sans MT"/>
                <w:spacing w:val="-2"/>
              </w:rPr>
              <w:t>B</w:t>
            </w:r>
            <w:r w:rsidRPr="00501295">
              <w:rPr>
                <w:rFonts w:eastAsia="Gill Sans MT"/>
              </w:rPr>
              <w:t>URA</w:t>
            </w:r>
            <w:r w:rsidRPr="00501295">
              <w:rPr>
                <w:rFonts w:eastAsia="Gill Sans MT"/>
                <w:spacing w:val="1"/>
              </w:rPr>
              <w:t xml:space="preserve"> </w:t>
            </w:r>
            <w:r w:rsidRPr="00501295">
              <w:rPr>
                <w:rFonts w:eastAsia="Gill Sans MT"/>
              </w:rPr>
              <w:t>movement</w:t>
            </w:r>
            <w:r w:rsidRPr="00501295">
              <w:rPr>
                <w:rFonts w:eastAsia="Gill Sans MT"/>
                <w:spacing w:val="1"/>
              </w:rPr>
              <w:t xml:space="preserve"> </w:t>
            </w:r>
            <w:r w:rsidRPr="00501295">
              <w:rPr>
                <w:rFonts w:eastAsia="Gill Sans MT"/>
              </w:rPr>
              <w:t>in</w:t>
            </w:r>
            <w:r w:rsidRPr="00501295">
              <w:rPr>
                <w:rFonts w:eastAsia="Gill Sans MT"/>
                <w:spacing w:val="2"/>
              </w:rPr>
              <w:t xml:space="preserve"> </w:t>
            </w:r>
            <w:r w:rsidRPr="00501295">
              <w:rPr>
                <w:rFonts w:eastAsia="Gill Sans MT"/>
              </w:rPr>
              <w:t>a</w:t>
            </w:r>
            <w:r w:rsidRPr="00501295">
              <w:rPr>
                <w:rFonts w:eastAsia="Gill Sans MT"/>
                <w:spacing w:val="1"/>
              </w:rPr>
              <w:t>nnu</w:t>
            </w:r>
            <w:r w:rsidRPr="00501295">
              <w:rPr>
                <w:rFonts w:eastAsia="Gill Sans MT"/>
              </w:rPr>
              <w:t>al</w:t>
            </w:r>
            <w:r w:rsidRPr="00501295">
              <w:rPr>
                <w:rFonts w:eastAsia="Gill Sans MT"/>
                <w:spacing w:val="2"/>
              </w:rPr>
              <w:t xml:space="preserve"> </w:t>
            </w:r>
            <w:r w:rsidRPr="00501295">
              <w:rPr>
                <w:rFonts w:eastAsia="Gill Sans MT"/>
                <w:spacing w:val="1"/>
              </w:rPr>
              <w:t>b</w:t>
            </w:r>
            <w:r w:rsidRPr="00501295">
              <w:rPr>
                <w:rFonts w:eastAsia="Gill Sans MT"/>
              </w:rPr>
              <w:t>orro</w:t>
            </w:r>
            <w:r w:rsidRPr="00501295">
              <w:rPr>
                <w:rFonts w:eastAsia="Gill Sans MT"/>
                <w:spacing w:val="-1"/>
              </w:rPr>
              <w:t>w</w:t>
            </w:r>
            <w:r w:rsidRPr="00501295">
              <w:rPr>
                <w:rFonts w:eastAsia="Gill Sans MT"/>
              </w:rPr>
              <w:t>i</w:t>
            </w:r>
            <w:r w:rsidRPr="00501295">
              <w:rPr>
                <w:rFonts w:eastAsia="Gill Sans MT"/>
                <w:spacing w:val="1"/>
              </w:rPr>
              <w:t>n</w:t>
            </w:r>
            <w:r w:rsidRPr="00501295">
              <w:rPr>
                <w:rFonts w:eastAsia="Gill Sans MT"/>
              </w:rPr>
              <w:t>gs</w:t>
            </w:r>
          </w:p>
        </w:tc>
        <w:tc>
          <w:tcPr>
            <w:tcW w:w="1276" w:type="dxa"/>
            <w:tcBorders>
              <w:top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rPr>
              <w:t>0</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27</w:t>
            </w:r>
            <w:r w:rsidRPr="00501295">
              <w:rPr>
                <w:rFonts w:eastAsia="Gill Sans MT"/>
              </w:rPr>
              <w:t>,</w:t>
            </w:r>
            <w:r w:rsidRPr="00501295">
              <w:rPr>
                <w:rFonts w:eastAsia="Gill Sans MT"/>
                <w:spacing w:val="1"/>
              </w:rPr>
              <w:t>48</w:t>
            </w:r>
            <w:r w:rsidRPr="00501295">
              <w:rPr>
                <w:rFonts w:eastAsia="Gill Sans MT"/>
              </w:rPr>
              <w:t>7</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2</w:t>
            </w:r>
            <w:r w:rsidRPr="00501295">
              <w:rPr>
                <w:rFonts w:eastAsia="Gill Sans MT"/>
              </w:rPr>
              <w:t>,</w:t>
            </w:r>
            <w:r w:rsidRPr="00501295">
              <w:rPr>
                <w:rFonts w:eastAsia="Gill Sans MT"/>
                <w:spacing w:val="1"/>
              </w:rPr>
              <w:t>03</w:t>
            </w:r>
            <w:r w:rsidRPr="00501295">
              <w:rPr>
                <w:rFonts w:eastAsia="Gill Sans MT"/>
              </w:rPr>
              <w:t>8</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972</w:t>
            </w:r>
            <w:r w:rsidRPr="00501295">
              <w:rPr>
                <w:rFonts w:eastAsia="Gill Sans MT"/>
              </w:rPr>
              <w:t>)</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3</w:t>
            </w:r>
            <w:r w:rsidRPr="00501295">
              <w:rPr>
                <w:rFonts w:eastAsia="Gill Sans MT"/>
              </w:rPr>
              <w:t>,</w:t>
            </w:r>
            <w:r w:rsidRPr="00501295">
              <w:rPr>
                <w:rFonts w:eastAsia="Gill Sans MT"/>
                <w:spacing w:val="1"/>
              </w:rPr>
              <w:t>525</w:t>
            </w:r>
            <w:r w:rsidRPr="00501295">
              <w:rPr>
                <w:rFonts w:eastAsia="Gill Sans MT"/>
              </w:rPr>
              <w:t>)</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5</w:t>
            </w:r>
            <w:r w:rsidRPr="00501295">
              <w:rPr>
                <w:rFonts w:eastAsia="Gill Sans MT"/>
              </w:rPr>
              <w:t>,</w:t>
            </w:r>
            <w:r w:rsidRPr="00501295">
              <w:rPr>
                <w:rFonts w:eastAsia="Gill Sans MT"/>
                <w:spacing w:val="1"/>
              </w:rPr>
              <w:t>433</w:t>
            </w:r>
            <w:r w:rsidRPr="00501295">
              <w:rPr>
                <w:rFonts w:eastAsia="Gill Sans MT"/>
              </w:rPr>
              <w:t>)</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7</w:t>
            </w:r>
            <w:r w:rsidRPr="00501295">
              <w:rPr>
                <w:rFonts w:eastAsia="Gill Sans MT"/>
              </w:rPr>
              <w:t>,</w:t>
            </w:r>
            <w:r w:rsidRPr="00501295">
              <w:rPr>
                <w:rFonts w:eastAsia="Gill Sans MT"/>
                <w:spacing w:val="1"/>
              </w:rPr>
              <w:t>771</w:t>
            </w:r>
            <w:r w:rsidRPr="00501295">
              <w:rPr>
                <w:rFonts w:eastAsia="Gill Sans MT"/>
              </w:rPr>
              <w:t>)</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9</w:t>
            </w:r>
            <w:r w:rsidRPr="00501295">
              <w:rPr>
                <w:rFonts w:eastAsia="Gill Sans MT"/>
              </w:rPr>
              <w:t>,</w:t>
            </w:r>
            <w:r w:rsidRPr="00501295">
              <w:rPr>
                <w:rFonts w:eastAsia="Gill Sans MT"/>
                <w:spacing w:val="1"/>
              </w:rPr>
              <w:t>078</w:t>
            </w:r>
            <w:r w:rsidRPr="00501295">
              <w:rPr>
                <w:rFonts w:eastAsia="Gill Sans MT"/>
              </w:rPr>
              <w:t>)</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2</w:t>
            </w:r>
            <w:r w:rsidRPr="00501295">
              <w:rPr>
                <w:rFonts w:eastAsia="Gill Sans MT"/>
              </w:rPr>
              <w:t>,</w:t>
            </w:r>
            <w:r w:rsidRPr="00501295">
              <w:rPr>
                <w:rFonts w:eastAsia="Gill Sans MT"/>
                <w:spacing w:val="1"/>
              </w:rPr>
              <w:t>746</w:t>
            </w:r>
            <w:r w:rsidRPr="00501295">
              <w:rPr>
                <w:rFonts w:eastAsia="Gill Sans MT"/>
              </w:rPr>
              <w:t>)</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rPr>
              <w:t>0</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rPr>
              <w:t>0</w:t>
            </w:r>
          </w:p>
        </w:tc>
      </w:tr>
      <w:tr w:rsidR="00501295" w:rsidRPr="005B4395" w:rsidTr="0092049B">
        <w:trPr>
          <w:trHeight w:val="552"/>
        </w:trPr>
        <w:tc>
          <w:tcPr>
            <w:tcW w:w="2370" w:type="dxa"/>
            <w:tcBorders>
              <w:top w:val="nil"/>
              <w:left w:val="nil"/>
              <w:bottom w:val="nil"/>
            </w:tcBorders>
            <w:vAlign w:val="center"/>
          </w:tcPr>
          <w:p w:rsidR="00501295" w:rsidRPr="00501295" w:rsidRDefault="00501295" w:rsidP="0092049B">
            <w:pPr>
              <w:spacing w:before="40" w:after="40"/>
              <w:rPr>
                <w:rFonts w:eastAsia="Gill Sans MT"/>
              </w:rPr>
            </w:pPr>
            <w:r w:rsidRPr="00501295">
              <w:rPr>
                <w:rFonts w:eastAsia="Gill Sans MT"/>
              </w:rPr>
              <w:t>F</w:t>
            </w:r>
            <w:r w:rsidRPr="00501295">
              <w:rPr>
                <w:rFonts w:eastAsia="Gill Sans MT"/>
                <w:spacing w:val="-2"/>
              </w:rPr>
              <w:t>B</w:t>
            </w:r>
            <w:r w:rsidRPr="00501295">
              <w:rPr>
                <w:rFonts w:eastAsia="Gill Sans MT"/>
              </w:rPr>
              <w:t>URA</w:t>
            </w:r>
            <w:r w:rsidRPr="00501295">
              <w:rPr>
                <w:rFonts w:eastAsia="Gill Sans MT"/>
                <w:spacing w:val="1"/>
              </w:rPr>
              <w:t xml:space="preserve"> </w:t>
            </w:r>
            <w:r w:rsidRPr="00501295">
              <w:rPr>
                <w:rFonts w:eastAsia="Gill Sans MT"/>
              </w:rPr>
              <w:t>re</w:t>
            </w:r>
            <w:r w:rsidRPr="00501295">
              <w:rPr>
                <w:rFonts w:eastAsia="Gill Sans MT"/>
                <w:spacing w:val="-1"/>
              </w:rPr>
              <w:t>s</w:t>
            </w:r>
            <w:r w:rsidRPr="00501295">
              <w:rPr>
                <w:rFonts w:eastAsia="Gill Sans MT"/>
              </w:rPr>
              <w:t>erve for</w:t>
            </w:r>
            <w:r w:rsidRPr="00501295">
              <w:rPr>
                <w:rFonts w:eastAsia="Gill Sans MT"/>
                <w:spacing w:val="1"/>
              </w:rPr>
              <w:t xml:space="preserve"> </w:t>
            </w:r>
            <w:r w:rsidRPr="00501295">
              <w:rPr>
                <w:rFonts w:eastAsia="Gill Sans MT"/>
              </w:rPr>
              <w:t>yet to</w:t>
            </w:r>
            <w:r w:rsidRPr="00501295">
              <w:rPr>
                <w:rFonts w:eastAsia="Gill Sans MT"/>
                <w:spacing w:val="1"/>
              </w:rPr>
              <w:t xml:space="preserve"> b</w:t>
            </w:r>
            <w:r w:rsidRPr="00501295">
              <w:rPr>
                <w:rFonts w:eastAsia="Gill Sans MT"/>
              </w:rPr>
              <w:t>e d</w:t>
            </w:r>
            <w:r w:rsidRPr="00501295">
              <w:rPr>
                <w:rFonts w:eastAsia="Gill Sans MT"/>
                <w:spacing w:val="-1"/>
              </w:rPr>
              <w:t>e</w:t>
            </w:r>
            <w:r w:rsidRPr="00501295">
              <w:rPr>
                <w:rFonts w:eastAsia="Gill Sans MT"/>
              </w:rPr>
              <w:t>termi</w:t>
            </w:r>
            <w:r w:rsidRPr="00501295">
              <w:rPr>
                <w:rFonts w:eastAsia="Gill Sans MT"/>
                <w:spacing w:val="1"/>
              </w:rPr>
              <w:t>n</w:t>
            </w:r>
            <w:r w:rsidRPr="00501295">
              <w:rPr>
                <w:rFonts w:eastAsia="Gill Sans MT"/>
              </w:rPr>
              <w:t>ed ca</w:t>
            </w:r>
            <w:r w:rsidRPr="00501295">
              <w:rPr>
                <w:rFonts w:eastAsia="Gill Sans MT"/>
                <w:spacing w:val="1"/>
              </w:rPr>
              <w:t>p</w:t>
            </w:r>
            <w:r w:rsidRPr="00501295">
              <w:rPr>
                <w:rFonts w:eastAsia="Gill Sans MT"/>
              </w:rPr>
              <w:t>ital</w:t>
            </w:r>
            <w:r w:rsidRPr="00501295">
              <w:rPr>
                <w:rFonts w:eastAsia="Gill Sans MT"/>
                <w:spacing w:val="2"/>
              </w:rPr>
              <w:t xml:space="preserve"> </w:t>
            </w:r>
            <w:r w:rsidRPr="00501295">
              <w:rPr>
                <w:rFonts w:eastAsia="Gill Sans MT"/>
                <w:spacing w:val="-1"/>
              </w:rPr>
              <w:t>w</w:t>
            </w:r>
            <w:r w:rsidRPr="00501295">
              <w:rPr>
                <w:rFonts w:eastAsia="Gill Sans MT"/>
              </w:rPr>
              <w:t>orks</w:t>
            </w:r>
          </w:p>
        </w:tc>
        <w:tc>
          <w:tcPr>
            <w:tcW w:w="1276" w:type="dxa"/>
            <w:tcBorders>
              <w:top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rPr>
              <w:t>0</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rPr>
              <w:t>0</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rPr>
              <w:t>0</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rPr>
              <w:t>0</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rPr>
              <w:t>0</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rPr>
              <w:t>0</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rPr>
              <w:t>0</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rPr>
              <w:t>0</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8</w:t>
            </w:r>
            <w:r w:rsidRPr="00501295">
              <w:rPr>
                <w:rFonts w:eastAsia="Gill Sans MT"/>
              </w:rPr>
              <w:t>,</w:t>
            </w:r>
            <w:r w:rsidRPr="00501295">
              <w:rPr>
                <w:rFonts w:eastAsia="Gill Sans MT"/>
                <w:spacing w:val="1"/>
              </w:rPr>
              <w:t>260</w:t>
            </w:r>
            <w:r w:rsidRPr="00501295">
              <w:rPr>
                <w:rFonts w:eastAsia="Gill Sans MT"/>
              </w:rPr>
              <w:t>)</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12</w:t>
            </w:r>
            <w:r w:rsidRPr="00501295">
              <w:rPr>
                <w:rFonts w:eastAsia="Gill Sans MT"/>
              </w:rPr>
              <w:t>,</w:t>
            </w:r>
            <w:r w:rsidRPr="00501295">
              <w:rPr>
                <w:rFonts w:eastAsia="Gill Sans MT"/>
                <w:spacing w:val="1"/>
              </w:rPr>
              <w:t>403</w:t>
            </w:r>
            <w:r w:rsidRPr="00501295">
              <w:rPr>
                <w:rFonts w:eastAsia="Gill Sans MT"/>
              </w:rPr>
              <w:t>)</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15</w:t>
            </w:r>
            <w:r w:rsidRPr="00501295">
              <w:rPr>
                <w:rFonts w:eastAsia="Gill Sans MT"/>
              </w:rPr>
              <w:t>,</w:t>
            </w:r>
            <w:r w:rsidRPr="00501295">
              <w:rPr>
                <w:rFonts w:eastAsia="Gill Sans MT"/>
                <w:spacing w:val="1"/>
              </w:rPr>
              <w:t>386</w:t>
            </w:r>
            <w:r w:rsidRPr="00501295">
              <w:rPr>
                <w:rFonts w:eastAsia="Gill Sans MT"/>
              </w:rPr>
              <w:t>)</w:t>
            </w:r>
          </w:p>
        </w:tc>
      </w:tr>
      <w:tr w:rsidR="00501295" w:rsidRPr="005B4395" w:rsidTr="0092049B">
        <w:trPr>
          <w:trHeight w:val="552"/>
        </w:trPr>
        <w:tc>
          <w:tcPr>
            <w:tcW w:w="2370" w:type="dxa"/>
            <w:tcBorders>
              <w:top w:val="nil"/>
              <w:left w:val="nil"/>
              <w:bottom w:val="nil"/>
            </w:tcBorders>
            <w:vAlign w:val="center"/>
          </w:tcPr>
          <w:p w:rsidR="00501295" w:rsidRPr="00501295" w:rsidRDefault="00501295" w:rsidP="0092049B">
            <w:pPr>
              <w:spacing w:before="40" w:after="40"/>
              <w:rPr>
                <w:rFonts w:eastAsia="Gill Sans MT"/>
              </w:rPr>
            </w:pPr>
            <w:r w:rsidRPr="00501295">
              <w:rPr>
                <w:rFonts w:eastAsia="Gill Sans MT"/>
              </w:rPr>
              <w:t>Pro</w:t>
            </w:r>
            <w:r w:rsidRPr="00501295">
              <w:rPr>
                <w:rFonts w:eastAsia="Gill Sans MT"/>
                <w:spacing w:val="1"/>
              </w:rPr>
              <w:t>c</w:t>
            </w:r>
            <w:r w:rsidRPr="00501295">
              <w:rPr>
                <w:rFonts w:eastAsia="Gill Sans MT"/>
              </w:rPr>
              <w:t>e</w:t>
            </w:r>
            <w:r w:rsidRPr="00501295">
              <w:rPr>
                <w:rFonts w:eastAsia="Gill Sans MT"/>
                <w:spacing w:val="-1"/>
              </w:rPr>
              <w:t>e</w:t>
            </w:r>
            <w:r w:rsidRPr="00501295">
              <w:rPr>
                <w:rFonts w:eastAsia="Gill Sans MT"/>
              </w:rPr>
              <w:t>ds from</w:t>
            </w:r>
            <w:r w:rsidRPr="00501295">
              <w:rPr>
                <w:rFonts w:eastAsia="Gill Sans MT"/>
                <w:spacing w:val="2"/>
              </w:rPr>
              <w:t xml:space="preserve"> </w:t>
            </w:r>
            <w:r w:rsidRPr="00501295">
              <w:rPr>
                <w:rFonts w:eastAsia="Gill Sans MT"/>
                <w:spacing w:val="1"/>
              </w:rPr>
              <w:t>b</w:t>
            </w:r>
            <w:r w:rsidRPr="00501295">
              <w:rPr>
                <w:rFonts w:eastAsia="Gill Sans MT"/>
              </w:rPr>
              <w:t>orro</w:t>
            </w:r>
            <w:r w:rsidRPr="00501295">
              <w:rPr>
                <w:rFonts w:eastAsia="Gill Sans MT"/>
                <w:spacing w:val="-1"/>
              </w:rPr>
              <w:t>w</w:t>
            </w:r>
            <w:r w:rsidRPr="00501295">
              <w:rPr>
                <w:rFonts w:eastAsia="Gill Sans MT"/>
              </w:rPr>
              <w:t>i</w:t>
            </w:r>
            <w:r w:rsidRPr="00501295">
              <w:rPr>
                <w:rFonts w:eastAsia="Gill Sans MT"/>
                <w:spacing w:val="1"/>
              </w:rPr>
              <w:t>n</w:t>
            </w:r>
            <w:r w:rsidRPr="00501295">
              <w:rPr>
                <w:rFonts w:eastAsia="Gill Sans MT"/>
              </w:rPr>
              <w:t>gs</w:t>
            </w:r>
          </w:p>
        </w:tc>
        <w:tc>
          <w:tcPr>
            <w:tcW w:w="1276" w:type="dxa"/>
            <w:tcBorders>
              <w:top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610</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610</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rPr>
              <w:t>0</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rPr>
              <w:t>0</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rPr>
              <w:t>0</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rPr>
              <w:t>0</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rPr>
              <w:t>0</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rPr>
              <w:t>0</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rPr>
              <w:t>0</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rPr>
              <w:t>0</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rPr>
              <w:t>0</w:t>
            </w:r>
          </w:p>
        </w:tc>
      </w:tr>
      <w:tr w:rsidR="00501295" w:rsidRPr="005B4395" w:rsidTr="0092049B">
        <w:trPr>
          <w:trHeight w:val="552"/>
        </w:trPr>
        <w:tc>
          <w:tcPr>
            <w:tcW w:w="2370" w:type="dxa"/>
            <w:tcBorders>
              <w:top w:val="nil"/>
              <w:left w:val="nil"/>
              <w:bottom w:val="nil"/>
            </w:tcBorders>
            <w:vAlign w:val="center"/>
          </w:tcPr>
          <w:p w:rsidR="00501295" w:rsidRPr="00501295" w:rsidRDefault="00501295" w:rsidP="0092049B">
            <w:pPr>
              <w:spacing w:before="40" w:after="40"/>
              <w:rPr>
                <w:rFonts w:eastAsia="Gill Sans MT"/>
              </w:rPr>
            </w:pPr>
            <w:r w:rsidRPr="00501295">
              <w:rPr>
                <w:rFonts w:eastAsia="Gill Sans MT"/>
              </w:rPr>
              <w:t>Lea</w:t>
            </w:r>
            <w:r w:rsidRPr="00501295">
              <w:rPr>
                <w:rFonts w:eastAsia="Gill Sans MT"/>
                <w:spacing w:val="-1"/>
              </w:rPr>
              <w:t>s</w:t>
            </w:r>
            <w:r w:rsidRPr="00501295">
              <w:rPr>
                <w:rFonts w:eastAsia="Gill Sans MT"/>
              </w:rPr>
              <w:t>e repa</w:t>
            </w:r>
            <w:r w:rsidRPr="00501295">
              <w:rPr>
                <w:rFonts w:eastAsia="Gill Sans MT"/>
                <w:spacing w:val="1"/>
              </w:rPr>
              <w:t>y</w:t>
            </w:r>
            <w:r w:rsidRPr="00501295">
              <w:rPr>
                <w:rFonts w:eastAsia="Gill Sans MT"/>
              </w:rPr>
              <w:t>ments</w:t>
            </w:r>
          </w:p>
        </w:tc>
        <w:tc>
          <w:tcPr>
            <w:tcW w:w="1276" w:type="dxa"/>
            <w:tcBorders>
              <w:top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587</w:t>
            </w:r>
            <w:r w:rsidRPr="00501295">
              <w:rPr>
                <w:rFonts w:eastAsia="Gill Sans MT"/>
              </w:rPr>
              <w:t>)</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440</w:t>
            </w:r>
            <w:r w:rsidRPr="00501295">
              <w:rPr>
                <w:rFonts w:eastAsia="Gill Sans MT"/>
              </w:rPr>
              <w:t>)</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348</w:t>
            </w:r>
            <w:r w:rsidRPr="00501295">
              <w:rPr>
                <w:rFonts w:eastAsia="Gill Sans MT"/>
              </w:rPr>
              <w:t>)</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120</w:t>
            </w:r>
            <w:r w:rsidRPr="00501295">
              <w:rPr>
                <w:rFonts w:eastAsia="Gill Sans MT"/>
              </w:rPr>
              <w:t>)</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rPr>
              <w:t>0</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rPr>
              <w:t>0</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rPr>
              <w:t>0</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rPr>
              <w:t>0</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rPr>
              <w:t>0</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rPr>
              <w:t>0</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rPr>
              <w:t>0</w:t>
            </w:r>
          </w:p>
        </w:tc>
      </w:tr>
      <w:tr w:rsidR="00501295" w:rsidRPr="005B4395" w:rsidTr="0092049B">
        <w:trPr>
          <w:trHeight w:val="552"/>
        </w:trPr>
        <w:tc>
          <w:tcPr>
            <w:tcW w:w="2370" w:type="dxa"/>
            <w:tcBorders>
              <w:top w:val="nil"/>
              <w:left w:val="nil"/>
              <w:bottom w:val="nil"/>
            </w:tcBorders>
            <w:vAlign w:val="center"/>
          </w:tcPr>
          <w:p w:rsidR="00501295" w:rsidRPr="00501295" w:rsidRDefault="00501295" w:rsidP="0092049B">
            <w:pPr>
              <w:spacing w:before="40" w:after="40"/>
              <w:rPr>
                <w:rFonts w:eastAsia="Gill Sans MT"/>
              </w:rPr>
            </w:pPr>
            <w:r w:rsidRPr="00501295">
              <w:rPr>
                <w:rFonts w:eastAsia="Gill Sans MT"/>
              </w:rPr>
              <w:t>Loan</w:t>
            </w:r>
            <w:r w:rsidRPr="00501295">
              <w:rPr>
                <w:rFonts w:eastAsia="Gill Sans MT"/>
                <w:spacing w:val="2"/>
              </w:rPr>
              <w:t xml:space="preserve"> </w:t>
            </w:r>
            <w:r w:rsidRPr="00501295">
              <w:rPr>
                <w:rFonts w:eastAsia="Gill Sans MT"/>
              </w:rPr>
              <w:t>repa</w:t>
            </w:r>
            <w:r w:rsidRPr="00501295">
              <w:rPr>
                <w:rFonts w:eastAsia="Gill Sans MT"/>
                <w:spacing w:val="1"/>
              </w:rPr>
              <w:t>y</w:t>
            </w:r>
            <w:r w:rsidRPr="00501295">
              <w:rPr>
                <w:rFonts w:eastAsia="Gill Sans MT"/>
              </w:rPr>
              <w:t>ments</w:t>
            </w:r>
          </w:p>
        </w:tc>
        <w:tc>
          <w:tcPr>
            <w:tcW w:w="1276" w:type="dxa"/>
            <w:tcBorders>
              <w:top w:val="nil"/>
              <w:bottom w:val="nil"/>
              <w:right w:val="nil"/>
            </w:tcBorders>
            <w:vAlign w:val="center"/>
          </w:tcPr>
          <w:p w:rsidR="00501295" w:rsidRPr="00501295" w:rsidRDefault="00501295" w:rsidP="009D01BB">
            <w:pPr>
              <w:spacing w:before="40" w:after="40"/>
              <w:jc w:val="right"/>
            </w:pP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76</w:t>
            </w:r>
            <w:r w:rsidRPr="00501295">
              <w:rPr>
                <w:rFonts w:eastAsia="Gill Sans MT"/>
              </w:rPr>
              <w:t>)</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155</w:t>
            </w:r>
            <w:r w:rsidRPr="00501295">
              <w:rPr>
                <w:rFonts w:eastAsia="Gill Sans MT"/>
              </w:rPr>
              <w:t>)</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162</w:t>
            </w:r>
            <w:r w:rsidRPr="00501295">
              <w:rPr>
                <w:rFonts w:eastAsia="Gill Sans MT"/>
              </w:rPr>
              <w:t>)</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170</w:t>
            </w:r>
            <w:r w:rsidRPr="00501295">
              <w:rPr>
                <w:rFonts w:eastAsia="Gill Sans MT"/>
              </w:rPr>
              <w:t>)</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178</w:t>
            </w:r>
            <w:r w:rsidRPr="00501295">
              <w:rPr>
                <w:rFonts w:eastAsia="Gill Sans MT"/>
              </w:rPr>
              <w:t>)</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7</w:t>
            </w:r>
            <w:r w:rsidRPr="00501295">
              <w:rPr>
                <w:rFonts w:eastAsia="Gill Sans MT"/>
              </w:rPr>
              <w:t>,</w:t>
            </w:r>
            <w:r w:rsidRPr="00501295">
              <w:rPr>
                <w:rFonts w:eastAsia="Gill Sans MT"/>
                <w:spacing w:val="1"/>
              </w:rPr>
              <w:t>686</w:t>
            </w:r>
            <w:r w:rsidRPr="00501295">
              <w:rPr>
                <w:rFonts w:eastAsia="Gill Sans MT"/>
              </w:rPr>
              <w:t>)</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195</w:t>
            </w:r>
            <w:r w:rsidRPr="00501295">
              <w:rPr>
                <w:rFonts w:eastAsia="Gill Sans MT"/>
              </w:rPr>
              <w:t>)</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w:t>
            </w:r>
            <w:r w:rsidRPr="00501295">
              <w:rPr>
                <w:rFonts w:eastAsia="Gill Sans MT"/>
                <w:spacing w:val="1"/>
              </w:rPr>
              <w:t>99</w:t>
            </w:r>
            <w:r w:rsidRPr="00501295">
              <w:rPr>
                <w:rFonts w:eastAsia="Gill Sans MT"/>
              </w:rPr>
              <w:t>)</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rPr>
              <w:t>0</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rPr>
              <w:t>0</w:t>
            </w:r>
          </w:p>
        </w:tc>
      </w:tr>
      <w:tr w:rsidR="00501295" w:rsidRPr="005B4395" w:rsidTr="0092049B">
        <w:trPr>
          <w:trHeight w:val="552"/>
        </w:trPr>
        <w:tc>
          <w:tcPr>
            <w:tcW w:w="2370" w:type="dxa"/>
            <w:tcBorders>
              <w:top w:val="nil"/>
              <w:left w:val="nil"/>
              <w:bottom w:val="nil"/>
            </w:tcBorders>
            <w:vAlign w:val="center"/>
          </w:tcPr>
          <w:p w:rsidR="00501295" w:rsidRPr="00501295" w:rsidRDefault="00501295" w:rsidP="0092049B">
            <w:pPr>
              <w:spacing w:before="40" w:after="40"/>
              <w:rPr>
                <w:rFonts w:eastAsia="Gill Sans MT"/>
              </w:rPr>
            </w:pPr>
            <w:r w:rsidRPr="00501295">
              <w:rPr>
                <w:rFonts w:eastAsia="Gill Sans MT"/>
                <w:spacing w:val="-1"/>
              </w:rPr>
              <w:t>D</w:t>
            </w:r>
            <w:r w:rsidRPr="00501295">
              <w:rPr>
                <w:rFonts w:eastAsia="Gill Sans MT"/>
              </w:rPr>
              <w:t>epreciation</w:t>
            </w:r>
          </w:p>
        </w:tc>
        <w:tc>
          <w:tcPr>
            <w:tcW w:w="1276" w:type="dxa"/>
            <w:tcBorders>
              <w:top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18</w:t>
            </w:r>
            <w:r w:rsidRPr="00501295">
              <w:rPr>
                <w:rFonts w:eastAsia="Gill Sans MT"/>
              </w:rPr>
              <w:t>,</w:t>
            </w:r>
            <w:r w:rsidRPr="00501295">
              <w:rPr>
                <w:rFonts w:eastAsia="Gill Sans MT"/>
                <w:spacing w:val="1"/>
              </w:rPr>
              <w:t>64</w:t>
            </w:r>
            <w:r w:rsidRPr="00501295">
              <w:rPr>
                <w:rFonts w:eastAsia="Gill Sans MT"/>
              </w:rPr>
              <w:t>4</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19</w:t>
            </w:r>
            <w:r w:rsidRPr="00501295">
              <w:rPr>
                <w:rFonts w:eastAsia="Gill Sans MT"/>
              </w:rPr>
              <w:t>,</w:t>
            </w:r>
            <w:r w:rsidRPr="00501295">
              <w:rPr>
                <w:rFonts w:eastAsia="Gill Sans MT"/>
                <w:spacing w:val="1"/>
              </w:rPr>
              <w:t>15</w:t>
            </w:r>
            <w:r w:rsidRPr="00501295">
              <w:rPr>
                <w:rFonts w:eastAsia="Gill Sans MT"/>
              </w:rPr>
              <w:t>7</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19</w:t>
            </w:r>
            <w:r w:rsidRPr="00501295">
              <w:rPr>
                <w:rFonts w:eastAsia="Gill Sans MT"/>
              </w:rPr>
              <w:t>,</w:t>
            </w:r>
            <w:r w:rsidRPr="00501295">
              <w:rPr>
                <w:rFonts w:eastAsia="Gill Sans MT"/>
                <w:spacing w:val="1"/>
              </w:rPr>
              <w:t>63</w:t>
            </w:r>
            <w:r w:rsidRPr="00501295">
              <w:rPr>
                <w:rFonts w:eastAsia="Gill Sans MT"/>
              </w:rPr>
              <w:t>6</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20</w:t>
            </w:r>
            <w:r w:rsidRPr="00501295">
              <w:rPr>
                <w:rFonts w:eastAsia="Gill Sans MT"/>
              </w:rPr>
              <w:t>,</w:t>
            </w:r>
            <w:r w:rsidRPr="00501295">
              <w:rPr>
                <w:rFonts w:eastAsia="Gill Sans MT"/>
                <w:spacing w:val="1"/>
              </w:rPr>
              <w:t>12</w:t>
            </w:r>
            <w:r w:rsidRPr="00501295">
              <w:rPr>
                <w:rFonts w:eastAsia="Gill Sans MT"/>
              </w:rPr>
              <w:t>7</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20</w:t>
            </w:r>
            <w:r w:rsidRPr="00501295">
              <w:rPr>
                <w:rFonts w:eastAsia="Gill Sans MT"/>
              </w:rPr>
              <w:t>,</w:t>
            </w:r>
            <w:r w:rsidRPr="00501295">
              <w:rPr>
                <w:rFonts w:eastAsia="Gill Sans MT"/>
                <w:spacing w:val="1"/>
              </w:rPr>
              <w:t>63</w:t>
            </w:r>
            <w:r w:rsidRPr="00501295">
              <w:rPr>
                <w:rFonts w:eastAsia="Gill Sans MT"/>
              </w:rPr>
              <w:t>0</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21</w:t>
            </w:r>
            <w:r w:rsidRPr="00501295">
              <w:rPr>
                <w:rFonts w:eastAsia="Gill Sans MT"/>
              </w:rPr>
              <w:t>,</w:t>
            </w:r>
            <w:r w:rsidRPr="00501295">
              <w:rPr>
                <w:rFonts w:eastAsia="Gill Sans MT"/>
                <w:spacing w:val="1"/>
              </w:rPr>
              <w:t>14</w:t>
            </w:r>
            <w:r w:rsidRPr="00501295">
              <w:rPr>
                <w:rFonts w:eastAsia="Gill Sans MT"/>
              </w:rPr>
              <w:t>5</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21</w:t>
            </w:r>
            <w:r w:rsidRPr="00501295">
              <w:rPr>
                <w:rFonts w:eastAsia="Gill Sans MT"/>
              </w:rPr>
              <w:t>,</w:t>
            </w:r>
            <w:r w:rsidRPr="00501295">
              <w:rPr>
                <w:rFonts w:eastAsia="Gill Sans MT"/>
                <w:spacing w:val="1"/>
              </w:rPr>
              <w:t>67</w:t>
            </w:r>
            <w:r w:rsidRPr="00501295">
              <w:rPr>
                <w:rFonts w:eastAsia="Gill Sans MT"/>
              </w:rPr>
              <w:t>4</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22</w:t>
            </w:r>
            <w:r w:rsidRPr="00501295">
              <w:rPr>
                <w:rFonts w:eastAsia="Gill Sans MT"/>
              </w:rPr>
              <w:t>,</w:t>
            </w:r>
            <w:r w:rsidRPr="00501295">
              <w:rPr>
                <w:rFonts w:eastAsia="Gill Sans MT"/>
                <w:spacing w:val="1"/>
              </w:rPr>
              <w:t>21</w:t>
            </w:r>
            <w:r w:rsidRPr="00501295">
              <w:rPr>
                <w:rFonts w:eastAsia="Gill Sans MT"/>
              </w:rPr>
              <w:t>6</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22</w:t>
            </w:r>
            <w:r w:rsidRPr="00501295">
              <w:rPr>
                <w:rFonts w:eastAsia="Gill Sans MT"/>
              </w:rPr>
              <w:t>,</w:t>
            </w:r>
            <w:r w:rsidRPr="00501295">
              <w:rPr>
                <w:rFonts w:eastAsia="Gill Sans MT"/>
                <w:spacing w:val="1"/>
              </w:rPr>
              <w:t>77</w:t>
            </w:r>
            <w:r w:rsidRPr="00501295">
              <w:rPr>
                <w:rFonts w:eastAsia="Gill Sans MT"/>
              </w:rPr>
              <w:t>1</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23</w:t>
            </w:r>
            <w:r w:rsidRPr="00501295">
              <w:rPr>
                <w:rFonts w:eastAsia="Gill Sans MT"/>
              </w:rPr>
              <w:t>,</w:t>
            </w:r>
            <w:r w:rsidRPr="00501295">
              <w:rPr>
                <w:rFonts w:eastAsia="Gill Sans MT"/>
                <w:spacing w:val="1"/>
              </w:rPr>
              <w:t>34</w:t>
            </w:r>
            <w:r w:rsidRPr="00501295">
              <w:rPr>
                <w:rFonts w:eastAsia="Gill Sans MT"/>
              </w:rPr>
              <w:t>1</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23</w:t>
            </w:r>
            <w:r w:rsidRPr="00501295">
              <w:rPr>
                <w:rFonts w:eastAsia="Gill Sans MT"/>
              </w:rPr>
              <w:t>,</w:t>
            </w:r>
            <w:r w:rsidRPr="00501295">
              <w:rPr>
                <w:rFonts w:eastAsia="Gill Sans MT"/>
                <w:spacing w:val="1"/>
              </w:rPr>
              <w:t>92</w:t>
            </w:r>
            <w:r w:rsidRPr="00501295">
              <w:rPr>
                <w:rFonts w:eastAsia="Gill Sans MT"/>
              </w:rPr>
              <w:t>4</w:t>
            </w:r>
          </w:p>
        </w:tc>
      </w:tr>
      <w:tr w:rsidR="00501295" w:rsidRPr="005B4395" w:rsidTr="0092049B">
        <w:trPr>
          <w:trHeight w:val="552"/>
        </w:trPr>
        <w:tc>
          <w:tcPr>
            <w:tcW w:w="2370" w:type="dxa"/>
            <w:tcBorders>
              <w:top w:val="nil"/>
              <w:left w:val="nil"/>
              <w:bottom w:val="nil"/>
            </w:tcBorders>
            <w:vAlign w:val="center"/>
          </w:tcPr>
          <w:p w:rsidR="00501295" w:rsidRPr="00501295" w:rsidRDefault="00501295" w:rsidP="0092049B">
            <w:pPr>
              <w:spacing w:before="40" w:after="40"/>
              <w:rPr>
                <w:rFonts w:eastAsia="Gill Sans MT"/>
              </w:rPr>
            </w:pPr>
            <w:r w:rsidRPr="00501295">
              <w:rPr>
                <w:rFonts w:eastAsia="Gill Sans MT"/>
              </w:rPr>
              <w:t>F</w:t>
            </w:r>
            <w:r w:rsidRPr="00501295">
              <w:rPr>
                <w:rFonts w:eastAsia="Gill Sans MT"/>
                <w:spacing w:val="-2"/>
              </w:rPr>
              <w:t>B</w:t>
            </w:r>
            <w:r w:rsidRPr="00501295">
              <w:rPr>
                <w:rFonts w:eastAsia="Gill Sans MT"/>
              </w:rPr>
              <w:t>URA</w:t>
            </w:r>
            <w:r w:rsidRPr="00501295">
              <w:rPr>
                <w:rFonts w:eastAsia="Gill Sans MT"/>
                <w:spacing w:val="1"/>
              </w:rPr>
              <w:t xml:space="preserve"> </w:t>
            </w:r>
            <w:r w:rsidRPr="00501295">
              <w:rPr>
                <w:rFonts w:eastAsia="Gill Sans MT"/>
                <w:spacing w:val="-1"/>
              </w:rPr>
              <w:t>D</w:t>
            </w:r>
            <w:r w:rsidRPr="00501295">
              <w:rPr>
                <w:rFonts w:eastAsia="Gill Sans MT"/>
              </w:rPr>
              <w:t>epreciation</w:t>
            </w:r>
          </w:p>
        </w:tc>
        <w:tc>
          <w:tcPr>
            <w:tcW w:w="1276" w:type="dxa"/>
            <w:tcBorders>
              <w:top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rPr>
              <w:t>0</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rPr>
              <w:t>0</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238</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475</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475</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475</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475</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475</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475</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475</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475</w:t>
            </w:r>
          </w:p>
        </w:tc>
      </w:tr>
      <w:tr w:rsidR="00501295" w:rsidRPr="005B4395" w:rsidTr="0092049B">
        <w:trPr>
          <w:trHeight w:val="552"/>
        </w:trPr>
        <w:tc>
          <w:tcPr>
            <w:tcW w:w="2370" w:type="dxa"/>
            <w:tcBorders>
              <w:top w:val="nil"/>
              <w:left w:val="nil"/>
              <w:bottom w:val="nil"/>
            </w:tcBorders>
            <w:vAlign w:val="center"/>
          </w:tcPr>
          <w:p w:rsidR="00501295" w:rsidRPr="00501295" w:rsidRDefault="00501295" w:rsidP="0092049B">
            <w:pPr>
              <w:spacing w:before="40" w:after="40"/>
              <w:rPr>
                <w:rFonts w:eastAsia="Gill Sans MT"/>
              </w:rPr>
            </w:pPr>
            <w:r w:rsidRPr="00501295">
              <w:rPr>
                <w:rFonts w:eastAsia="Gill Sans MT"/>
              </w:rPr>
              <w:t>Pro</w:t>
            </w:r>
            <w:r w:rsidRPr="00501295">
              <w:rPr>
                <w:rFonts w:eastAsia="Gill Sans MT"/>
                <w:spacing w:val="1"/>
              </w:rPr>
              <w:t>c</w:t>
            </w:r>
            <w:r w:rsidRPr="00501295">
              <w:rPr>
                <w:rFonts w:eastAsia="Gill Sans MT"/>
              </w:rPr>
              <w:t>e</w:t>
            </w:r>
            <w:r w:rsidRPr="00501295">
              <w:rPr>
                <w:rFonts w:eastAsia="Gill Sans MT"/>
                <w:spacing w:val="-1"/>
              </w:rPr>
              <w:t>e</w:t>
            </w:r>
            <w:r w:rsidRPr="00501295">
              <w:rPr>
                <w:rFonts w:eastAsia="Gill Sans MT"/>
              </w:rPr>
              <w:t>ds from</w:t>
            </w:r>
            <w:r w:rsidRPr="00501295">
              <w:rPr>
                <w:rFonts w:eastAsia="Gill Sans MT"/>
                <w:spacing w:val="2"/>
              </w:rPr>
              <w:t xml:space="preserve"> </w:t>
            </w:r>
            <w:r w:rsidRPr="00501295">
              <w:rPr>
                <w:rFonts w:eastAsia="Gill Sans MT"/>
              </w:rPr>
              <w:t>as</w:t>
            </w:r>
            <w:r w:rsidRPr="00501295">
              <w:rPr>
                <w:rFonts w:eastAsia="Gill Sans MT"/>
                <w:spacing w:val="-1"/>
              </w:rPr>
              <w:t>s</w:t>
            </w:r>
            <w:r w:rsidRPr="00501295">
              <w:rPr>
                <w:rFonts w:eastAsia="Gill Sans MT"/>
              </w:rPr>
              <w:t xml:space="preserve">et </w:t>
            </w:r>
            <w:r w:rsidRPr="00501295">
              <w:rPr>
                <w:rFonts w:eastAsia="Gill Sans MT"/>
                <w:spacing w:val="-1"/>
              </w:rPr>
              <w:t>s</w:t>
            </w:r>
            <w:r w:rsidRPr="00501295">
              <w:rPr>
                <w:rFonts w:eastAsia="Gill Sans MT"/>
              </w:rPr>
              <w:t>ales</w:t>
            </w:r>
          </w:p>
        </w:tc>
        <w:tc>
          <w:tcPr>
            <w:tcW w:w="1276" w:type="dxa"/>
            <w:tcBorders>
              <w:top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3</w:t>
            </w:r>
            <w:r w:rsidRPr="00501295">
              <w:rPr>
                <w:rFonts w:eastAsia="Gill Sans MT"/>
              </w:rPr>
              <w:t>,</w:t>
            </w:r>
            <w:r w:rsidRPr="00501295">
              <w:rPr>
                <w:rFonts w:eastAsia="Gill Sans MT"/>
                <w:spacing w:val="1"/>
              </w:rPr>
              <w:t>00</w:t>
            </w:r>
            <w:r w:rsidRPr="00501295">
              <w:rPr>
                <w:rFonts w:eastAsia="Gill Sans MT"/>
              </w:rPr>
              <w:t>0</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rPr>
              <w:t>0</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rPr>
              <w:t>0</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rPr>
              <w:t>0</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rPr>
              <w:t>0</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rPr>
              <w:t>0</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rPr>
              <w:t>0</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rPr>
              <w:t>0</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rPr>
              <w:t>0</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rPr>
              <w:t>0</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rPr>
              <w:t>0</w:t>
            </w:r>
          </w:p>
        </w:tc>
      </w:tr>
      <w:tr w:rsidR="00501295" w:rsidRPr="005B4395" w:rsidTr="0092049B">
        <w:trPr>
          <w:trHeight w:val="552"/>
        </w:trPr>
        <w:tc>
          <w:tcPr>
            <w:tcW w:w="2370" w:type="dxa"/>
            <w:tcBorders>
              <w:top w:val="nil"/>
              <w:left w:val="nil"/>
              <w:bottom w:val="nil"/>
            </w:tcBorders>
            <w:vAlign w:val="center"/>
          </w:tcPr>
          <w:p w:rsidR="00501295" w:rsidRPr="00501295" w:rsidRDefault="00501295" w:rsidP="0092049B">
            <w:pPr>
              <w:spacing w:before="40" w:after="40"/>
              <w:rPr>
                <w:rFonts w:eastAsia="Gill Sans MT"/>
              </w:rPr>
            </w:pPr>
            <w:r w:rsidRPr="00501295">
              <w:rPr>
                <w:rFonts w:eastAsia="Gill Sans MT"/>
              </w:rPr>
              <w:t>Lo</w:t>
            </w:r>
            <w:r w:rsidRPr="00501295">
              <w:rPr>
                <w:rFonts w:eastAsia="Gill Sans MT"/>
                <w:spacing w:val="-1"/>
              </w:rPr>
              <w:t>s</w:t>
            </w:r>
            <w:r w:rsidRPr="00501295">
              <w:rPr>
                <w:rFonts w:eastAsia="Gill Sans MT"/>
              </w:rPr>
              <w:t>s on</w:t>
            </w:r>
            <w:r w:rsidRPr="00501295">
              <w:rPr>
                <w:rFonts w:eastAsia="Gill Sans MT"/>
                <w:spacing w:val="2"/>
              </w:rPr>
              <w:t xml:space="preserve"> </w:t>
            </w:r>
            <w:r w:rsidRPr="00501295">
              <w:rPr>
                <w:rFonts w:eastAsia="Gill Sans MT"/>
              </w:rPr>
              <w:t>dispo</w:t>
            </w:r>
            <w:r w:rsidRPr="00501295">
              <w:rPr>
                <w:rFonts w:eastAsia="Gill Sans MT"/>
                <w:spacing w:val="-1"/>
              </w:rPr>
              <w:t>s</w:t>
            </w:r>
            <w:r w:rsidRPr="00501295">
              <w:rPr>
                <w:rFonts w:eastAsia="Gill Sans MT"/>
              </w:rPr>
              <w:t>al</w:t>
            </w:r>
            <w:r w:rsidRPr="00501295">
              <w:rPr>
                <w:rFonts w:eastAsia="Gill Sans MT"/>
                <w:spacing w:val="2"/>
              </w:rPr>
              <w:t xml:space="preserve"> </w:t>
            </w:r>
            <w:r w:rsidRPr="00501295">
              <w:rPr>
                <w:rFonts w:eastAsia="Gill Sans MT"/>
              </w:rPr>
              <w:t>of</w:t>
            </w:r>
            <w:r w:rsidRPr="00501295">
              <w:rPr>
                <w:rFonts w:eastAsia="Gill Sans MT"/>
                <w:spacing w:val="1"/>
              </w:rPr>
              <w:t xml:space="preserve"> </w:t>
            </w:r>
            <w:r w:rsidRPr="00501295">
              <w:rPr>
                <w:rFonts w:eastAsia="Gill Sans MT"/>
              </w:rPr>
              <w:t>as</w:t>
            </w:r>
            <w:r w:rsidRPr="00501295">
              <w:rPr>
                <w:rFonts w:eastAsia="Gill Sans MT"/>
                <w:spacing w:val="-1"/>
              </w:rPr>
              <w:t>s</w:t>
            </w:r>
            <w:r w:rsidRPr="00501295">
              <w:rPr>
                <w:rFonts w:eastAsia="Gill Sans MT"/>
              </w:rPr>
              <w:t>ets</w:t>
            </w:r>
          </w:p>
        </w:tc>
        <w:tc>
          <w:tcPr>
            <w:tcW w:w="1276" w:type="dxa"/>
            <w:tcBorders>
              <w:top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3</w:t>
            </w:r>
            <w:r w:rsidRPr="00501295">
              <w:rPr>
                <w:rFonts w:eastAsia="Gill Sans MT"/>
              </w:rPr>
              <w:t>,</w:t>
            </w:r>
            <w:r w:rsidRPr="00501295">
              <w:rPr>
                <w:rFonts w:eastAsia="Gill Sans MT"/>
                <w:spacing w:val="1"/>
              </w:rPr>
              <w:t>10</w:t>
            </w:r>
            <w:r w:rsidRPr="00501295">
              <w:rPr>
                <w:rFonts w:eastAsia="Gill Sans MT"/>
              </w:rPr>
              <w:t>0</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3</w:t>
            </w:r>
            <w:r w:rsidRPr="00501295">
              <w:rPr>
                <w:rFonts w:eastAsia="Gill Sans MT"/>
              </w:rPr>
              <w:t>,</w:t>
            </w:r>
            <w:r w:rsidRPr="00501295">
              <w:rPr>
                <w:rFonts w:eastAsia="Gill Sans MT"/>
                <w:spacing w:val="1"/>
              </w:rPr>
              <w:t>00</w:t>
            </w:r>
            <w:r w:rsidRPr="00501295">
              <w:rPr>
                <w:rFonts w:eastAsia="Gill Sans MT"/>
              </w:rPr>
              <w:t>0</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3</w:t>
            </w:r>
            <w:r w:rsidRPr="00501295">
              <w:rPr>
                <w:rFonts w:eastAsia="Gill Sans MT"/>
              </w:rPr>
              <w:t>,</w:t>
            </w:r>
            <w:r w:rsidRPr="00501295">
              <w:rPr>
                <w:rFonts w:eastAsia="Gill Sans MT"/>
                <w:spacing w:val="1"/>
              </w:rPr>
              <w:t>00</w:t>
            </w:r>
            <w:r w:rsidRPr="00501295">
              <w:rPr>
                <w:rFonts w:eastAsia="Gill Sans MT"/>
              </w:rPr>
              <w:t>0</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3</w:t>
            </w:r>
            <w:r w:rsidRPr="00501295">
              <w:rPr>
                <w:rFonts w:eastAsia="Gill Sans MT"/>
              </w:rPr>
              <w:t>,</w:t>
            </w:r>
            <w:r w:rsidRPr="00501295">
              <w:rPr>
                <w:rFonts w:eastAsia="Gill Sans MT"/>
                <w:spacing w:val="1"/>
              </w:rPr>
              <w:t>00</w:t>
            </w:r>
            <w:r w:rsidRPr="00501295">
              <w:rPr>
                <w:rFonts w:eastAsia="Gill Sans MT"/>
              </w:rPr>
              <w:t>0</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3</w:t>
            </w:r>
            <w:r w:rsidRPr="00501295">
              <w:rPr>
                <w:rFonts w:eastAsia="Gill Sans MT"/>
              </w:rPr>
              <w:t>,</w:t>
            </w:r>
            <w:r w:rsidRPr="00501295">
              <w:rPr>
                <w:rFonts w:eastAsia="Gill Sans MT"/>
                <w:spacing w:val="1"/>
              </w:rPr>
              <w:t>00</w:t>
            </w:r>
            <w:r w:rsidRPr="00501295">
              <w:rPr>
                <w:rFonts w:eastAsia="Gill Sans MT"/>
              </w:rPr>
              <w:t>0</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3</w:t>
            </w:r>
            <w:r w:rsidRPr="00501295">
              <w:rPr>
                <w:rFonts w:eastAsia="Gill Sans MT"/>
              </w:rPr>
              <w:t>,</w:t>
            </w:r>
            <w:r w:rsidRPr="00501295">
              <w:rPr>
                <w:rFonts w:eastAsia="Gill Sans MT"/>
                <w:spacing w:val="1"/>
              </w:rPr>
              <w:t>00</w:t>
            </w:r>
            <w:r w:rsidRPr="00501295">
              <w:rPr>
                <w:rFonts w:eastAsia="Gill Sans MT"/>
              </w:rPr>
              <w:t>0</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3</w:t>
            </w:r>
            <w:r w:rsidRPr="00501295">
              <w:rPr>
                <w:rFonts w:eastAsia="Gill Sans MT"/>
              </w:rPr>
              <w:t>,</w:t>
            </w:r>
            <w:r w:rsidRPr="00501295">
              <w:rPr>
                <w:rFonts w:eastAsia="Gill Sans MT"/>
                <w:spacing w:val="1"/>
              </w:rPr>
              <w:t>00</w:t>
            </w:r>
            <w:r w:rsidRPr="00501295">
              <w:rPr>
                <w:rFonts w:eastAsia="Gill Sans MT"/>
              </w:rPr>
              <w:t>0</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3</w:t>
            </w:r>
            <w:r w:rsidRPr="00501295">
              <w:rPr>
                <w:rFonts w:eastAsia="Gill Sans MT"/>
              </w:rPr>
              <w:t>,</w:t>
            </w:r>
            <w:r w:rsidRPr="00501295">
              <w:rPr>
                <w:rFonts w:eastAsia="Gill Sans MT"/>
                <w:spacing w:val="1"/>
              </w:rPr>
              <w:t>00</w:t>
            </w:r>
            <w:r w:rsidRPr="00501295">
              <w:rPr>
                <w:rFonts w:eastAsia="Gill Sans MT"/>
              </w:rPr>
              <w:t>0</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3</w:t>
            </w:r>
            <w:r w:rsidRPr="00501295">
              <w:rPr>
                <w:rFonts w:eastAsia="Gill Sans MT"/>
              </w:rPr>
              <w:t>,</w:t>
            </w:r>
            <w:r w:rsidRPr="00501295">
              <w:rPr>
                <w:rFonts w:eastAsia="Gill Sans MT"/>
                <w:spacing w:val="1"/>
              </w:rPr>
              <w:t>00</w:t>
            </w:r>
            <w:r w:rsidRPr="00501295">
              <w:rPr>
                <w:rFonts w:eastAsia="Gill Sans MT"/>
              </w:rPr>
              <w:t>0</w:t>
            </w:r>
          </w:p>
        </w:tc>
        <w:tc>
          <w:tcPr>
            <w:tcW w:w="1276"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3</w:t>
            </w:r>
            <w:r w:rsidRPr="00501295">
              <w:rPr>
                <w:rFonts w:eastAsia="Gill Sans MT"/>
              </w:rPr>
              <w:t>,</w:t>
            </w:r>
            <w:r w:rsidRPr="00501295">
              <w:rPr>
                <w:rFonts w:eastAsia="Gill Sans MT"/>
                <w:spacing w:val="1"/>
              </w:rPr>
              <w:t>00</w:t>
            </w:r>
            <w:r w:rsidRPr="00501295">
              <w:rPr>
                <w:rFonts w:eastAsia="Gill Sans MT"/>
              </w:rPr>
              <w:t>0</w:t>
            </w:r>
          </w:p>
        </w:tc>
        <w:tc>
          <w:tcPr>
            <w:tcW w:w="1277" w:type="dxa"/>
            <w:tcBorders>
              <w:top w:val="nil"/>
              <w:left w:val="nil"/>
              <w:bottom w:val="nil"/>
              <w:right w:val="nil"/>
            </w:tcBorders>
            <w:vAlign w:val="center"/>
          </w:tcPr>
          <w:p w:rsidR="00501295" w:rsidRPr="00501295" w:rsidRDefault="00501295" w:rsidP="009D01BB">
            <w:pPr>
              <w:spacing w:before="40" w:after="40"/>
              <w:jc w:val="right"/>
              <w:rPr>
                <w:rFonts w:eastAsia="Gill Sans MT"/>
              </w:rPr>
            </w:pPr>
            <w:r w:rsidRPr="00501295">
              <w:rPr>
                <w:rFonts w:eastAsia="Gill Sans MT"/>
                <w:spacing w:val="1"/>
              </w:rPr>
              <w:t>3</w:t>
            </w:r>
            <w:r w:rsidRPr="00501295">
              <w:rPr>
                <w:rFonts w:eastAsia="Gill Sans MT"/>
              </w:rPr>
              <w:t>,</w:t>
            </w:r>
            <w:r w:rsidRPr="00501295">
              <w:rPr>
                <w:rFonts w:eastAsia="Gill Sans MT"/>
                <w:spacing w:val="1"/>
              </w:rPr>
              <w:t>00</w:t>
            </w:r>
            <w:r w:rsidRPr="00501295">
              <w:rPr>
                <w:rFonts w:eastAsia="Gill Sans MT"/>
              </w:rPr>
              <w:t>0</w:t>
            </w:r>
          </w:p>
        </w:tc>
      </w:tr>
      <w:tr w:rsidR="00501295" w:rsidRPr="005B4395" w:rsidTr="0092049B">
        <w:trPr>
          <w:trHeight w:val="552"/>
        </w:trPr>
        <w:tc>
          <w:tcPr>
            <w:tcW w:w="2370" w:type="dxa"/>
            <w:tcBorders>
              <w:top w:val="nil"/>
              <w:left w:val="nil"/>
              <w:bottom w:val="nil"/>
            </w:tcBorders>
            <w:vAlign w:val="center"/>
          </w:tcPr>
          <w:p w:rsidR="00501295" w:rsidRPr="009D01BB" w:rsidRDefault="00501295" w:rsidP="0092049B">
            <w:pPr>
              <w:spacing w:before="40" w:after="40"/>
              <w:rPr>
                <w:b/>
              </w:rPr>
            </w:pPr>
            <w:r w:rsidRPr="009D01BB">
              <w:rPr>
                <w:b/>
              </w:rPr>
              <w:t>Sub-total</w:t>
            </w:r>
          </w:p>
        </w:tc>
        <w:tc>
          <w:tcPr>
            <w:tcW w:w="1276" w:type="dxa"/>
            <w:tcBorders>
              <w:top w:val="nil"/>
              <w:bottom w:val="nil"/>
              <w:right w:val="nil"/>
            </w:tcBorders>
            <w:vAlign w:val="center"/>
          </w:tcPr>
          <w:p w:rsidR="00501295" w:rsidRPr="009D01BB" w:rsidRDefault="00501295" w:rsidP="009D01BB">
            <w:pPr>
              <w:spacing w:before="40" w:after="40"/>
              <w:jc w:val="right"/>
              <w:rPr>
                <w:rFonts w:eastAsia="Gill Sans MT"/>
                <w:b/>
              </w:rPr>
            </w:pPr>
            <w:r w:rsidRPr="009D01BB">
              <w:rPr>
                <w:rFonts w:eastAsia="Gill Sans MT"/>
                <w:b/>
                <w:spacing w:val="-1"/>
              </w:rPr>
              <w:t>(</w:t>
            </w:r>
            <w:r w:rsidRPr="009D01BB">
              <w:rPr>
                <w:rFonts w:eastAsia="Gill Sans MT"/>
                <w:b/>
                <w:spacing w:val="1"/>
              </w:rPr>
              <w:t>13</w:t>
            </w:r>
            <w:r w:rsidRPr="009D01BB">
              <w:rPr>
                <w:rFonts w:eastAsia="Gill Sans MT"/>
                <w:b/>
              </w:rPr>
              <w:t>,</w:t>
            </w:r>
            <w:r w:rsidRPr="009D01BB">
              <w:rPr>
                <w:rFonts w:eastAsia="Gill Sans MT"/>
                <w:b/>
                <w:spacing w:val="1"/>
              </w:rPr>
              <w:t>385</w:t>
            </w:r>
            <w:r w:rsidRPr="009D01BB">
              <w:rPr>
                <w:rFonts w:eastAsia="Gill Sans MT"/>
                <w:b/>
              </w:rPr>
              <w:t>)</w:t>
            </w:r>
          </w:p>
        </w:tc>
        <w:tc>
          <w:tcPr>
            <w:tcW w:w="1276" w:type="dxa"/>
            <w:tcBorders>
              <w:top w:val="nil"/>
              <w:left w:val="nil"/>
              <w:bottom w:val="nil"/>
              <w:right w:val="nil"/>
            </w:tcBorders>
            <w:vAlign w:val="center"/>
          </w:tcPr>
          <w:p w:rsidR="00501295" w:rsidRPr="009D01BB" w:rsidRDefault="00501295" w:rsidP="009D01BB">
            <w:pPr>
              <w:spacing w:before="40" w:after="40"/>
              <w:jc w:val="right"/>
              <w:rPr>
                <w:rFonts w:eastAsia="Gill Sans MT"/>
                <w:b/>
              </w:rPr>
            </w:pPr>
            <w:r w:rsidRPr="009D01BB">
              <w:rPr>
                <w:rFonts w:eastAsia="Gill Sans MT"/>
                <w:b/>
                <w:spacing w:val="-1"/>
              </w:rPr>
              <w:t>(</w:t>
            </w:r>
            <w:r w:rsidRPr="009D01BB">
              <w:rPr>
                <w:rFonts w:eastAsia="Gill Sans MT"/>
                <w:b/>
                <w:spacing w:val="1"/>
              </w:rPr>
              <w:t>11</w:t>
            </w:r>
            <w:r w:rsidRPr="009D01BB">
              <w:rPr>
                <w:rFonts w:eastAsia="Gill Sans MT"/>
                <w:b/>
              </w:rPr>
              <w:t>,</w:t>
            </w:r>
            <w:r w:rsidRPr="009D01BB">
              <w:rPr>
                <w:rFonts w:eastAsia="Gill Sans MT"/>
                <w:b/>
                <w:spacing w:val="1"/>
              </w:rPr>
              <w:t>596</w:t>
            </w:r>
            <w:r w:rsidRPr="009D01BB">
              <w:rPr>
                <w:rFonts w:eastAsia="Gill Sans MT"/>
                <w:b/>
              </w:rPr>
              <w:t>)</w:t>
            </w:r>
          </w:p>
        </w:tc>
        <w:tc>
          <w:tcPr>
            <w:tcW w:w="1277" w:type="dxa"/>
            <w:tcBorders>
              <w:top w:val="nil"/>
              <w:left w:val="nil"/>
              <w:bottom w:val="nil"/>
              <w:right w:val="nil"/>
            </w:tcBorders>
            <w:vAlign w:val="center"/>
          </w:tcPr>
          <w:p w:rsidR="00501295" w:rsidRPr="009D01BB" w:rsidRDefault="00501295" w:rsidP="009D01BB">
            <w:pPr>
              <w:spacing w:before="40" w:after="40"/>
              <w:jc w:val="right"/>
              <w:rPr>
                <w:rFonts w:eastAsia="Gill Sans MT"/>
                <w:b/>
              </w:rPr>
            </w:pPr>
            <w:r w:rsidRPr="009D01BB">
              <w:rPr>
                <w:rFonts w:eastAsia="Gill Sans MT"/>
                <w:b/>
                <w:spacing w:val="-1"/>
              </w:rPr>
              <w:t>(</w:t>
            </w:r>
            <w:r w:rsidRPr="009D01BB">
              <w:rPr>
                <w:rFonts w:eastAsia="Gill Sans MT"/>
                <w:b/>
                <w:spacing w:val="1"/>
              </w:rPr>
              <w:t>11</w:t>
            </w:r>
            <w:r w:rsidRPr="009D01BB">
              <w:rPr>
                <w:rFonts w:eastAsia="Gill Sans MT"/>
                <w:b/>
              </w:rPr>
              <w:t>,</w:t>
            </w:r>
            <w:r w:rsidRPr="009D01BB">
              <w:rPr>
                <w:rFonts w:eastAsia="Gill Sans MT"/>
                <w:b/>
                <w:spacing w:val="1"/>
              </w:rPr>
              <w:t>252</w:t>
            </w:r>
            <w:r w:rsidRPr="009D01BB">
              <w:rPr>
                <w:rFonts w:eastAsia="Gill Sans MT"/>
                <w:b/>
              </w:rPr>
              <w:t>)</w:t>
            </w:r>
          </w:p>
        </w:tc>
        <w:tc>
          <w:tcPr>
            <w:tcW w:w="1276" w:type="dxa"/>
            <w:tcBorders>
              <w:top w:val="nil"/>
              <w:left w:val="nil"/>
              <w:bottom w:val="nil"/>
              <w:right w:val="nil"/>
            </w:tcBorders>
            <w:vAlign w:val="center"/>
          </w:tcPr>
          <w:p w:rsidR="00501295" w:rsidRPr="009D01BB" w:rsidRDefault="00501295" w:rsidP="009D01BB">
            <w:pPr>
              <w:spacing w:before="40" w:after="40"/>
              <w:jc w:val="right"/>
              <w:rPr>
                <w:rFonts w:eastAsia="Gill Sans MT"/>
                <w:b/>
              </w:rPr>
            </w:pPr>
            <w:r w:rsidRPr="009D01BB">
              <w:rPr>
                <w:rFonts w:eastAsia="Gill Sans MT"/>
                <w:b/>
                <w:spacing w:val="-1"/>
              </w:rPr>
              <w:t>(</w:t>
            </w:r>
            <w:r w:rsidRPr="009D01BB">
              <w:rPr>
                <w:rFonts w:eastAsia="Gill Sans MT"/>
                <w:b/>
                <w:spacing w:val="1"/>
              </w:rPr>
              <w:t>13</w:t>
            </w:r>
            <w:r w:rsidRPr="009D01BB">
              <w:rPr>
                <w:rFonts w:eastAsia="Gill Sans MT"/>
                <w:b/>
              </w:rPr>
              <w:t>,</w:t>
            </w:r>
            <w:r w:rsidRPr="009D01BB">
              <w:rPr>
                <w:rFonts w:eastAsia="Gill Sans MT"/>
                <w:b/>
                <w:spacing w:val="1"/>
              </w:rPr>
              <w:t>372</w:t>
            </w:r>
            <w:r w:rsidRPr="009D01BB">
              <w:rPr>
                <w:rFonts w:eastAsia="Gill Sans MT"/>
                <w:b/>
              </w:rPr>
              <w:t>)</w:t>
            </w:r>
          </w:p>
        </w:tc>
        <w:tc>
          <w:tcPr>
            <w:tcW w:w="1276" w:type="dxa"/>
            <w:tcBorders>
              <w:top w:val="nil"/>
              <w:left w:val="nil"/>
              <w:bottom w:val="nil"/>
              <w:right w:val="nil"/>
            </w:tcBorders>
            <w:vAlign w:val="center"/>
          </w:tcPr>
          <w:p w:rsidR="00501295" w:rsidRPr="009D01BB" w:rsidRDefault="00501295" w:rsidP="009D01BB">
            <w:pPr>
              <w:spacing w:before="40" w:after="40"/>
              <w:jc w:val="right"/>
              <w:rPr>
                <w:rFonts w:eastAsia="Gill Sans MT"/>
                <w:b/>
              </w:rPr>
            </w:pPr>
            <w:r w:rsidRPr="009D01BB">
              <w:rPr>
                <w:rFonts w:eastAsia="Gill Sans MT"/>
                <w:b/>
                <w:spacing w:val="-1"/>
              </w:rPr>
              <w:t>(</w:t>
            </w:r>
            <w:r w:rsidRPr="009D01BB">
              <w:rPr>
                <w:rFonts w:eastAsia="Gill Sans MT"/>
                <w:b/>
                <w:spacing w:val="1"/>
              </w:rPr>
              <w:t>16</w:t>
            </w:r>
            <w:r w:rsidRPr="009D01BB">
              <w:rPr>
                <w:rFonts w:eastAsia="Gill Sans MT"/>
                <w:b/>
              </w:rPr>
              <w:t>,</w:t>
            </w:r>
            <w:r w:rsidRPr="009D01BB">
              <w:rPr>
                <w:rFonts w:eastAsia="Gill Sans MT"/>
                <w:b/>
                <w:spacing w:val="1"/>
              </w:rPr>
              <w:t>495</w:t>
            </w:r>
            <w:r w:rsidRPr="009D01BB">
              <w:rPr>
                <w:rFonts w:eastAsia="Gill Sans MT"/>
                <w:b/>
              </w:rPr>
              <w:t>)</w:t>
            </w:r>
          </w:p>
        </w:tc>
        <w:tc>
          <w:tcPr>
            <w:tcW w:w="1277" w:type="dxa"/>
            <w:tcBorders>
              <w:top w:val="nil"/>
              <w:left w:val="nil"/>
              <w:bottom w:val="nil"/>
              <w:right w:val="nil"/>
            </w:tcBorders>
            <w:vAlign w:val="center"/>
          </w:tcPr>
          <w:p w:rsidR="00501295" w:rsidRPr="009D01BB" w:rsidRDefault="00501295" w:rsidP="009D01BB">
            <w:pPr>
              <w:spacing w:before="40" w:after="40"/>
              <w:jc w:val="right"/>
              <w:rPr>
                <w:rFonts w:eastAsia="Gill Sans MT"/>
                <w:b/>
              </w:rPr>
            </w:pPr>
            <w:r w:rsidRPr="009D01BB">
              <w:rPr>
                <w:rFonts w:eastAsia="Gill Sans MT"/>
                <w:b/>
                <w:spacing w:val="-1"/>
              </w:rPr>
              <w:t>(</w:t>
            </w:r>
            <w:r w:rsidRPr="009D01BB">
              <w:rPr>
                <w:rFonts w:eastAsia="Gill Sans MT"/>
                <w:b/>
                <w:spacing w:val="1"/>
              </w:rPr>
              <w:t>19</w:t>
            </w:r>
            <w:r w:rsidRPr="009D01BB">
              <w:rPr>
                <w:rFonts w:eastAsia="Gill Sans MT"/>
                <w:b/>
              </w:rPr>
              <w:t>,</w:t>
            </w:r>
            <w:r w:rsidRPr="009D01BB">
              <w:rPr>
                <w:rFonts w:eastAsia="Gill Sans MT"/>
                <w:b/>
                <w:spacing w:val="1"/>
              </w:rPr>
              <w:t>101</w:t>
            </w:r>
            <w:r w:rsidRPr="009D01BB">
              <w:rPr>
                <w:rFonts w:eastAsia="Gill Sans MT"/>
                <w:b/>
              </w:rPr>
              <w:t>)</w:t>
            </w:r>
          </w:p>
        </w:tc>
        <w:tc>
          <w:tcPr>
            <w:tcW w:w="1276" w:type="dxa"/>
            <w:tcBorders>
              <w:top w:val="nil"/>
              <w:left w:val="nil"/>
              <w:bottom w:val="nil"/>
              <w:right w:val="nil"/>
            </w:tcBorders>
            <w:vAlign w:val="center"/>
          </w:tcPr>
          <w:p w:rsidR="00501295" w:rsidRPr="009D01BB" w:rsidRDefault="00501295" w:rsidP="009D01BB">
            <w:pPr>
              <w:spacing w:before="40" w:after="40"/>
              <w:jc w:val="right"/>
              <w:rPr>
                <w:rFonts w:eastAsia="Gill Sans MT"/>
                <w:b/>
              </w:rPr>
            </w:pPr>
            <w:r w:rsidRPr="009D01BB">
              <w:rPr>
                <w:rFonts w:eastAsia="Gill Sans MT"/>
                <w:b/>
                <w:spacing w:val="-1"/>
              </w:rPr>
              <w:t>(</w:t>
            </w:r>
            <w:r w:rsidRPr="009D01BB">
              <w:rPr>
                <w:rFonts w:eastAsia="Gill Sans MT"/>
                <w:b/>
                <w:spacing w:val="1"/>
              </w:rPr>
              <w:t>29</w:t>
            </w:r>
            <w:r w:rsidRPr="009D01BB">
              <w:rPr>
                <w:rFonts w:eastAsia="Gill Sans MT"/>
                <w:b/>
              </w:rPr>
              <w:t>,</w:t>
            </w:r>
            <w:r w:rsidRPr="009D01BB">
              <w:rPr>
                <w:rFonts w:eastAsia="Gill Sans MT"/>
                <w:b/>
                <w:spacing w:val="1"/>
              </w:rPr>
              <w:t>975</w:t>
            </w:r>
            <w:r w:rsidRPr="009D01BB">
              <w:rPr>
                <w:rFonts w:eastAsia="Gill Sans MT"/>
                <w:b/>
              </w:rPr>
              <w:t>)</w:t>
            </w:r>
          </w:p>
        </w:tc>
        <w:tc>
          <w:tcPr>
            <w:tcW w:w="1276" w:type="dxa"/>
            <w:tcBorders>
              <w:top w:val="nil"/>
              <w:left w:val="nil"/>
              <w:bottom w:val="nil"/>
              <w:right w:val="nil"/>
            </w:tcBorders>
            <w:vAlign w:val="center"/>
          </w:tcPr>
          <w:p w:rsidR="00501295" w:rsidRPr="009D01BB" w:rsidRDefault="00501295" w:rsidP="009D01BB">
            <w:pPr>
              <w:spacing w:before="40" w:after="40"/>
              <w:jc w:val="right"/>
              <w:rPr>
                <w:rFonts w:eastAsia="Gill Sans MT"/>
                <w:b/>
              </w:rPr>
            </w:pPr>
            <w:r w:rsidRPr="009D01BB">
              <w:rPr>
                <w:rFonts w:eastAsia="Gill Sans MT"/>
                <w:b/>
                <w:spacing w:val="-1"/>
              </w:rPr>
              <w:t>(</w:t>
            </w:r>
            <w:r w:rsidRPr="009D01BB">
              <w:rPr>
                <w:rFonts w:eastAsia="Gill Sans MT"/>
                <w:b/>
                <w:spacing w:val="1"/>
              </w:rPr>
              <w:t>24</w:t>
            </w:r>
            <w:r w:rsidRPr="009D01BB">
              <w:rPr>
                <w:rFonts w:eastAsia="Gill Sans MT"/>
                <w:b/>
              </w:rPr>
              <w:t>,</w:t>
            </w:r>
            <w:r w:rsidRPr="009D01BB">
              <w:rPr>
                <w:rFonts w:eastAsia="Gill Sans MT"/>
                <w:b/>
                <w:spacing w:val="1"/>
              </w:rPr>
              <w:t>845</w:t>
            </w:r>
            <w:r w:rsidRPr="009D01BB">
              <w:rPr>
                <w:rFonts w:eastAsia="Gill Sans MT"/>
                <w:b/>
              </w:rPr>
              <w:t>)</w:t>
            </w:r>
          </w:p>
        </w:tc>
        <w:tc>
          <w:tcPr>
            <w:tcW w:w="1277" w:type="dxa"/>
            <w:tcBorders>
              <w:top w:val="nil"/>
              <w:left w:val="nil"/>
              <w:bottom w:val="nil"/>
              <w:right w:val="nil"/>
            </w:tcBorders>
            <w:vAlign w:val="center"/>
          </w:tcPr>
          <w:p w:rsidR="00501295" w:rsidRPr="009D01BB" w:rsidRDefault="00501295" w:rsidP="009D01BB">
            <w:pPr>
              <w:spacing w:before="40" w:after="40"/>
              <w:jc w:val="right"/>
              <w:rPr>
                <w:rFonts w:eastAsia="Gill Sans MT"/>
                <w:b/>
              </w:rPr>
            </w:pPr>
            <w:r w:rsidRPr="009D01BB">
              <w:rPr>
                <w:rFonts w:eastAsia="Gill Sans MT"/>
                <w:b/>
                <w:spacing w:val="-1"/>
              </w:rPr>
              <w:t>(</w:t>
            </w:r>
            <w:r w:rsidRPr="009D01BB">
              <w:rPr>
                <w:rFonts w:eastAsia="Gill Sans MT"/>
                <w:b/>
                <w:spacing w:val="1"/>
              </w:rPr>
              <w:t>27</w:t>
            </w:r>
            <w:r w:rsidRPr="009D01BB">
              <w:rPr>
                <w:rFonts w:eastAsia="Gill Sans MT"/>
                <w:b/>
              </w:rPr>
              <w:t>,</w:t>
            </w:r>
            <w:r w:rsidRPr="009D01BB">
              <w:rPr>
                <w:rFonts w:eastAsia="Gill Sans MT"/>
                <w:b/>
                <w:spacing w:val="1"/>
              </w:rPr>
              <w:t>759</w:t>
            </w:r>
            <w:r w:rsidRPr="009D01BB">
              <w:rPr>
                <w:rFonts w:eastAsia="Gill Sans MT"/>
                <w:b/>
              </w:rPr>
              <w:t>)</w:t>
            </w:r>
          </w:p>
        </w:tc>
        <w:tc>
          <w:tcPr>
            <w:tcW w:w="1276" w:type="dxa"/>
            <w:tcBorders>
              <w:top w:val="nil"/>
              <w:left w:val="nil"/>
              <w:bottom w:val="nil"/>
              <w:right w:val="nil"/>
            </w:tcBorders>
            <w:vAlign w:val="center"/>
          </w:tcPr>
          <w:p w:rsidR="00501295" w:rsidRPr="009D01BB" w:rsidRDefault="00501295" w:rsidP="009D01BB">
            <w:pPr>
              <w:spacing w:before="40" w:after="40"/>
              <w:jc w:val="right"/>
              <w:rPr>
                <w:rFonts w:eastAsia="Gill Sans MT"/>
                <w:b/>
              </w:rPr>
            </w:pPr>
            <w:r w:rsidRPr="009D01BB">
              <w:rPr>
                <w:rFonts w:eastAsia="Gill Sans MT"/>
                <w:b/>
                <w:spacing w:val="-1"/>
              </w:rPr>
              <w:t>(</w:t>
            </w:r>
            <w:r w:rsidRPr="009D01BB">
              <w:rPr>
                <w:rFonts w:eastAsia="Gill Sans MT"/>
                <w:b/>
                <w:spacing w:val="1"/>
              </w:rPr>
              <w:t>30</w:t>
            </w:r>
            <w:r w:rsidRPr="009D01BB">
              <w:rPr>
                <w:rFonts w:eastAsia="Gill Sans MT"/>
                <w:b/>
              </w:rPr>
              <w:t>,</w:t>
            </w:r>
            <w:r w:rsidRPr="009D01BB">
              <w:rPr>
                <w:rFonts w:eastAsia="Gill Sans MT"/>
                <w:b/>
                <w:spacing w:val="1"/>
              </w:rPr>
              <w:t>180</w:t>
            </w:r>
            <w:r w:rsidRPr="009D01BB">
              <w:rPr>
                <w:rFonts w:eastAsia="Gill Sans MT"/>
                <w:b/>
              </w:rPr>
              <w:t>)</w:t>
            </w:r>
          </w:p>
        </w:tc>
        <w:tc>
          <w:tcPr>
            <w:tcW w:w="1277" w:type="dxa"/>
            <w:tcBorders>
              <w:top w:val="nil"/>
              <w:left w:val="nil"/>
              <w:bottom w:val="nil"/>
              <w:right w:val="nil"/>
            </w:tcBorders>
            <w:vAlign w:val="center"/>
          </w:tcPr>
          <w:p w:rsidR="00501295" w:rsidRPr="009D01BB" w:rsidRDefault="00501295" w:rsidP="009D01BB">
            <w:pPr>
              <w:spacing w:before="40" w:after="40"/>
              <w:jc w:val="right"/>
              <w:rPr>
                <w:rFonts w:eastAsia="Gill Sans MT"/>
                <w:b/>
              </w:rPr>
            </w:pPr>
            <w:r w:rsidRPr="009D01BB">
              <w:rPr>
                <w:rFonts w:eastAsia="Gill Sans MT"/>
                <w:b/>
                <w:spacing w:val="-1"/>
              </w:rPr>
              <w:t>(</w:t>
            </w:r>
            <w:r w:rsidRPr="009D01BB">
              <w:rPr>
                <w:rFonts w:eastAsia="Gill Sans MT"/>
                <w:b/>
                <w:spacing w:val="1"/>
              </w:rPr>
              <w:t>34</w:t>
            </w:r>
            <w:r w:rsidRPr="009D01BB">
              <w:rPr>
                <w:rFonts w:eastAsia="Gill Sans MT"/>
                <w:b/>
              </w:rPr>
              <w:t>,</w:t>
            </w:r>
            <w:r w:rsidRPr="009D01BB">
              <w:rPr>
                <w:rFonts w:eastAsia="Gill Sans MT"/>
                <w:b/>
                <w:spacing w:val="1"/>
              </w:rPr>
              <w:t>315</w:t>
            </w:r>
            <w:r w:rsidRPr="009D01BB">
              <w:rPr>
                <w:rFonts w:eastAsia="Gill Sans MT"/>
                <w:b/>
              </w:rPr>
              <w:t>)</w:t>
            </w:r>
          </w:p>
        </w:tc>
      </w:tr>
      <w:tr w:rsidR="00501295" w:rsidRPr="005B4395" w:rsidTr="0092049B">
        <w:trPr>
          <w:trHeight w:val="300"/>
        </w:trPr>
        <w:tc>
          <w:tcPr>
            <w:tcW w:w="16410" w:type="dxa"/>
            <w:gridSpan w:val="12"/>
            <w:tcBorders>
              <w:top w:val="single" w:sz="4" w:space="0" w:color="auto"/>
              <w:left w:val="nil"/>
              <w:bottom w:val="nil"/>
              <w:right w:val="nil"/>
            </w:tcBorders>
            <w:vAlign w:val="center"/>
            <w:hideMark/>
          </w:tcPr>
          <w:p w:rsidR="00501295" w:rsidRPr="00501295" w:rsidRDefault="00501295" w:rsidP="0092049B">
            <w:pPr>
              <w:spacing w:before="40" w:after="40"/>
              <w:rPr>
                <w:b/>
              </w:rPr>
            </w:pPr>
            <w:r w:rsidRPr="00501295">
              <w:rPr>
                <w:rFonts w:eastAsia="Gill Sans MT"/>
                <w:b/>
                <w:bCs/>
              </w:rPr>
              <w:lastRenderedPageBreak/>
              <w:t>Transfers to General Reserve</w:t>
            </w:r>
          </w:p>
        </w:tc>
      </w:tr>
      <w:tr w:rsidR="00501295" w:rsidRPr="005B4395" w:rsidTr="0092049B">
        <w:trPr>
          <w:trHeight w:val="552"/>
        </w:trPr>
        <w:tc>
          <w:tcPr>
            <w:tcW w:w="2370" w:type="dxa"/>
            <w:tcBorders>
              <w:top w:val="nil"/>
              <w:left w:val="nil"/>
              <w:bottom w:val="nil"/>
            </w:tcBorders>
            <w:vAlign w:val="center"/>
          </w:tcPr>
          <w:p w:rsidR="00501295" w:rsidRPr="00501295" w:rsidRDefault="00501295" w:rsidP="0092049B">
            <w:pPr>
              <w:pStyle w:val="TableParagraph"/>
              <w:spacing w:before="40" w:after="40"/>
              <w:ind w:left="40"/>
              <w:rPr>
                <w:rFonts w:ascii="Arial" w:eastAsia="Gill Sans MT" w:hAnsi="Arial" w:cs="Arial"/>
                <w:sz w:val="24"/>
                <w:szCs w:val="24"/>
              </w:rPr>
            </w:pPr>
            <w:r w:rsidRPr="00501295">
              <w:rPr>
                <w:rFonts w:ascii="Arial" w:eastAsia="Gill Sans MT" w:hAnsi="Arial" w:cs="Arial"/>
                <w:sz w:val="24"/>
                <w:szCs w:val="24"/>
              </w:rPr>
              <w:t>S</w:t>
            </w:r>
            <w:r w:rsidRPr="00501295">
              <w:rPr>
                <w:rFonts w:ascii="Arial" w:eastAsia="Gill Sans MT" w:hAnsi="Arial" w:cs="Arial"/>
                <w:spacing w:val="1"/>
                <w:sz w:val="24"/>
                <w:szCs w:val="24"/>
              </w:rPr>
              <w:t>u</w:t>
            </w:r>
            <w:r w:rsidRPr="00501295">
              <w:rPr>
                <w:rFonts w:ascii="Arial" w:eastAsia="Gill Sans MT" w:hAnsi="Arial" w:cs="Arial"/>
                <w:spacing w:val="-1"/>
                <w:sz w:val="24"/>
                <w:szCs w:val="24"/>
              </w:rPr>
              <w:t>s</w:t>
            </w:r>
            <w:r w:rsidRPr="00501295">
              <w:rPr>
                <w:rFonts w:ascii="Arial" w:eastAsia="Gill Sans MT" w:hAnsi="Arial" w:cs="Arial"/>
                <w:sz w:val="24"/>
                <w:szCs w:val="24"/>
              </w:rPr>
              <w:t>tai</w:t>
            </w:r>
            <w:r w:rsidRPr="00501295">
              <w:rPr>
                <w:rFonts w:ascii="Arial" w:eastAsia="Gill Sans MT" w:hAnsi="Arial" w:cs="Arial"/>
                <w:spacing w:val="1"/>
                <w:sz w:val="24"/>
                <w:szCs w:val="24"/>
              </w:rPr>
              <w:t>n</w:t>
            </w:r>
            <w:r w:rsidRPr="00501295">
              <w:rPr>
                <w:rFonts w:ascii="Arial" w:eastAsia="Gill Sans MT" w:hAnsi="Arial" w:cs="Arial"/>
                <w:sz w:val="24"/>
                <w:szCs w:val="24"/>
              </w:rPr>
              <w:t>a</w:t>
            </w:r>
            <w:r w:rsidRPr="00501295">
              <w:rPr>
                <w:rFonts w:ascii="Arial" w:eastAsia="Gill Sans MT" w:hAnsi="Arial" w:cs="Arial"/>
                <w:spacing w:val="1"/>
                <w:sz w:val="24"/>
                <w:szCs w:val="24"/>
              </w:rPr>
              <w:t>b</w:t>
            </w:r>
            <w:r w:rsidRPr="00501295">
              <w:rPr>
                <w:rFonts w:ascii="Arial" w:eastAsia="Gill Sans MT" w:hAnsi="Arial" w:cs="Arial"/>
                <w:sz w:val="24"/>
                <w:szCs w:val="24"/>
              </w:rPr>
              <w:t>le tra</w:t>
            </w:r>
            <w:r w:rsidRPr="00501295">
              <w:rPr>
                <w:rFonts w:ascii="Arial" w:eastAsia="Gill Sans MT" w:hAnsi="Arial" w:cs="Arial"/>
                <w:spacing w:val="1"/>
                <w:sz w:val="24"/>
                <w:szCs w:val="24"/>
              </w:rPr>
              <w:t>n</w:t>
            </w:r>
            <w:r w:rsidRPr="00501295">
              <w:rPr>
                <w:rFonts w:ascii="Arial" w:eastAsia="Gill Sans MT" w:hAnsi="Arial" w:cs="Arial"/>
                <w:spacing w:val="-1"/>
                <w:sz w:val="24"/>
                <w:szCs w:val="24"/>
              </w:rPr>
              <w:t>s</w:t>
            </w:r>
            <w:r w:rsidRPr="00501295">
              <w:rPr>
                <w:rFonts w:ascii="Arial" w:eastAsia="Gill Sans MT" w:hAnsi="Arial" w:cs="Arial"/>
                <w:spacing w:val="1"/>
                <w:sz w:val="24"/>
                <w:szCs w:val="24"/>
              </w:rPr>
              <w:t>p</w:t>
            </w:r>
            <w:r w:rsidRPr="00501295">
              <w:rPr>
                <w:rFonts w:ascii="Arial" w:eastAsia="Gill Sans MT" w:hAnsi="Arial" w:cs="Arial"/>
                <w:sz w:val="24"/>
                <w:szCs w:val="24"/>
              </w:rPr>
              <w:t>ort</w:t>
            </w:r>
            <w:r w:rsidRPr="00501295">
              <w:rPr>
                <w:rFonts w:ascii="Arial" w:eastAsia="Gill Sans MT" w:hAnsi="Arial" w:cs="Arial"/>
                <w:spacing w:val="1"/>
                <w:sz w:val="24"/>
                <w:szCs w:val="24"/>
              </w:rPr>
              <w:t xml:space="preserve"> </w:t>
            </w:r>
            <w:r w:rsidRPr="00501295">
              <w:rPr>
                <w:rFonts w:ascii="Arial" w:eastAsia="Gill Sans MT" w:hAnsi="Arial" w:cs="Arial"/>
                <w:spacing w:val="-1"/>
                <w:sz w:val="24"/>
                <w:szCs w:val="24"/>
              </w:rPr>
              <w:t>(</w:t>
            </w:r>
            <w:r w:rsidRPr="00501295">
              <w:rPr>
                <w:rFonts w:ascii="Arial" w:eastAsia="Gill Sans MT" w:hAnsi="Arial" w:cs="Arial"/>
                <w:sz w:val="24"/>
                <w:szCs w:val="24"/>
              </w:rPr>
              <w:t>I</w:t>
            </w:r>
            <w:r w:rsidRPr="00501295">
              <w:rPr>
                <w:rFonts w:ascii="Arial" w:eastAsia="Gill Sans MT" w:hAnsi="Arial" w:cs="Arial"/>
                <w:spacing w:val="1"/>
                <w:sz w:val="24"/>
                <w:szCs w:val="24"/>
              </w:rPr>
              <w:t>n</w:t>
            </w:r>
            <w:r w:rsidRPr="00501295">
              <w:rPr>
                <w:rFonts w:ascii="Arial" w:eastAsia="Gill Sans MT" w:hAnsi="Arial" w:cs="Arial"/>
                <w:sz w:val="24"/>
                <w:szCs w:val="24"/>
              </w:rPr>
              <w:t>come to</w:t>
            </w:r>
            <w:r w:rsidRPr="00501295">
              <w:rPr>
                <w:rFonts w:ascii="Arial" w:eastAsia="Gill Sans MT" w:hAnsi="Arial" w:cs="Arial"/>
                <w:spacing w:val="1"/>
                <w:sz w:val="24"/>
                <w:szCs w:val="24"/>
              </w:rPr>
              <w:t xml:space="preserve"> </w:t>
            </w:r>
            <w:r w:rsidRPr="00501295">
              <w:rPr>
                <w:rFonts w:ascii="Arial" w:eastAsia="Gill Sans MT" w:hAnsi="Arial" w:cs="Arial"/>
                <w:sz w:val="24"/>
                <w:szCs w:val="24"/>
              </w:rPr>
              <w:t>f</w:t>
            </w:r>
            <w:r w:rsidRPr="00501295">
              <w:rPr>
                <w:rFonts w:ascii="Arial" w:eastAsia="Gill Sans MT" w:hAnsi="Arial" w:cs="Arial"/>
                <w:spacing w:val="1"/>
                <w:sz w:val="24"/>
                <w:szCs w:val="24"/>
              </w:rPr>
              <w:t>un</w:t>
            </w:r>
            <w:r w:rsidRPr="00501295">
              <w:rPr>
                <w:rFonts w:ascii="Arial" w:eastAsia="Gill Sans MT" w:hAnsi="Arial" w:cs="Arial"/>
                <w:sz w:val="24"/>
                <w:szCs w:val="24"/>
              </w:rPr>
              <w:t>d</w:t>
            </w:r>
            <w:r w:rsidRPr="00501295">
              <w:rPr>
                <w:rFonts w:ascii="Arial" w:eastAsia="Gill Sans MT" w:hAnsi="Arial" w:cs="Arial"/>
                <w:spacing w:val="1"/>
                <w:sz w:val="24"/>
                <w:szCs w:val="24"/>
              </w:rPr>
              <w:t xml:space="preserve"> </w:t>
            </w:r>
            <w:r w:rsidRPr="00501295">
              <w:rPr>
                <w:rFonts w:ascii="Arial" w:eastAsia="Gill Sans MT" w:hAnsi="Arial" w:cs="Arial"/>
                <w:sz w:val="24"/>
                <w:szCs w:val="24"/>
              </w:rPr>
              <w:t>ca</w:t>
            </w:r>
            <w:r w:rsidRPr="00501295">
              <w:rPr>
                <w:rFonts w:ascii="Arial" w:eastAsia="Gill Sans MT" w:hAnsi="Arial" w:cs="Arial"/>
                <w:spacing w:val="1"/>
                <w:sz w:val="24"/>
                <w:szCs w:val="24"/>
              </w:rPr>
              <w:t>p</w:t>
            </w:r>
            <w:r w:rsidRPr="00501295">
              <w:rPr>
                <w:rFonts w:ascii="Arial" w:eastAsia="Gill Sans MT" w:hAnsi="Arial" w:cs="Arial"/>
                <w:sz w:val="24"/>
                <w:szCs w:val="24"/>
              </w:rPr>
              <w:t>ital</w:t>
            </w:r>
            <w:r w:rsidRPr="00501295">
              <w:rPr>
                <w:rFonts w:ascii="Arial" w:eastAsia="Gill Sans MT" w:hAnsi="Arial" w:cs="Arial"/>
                <w:spacing w:val="2"/>
                <w:sz w:val="24"/>
                <w:szCs w:val="24"/>
              </w:rPr>
              <w:t xml:space="preserve"> </w:t>
            </w:r>
            <w:r w:rsidRPr="00501295">
              <w:rPr>
                <w:rFonts w:ascii="Arial" w:eastAsia="Gill Sans MT" w:hAnsi="Arial" w:cs="Arial"/>
                <w:spacing w:val="-1"/>
                <w:sz w:val="24"/>
                <w:szCs w:val="24"/>
              </w:rPr>
              <w:t>w</w:t>
            </w:r>
            <w:r w:rsidRPr="00501295">
              <w:rPr>
                <w:rFonts w:ascii="Arial" w:eastAsia="Gill Sans MT" w:hAnsi="Arial" w:cs="Arial"/>
                <w:sz w:val="24"/>
                <w:szCs w:val="24"/>
              </w:rPr>
              <w:t>ork</w:t>
            </w:r>
            <w:r w:rsidRPr="00501295">
              <w:rPr>
                <w:rFonts w:ascii="Arial" w:eastAsia="Gill Sans MT" w:hAnsi="Arial" w:cs="Arial"/>
                <w:spacing w:val="-1"/>
                <w:sz w:val="24"/>
                <w:szCs w:val="24"/>
              </w:rPr>
              <w:t>s</w:t>
            </w:r>
            <w:r w:rsidRPr="00501295">
              <w:rPr>
                <w:rFonts w:ascii="Arial" w:eastAsia="Gill Sans MT" w:hAnsi="Arial" w:cs="Arial"/>
                <w:sz w:val="24"/>
                <w:szCs w:val="24"/>
              </w:rPr>
              <w:t>)</w:t>
            </w:r>
          </w:p>
        </w:tc>
        <w:tc>
          <w:tcPr>
            <w:tcW w:w="1276" w:type="dxa"/>
            <w:tcBorders>
              <w:top w:val="nil"/>
              <w:bottom w:val="nil"/>
              <w:right w:val="nil"/>
            </w:tcBorders>
            <w:vAlign w:val="center"/>
          </w:tcPr>
          <w:p w:rsidR="00501295" w:rsidRPr="00501295" w:rsidRDefault="00501295" w:rsidP="009D01BB">
            <w:pPr>
              <w:pStyle w:val="TableParagraph"/>
              <w:spacing w:before="40" w:after="40"/>
              <w:jc w:val="right"/>
              <w:rPr>
                <w:rFonts w:ascii="Arial" w:eastAsia="Gill Sans MT" w:hAnsi="Arial" w:cs="Arial"/>
                <w:sz w:val="24"/>
                <w:szCs w:val="24"/>
              </w:rPr>
            </w:pPr>
            <w:r w:rsidRPr="00501295">
              <w:rPr>
                <w:rFonts w:ascii="Arial" w:eastAsia="Gill Sans MT" w:hAnsi="Arial" w:cs="Arial"/>
                <w:spacing w:val="-1"/>
                <w:sz w:val="24"/>
                <w:szCs w:val="24"/>
              </w:rPr>
              <w:t>(</w:t>
            </w:r>
            <w:r w:rsidRPr="00501295">
              <w:rPr>
                <w:rFonts w:ascii="Arial" w:eastAsia="Gill Sans MT" w:hAnsi="Arial" w:cs="Arial"/>
                <w:spacing w:val="1"/>
                <w:sz w:val="24"/>
                <w:szCs w:val="24"/>
              </w:rPr>
              <w:t>550</w:t>
            </w:r>
            <w:r w:rsidRPr="00501295">
              <w:rPr>
                <w:rFonts w:ascii="Arial" w:eastAsia="Gill Sans MT" w:hAnsi="Arial" w:cs="Arial"/>
                <w:sz w:val="24"/>
                <w:szCs w:val="24"/>
              </w:rPr>
              <w:t>)</w:t>
            </w:r>
          </w:p>
        </w:tc>
        <w:tc>
          <w:tcPr>
            <w:tcW w:w="1276" w:type="dxa"/>
            <w:tcBorders>
              <w:top w:val="nil"/>
              <w:left w:val="nil"/>
              <w:bottom w:val="nil"/>
              <w:right w:val="nil"/>
            </w:tcBorders>
            <w:vAlign w:val="center"/>
          </w:tcPr>
          <w:p w:rsidR="00501295" w:rsidRPr="00501295" w:rsidRDefault="00501295" w:rsidP="009D01BB">
            <w:pPr>
              <w:pStyle w:val="TableParagraph"/>
              <w:spacing w:before="40" w:after="40"/>
              <w:jc w:val="right"/>
              <w:rPr>
                <w:rFonts w:ascii="Arial" w:eastAsia="Gill Sans MT" w:hAnsi="Arial" w:cs="Arial"/>
                <w:sz w:val="24"/>
                <w:szCs w:val="24"/>
              </w:rPr>
            </w:pPr>
            <w:r w:rsidRPr="00501295">
              <w:rPr>
                <w:rFonts w:ascii="Arial" w:eastAsia="Gill Sans MT" w:hAnsi="Arial" w:cs="Arial"/>
                <w:spacing w:val="-1"/>
                <w:sz w:val="24"/>
                <w:szCs w:val="24"/>
              </w:rPr>
              <w:t>(</w:t>
            </w:r>
            <w:r w:rsidRPr="00501295">
              <w:rPr>
                <w:rFonts w:ascii="Arial" w:eastAsia="Gill Sans MT" w:hAnsi="Arial" w:cs="Arial"/>
                <w:spacing w:val="1"/>
                <w:sz w:val="24"/>
                <w:szCs w:val="24"/>
              </w:rPr>
              <w:t>700</w:t>
            </w:r>
            <w:r w:rsidRPr="00501295">
              <w:rPr>
                <w:rFonts w:ascii="Arial" w:eastAsia="Gill Sans MT" w:hAnsi="Arial" w:cs="Arial"/>
                <w:sz w:val="24"/>
                <w:szCs w:val="24"/>
              </w:rPr>
              <w:t>)</w:t>
            </w:r>
          </w:p>
        </w:tc>
        <w:tc>
          <w:tcPr>
            <w:tcW w:w="1277" w:type="dxa"/>
            <w:tcBorders>
              <w:top w:val="nil"/>
              <w:left w:val="nil"/>
              <w:bottom w:val="nil"/>
              <w:right w:val="nil"/>
            </w:tcBorders>
            <w:vAlign w:val="center"/>
          </w:tcPr>
          <w:p w:rsidR="00501295" w:rsidRPr="00501295" w:rsidRDefault="00501295" w:rsidP="009D01BB">
            <w:pPr>
              <w:pStyle w:val="TableParagraph"/>
              <w:spacing w:before="40" w:after="40"/>
              <w:jc w:val="right"/>
              <w:rPr>
                <w:rFonts w:ascii="Arial" w:eastAsia="Gill Sans MT" w:hAnsi="Arial" w:cs="Arial"/>
                <w:sz w:val="24"/>
                <w:szCs w:val="24"/>
              </w:rPr>
            </w:pPr>
            <w:r w:rsidRPr="00501295">
              <w:rPr>
                <w:rFonts w:ascii="Arial" w:eastAsia="Gill Sans MT" w:hAnsi="Arial" w:cs="Arial"/>
                <w:spacing w:val="-1"/>
                <w:sz w:val="24"/>
                <w:szCs w:val="24"/>
              </w:rPr>
              <w:t>(</w:t>
            </w:r>
            <w:r w:rsidRPr="00501295">
              <w:rPr>
                <w:rFonts w:ascii="Arial" w:eastAsia="Gill Sans MT" w:hAnsi="Arial" w:cs="Arial"/>
                <w:spacing w:val="1"/>
                <w:sz w:val="24"/>
                <w:szCs w:val="24"/>
              </w:rPr>
              <w:t>700</w:t>
            </w:r>
            <w:r w:rsidRPr="00501295">
              <w:rPr>
                <w:rFonts w:ascii="Arial" w:eastAsia="Gill Sans MT" w:hAnsi="Arial" w:cs="Arial"/>
                <w:sz w:val="24"/>
                <w:szCs w:val="24"/>
              </w:rPr>
              <w:t>)</w:t>
            </w:r>
          </w:p>
        </w:tc>
        <w:tc>
          <w:tcPr>
            <w:tcW w:w="1276" w:type="dxa"/>
            <w:tcBorders>
              <w:top w:val="nil"/>
              <w:left w:val="nil"/>
              <w:bottom w:val="nil"/>
              <w:right w:val="nil"/>
            </w:tcBorders>
            <w:vAlign w:val="center"/>
          </w:tcPr>
          <w:p w:rsidR="00501295" w:rsidRPr="00501295" w:rsidRDefault="00501295" w:rsidP="009D01BB">
            <w:pPr>
              <w:pStyle w:val="TableParagraph"/>
              <w:spacing w:before="40" w:after="40"/>
              <w:jc w:val="right"/>
              <w:rPr>
                <w:rFonts w:ascii="Arial" w:eastAsia="Gill Sans MT" w:hAnsi="Arial" w:cs="Arial"/>
                <w:sz w:val="24"/>
                <w:szCs w:val="24"/>
              </w:rPr>
            </w:pPr>
            <w:r w:rsidRPr="00501295">
              <w:rPr>
                <w:rFonts w:ascii="Arial" w:eastAsia="Gill Sans MT" w:hAnsi="Arial" w:cs="Arial"/>
                <w:spacing w:val="-1"/>
                <w:sz w:val="24"/>
                <w:szCs w:val="24"/>
              </w:rPr>
              <w:t>(</w:t>
            </w:r>
            <w:r w:rsidRPr="00501295">
              <w:rPr>
                <w:rFonts w:ascii="Arial" w:eastAsia="Gill Sans MT" w:hAnsi="Arial" w:cs="Arial"/>
                <w:spacing w:val="1"/>
                <w:sz w:val="24"/>
                <w:szCs w:val="24"/>
              </w:rPr>
              <w:t>700</w:t>
            </w:r>
            <w:r w:rsidRPr="00501295">
              <w:rPr>
                <w:rFonts w:ascii="Arial" w:eastAsia="Gill Sans MT" w:hAnsi="Arial" w:cs="Arial"/>
                <w:sz w:val="24"/>
                <w:szCs w:val="24"/>
              </w:rPr>
              <w:t>)</w:t>
            </w:r>
          </w:p>
        </w:tc>
        <w:tc>
          <w:tcPr>
            <w:tcW w:w="1276" w:type="dxa"/>
            <w:tcBorders>
              <w:top w:val="nil"/>
              <w:left w:val="nil"/>
              <w:bottom w:val="nil"/>
              <w:right w:val="nil"/>
            </w:tcBorders>
            <w:vAlign w:val="center"/>
          </w:tcPr>
          <w:p w:rsidR="00501295" w:rsidRPr="00501295" w:rsidRDefault="00501295" w:rsidP="009D01BB">
            <w:pPr>
              <w:pStyle w:val="TableParagraph"/>
              <w:spacing w:before="40" w:after="40"/>
              <w:jc w:val="right"/>
              <w:rPr>
                <w:rFonts w:ascii="Arial" w:eastAsia="Gill Sans MT" w:hAnsi="Arial" w:cs="Arial"/>
                <w:sz w:val="24"/>
                <w:szCs w:val="24"/>
              </w:rPr>
            </w:pPr>
            <w:r w:rsidRPr="00501295">
              <w:rPr>
                <w:rFonts w:ascii="Arial" w:eastAsia="Gill Sans MT" w:hAnsi="Arial" w:cs="Arial"/>
                <w:spacing w:val="-1"/>
                <w:sz w:val="24"/>
                <w:szCs w:val="24"/>
              </w:rPr>
              <w:t>(</w:t>
            </w:r>
            <w:r w:rsidRPr="00501295">
              <w:rPr>
                <w:rFonts w:ascii="Arial" w:eastAsia="Gill Sans MT" w:hAnsi="Arial" w:cs="Arial"/>
                <w:spacing w:val="1"/>
                <w:sz w:val="24"/>
                <w:szCs w:val="24"/>
              </w:rPr>
              <w:t>700</w:t>
            </w:r>
            <w:r w:rsidRPr="00501295">
              <w:rPr>
                <w:rFonts w:ascii="Arial" w:eastAsia="Gill Sans MT" w:hAnsi="Arial" w:cs="Arial"/>
                <w:sz w:val="24"/>
                <w:szCs w:val="24"/>
              </w:rPr>
              <w:t>)</w:t>
            </w:r>
          </w:p>
        </w:tc>
        <w:tc>
          <w:tcPr>
            <w:tcW w:w="1277" w:type="dxa"/>
            <w:tcBorders>
              <w:top w:val="nil"/>
              <w:left w:val="nil"/>
              <w:bottom w:val="nil"/>
              <w:right w:val="nil"/>
            </w:tcBorders>
            <w:vAlign w:val="center"/>
          </w:tcPr>
          <w:p w:rsidR="00501295" w:rsidRPr="00501295" w:rsidRDefault="00501295" w:rsidP="009D01BB">
            <w:pPr>
              <w:pStyle w:val="TableParagraph"/>
              <w:spacing w:before="40" w:after="40"/>
              <w:jc w:val="right"/>
              <w:rPr>
                <w:rFonts w:ascii="Arial" w:eastAsia="Gill Sans MT" w:hAnsi="Arial" w:cs="Arial"/>
                <w:sz w:val="24"/>
                <w:szCs w:val="24"/>
              </w:rPr>
            </w:pPr>
            <w:r w:rsidRPr="00501295">
              <w:rPr>
                <w:rFonts w:ascii="Arial" w:eastAsia="Gill Sans MT" w:hAnsi="Arial" w:cs="Arial"/>
                <w:spacing w:val="-1"/>
                <w:sz w:val="24"/>
                <w:szCs w:val="24"/>
              </w:rPr>
              <w:t>(</w:t>
            </w:r>
            <w:r w:rsidRPr="00501295">
              <w:rPr>
                <w:rFonts w:ascii="Arial" w:eastAsia="Gill Sans MT" w:hAnsi="Arial" w:cs="Arial"/>
                <w:spacing w:val="1"/>
                <w:sz w:val="24"/>
                <w:szCs w:val="24"/>
              </w:rPr>
              <w:t>700</w:t>
            </w:r>
            <w:r w:rsidRPr="00501295">
              <w:rPr>
                <w:rFonts w:ascii="Arial" w:eastAsia="Gill Sans MT" w:hAnsi="Arial" w:cs="Arial"/>
                <w:sz w:val="24"/>
                <w:szCs w:val="24"/>
              </w:rPr>
              <w:t>)</w:t>
            </w:r>
          </w:p>
        </w:tc>
        <w:tc>
          <w:tcPr>
            <w:tcW w:w="1276" w:type="dxa"/>
            <w:tcBorders>
              <w:top w:val="nil"/>
              <w:left w:val="nil"/>
              <w:bottom w:val="nil"/>
              <w:right w:val="nil"/>
            </w:tcBorders>
            <w:vAlign w:val="center"/>
          </w:tcPr>
          <w:p w:rsidR="00501295" w:rsidRPr="00501295" w:rsidRDefault="00501295" w:rsidP="009D01BB">
            <w:pPr>
              <w:pStyle w:val="TableParagraph"/>
              <w:spacing w:before="40" w:after="40"/>
              <w:jc w:val="right"/>
              <w:rPr>
                <w:rFonts w:ascii="Arial" w:eastAsia="Gill Sans MT" w:hAnsi="Arial" w:cs="Arial"/>
                <w:sz w:val="24"/>
                <w:szCs w:val="24"/>
              </w:rPr>
            </w:pPr>
            <w:r w:rsidRPr="00501295">
              <w:rPr>
                <w:rFonts w:ascii="Arial" w:eastAsia="Gill Sans MT" w:hAnsi="Arial" w:cs="Arial"/>
                <w:spacing w:val="-1"/>
                <w:sz w:val="24"/>
                <w:szCs w:val="24"/>
              </w:rPr>
              <w:t>(</w:t>
            </w:r>
            <w:r w:rsidRPr="00501295">
              <w:rPr>
                <w:rFonts w:ascii="Arial" w:eastAsia="Gill Sans MT" w:hAnsi="Arial" w:cs="Arial"/>
                <w:spacing w:val="1"/>
                <w:sz w:val="24"/>
                <w:szCs w:val="24"/>
              </w:rPr>
              <w:t>700</w:t>
            </w:r>
            <w:r w:rsidRPr="00501295">
              <w:rPr>
                <w:rFonts w:ascii="Arial" w:eastAsia="Gill Sans MT" w:hAnsi="Arial" w:cs="Arial"/>
                <w:sz w:val="24"/>
                <w:szCs w:val="24"/>
              </w:rPr>
              <w:t>)</w:t>
            </w:r>
          </w:p>
        </w:tc>
        <w:tc>
          <w:tcPr>
            <w:tcW w:w="1276" w:type="dxa"/>
            <w:tcBorders>
              <w:top w:val="nil"/>
              <w:left w:val="nil"/>
              <w:bottom w:val="nil"/>
              <w:right w:val="nil"/>
            </w:tcBorders>
            <w:vAlign w:val="center"/>
          </w:tcPr>
          <w:p w:rsidR="00501295" w:rsidRPr="00501295" w:rsidRDefault="00501295" w:rsidP="009D01BB">
            <w:pPr>
              <w:pStyle w:val="TableParagraph"/>
              <w:spacing w:before="40" w:after="40"/>
              <w:jc w:val="right"/>
              <w:rPr>
                <w:rFonts w:ascii="Arial" w:eastAsia="Gill Sans MT" w:hAnsi="Arial" w:cs="Arial"/>
                <w:sz w:val="24"/>
                <w:szCs w:val="24"/>
              </w:rPr>
            </w:pPr>
            <w:r w:rsidRPr="00501295">
              <w:rPr>
                <w:rFonts w:ascii="Arial" w:eastAsia="Gill Sans MT" w:hAnsi="Arial" w:cs="Arial"/>
                <w:spacing w:val="-1"/>
                <w:sz w:val="24"/>
                <w:szCs w:val="24"/>
              </w:rPr>
              <w:t>(</w:t>
            </w:r>
            <w:r w:rsidRPr="00501295">
              <w:rPr>
                <w:rFonts w:ascii="Arial" w:eastAsia="Gill Sans MT" w:hAnsi="Arial" w:cs="Arial"/>
                <w:spacing w:val="1"/>
                <w:sz w:val="24"/>
                <w:szCs w:val="24"/>
              </w:rPr>
              <w:t>700</w:t>
            </w:r>
            <w:r w:rsidRPr="00501295">
              <w:rPr>
                <w:rFonts w:ascii="Arial" w:eastAsia="Gill Sans MT" w:hAnsi="Arial" w:cs="Arial"/>
                <w:sz w:val="24"/>
                <w:szCs w:val="24"/>
              </w:rPr>
              <w:t>)</w:t>
            </w:r>
          </w:p>
        </w:tc>
        <w:tc>
          <w:tcPr>
            <w:tcW w:w="1277" w:type="dxa"/>
            <w:tcBorders>
              <w:top w:val="nil"/>
              <w:left w:val="nil"/>
              <w:bottom w:val="nil"/>
              <w:right w:val="nil"/>
            </w:tcBorders>
            <w:vAlign w:val="center"/>
          </w:tcPr>
          <w:p w:rsidR="00501295" w:rsidRPr="00501295" w:rsidRDefault="00501295" w:rsidP="009D01BB">
            <w:pPr>
              <w:pStyle w:val="TableParagraph"/>
              <w:spacing w:before="40" w:after="40"/>
              <w:jc w:val="right"/>
              <w:rPr>
                <w:rFonts w:ascii="Arial" w:eastAsia="Gill Sans MT" w:hAnsi="Arial" w:cs="Arial"/>
                <w:sz w:val="24"/>
                <w:szCs w:val="24"/>
              </w:rPr>
            </w:pPr>
            <w:r w:rsidRPr="00501295">
              <w:rPr>
                <w:rFonts w:ascii="Arial" w:eastAsia="Gill Sans MT" w:hAnsi="Arial" w:cs="Arial"/>
                <w:spacing w:val="-1"/>
                <w:sz w:val="24"/>
                <w:szCs w:val="24"/>
              </w:rPr>
              <w:t>(</w:t>
            </w:r>
            <w:r w:rsidRPr="00501295">
              <w:rPr>
                <w:rFonts w:ascii="Arial" w:eastAsia="Gill Sans MT" w:hAnsi="Arial" w:cs="Arial"/>
                <w:spacing w:val="1"/>
                <w:sz w:val="24"/>
                <w:szCs w:val="24"/>
              </w:rPr>
              <w:t>700</w:t>
            </w:r>
            <w:r w:rsidRPr="00501295">
              <w:rPr>
                <w:rFonts w:ascii="Arial" w:eastAsia="Gill Sans MT" w:hAnsi="Arial" w:cs="Arial"/>
                <w:sz w:val="24"/>
                <w:szCs w:val="24"/>
              </w:rPr>
              <w:t>)</w:t>
            </w:r>
          </w:p>
        </w:tc>
        <w:tc>
          <w:tcPr>
            <w:tcW w:w="1276" w:type="dxa"/>
            <w:tcBorders>
              <w:top w:val="nil"/>
              <w:left w:val="nil"/>
              <w:bottom w:val="nil"/>
              <w:right w:val="nil"/>
            </w:tcBorders>
            <w:vAlign w:val="center"/>
          </w:tcPr>
          <w:p w:rsidR="00501295" w:rsidRPr="00501295" w:rsidRDefault="00501295" w:rsidP="009D01BB">
            <w:pPr>
              <w:pStyle w:val="TableParagraph"/>
              <w:spacing w:before="40" w:after="40"/>
              <w:jc w:val="right"/>
              <w:rPr>
                <w:rFonts w:ascii="Arial" w:eastAsia="Gill Sans MT" w:hAnsi="Arial" w:cs="Arial"/>
                <w:sz w:val="24"/>
                <w:szCs w:val="24"/>
              </w:rPr>
            </w:pPr>
            <w:r w:rsidRPr="00501295">
              <w:rPr>
                <w:rFonts w:ascii="Arial" w:eastAsia="Gill Sans MT" w:hAnsi="Arial" w:cs="Arial"/>
                <w:spacing w:val="-1"/>
                <w:sz w:val="24"/>
                <w:szCs w:val="24"/>
              </w:rPr>
              <w:t>(</w:t>
            </w:r>
            <w:r w:rsidRPr="00501295">
              <w:rPr>
                <w:rFonts w:ascii="Arial" w:eastAsia="Gill Sans MT" w:hAnsi="Arial" w:cs="Arial"/>
                <w:spacing w:val="1"/>
                <w:sz w:val="24"/>
                <w:szCs w:val="24"/>
              </w:rPr>
              <w:t>700</w:t>
            </w:r>
            <w:r w:rsidRPr="00501295">
              <w:rPr>
                <w:rFonts w:ascii="Arial" w:eastAsia="Gill Sans MT" w:hAnsi="Arial" w:cs="Arial"/>
                <w:sz w:val="24"/>
                <w:szCs w:val="24"/>
              </w:rPr>
              <w:t>)</w:t>
            </w:r>
          </w:p>
        </w:tc>
        <w:tc>
          <w:tcPr>
            <w:tcW w:w="1277" w:type="dxa"/>
            <w:tcBorders>
              <w:top w:val="nil"/>
              <w:left w:val="nil"/>
              <w:bottom w:val="nil"/>
              <w:right w:val="nil"/>
            </w:tcBorders>
            <w:vAlign w:val="center"/>
          </w:tcPr>
          <w:p w:rsidR="00501295" w:rsidRPr="00501295" w:rsidRDefault="00501295" w:rsidP="009D01BB">
            <w:pPr>
              <w:pStyle w:val="TableParagraph"/>
              <w:spacing w:before="40" w:after="40"/>
              <w:jc w:val="right"/>
              <w:rPr>
                <w:rFonts w:ascii="Arial" w:eastAsia="Gill Sans MT" w:hAnsi="Arial" w:cs="Arial"/>
                <w:sz w:val="24"/>
                <w:szCs w:val="24"/>
              </w:rPr>
            </w:pPr>
            <w:r w:rsidRPr="00501295">
              <w:rPr>
                <w:rFonts w:ascii="Arial" w:eastAsia="Gill Sans MT" w:hAnsi="Arial" w:cs="Arial"/>
                <w:spacing w:val="-1"/>
                <w:sz w:val="24"/>
                <w:szCs w:val="24"/>
              </w:rPr>
              <w:t>(</w:t>
            </w:r>
            <w:r w:rsidRPr="00501295">
              <w:rPr>
                <w:rFonts w:ascii="Arial" w:eastAsia="Gill Sans MT" w:hAnsi="Arial" w:cs="Arial"/>
                <w:spacing w:val="1"/>
                <w:sz w:val="24"/>
                <w:szCs w:val="24"/>
              </w:rPr>
              <w:t>700</w:t>
            </w:r>
            <w:r w:rsidRPr="00501295">
              <w:rPr>
                <w:rFonts w:ascii="Arial" w:eastAsia="Gill Sans MT" w:hAnsi="Arial" w:cs="Arial"/>
                <w:sz w:val="24"/>
                <w:szCs w:val="24"/>
              </w:rPr>
              <w:t>)</w:t>
            </w:r>
          </w:p>
        </w:tc>
      </w:tr>
      <w:tr w:rsidR="00501295" w:rsidRPr="005B4395" w:rsidTr="0092049B">
        <w:trPr>
          <w:trHeight w:val="552"/>
        </w:trPr>
        <w:tc>
          <w:tcPr>
            <w:tcW w:w="2370" w:type="dxa"/>
            <w:tcBorders>
              <w:top w:val="nil"/>
              <w:left w:val="nil"/>
              <w:bottom w:val="nil"/>
            </w:tcBorders>
            <w:vAlign w:val="center"/>
          </w:tcPr>
          <w:p w:rsidR="00501295" w:rsidRPr="00501295" w:rsidRDefault="00501295" w:rsidP="0092049B">
            <w:pPr>
              <w:pStyle w:val="TableParagraph"/>
              <w:spacing w:before="40" w:after="40"/>
              <w:ind w:left="40"/>
              <w:rPr>
                <w:rFonts w:ascii="Arial" w:eastAsia="Gill Sans MT" w:hAnsi="Arial" w:cs="Arial"/>
                <w:sz w:val="24"/>
                <w:szCs w:val="24"/>
              </w:rPr>
            </w:pPr>
            <w:r w:rsidRPr="00501295">
              <w:rPr>
                <w:rFonts w:ascii="Arial" w:eastAsia="Gill Sans MT" w:hAnsi="Arial" w:cs="Arial"/>
                <w:sz w:val="24"/>
                <w:szCs w:val="24"/>
              </w:rPr>
              <w:t>Pro</w:t>
            </w:r>
            <w:r w:rsidRPr="00501295">
              <w:rPr>
                <w:rFonts w:ascii="Arial" w:eastAsia="Gill Sans MT" w:hAnsi="Arial" w:cs="Arial"/>
                <w:spacing w:val="1"/>
                <w:sz w:val="24"/>
                <w:szCs w:val="24"/>
              </w:rPr>
              <w:t>p</w:t>
            </w:r>
            <w:r w:rsidRPr="00501295">
              <w:rPr>
                <w:rFonts w:ascii="Arial" w:eastAsia="Gill Sans MT" w:hAnsi="Arial" w:cs="Arial"/>
                <w:sz w:val="24"/>
                <w:szCs w:val="24"/>
              </w:rPr>
              <w:t>erty</w:t>
            </w:r>
            <w:r w:rsidRPr="00501295">
              <w:rPr>
                <w:rFonts w:ascii="Arial" w:eastAsia="Gill Sans MT" w:hAnsi="Arial" w:cs="Arial"/>
                <w:spacing w:val="2"/>
                <w:sz w:val="24"/>
                <w:szCs w:val="24"/>
              </w:rPr>
              <w:t xml:space="preserve"> </w:t>
            </w:r>
            <w:r w:rsidRPr="00501295">
              <w:rPr>
                <w:rFonts w:ascii="Arial" w:eastAsia="Gill Sans MT" w:hAnsi="Arial" w:cs="Arial"/>
                <w:spacing w:val="-1"/>
                <w:sz w:val="24"/>
                <w:szCs w:val="24"/>
              </w:rPr>
              <w:t>s</w:t>
            </w:r>
            <w:r w:rsidRPr="00501295">
              <w:rPr>
                <w:rFonts w:ascii="Arial" w:eastAsia="Gill Sans MT" w:hAnsi="Arial" w:cs="Arial"/>
                <w:sz w:val="24"/>
                <w:szCs w:val="24"/>
              </w:rPr>
              <w:t>ales re</w:t>
            </w:r>
            <w:r w:rsidRPr="00501295">
              <w:rPr>
                <w:rFonts w:ascii="Arial" w:eastAsia="Gill Sans MT" w:hAnsi="Arial" w:cs="Arial"/>
                <w:spacing w:val="-1"/>
                <w:sz w:val="24"/>
                <w:szCs w:val="24"/>
              </w:rPr>
              <w:t>s</w:t>
            </w:r>
            <w:r w:rsidRPr="00501295">
              <w:rPr>
                <w:rFonts w:ascii="Arial" w:eastAsia="Gill Sans MT" w:hAnsi="Arial" w:cs="Arial"/>
                <w:sz w:val="24"/>
                <w:szCs w:val="24"/>
              </w:rPr>
              <w:t>erve</w:t>
            </w:r>
          </w:p>
        </w:tc>
        <w:tc>
          <w:tcPr>
            <w:tcW w:w="1276" w:type="dxa"/>
            <w:tcBorders>
              <w:top w:val="nil"/>
              <w:bottom w:val="nil"/>
              <w:right w:val="nil"/>
            </w:tcBorders>
            <w:vAlign w:val="center"/>
          </w:tcPr>
          <w:p w:rsidR="00501295" w:rsidRPr="00501295" w:rsidRDefault="00501295" w:rsidP="009D01BB">
            <w:pPr>
              <w:pStyle w:val="TableParagraph"/>
              <w:spacing w:before="40" w:after="40"/>
              <w:jc w:val="right"/>
              <w:rPr>
                <w:rFonts w:ascii="Arial" w:eastAsia="Gill Sans MT" w:hAnsi="Arial" w:cs="Arial"/>
                <w:sz w:val="24"/>
                <w:szCs w:val="24"/>
              </w:rPr>
            </w:pPr>
            <w:r w:rsidRPr="00501295">
              <w:rPr>
                <w:rFonts w:ascii="Arial" w:eastAsia="Gill Sans MT" w:hAnsi="Arial" w:cs="Arial"/>
                <w:spacing w:val="-1"/>
                <w:sz w:val="24"/>
                <w:szCs w:val="24"/>
              </w:rPr>
              <w:t>(</w:t>
            </w:r>
            <w:r w:rsidRPr="00501295">
              <w:rPr>
                <w:rFonts w:ascii="Arial" w:eastAsia="Gill Sans MT" w:hAnsi="Arial" w:cs="Arial"/>
                <w:spacing w:val="1"/>
                <w:sz w:val="24"/>
                <w:szCs w:val="24"/>
              </w:rPr>
              <w:t>2</w:t>
            </w:r>
            <w:r w:rsidRPr="00501295">
              <w:rPr>
                <w:rFonts w:ascii="Arial" w:eastAsia="Gill Sans MT" w:hAnsi="Arial" w:cs="Arial"/>
                <w:sz w:val="24"/>
                <w:szCs w:val="24"/>
              </w:rPr>
              <w:t>,</w:t>
            </w:r>
            <w:r w:rsidRPr="00501295">
              <w:rPr>
                <w:rFonts w:ascii="Arial" w:eastAsia="Gill Sans MT" w:hAnsi="Arial" w:cs="Arial"/>
                <w:spacing w:val="1"/>
                <w:sz w:val="24"/>
                <w:szCs w:val="24"/>
              </w:rPr>
              <w:t>500</w:t>
            </w:r>
            <w:r w:rsidRPr="00501295">
              <w:rPr>
                <w:rFonts w:ascii="Arial" w:eastAsia="Gill Sans MT" w:hAnsi="Arial" w:cs="Arial"/>
                <w:sz w:val="24"/>
                <w:szCs w:val="24"/>
              </w:rPr>
              <w:t>)</w:t>
            </w:r>
          </w:p>
        </w:tc>
        <w:tc>
          <w:tcPr>
            <w:tcW w:w="1276" w:type="dxa"/>
            <w:tcBorders>
              <w:top w:val="nil"/>
              <w:left w:val="nil"/>
              <w:bottom w:val="nil"/>
              <w:right w:val="nil"/>
            </w:tcBorders>
            <w:vAlign w:val="center"/>
          </w:tcPr>
          <w:p w:rsidR="00501295" w:rsidRPr="00501295" w:rsidRDefault="00501295" w:rsidP="009D01BB">
            <w:pPr>
              <w:pStyle w:val="TableParagraph"/>
              <w:spacing w:before="40" w:after="40"/>
              <w:ind w:right="125"/>
              <w:jc w:val="right"/>
              <w:rPr>
                <w:rFonts w:ascii="Arial" w:eastAsia="Gill Sans MT" w:hAnsi="Arial" w:cs="Arial"/>
                <w:sz w:val="24"/>
                <w:szCs w:val="24"/>
              </w:rPr>
            </w:pPr>
            <w:r w:rsidRPr="00501295">
              <w:rPr>
                <w:rFonts w:ascii="Arial" w:eastAsia="Gill Sans MT" w:hAnsi="Arial" w:cs="Arial"/>
                <w:sz w:val="24"/>
                <w:szCs w:val="24"/>
              </w:rPr>
              <w:t>0</w:t>
            </w:r>
          </w:p>
        </w:tc>
        <w:tc>
          <w:tcPr>
            <w:tcW w:w="1277" w:type="dxa"/>
            <w:tcBorders>
              <w:top w:val="nil"/>
              <w:left w:val="nil"/>
              <w:bottom w:val="nil"/>
              <w:right w:val="nil"/>
            </w:tcBorders>
            <w:vAlign w:val="center"/>
          </w:tcPr>
          <w:p w:rsidR="00501295" w:rsidRPr="00501295" w:rsidRDefault="00501295" w:rsidP="009D01BB">
            <w:pPr>
              <w:pStyle w:val="TableParagraph"/>
              <w:spacing w:before="40" w:after="40"/>
              <w:ind w:right="125"/>
              <w:jc w:val="right"/>
              <w:rPr>
                <w:rFonts w:ascii="Arial" w:eastAsia="Gill Sans MT" w:hAnsi="Arial" w:cs="Arial"/>
                <w:sz w:val="24"/>
                <w:szCs w:val="24"/>
              </w:rPr>
            </w:pPr>
            <w:r w:rsidRPr="00501295">
              <w:rPr>
                <w:rFonts w:ascii="Arial" w:eastAsia="Gill Sans MT" w:hAnsi="Arial" w:cs="Arial"/>
                <w:sz w:val="24"/>
                <w:szCs w:val="24"/>
              </w:rPr>
              <w:t>0</w:t>
            </w:r>
          </w:p>
        </w:tc>
        <w:tc>
          <w:tcPr>
            <w:tcW w:w="1276" w:type="dxa"/>
            <w:tcBorders>
              <w:top w:val="nil"/>
              <w:left w:val="nil"/>
              <w:bottom w:val="nil"/>
              <w:right w:val="nil"/>
            </w:tcBorders>
            <w:vAlign w:val="center"/>
          </w:tcPr>
          <w:p w:rsidR="00501295" w:rsidRPr="00501295" w:rsidRDefault="00501295" w:rsidP="009D01BB">
            <w:pPr>
              <w:pStyle w:val="TableParagraph"/>
              <w:spacing w:before="40" w:after="40"/>
              <w:ind w:right="125"/>
              <w:jc w:val="right"/>
              <w:rPr>
                <w:rFonts w:ascii="Arial" w:eastAsia="Gill Sans MT" w:hAnsi="Arial" w:cs="Arial"/>
                <w:sz w:val="24"/>
                <w:szCs w:val="24"/>
              </w:rPr>
            </w:pPr>
            <w:r w:rsidRPr="00501295">
              <w:rPr>
                <w:rFonts w:ascii="Arial" w:eastAsia="Gill Sans MT" w:hAnsi="Arial" w:cs="Arial"/>
                <w:sz w:val="24"/>
                <w:szCs w:val="24"/>
              </w:rPr>
              <w:t>0</w:t>
            </w:r>
          </w:p>
        </w:tc>
        <w:tc>
          <w:tcPr>
            <w:tcW w:w="1276" w:type="dxa"/>
            <w:tcBorders>
              <w:top w:val="nil"/>
              <w:left w:val="nil"/>
              <w:bottom w:val="nil"/>
              <w:right w:val="nil"/>
            </w:tcBorders>
            <w:vAlign w:val="center"/>
          </w:tcPr>
          <w:p w:rsidR="00501295" w:rsidRPr="00501295" w:rsidRDefault="00501295" w:rsidP="009D01BB">
            <w:pPr>
              <w:pStyle w:val="TableParagraph"/>
              <w:spacing w:before="40" w:after="40"/>
              <w:ind w:right="125"/>
              <w:jc w:val="right"/>
              <w:rPr>
                <w:rFonts w:ascii="Arial" w:eastAsia="Gill Sans MT" w:hAnsi="Arial" w:cs="Arial"/>
                <w:sz w:val="24"/>
                <w:szCs w:val="24"/>
              </w:rPr>
            </w:pPr>
            <w:r w:rsidRPr="00501295">
              <w:rPr>
                <w:rFonts w:ascii="Arial" w:eastAsia="Gill Sans MT" w:hAnsi="Arial" w:cs="Arial"/>
                <w:sz w:val="24"/>
                <w:szCs w:val="24"/>
              </w:rPr>
              <w:t>0</w:t>
            </w:r>
          </w:p>
        </w:tc>
        <w:tc>
          <w:tcPr>
            <w:tcW w:w="1277" w:type="dxa"/>
            <w:tcBorders>
              <w:top w:val="nil"/>
              <w:left w:val="nil"/>
              <w:bottom w:val="nil"/>
              <w:right w:val="nil"/>
            </w:tcBorders>
            <w:vAlign w:val="center"/>
          </w:tcPr>
          <w:p w:rsidR="00501295" w:rsidRPr="00501295" w:rsidRDefault="00501295" w:rsidP="009D01BB">
            <w:pPr>
              <w:pStyle w:val="TableParagraph"/>
              <w:spacing w:before="40" w:after="40"/>
              <w:ind w:right="125"/>
              <w:jc w:val="right"/>
              <w:rPr>
                <w:rFonts w:ascii="Arial" w:eastAsia="Gill Sans MT" w:hAnsi="Arial" w:cs="Arial"/>
                <w:sz w:val="24"/>
                <w:szCs w:val="24"/>
              </w:rPr>
            </w:pPr>
            <w:r w:rsidRPr="00501295">
              <w:rPr>
                <w:rFonts w:ascii="Arial" w:eastAsia="Gill Sans MT" w:hAnsi="Arial" w:cs="Arial"/>
                <w:sz w:val="24"/>
                <w:szCs w:val="24"/>
              </w:rPr>
              <w:t>0</w:t>
            </w:r>
          </w:p>
        </w:tc>
        <w:tc>
          <w:tcPr>
            <w:tcW w:w="1276" w:type="dxa"/>
            <w:tcBorders>
              <w:top w:val="nil"/>
              <w:left w:val="nil"/>
              <w:bottom w:val="nil"/>
              <w:right w:val="nil"/>
            </w:tcBorders>
            <w:vAlign w:val="center"/>
          </w:tcPr>
          <w:p w:rsidR="00501295" w:rsidRPr="00501295" w:rsidRDefault="00501295" w:rsidP="009D01BB">
            <w:pPr>
              <w:pStyle w:val="TableParagraph"/>
              <w:spacing w:before="40" w:after="40"/>
              <w:ind w:right="125"/>
              <w:jc w:val="right"/>
              <w:rPr>
                <w:rFonts w:ascii="Arial" w:eastAsia="Gill Sans MT" w:hAnsi="Arial" w:cs="Arial"/>
                <w:sz w:val="24"/>
                <w:szCs w:val="24"/>
              </w:rPr>
            </w:pPr>
            <w:r w:rsidRPr="00501295">
              <w:rPr>
                <w:rFonts w:ascii="Arial" w:eastAsia="Gill Sans MT" w:hAnsi="Arial" w:cs="Arial"/>
                <w:sz w:val="24"/>
                <w:szCs w:val="24"/>
              </w:rPr>
              <w:t>0</w:t>
            </w:r>
          </w:p>
        </w:tc>
        <w:tc>
          <w:tcPr>
            <w:tcW w:w="1276" w:type="dxa"/>
            <w:tcBorders>
              <w:top w:val="nil"/>
              <w:left w:val="nil"/>
              <w:bottom w:val="nil"/>
              <w:right w:val="nil"/>
            </w:tcBorders>
            <w:vAlign w:val="center"/>
          </w:tcPr>
          <w:p w:rsidR="00501295" w:rsidRPr="00501295" w:rsidRDefault="00501295" w:rsidP="009D01BB">
            <w:pPr>
              <w:pStyle w:val="TableParagraph"/>
              <w:spacing w:before="40" w:after="40"/>
              <w:ind w:right="125"/>
              <w:jc w:val="right"/>
              <w:rPr>
                <w:rFonts w:ascii="Arial" w:eastAsia="Gill Sans MT" w:hAnsi="Arial" w:cs="Arial"/>
                <w:sz w:val="24"/>
                <w:szCs w:val="24"/>
              </w:rPr>
            </w:pPr>
            <w:r w:rsidRPr="00501295">
              <w:rPr>
                <w:rFonts w:ascii="Arial" w:eastAsia="Gill Sans MT" w:hAnsi="Arial" w:cs="Arial"/>
                <w:sz w:val="24"/>
                <w:szCs w:val="24"/>
              </w:rPr>
              <w:t>0</w:t>
            </w:r>
          </w:p>
        </w:tc>
        <w:tc>
          <w:tcPr>
            <w:tcW w:w="1277" w:type="dxa"/>
            <w:tcBorders>
              <w:top w:val="nil"/>
              <w:left w:val="nil"/>
              <w:bottom w:val="nil"/>
              <w:right w:val="nil"/>
            </w:tcBorders>
            <w:vAlign w:val="center"/>
          </w:tcPr>
          <w:p w:rsidR="00501295" w:rsidRPr="00501295" w:rsidRDefault="00501295" w:rsidP="009D01BB">
            <w:pPr>
              <w:pStyle w:val="TableParagraph"/>
              <w:spacing w:before="40" w:after="40"/>
              <w:ind w:right="125"/>
              <w:jc w:val="right"/>
              <w:rPr>
                <w:rFonts w:ascii="Arial" w:eastAsia="Gill Sans MT" w:hAnsi="Arial" w:cs="Arial"/>
                <w:sz w:val="24"/>
                <w:szCs w:val="24"/>
              </w:rPr>
            </w:pPr>
            <w:r w:rsidRPr="00501295">
              <w:rPr>
                <w:rFonts w:ascii="Arial" w:eastAsia="Gill Sans MT" w:hAnsi="Arial" w:cs="Arial"/>
                <w:sz w:val="24"/>
                <w:szCs w:val="24"/>
              </w:rPr>
              <w:t>0</w:t>
            </w:r>
          </w:p>
        </w:tc>
        <w:tc>
          <w:tcPr>
            <w:tcW w:w="1276" w:type="dxa"/>
            <w:tcBorders>
              <w:top w:val="nil"/>
              <w:left w:val="nil"/>
              <w:bottom w:val="nil"/>
              <w:right w:val="nil"/>
            </w:tcBorders>
            <w:vAlign w:val="center"/>
          </w:tcPr>
          <w:p w:rsidR="00501295" w:rsidRPr="00501295" w:rsidRDefault="00501295" w:rsidP="009D01BB">
            <w:pPr>
              <w:pStyle w:val="TableParagraph"/>
              <w:spacing w:before="40" w:after="40"/>
              <w:ind w:right="125"/>
              <w:jc w:val="right"/>
              <w:rPr>
                <w:rFonts w:ascii="Arial" w:eastAsia="Gill Sans MT" w:hAnsi="Arial" w:cs="Arial"/>
                <w:sz w:val="24"/>
                <w:szCs w:val="24"/>
              </w:rPr>
            </w:pPr>
            <w:r w:rsidRPr="00501295">
              <w:rPr>
                <w:rFonts w:ascii="Arial" w:eastAsia="Gill Sans MT" w:hAnsi="Arial" w:cs="Arial"/>
                <w:sz w:val="24"/>
                <w:szCs w:val="24"/>
              </w:rPr>
              <w:t>0</w:t>
            </w:r>
          </w:p>
        </w:tc>
        <w:tc>
          <w:tcPr>
            <w:tcW w:w="1277" w:type="dxa"/>
            <w:tcBorders>
              <w:top w:val="nil"/>
              <w:left w:val="nil"/>
              <w:bottom w:val="nil"/>
              <w:right w:val="nil"/>
            </w:tcBorders>
            <w:vAlign w:val="center"/>
          </w:tcPr>
          <w:p w:rsidR="00501295" w:rsidRPr="00501295" w:rsidRDefault="00501295" w:rsidP="009D01BB">
            <w:pPr>
              <w:pStyle w:val="TableParagraph"/>
              <w:spacing w:before="40" w:after="40"/>
              <w:ind w:right="32"/>
              <w:jc w:val="right"/>
              <w:rPr>
                <w:rFonts w:ascii="Arial" w:eastAsia="Gill Sans MT" w:hAnsi="Arial" w:cs="Arial"/>
                <w:sz w:val="24"/>
                <w:szCs w:val="24"/>
              </w:rPr>
            </w:pPr>
            <w:r w:rsidRPr="00501295">
              <w:rPr>
                <w:rFonts w:ascii="Arial" w:eastAsia="Gill Sans MT" w:hAnsi="Arial" w:cs="Arial"/>
                <w:sz w:val="24"/>
                <w:szCs w:val="24"/>
              </w:rPr>
              <w:t>0</w:t>
            </w:r>
          </w:p>
        </w:tc>
      </w:tr>
      <w:tr w:rsidR="00501295" w:rsidRPr="005B4395" w:rsidTr="0092049B">
        <w:trPr>
          <w:trHeight w:val="552"/>
        </w:trPr>
        <w:tc>
          <w:tcPr>
            <w:tcW w:w="2370" w:type="dxa"/>
            <w:tcBorders>
              <w:top w:val="nil"/>
              <w:left w:val="nil"/>
              <w:bottom w:val="nil"/>
            </w:tcBorders>
            <w:vAlign w:val="center"/>
          </w:tcPr>
          <w:p w:rsidR="00501295" w:rsidRPr="00501295" w:rsidRDefault="00501295" w:rsidP="0092049B">
            <w:pPr>
              <w:pStyle w:val="TableParagraph"/>
              <w:spacing w:before="40" w:after="40"/>
              <w:ind w:left="40"/>
              <w:rPr>
                <w:rFonts w:ascii="Arial" w:eastAsia="Gill Sans MT" w:hAnsi="Arial" w:cs="Arial"/>
                <w:sz w:val="24"/>
                <w:szCs w:val="24"/>
              </w:rPr>
            </w:pPr>
            <w:r w:rsidRPr="00501295">
              <w:rPr>
                <w:rFonts w:ascii="Arial" w:eastAsia="Gill Sans MT" w:hAnsi="Arial" w:cs="Arial"/>
                <w:spacing w:val="-1"/>
                <w:sz w:val="24"/>
                <w:szCs w:val="24"/>
              </w:rPr>
              <w:t>D</w:t>
            </w:r>
            <w:r w:rsidRPr="00501295">
              <w:rPr>
                <w:rFonts w:ascii="Arial" w:eastAsia="Gill Sans MT" w:hAnsi="Arial" w:cs="Arial"/>
                <w:sz w:val="24"/>
                <w:szCs w:val="24"/>
              </w:rPr>
              <w:t>ebt</w:t>
            </w:r>
            <w:r w:rsidRPr="00501295">
              <w:rPr>
                <w:rFonts w:ascii="Arial" w:eastAsia="Gill Sans MT" w:hAnsi="Arial" w:cs="Arial"/>
                <w:spacing w:val="1"/>
                <w:sz w:val="24"/>
                <w:szCs w:val="24"/>
              </w:rPr>
              <w:t xml:space="preserve"> </w:t>
            </w:r>
            <w:r w:rsidRPr="00501295">
              <w:rPr>
                <w:rFonts w:ascii="Arial" w:eastAsia="Gill Sans MT" w:hAnsi="Arial" w:cs="Arial"/>
                <w:sz w:val="24"/>
                <w:szCs w:val="24"/>
              </w:rPr>
              <w:t>repa</w:t>
            </w:r>
            <w:r w:rsidRPr="00501295">
              <w:rPr>
                <w:rFonts w:ascii="Arial" w:eastAsia="Gill Sans MT" w:hAnsi="Arial" w:cs="Arial"/>
                <w:spacing w:val="1"/>
                <w:sz w:val="24"/>
                <w:szCs w:val="24"/>
              </w:rPr>
              <w:t>y</w:t>
            </w:r>
            <w:r w:rsidRPr="00501295">
              <w:rPr>
                <w:rFonts w:ascii="Arial" w:eastAsia="Gill Sans MT" w:hAnsi="Arial" w:cs="Arial"/>
                <w:sz w:val="24"/>
                <w:szCs w:val="24"/>
              </w:rPr>
              <w:t>ment</w:t>
            </w:r>
            <w:r w:rsidRPr="00501295">
              <w:rPr>
                <w:rFonts w:ascii="Arial" w:eastAsia="Gill Sans MT" w:hAnsi="Arial" w:cs="Arial"/>
                <w:spacing w:val="1"/>
                <w:sz w:val="24"/>
                <w:szCs w:val="24"/>
              </w:rPr>
              <w:t xml:space="preserve"> </w:t>
            </w:r>
            <w:r w:rsidRPr="00501295">
              <w:rPr>
                <w:rFonts w:ascii="Arial" w:eastAsia="Gill Sans MT" w:hAnsi="Arial" w:cs="Arial"/>
                <w:sz w:val="24"/>
                <w:szCs w:val="24"/>
              </w:rPr>
              <w:t>re</w:t>
            </w:r>
            <w:r w:rsidRPr="00501295">
              <w:rPr>
                <w:rFonts w:ascii="Arial" w:eastAsia="Gill Sans MT" w:hAnsi="Arial" w:cs="Arial"/>
                <w:spacing w:val="-1"/>
                <w:sz w:val="24"/>
                <w:szCs w:val="24"/>
              </w:rPr>
              <w:t>s</w:t>
            </w:r>
            <w:r w:rsidRPr="00501295">
              <w:rPr>
                <w:rFonts w:ascii="Arial" w:eastAsia="Gill Sans MT" w:hAnsi="Arial" w:cs="Arial"/>
                <w:sz w:val="24"/>
                <w:szCs w:val="24"/>
              </w:rPr>
              <w:t>erve</w:t>
            </w:r>
          </w:p>
        </w:tc>
        <w:tc>
          <w:tcPr>
            <w:tcW w:w="1276" w:type="dxa"/>
            <w:tcBorders>
              <w:top w:val="nil"/>
              <w:bottom w:val="nil"/>
              <w:right w:val="nil"/>
            </w:tcBorders>
            <w:vAlign w:val="center"/>
          </w:tcPr>
          <w:p w:rsidR="00501295" w:rsidRPr="00501295" w:rsidRDefault="00501295" w:rsidP="009D01BB">
            <w:pPr>
              <w:pStyle w:val="TableParagraph"/>
              <w:spacing w:before="40" w:after="40"/>
              <w:jc w:val="right"/>
              <w:rPr>
                <w:rFonts w:ascii="Arial" w:eastAsia="Gill Sans MT" w:hAnsi="Arial" w:cs="Arial"/>
                <w:sz w:val="24"/>
                <w:szCs w:val="24"/>
              </w:rPr>
            </w:pPr>
            <w:r w:rsidRPr="00501295">
              <w:rPr>
                <w:rFonts w:ascii="Arial" w:eastAsia="Gill Sans MT" w:hAnsi="Arial" w:cs="Arial"/>
                <w:spacing w:val="-1"/>
                <w:sz w:val="24"/>
                <w:szCs w:val="24"/>
              </w:rPr>
              <w:t>(</w:t>
            </w:r>
            <w:r w:rsidRPr="00501295">
              <w:rPr>
                <w:rFonts w:ascii="Arial" w:eastAsia="Gill Sans MT" w:hAnsi="Arial" w:cs="Arial"/>
                <w:spacing w:val="1"/>
                <w:sz w:val="24"/>
                <w:szCs w:val="24"/>
              </w:rPr>
              <w:t>576</w:t>
            </w:r>
            <w:r w:rsidRPr="00501295">
              <w:rPr>
                <w:rFonts w:ascii="Arial" w:eastAsia="Gill Sans MT" w:hAnsi="Arial" w:cs="Arial"/>
                <w:sz w:val="24"/>
                <w:szCs w:val="24"/>
              </w:rPr>
              <w:t>)</w:t>
            </w:r>
          </w:p>
        </w:tc>
        <w:tc>
          <w:tcPr>
            <w:tcW w:w="1276" w:type="dxa"/>
            <w:tcBorders>
              <w:top w:val="nil"/>
              <w:left w:val="nil"/>
              <w:bottom w:val="nil"/>
              <w:right w:val="nil"/>
            </w:tcBorders>
            <w:vAlign w:val="center"/>
          </w:tcPr>
          <w:p w:rsidR="00501295" w:rsidRPr="00501295" w:rsidRDefault="00501295" w:rsidP="009D01BB">
            <w:pPr>
              <w:pStyle w:val="TableParagraph"/>
              <w:spacing w:before="40" w:after="40"/>
              <w:jc w:val="right"/>
              <w:rPr>
                <w:rFonts w:ascii="Arial" w:eastAsia="Gill Sans MT" w:hAnsi="Arial" w:cs="Arial"/>
                <w:sz w:val="24"/>
                <w:szCs w:val="24"/>
              </w:rPr>
            </w:pPr>
            <w:r w:rsidRPr="00501295">
              <w:rPr>
                <w:rFonts w:ascii="Arial" w:eastAsia="Gill Sans MT" w:hAnsi="Arial" w:cs="Arial"/>
                <w:spacing w:val="-1"/>
                <w:sz w:val="24"/>
                <w:szCs w:val="24"/>
              </w:rPr>
              <w:t>(</w:t>
            </w:r>
            <w:r w:rsidRPr="00501295">
              <w:rPr>
                <w:rFonts w:ascii="Arial" w:eastAsia="Gill Sans MT" w:hAnsi="Arial" w:cs="Arial"/>
                <w:spacing w:val="1"/>
                <w:sz w:val="24"/>
                <w:szCs w:val="24"/>
              </w:rPr>
              <w:t>1</w:t>
            </w:r>
            <w:r w:rsidRPr="00501295">
              <w:rPr>
                <w:rFonts w:ascii="Arial" w:eastAsia="Gill Sans MT" w:hAnsi="Arial" w:cs="Arial"/>
                <w:sz w:val="24"/>
                <w:szCs w:val="24"/>
              </w:rPr>
              <w:t>,</w:t>
            </w:r>
            <w:r w:rsidRPr="00501295">
              <w:rPr>
                <w:rFonts w:ascii="Arial" w:eastAsia="Gill Sans MT" w:hAnsi="Arial" w:cs="Arial"/>
                <w:spacing w:val="1"/>
                <w:sz w:val="24"/>
                <w:szCs w:val="24"/>
              </w:rPr>
              <w:t>020</w:t>
            </w:r>
            <w:r w:rsidRPr="00501295">
              <w:rPr>
                <w:rFonts w:ascii="Arial" w:eastAsia="Gill Sans MT" w:hAnsi="Arial" w:cs="Arial"/>
                <w:sz w:val="24"/>
                <w:szCs w:val="24"/>
              </w:rPr>
              <w:t>)</w:t>
            </w:r>
          </w:p>
        </w:tc>
        <w:tc>
          <w:tcPr>
            <w:tcW w:w="1277" w:type="dxa"/>
            <w:tcBorders>
              <w:top w:val="nil"/>
              <w:left w:val="nil"/>
              <w:bottom w:val="nil"/>
              <w:right w:val="nil"/>
            </w:tcBorders>
            <w:vAlign w:val="center"/>
          </w:tcPr>
          <w:p w:rsidR="00501295" w:rsidRPr="00501295" w:rsidRDefault="00501295" w:rsidP="009D01BB">
            <w:pPr>
              <w:pStyle w:val="TableParagraph"/>
              <w:spacing w:before="40" w:after="40"/>
              <w:jc w:val="right"/>
              <w:rPr>
                <w:rFonts w:ascii="Arial" w:eastAsia="Gill Sans MT" w:hAnsi="Arial" w:cs="Arial"/>
                <w:sz w:val="24"/>
                <w:szCs w:val="24"/>
              </w:rPr>
            </w:pPr>
            <w:r w:rsidRPr="00501295">
              <w:rPr>
                <w:rFonts w:ascii="Arial" w:eastAsia="Gill Sans MT" w:hAnsi="Arial" w:cs="Arial"/>
                <w:spacing w:val="-1"/>
                <w:sz w:val="24"/>
                <w:szCs w:val="24"/>
              </w:rPr>
              <w:t>(</w:t>
            </w:r>
            <w:r w:rsidRPr="00501295">
              <w:rPr>
                <w:rFonts w:ascii="Arial" w:eastAsia="Gill Sans MT" w:hAnsi="Arial" w:cs="Arial"/>
                <w:spacing w:val="1"/>
                <w:sz w:val="24"/>
                <w:szCs w:val="24"/>
              </w:rPr>
              <w:t>1</w:t>
            </w:r>
            <w:r w:rsidRPr="00501295">
              <w:rPr>
                <w:rFonts w:ascii="Arial" w:eastAsia="Gill Sans MT" w:hAnsi="Arial" w:cs="Arial"/>
                <w:sz w:val="24"/>
                <w:szCs w:val="24"/>
              </w:rPr>
              <w:t>,</w:t>
            </w:r>
            <w:r w:rsidRPr="00501295">
              <w:rPr>
                <w:rFonts w:ascii="Arial" w:eastAsia="Gill Sans MT" w:hAnsi="Arial" w:cs="Arial"/>
                <w:spacing w:val="1"/>
                <w:sz w:val="24"/>
                <w:szCs w:val="24"/>
              </w:rPr>
              <w:t>067</w:t>
            </w:r>
            <w:r w:rsidRPr="00501295">
              <w:rPr>
                <w:rFonts w:ascii="Arial" w:eastAsia="Gill Sans MT" w:hAnsi="Arial" w:cs="Arial"/>
                <w:sz w:val="24"/>
                <w:szCs w:val="24"/>
              </w:rPr>
              <w:t>)</w:t>
            </w:r>
          </w:p>
        </w:tc>
        <w:tc>
          <w:tcPr>
            <w:tcW w:w="1276" w:type="dxa"/>
            <w:tcBorders>
              <w:top w:val="nil"/>
              <w:left w:val="nil"/>
              <w:bottom w:val="nil"/>
              <w:right w:val="nil"/>
            </w:tcBorders>
            <w:vAlign w:val="center"/>
          </w:tcPr>
          <w:p w:rsidR="00501295" w:rsidRPr="00501295" w:rsidRDefault="00501295" w:rsidP="009D01BB">
            <w:pPr>
              <w:pStyle w:val="TableParagraph"/>
              <w:spacing w:before="40" w:after="40"/>
              <w:jc w:val="right"/>
              <w:rPr>
                <w:rFonts w:ascii="Arial" w:eastAsia="Gill Sans MT" w:hAnsi="Arial" w:cs="Arial"/>
                <w:sz w:val="24"/>
                <w:szCs w:val="24"/>
              </w:rPr>
            </w:pPr>
            <w:r w:rsidRPr="00501295">
              <w:rPr>
                <w:rFonts w:ascii="Arial" w:eastAsia="Gill Sans MT" w:hAnsi="Arial" w:cs="Arial"/>
                <w:spacing w:val="-1"/>
                <w:sz w:val="24"/>
                <w:szCs w:val="24"/>
              </w:rPr>
              <w:t>(</w:t>
            </w:r>
            <w:r w:rsidRPr="00501295">
              <w:rPr>
                <w:rFonts w:ascii="Arial" w:eastAsia="Gill Sans MT" w:hAnsi="Arial" w:cs="Arial"/>
                <w:spacing w:val="1"/>
                <w:sz w:val="24"/>
                <w:szCs w:val="24"/>
              </w:rPr>
              <w:t>1</w:t>
            </w:r>
            <w:r w:rsidRPr="00501295">
              <w:rPr>
                <w:rFonts w:ascii="Arial" w:eastAsia="Gill Sans MT" w:hAnsi="Arial" w:cs="Arial"/>
                <w:sz w:val="24"/>
                <w:szCs w:val="24"/>
              </w:rPr>
              <w:t>,</w:t>
            </w:r>
            <w:r w:rsidRPr="00501295">
              <w:rPr>
                <w:rFonts w:ascii="Arial" w:eastAsia="Gill Sans MT" w:hAnsi="Arial" w:cs="Arial"/>
                <w:spacing w:val="1"/>
                <w:sz w:val="24"/>
                <w:szCs w:val="24"/>
              </w:rPr>
              <w:t>117</w:t>
            </w:r>
            <w:r w:rsidRPr="00501295">
              <w:rPr>
                <w:rFonts w:ascii="Arial" w:eastAsia="Gill Sans MT" w:hAnsi="Arial" w:cs="Arial"/>
                <w:sz w:val="24"/>
                <w:szCs w:val="24"/>
              </w:rPr>
              <w:t>)</w:t>
            </w:r>
          </w:p>
        </w:tc>
        <w:tc>
          <w:tcPr>
            <w:tcW w:w="1276" w:type="dxa"/>
            <w:tcBorders>
              <w:top w:val="nil"/>
              <w:left w:val="nil"/>
              <w:bottom w:val="nil"/>
              <w:right w:val="nil"/>
            </w:tcBorders>
            <w:vAlign w:val="center"/>
          </w:tcPr>
          <w:p w:rsidR="00501295" w:rsidRPr="00501295" w:rsidRDefault="00501295" w:rsidP="009D01BB">
            <w:pPr>
              <w:pStyle w:val="TableParagraph"/>
              <w:spacing w:before="40" w:after="40"/>
              <w:jc w:val="right"/>
              <w:rPr>
                <w:rFonts w:ascii="Arial" w:eastAsia="Gill Sans MT" w:hAnsi="Arial" w:cs="Arial"/>
                <w:sz w:val="24"/>
                <w:szCs w:val="24"/>
              </w:rPr>
            </w:pPr>
            <w:r w:rsidRPr="00501295">
              <w:rPr>
                <w:rFonts w:ascii="Arial" w:eastAsia="Gill Sans MT" w:hAnsi="Arial" w:cs="Arial"/>
                <w:spacing w:val="-1"/>
                <w:sz w:val="24"/>
                <w:szCs w:val="24"/>
              </w:rPr>
              <w:t>(</w:t>
            </w:r>
            <w:r w:rsidRPr="00501295">
              <w:rPr>
                <w:rFonts w:ascii="Arial" w:eastAsia="Gill Sans MT" w:hAnsi="Arial" w:cs="Arial"/>
                <w:spacing w:val="1"/>
                <w:sz w:val="24"/>
                <w:szCs w:val="24"/>
              </w:rPr>
              <w:t>1</w:t>
            </w:r>
            <w:r w:rsidRPr="00501295">
              <w:rPr>
                <w:rFonts w:ascii="Arial" w:eastAsia="Gill Sans MT" w:hAnsi="Arial" w:cs="Arial"/>
                <w:sz w:val="24"/>
                <w:szCs w:val="24"/>
              </w:rPr>
              <w:t>,</w:t>
            </w:r>
            <w:r w:rsidRPr="00501295">
              <w:rPr>
                <w:rFonts w:ascii="Arial" w:eastAsia="Gill Sans MT" w:hAnsi="Arial" w:cs="Arial"/>
                <w:spacing w:val="1"/>
                <w:sz w:val="24"/>
                <w:szCs w:val="24"/>
              </w:rPr>
              <w:t>169</w:t>
            </w:r>
            <w:r w:rsidRPr="00501295">
              <w:rPr>
                <w:rFonts w:ascii="Arial" w:eastAsia="Gill Sans MT" w:hAnsi="Arial" w:cs="Arial"/>
                <w:sz w:val="24"/>
                <w:szCs w:val="24"/>
              </w:rPr>
              <w:t>)</w:t>
            </w:r>
          </w:p>
        </w:tc>
        <w:tc>
          <w:tcPr>
            <w:tcW w:w="1277" w:type="dxa"/>
            <w:tcBorders>
              <w:top w:val="nil"/>
              <w:left w:val="nil"/>
              <w:bottom w:val="nil"/>
              <w:right w:val="nil"/>
            </w:tcBorders>
            <w:vAlign w:val="center"/>
          </w:tcPr>
          <w:p w:rsidR="00501295" w:rsidRPr="00501295" w:rsidRDefault="00501295" w:rsidP="009D01BB">
            <w:pPr>
              <w:pStyle w:val="TableParagraph"/>
              <w:spacing w:before="40" w:after="40"/>
              <w:jc w:val="right"/>
              <w:rPr>
                <w:rFonts w:ascii="Arial" w:eastAsia="Gill Sans MT" w:hAnsi="Arial" w:cs="Arial"/>
                <w:sz w:val="24"/>
                <w:szCs w:val="24"/>
              </w:rPr>
            </w:pPr>
            <w:r w:rsidRPr="00501295">
              <w:rPr>
                <w:rFonts w:ascii="Arial" w:eastAsia="Gill Sans MT" w:hAnsi="Arial" w:cs="Arial"/>
                <w:spacing w:val="-1"/>
                <w:sz w:val="24"/>
                <w:szCs w:val="24"/>
              </w:rPr>
              <w:t>(</w:t>
            </w:r>
            <w:r w:rsidRPr="00501295">
              <w:rPr>
                <w:rFonts w:ascii="Arial" w:eastAsia="Gill Sans MT" w:hAnsi="Arial" w:cs="Arial"/>
                <w:spacing w:val="1"/>
                <w:sz w:val="24"/>
                <w:szCs w:val="24"/>
              </w:rPr>
              <w:t>1</w:t>
            </w:r>
            <w:r w:rsidRPr="00501295">
              <w:rPr>
                <w:rFonts w:ascii="Arial" w:eastAsia="Gill Sans MT" w:hAnsi="Arial" w:cs="Arial"/>
                <w:sz w:val="24"/>
                <w:szCs w:val="24"/>
              </w:rPr>
              <w:t>,</w:t>
            </w:r>
            <w:r w:rsidRPr="00501295">
              <w:rPr>
                <w:rFonts w:ascii="Arial" w:eastAsia="Gill Sans MT" w:hAnsi="Arial" w:cs="Arial"/>
                <w:spacing w:val="1"/>
                <w:sz w:val="24"/>
                <w:szCs w:val="24"/>
              </w:rPr>
              <w:t>223</w:t>
            </w:r>
            <w:r w:rsidRPr="00501295">
              <w:rPr>
                <w:rFonts w:ascii="Arial" w:eastAsia="Gill Sans MT" w:hAnsi="Arial" w:cs="Arial"/>
                <w:sz w:val="24"/>
                <w:szCs w:val="24"/>
              </w:rPr>
              <w:t>)</w:t>
            </w:r>
          </w:p>
        </w:tc>
        <w:tc>
          <w:tcPr>
            <w:tcW w:w="1276" w:type="dxa"/>
            <w:tcBorders>
              <w:top w:val="nil"/>
              <w:left w:val="nil"/>
              <w:bottom w:val="nil"/>
              <w:right w:val="nil"/>
            </w:tcBorders>
            <w:vAlign w:val="center"/>
          </w:tcPr>
          <w:p w:rsidR="00501295" w:rsidRPr="00501295" w:rsidRDefault="00501295" w:rsidP="009D01BB">
            <w:pPr>
              <w:pStyle w:val="TableParagraph"/>
              <w:spacing w:before="40" w:after="40"/>
              <w:jc w:val="right"/>
              <w:rPr>
                <w:rFonts w:ascii="Arial" w:eastAsia="Gill Sans MT" w:hAnsi="Arial" w:cs="Arial"/>
                <w:sz w:val="24"/>
                <w:szCs w:val="24"/>
              </w:rPr>
            </w:pPr>
            <w:r w:rsidRPr="00501295">
              <w:rPr>
                <w:rFonts w:ascii="Arial" w:eastAsia="Gill Sans MT" w:hAnsi="Arial" w:cs="Arial"/>
                <w:spacing w:val="1"/>
                <w:sz w:val="24"/>
                <w:szCs w:val="24"/>
              </w:rPr>
              <w:t>6</w:t>
            </w:r>
            <w:r w:rsidRPr="00501295">
              <w:rPr>
                <w:rFonts w:ascii="Arial" w:eastAsia="Gill Sans MT" w:hAnsi="Arial" w:cs="Arial"/>
                <w:sz w:val="24"/>
                <w:szCs w:val="24"/>
              </w:rPr>
              <w:t>,</w:t>
            </w:r>
            <w:r w:rsidRPr="00501295">
              <w:rPr>
                <w:rFonts w:ascii="Arial" w:eastAsia="Gill Sans MT" w:hAnsi="Arial" w:cs="Arial"/>
                <w:spacing w:val="1"/>
                <w:sz w:val="24"/>
                <w:szCs w:val="24"/>
              </w:rPr>
              <w:t>17</w:t>
            </w:r>
            <w:r w:rsidRPr="00501295">
              <w:rPr>
                <w:rFonts w:ascii="Arial" w:eastAsia="Gill Sans MT" w:hAnsi="Arial" w:cs="Arial"/>
                <w:sz w:val="24"/>
                <w:szCs w:val="24"/>
              </w:rPr>
              <w:t>1</w:t>
            </w:r>
          </w:p>
        </w:tc>
        <w:tc>
          <w:tcPr>
            <w:tcW w:w="1276" w:type="dxa"/>
            <w:tcBorders>
              <w:top w:val="nil"/>
              <w:left w:val="nil"/>
              <w:bottom w:val="nil"/>
              <w:right w:val="nil"/>
            </w:tcBorders>
            <w:vAlign w:val="center"/>
          </w:tcPr>
          <w:p w:rsidR="00501295" w:rsidRPr="00501295" w:rsidRDefault="00501295" w:rsidP="009D01BB">
            <w:pPr>
              <w:pStyle w:val="TableParagraph"/>
              <w:spacing w:before="40" w:after="40"/>
              <w:ind w:right="125"/>
              <w:jc w:val="right"/>
              <w:rPr>
                <w:rFonts w:ascii="Arial" w:eastAsia="Gill Sans MT" w:hAnsi="Arial" w:cs="Arial"/>
                <w:sz w:val="24"/>
                <w:szCs w:val="24"/>
              </w:rPr>
            </w:pPr>
            <w:r w:rsidRPr="00501295">
              <w:rPr>
                <w:rFonts w:ascii="Arial" w:eastAsia="Gill Sans MT" w:hAnsi="Arial" w:cs="Arial"/>
                <w:sz w:val="24"/>
                <w:szCs w:val="24"/>
              </w:rPr>
              <w:t>0</w:t>
            </w:r>
          </w:p>
        </w:tc>
        <w:tc>
          <w:tcPr>
            <w:tcW w:w="1277" w:type="dxa"/>
            <w:tcBorders>
              <w:top w:val="nil"/>
              <w:left w:val="nil"/>
              <w:bottom w:val="nil"/>
              <w:right w:val="nil"/>
            </w:tcBorders>
            <w:vAlign w:val="center"/>
          </w:tcPr>
          <w:p w:rsidR="00501295" w:rsidRPr="00501295" w:rsidRDefault="00501295" w:rsidP="009D01BB">
            <w:pPr>
              <w:pStyle w:val="TableParagraph"/>
              <w:spacing w:before="40" w:after="40"/>
              <w:ind w:right="125"/>
              <w:jc w:val="right"/>
              <w:rPr>
                <w:rFonts w:ascii="Arial" w:eastAsia="Gill Sans MT" w:hAnsi="Arial" w:cs="Arial"/>
                <w:sz w:val="24"/>
                <w:szCs w:val="24"/>
              </w:rPr>
            </w:pPr>
            <w:r w:rsidRPr="00501295">
              <w:rPr>
                <w:rFonts w:ascii="Arial" w:eastAsia="Gill Sans MT" w:hAnsi="Arial" w:cs="Arial"/>
                <w:sz w:val="24"/>
                <w:szCs w:val="24"/>
              </w:rPr>
              <w:t>0</w:t>
            </w:r>
          </w:p>
        </w:tc>
        <w:tc>
          <w:tcPr>
            <w:tcW w:w="1276" w:type="dxa"/>
            <w:tcBorders>
              <w:top w:val="nil"/>
              <w:left w:val="nil"/>
              <w:bottom w:val="nil"/>
              <w:right w:val="nil"/>
            </w:tcBorders>
            <w:vAlign w:val="center"/>
          </w:tcPr>
          <w:p w:rsidR="00501295" w:rsidRPr="00501295" w:rsidRDefault="00501295" w:rsidP="009D01BB">
            <w:pPr>
              <w:pStyle w:val="TableParagraph"/>
              <w:spacing w:before="40" w:after="40"/>
              <w:ind w:right="125"/>
              <w:jc w:val="right"/>
              <w:rPr>
                <w:rFonts w:ascii="Arial" w:eastAsia="Gill Sans MT" w:hAnsi="Arial" w:cs="Arial"/>
                <w:sz w:val="24"/>
                <w:szCs w:val="24"/>
              </w:rPr>
            </w:pPr>
            <w:r w:rsidRPr="00501295">
              <w:rPr>
                <w:rFonts w:ascii="Arial" w:eastAsia="Gill Sans MT" w:hAnsi="Arial" w:cs="Arial"/>
                <w:sz w:val="24"/>
                <w:szCs w:val="24"/>
              </w:rPr>
              <w:t>0</w:t>
            </w:r>
          </w:p>
        </w:tc>
        <w:tc>
          <w:tcPr>
            <w:tcW w:w="1277" w:type="dxa"/>
            <w:tcBorders>
              <w:top w:val="nil"/>
              <w:left w:val="nil"/>
              <w:bottom w:val="nil"/>
              <w:right w:val="nil"/>
            </w:tcBorders>
            <w:vAlign w:val="center"/>
          </w:tcPr>
          <w:p w:rsidR="00501295" w:rsidRPr="00501295" w:rsidRDefault="00501295" w:rsidP="009D01BB">
            <w:pPr>
              <w:pStyle w:val="TableParagraph"/>
              <w:spacing w:before="40" w:after="40"/>
              <w:ind w:right="32"/>
              <w:jc w:val="right"/>
              <w:rPr>
                <w:rFonts w:ascii="Arial" w:eastAsia="Gill Sans MT" w:hAnsi="Arial" w:cs="Arial"/>
                <w:sz w:val="24"/>
                <w:szCs w:val="24"/>
              </w:rPr>
            </w:pPr>
            <w:r w:rsidRPr="00501295">
              <w:rPr>
                <w:rFonts w:ascii="Arial" w:eastAsia="Gill Sans MT" w:hAnsi="Arial" w:cs="Arial"/>
                <w:sz w:val="24"/>
                <w:szCs w:val="24"/>
              </w:rPr>
              <w:t>0</w:t>
            </w:r>
          </w:p>
        </w:tc>
      </w:tr>
      <w:tr w:rsidR="00501295" w:rsidRPr="005B4395" w:rsidTr="0092049B">
        <w:trPr>
          <w:trHeight w:val="552"/>
        </w:trPr>
        <w:tc>
          <w:tcPr>
            <w:tcW w:w="2370" w:type="dxa"/>
            <w:tcBorders>
              <w:top w:val="nil"/>
              <w:left w:val="nil"/>
              <w:bottom w:val="nil"/>
            </w:tcBorders>
            <w:vAlign w:val="center"/>
          </w:tcPr>
          <w:p w:rsidR="00501295" w:rsidRPr="0092049B" w:rsidRDefault="00501295" w:rsidP="0092049B">
            <w:pPr>
              <w:spacing w:before="40" w:after="40"/>
              <w:rPr>
                <w:b/>
              </w:rPr>
            </w:pPr>
            <w:r w:rsidRPr="0092049B">
              <w:rPr>
                <w:b/>
              </w:rPr>
              <w:t>Sub-total</w:t>
            </w:r>
          </w:p>
        </w:tc>
        <w:tc>
          <w:tcPr>
            <w:tcW w:w="1276" w:type="dxa"/>
            <w:tcBorders>
              <w:top w:val="nil"/>
              <w:bottom w:val="nil"/>
              <w:right w:val="nil"/>
            </w:tcBorders>
            <w:vAlign w:val="center"/>
          </w:tcPr>
          <w:p w:rsidR="00501295" w:rsidRPr="0092049B" w:rsidRDefault="00501295" w:rsidP="009D01BB">
            <w:pPr>
              <w:pStyle w:val="TableParagraph"/>
              <w:spacing w:before="40" w:after="40"/>
              <w:jc w:val="right"/>
              <w:rPr>
                <w:rFonts w:ascii="Arial" w:eastAsia="Gill Sans MT" w:hAnsi="Arial" w:cs="Arial"/>
                <w:b/>
                <w:sz w:val="24"/>
                <w:szCs w:val="24"/>
              </w:rPr>
            </w:pPr>
            <w:r w:rsidRPr="0092049B">
              <w:rPr>
                <w:rFonts w:ascii="Arial" w:eastAsia="Gill Sans MT" w:hAnsi="Arial" w:cs="Arial"/>
                <w:b/>
                <w:spacing w:val="-1"/>
                <w:sz w:val="24"/>
                <w:szCs w:val="24"/>
              </w:rPr>
              <w:t>(</w:t>
            </w:r>
            <w:r w:rsidRPr="0092049B">
              <w:rPr>
                <w:rFonts w:ascii="Arial" w:eastAsia="Gill Sans MT" w:hAnsi="Arial" w:cs="Arial"/>
                <w:b/>
                <w:spacing w:val="1"/>
                <w:sz w:val="24"/>
                <w:szCs w:val="24"/>
              </w:rPr>
              <w:t>3</w:t>
            </w:r>
            <w:r w:rsidRPr="0092049B">
              <w:rPr>
                <w:rFonts w:ascii="Arial" w:eastAsia="Gill Sans MT" w:hAnsi="Arial" w:cs="Arial"/>
                <w:b/>
                <w:sz w:val="24"/>
                <w:szCs w:val="24"/>
              </w:rPr>
              <w:t>,</w:t>
            </w:r>
            <w:r w:rsidRPr="0092049B">
              <w:rPr>
                <w:rFonts w:ascii="Arial" w:eastAsia="Gill Sans MT" w:hAnsi="Arial" w:cs="Arial"/>
                <w:b/>
                <w:spacing w:val="1"/>
                <w:sz w:val="24"/>
                <w:szCs w:val="24"/>
              </w:rPr>
              <w:t>626</w:t>
            </w:r>
            <w:r w:rsidRPr="0092049B">
              <w:rPr>
                <w:rFonts w:ascii="Arial" w:eastAsia="Gill Sans MT" w:hAnsi="Arial" w:cs="Arial"/>
                <w:b/>
                <w:sz w:val="24"/>
                <w:szCs w:val="24"/>
              </w:rPr>
              <w:t>)</w:t>
            </w:r>
          </w:p>
        </w:tc>
        <w:tc>
          <w:tcPr>
            <w:tcW w:w="1276" w:type="dxa"/>
            <w:tcBorders>
              <w:top w:val="nil"/>
              <w:left w:val="nil"/>
              <w:bottom w:val="nil"/>
              <w:right w:val="nil"/>
            </w:tcBorders>
            <w:vAlign w:val="center"/>
          </w:tcPr>
          <w:p w:rsidR="00501295" w:rsidRPr="0092049B" w:rsidRDefault="00501295" w:rsidP="009D01BB">
            <w:pPr>
              <w:pStyle w:val="TableParagraph"/>
              <w:spacing w:before="40" w:after="40"/>
              <w:jc w:val="right"/>
              <w:rPr>
                <w:rFonts w:ascii="Arial" w:eastAsia="Gill Sans MT" w:hAnsi="Arial" w:cs="Arial"/>
                <w:b/>
                <w:sz w:val="24"/>
                <w:szCs w:val="24"/>
              </w:rPr>
            </w:pPr>
            <w:r w:rsidRPr="0092049B">
              <w:rPr>
                <w:rFonts w:ascii="Arial" w:eastAsia="Gill Sans MT" w:hAnsi="Arial" w:cs="Arial"/>
                <w:b/>
                <w:spacing w:val="-1"/>
                <w:sz w:val="24"/>
                <w:szCs w:val="24"/>
              </w:rPr>
              <w:t>(</w:t>
            </w:r>
            <w:r w:rsidRPr="0092049B">
              <w:rPr>
                <w:rFonts w:ascii="Arial" w:eastAsia="Gill Sans MT" w:hAnsi="Arial" w:cs="Arial"/>
                <w:b/>
                <w:spacing w:val="1"/>
                <w:sz w:val="24"/>
                <w:szCs w:val="24"/>
              </w:rPr>
              <w:t>1</w:t>
            </w:r>
            <w:r w:rsidRPr="0092049B">
              <w:rPr>
                <w:rFonts w:ascii="Arial" w:eastAsia="Gill Sans MT" w:hAnsi="Arial" w:cs="Arial"/>
                <w:b/>
                <w:sz w:val="24"/>
                <w:szCs w:val="24"/>
              </w:rPr>
              <w:t>,</w:t>
            </w:r>
            <w:r w:rsidRPr="0092049B">
              <w:rPr>
                <w:rFonts w:ascii="Arial" w:eastAsia="Gill Sans MT" w:hAnsi="Arial" w:cs="Arial"/>
                <w:b/>
                <w:spacing w:val="1"/>
                <w:sz w:val="24"/>
                <w:szCs w:val="24"/>
              </w:rPr>
              <w:t>720</w:t>
            </w:r>
            <w:r w:rsidRPr="0092049B">
              <w:rPr>
                <w:rFonts w:ascii="Arial" w:eastAsia="Gill Sans MT" w:hAnsi="Arial" w:cs="Arial"/>
                <w:b/>
                <w:sz w:val="24"/>
                <w:szCs w:val="24"/>
              </w:rPr>
              <w:t>)</w:t>
            </w:r>
          </w:p>
        </w:tc>
        <w:tc>
          <w:tcPr>
            <w:tcW w:w="1277" w:type="dxa"/>
            <w:tcBorders>
              <w:top w:val="nil"/>
              <w:left w:val="nil"/>
              <w:bottom w:val="nil"/>
              <w:right w:val="nil"/>
            </w:tcBorders>
            <w:vAlign w:val="center"/>
          </w:tcPr>
          <w:p w:rsidR="00501295" w:rsidRPr="0092049B" w:rsidRDefault="00501295" w:rsidP="009D01BB">
            <w:pPr>
              <w:pStyle w:val="TableParagraph"/>
              <w:spacing w:before="40" w:after="40"/>
              <w:jc w:val="right"/>
              <w:rPr>
                <w:rFonts w:ascii="Arial" w:eastAsia="Gill Sans MT" w:hAnsi="Arial" w:cs="Arial"/>
                <w:b/>
                <w:sz w:val="24"/>
                <w:szCs w:val="24"/>
              </w:rPr>
            </w:pPr>
            <w:r w:rsidRPr="0092049B">
              <w:rPr>
                <w:rFonts w:ascii="Arial" w:eastAsia="Gill Sans MT" w:hAnsi="Arial" w:cs="Arial"/>
                <w:b/>
                <w:spacing w:val="-1"/>
                <w:sz w:val="24"/>
                <w:szCs w:val="24"/>
              </w:rPr>
              <w:t>(</w:t>
            </w:r>
            <w:r w:rsidRPr="0092049B">
              <w:rPr>
                <w:rFonts w:ascii="Arial" w:eastAsia="Gill Sans MT" w:hAnsi="Arial" w:cs="Arial"/>
                <w:b/>
                <w:spacing w:val="1"/>
                <w:sz w:val="24"/>
                <w:szCs w:val="24"/>
              </w:rPr>
              <w:t>1</w:t>
            </w:r>
            <w:r w:rsidRPr="0092049B">
              <w:rPr>
                <w:rFonts w:ascii="Arial" w:eastAsia="Gill Sans MT" w:hAnsi="Arial" w:cs="Arial"/>
                <w:b/>
                <w:sz w:val="24"/>
                <w:szCs w:val="24"/>
              </w:rPr>
              <w:t>,</w:t>
            </w:r>
            <w:r w:rsidRPr="0092049B">
              <w:rPr>
                <w:rFonts w:ascii="Arial" w:eastAsia="Gill Sans MT" w:hAnsi="Arial" w:cs="Arial"/>
                <w:b/>
                <w:spacing w:val="1"/>
                <w:sz w:val="24"/>
                <w:szCs w:val="24"/>
              </w:rPr>
              <w:t>767</w:t>
            </w:r>
            <w:r w:rsidRPr="0092049B">
              <w:rPr>
                <w:rFonts w:ascii="Arial" w:eastAsia="Gill Sans MT" w:hAnsi="Arial" w:cs="Arial"/>
                <w:b/>
                <w:sz w:val="24"/>
                <w:szCs w:val="24"/>
              </w:rPr>
              <w:t>)</w:t>
            </w:r>
          </w:p>
        </w:tc>
        <w:tc>
          <w:tcPr>
            <w:tcW w:w="1276" w:type="dxa"/>
            <w:tcBorders>
              <w:top w:val="nil"/>
              <w:left w:val="nil"/>
              <w:bottom w:val="nil"/>
              <w:right w:val="nil"/>
            </w:tcBorders>
            <w:vAlign w:val="center"/>
          </w:tcPr>
          <w:p w:rsidR="00501295" w:rsidRPr="0092049B" w:rsidRDefault="00501295" w:rsidP="009D01BB">
            <w:pPr>
              <w:pStyle w:val="TableParagraph"/>
              <w:spacing w:before="40" w:after="40"/>
              <w:jc w:val="right"/>
              <w:rPr>
                <w:rFonts w:ascii="Arial" w:eastAsia="Gill Sans MT" w:hAnsi="Arial" w:cs="Arial"/>
                <w:b/>
                <w:sz w:val="24"/>
                <w:szCs w:val="24"/>
              </w:rPr>
            </w:pPr>
            <w:r w:rsidRPr="0092049B">
              <w:rPr>
                <w:rFonts w:ascii="Arial" w:eastAsia="Gill Sans MT" w:hAnsi="Arial" w:cs="Arial"/>
                <w:b/>
                <w:spacing w:val="-1"/>
                <w:sz w:val="24"/>
                <w:szCs w:val="24"/>
              </w:rPr>
              <w:t>(</w:t>
            </w:r>
            <w:r w:rsidRPr="0092049B">
              <w:rPr>
                <w:rFonts w:ascii="Arial" w:eastAsia="Gill Sans MT" w:hAnsi="Arial" w:cs="Arial"/>
                <w:b/>
                <w:spacing w:val="1"/>
                <w:sz w:val="24"/>
                <w:szCs w:val="24"/>
              </w:rPr>
              <w:t>1</w:t>
            </w:r>
            <w:r w:rsidRPr="0092049B">
              <w:rPr>
                <w:rFonts w:ascii="Arial" w:eastAsia="Gill Sans MT" w:hAnsi="Arial" w:cs="Arial"/>
                <w:b/>
                <w:sz w:val="24"/>
                <w:szCs w:val="24"/>
              </w:rPr>
              <w:t>,</w:t>
            </w:r>
            <w:r w:rsidRPr="0092049B">
              <w:rPr>
                <w:rFonts w:ascii="Arial" w:eastAsia="Gill Sans MT" w:hAnsi="Arial" w:cs="Arial"/>
                <w:b/>
                <w:spacing w:val="1"/>
                <w:sz w:val="24"/>
                <w:szCs w:val="24"/>
              </w:rPr>
              <w:t>817</w:t>
            </w:r>
            <w:r w:rsidRPr="0092049B">
              <w:rPr>
                <w:rFonts w:ascii="Arial" w:eastAsia="Gill Sans MT" w:hAnsi="Arial" w:cs="Arial"/>
                <w:b/>
                <w:sz w:val="24"/>
                <w:szCs w:val="24"/>
              </w:rPr>
              <w:t>)</w:t>
            </w:r>
          </w:p>
        </w:tc>
        <w:tc>
          <w:tcPr>
            <w:tcW w:w="1276" w:type="dxa"/>
            <w:tcBorders>
              <w:top w:val="nil"/>
              <w:left w:val="nil"/>
              <w:bottom w:val="nil"/>
              <w:right w:val="nil"/>
            </w:tcBorders>
            <w:vAlign w:val="center"/>
          </w:tcPr>
          <w:p w:rsidR="00501295" w:rsidRPr="0092049B" w:rsidRDefault="00501295" w:rsidP="009D01BB">
            <w:pPr>
              <w:pStyle w:val="TableParagraph"/>
              <w:spacing w:before="40" w:after="40"/>
              <w:jc w:val="right"/>
              <w:rPr>
                <w:rFonts w:ascii="Arial" w:eastAsia="Gill Sans MT" w:hAnsi="Arial" w:cs="Arial"/>
                <w:b/>
                <w:sz w:val="24"/>
                <w:szCs w:val="24"/>
              </w:rPr>
            </w:pPr>
            <w:r w:rsidRPr="0092049B">
              <w:rPr>
                <w:rFonts w:ascii="Arial" w:eastAsia="Gill Sans MT" w:hAnsi="Arial" w:cs="Arial"/>
                <w:b/>
                <w:spacing w:val="-1"/>
                <w:sz w:val="24"/>
                <w:szCs w:val="24"/>
              </w:rPr>
              <w:t>(</w:t>
            </w:r>
            <w:r w:rsidRPr="0092049B">
              <w:rPr>
                <w:rFonts w:ascii="Arial" w:eastAsia="Gill Sans MT" w:hAnsi="Arial" w:cs="Arial"/>
                <w:b/>
                <w:spacing w:val="1"/>
                <w:sz w:val="24"/>
                <w:szCs w:val="24"/>
              </w:rPr>
              <w:t>1</w:t>
            </w:r>
            <w:r w:rsidRPr="0092049B">
              <w:rPr>
                <w:rFonts w:ascii="Arial" w:eastAsia="Gill Sans MT" w:hAnsi="Arial" w:cs="Arial"/>
                <w:b/>
                <w:sz w:val="24"/>
                <w:szCs w:val="24"/>
              </w:rPr>
              <w:t>,</w:t>
            </w:r>
            <w:r w:rsidRPr="0092049B">
              <w:rPr>
                <w:rFonts w:ascii="Arial" w:eastAsia="Gill Sans MT" w:hAnsi="Arial" w:cs="Arial"/>
                <w:b/>
                <w:spacing w:val="1"/>
                <w:sz w:val="24"/>
                <w:szCs w:val="24"/>
              </w:rPr>
              <w:t>869</w:t>
            </w:r>
            <w:r w:rsidRPr="0092049B">
              <w:rPr>
                <w:rFonts w:ascii="Arial" w:eastAsia="Gill Sans MT" w:hAnsi="Arial" w:cs="Arial"/>
                <w:b/>
                <w:sz w:val="24"/>
                <w:szCs w:val="24"/>
              </w:rPr>
              <w:t>)</w:t>
            </w:r>
          </w:p>
        </w:tc>
        <w:tc>
          <w:tcPr>
            <w:tcW w:w="1277" w:type="dxa"/>
            <w:tcBorders>
              <w:top w:val="nil"/>
              <w:left w:val="nil"/>
              <w:bottom w:val="nil"/>
              <w:right w:val="nil"/>
            </w:tcBorders>
            <w:vAlign w:val="center"/>
          </w:tcPr>
          <w:p w:rsidR="00501295" w:rsidRPr="0092049B" w:rsidRDefault="00501295" w:rsidP="009D01BB">
            <w:pPr>
              <w:pStyle w:val="TableParagraph"/>
              <w:spacing w:before="40" w:after="40"/>
              <w:jc w:val="right"/>
              <w:rPr>
                <w:rFonts w:ascii="Arial" w:eastAsia="Gill Sans MT" w:hAnsi="Arial" w:cs="Arial"/>
                <w:b/>
                <w:sz w:val="24"/>
                <w:szCs w:val="24"/>
              </w:rPr>
            </w:pPr>
            <w:r w:rsidRPr="0092049B">
              <w:rPr>
                <w:rFonts w:ascii="Arial" w:eastAsia="Gill Sans MT" w:hAnsi="Arial" w:cs="Arial"/>
                <w:b/>
                <w:spacing w:val="-1"/>
                <w:sz w:val="24"/>
                <w:szCs w:val="24"/>
              </w:rPr>
              <w:t>(</w:t>
            </w:r>
            <w:r w:rsidRPr="0092049B">
              <w:rPr>
                <w:rFonts w:ascii="Arial" w:eastAsia="Gill Sans MT" w:hAnsi="Arial" w:cs="Arial"/>
                <w:b/>
                <w:spacing w:val="1"/>
                <w:sz w:val="24"/>
                <w:szCs w:val="24"/>
              </w:rPr>
              <w:t>1</w:t>
            </w:r>
            <w:r w:rsidRPr="0092049B">
              <w:rPr>
                <w:rFonts w:ascii="Arial" w:eastAsia="Gill Sans MT" w:hAnsi="Arial" w:cs="Arial"/>
                <w:b/>
                <w:sz w:val="24"/>
                <w:szCs w:val="24"/>
              </w:rPr>
              <w:t>,</w:t>
            </w:r>
            <w:r w:rsidRPr="0092049B">
              <w:rPr>
                <w:rFonts w:ascii="Arial" w:eastAsia="Gill Sans MT" w:hAnsi="Arial" w:cs="Arial"/>
                <w:b/>
                <w:spacing w:val="1"/>
                <w:sz w:val="24"/>
                <w:szCs w:val="24"/>
              </w:rPr>
              <w:t>923</w:t>
            </w:r>
            <w:r w:rsidRPr="0092049B">
              <w:rPr>
                <w:rFonts w:ascii="Arial" w:eastAsia="Gill Sans MT" w:hAnsi="Arial" w:cs="Arial"/>
                <w:b/>
                <w:sz w:val="24"/>
                <w:szCs w:val="24"/>
              </w:rPr>
              <w:t>)</w:t>
            </w:r>
          </w:p>
        </w:tc>
        <w:tc>
          <w:tcPr>
            <w:tcW w:w="1276" w:type="dxa"/>
            <w:tcBorders>
              <w:top w:val="nil"/>
              <w:left w:val="nil"/>
              <w:bottom w:val="nil"/>
              <w:right w:val="nil"/>
            </w:tcBorders>
            <w:vAlign w:val="center"/>
          </w:tcPr>
          <w:p w:rsidR="00501295" w:rsidRPr="0092049B" w:rsidRDefault="00501295" w:rsidP="009D01BB">
            <w:pPr>
              <w:pStyle w:val="TableParagraph"/>
              <w:spacing w:before="40" w:after="40"/>
              <w:jc w:val="right"/>
              <w:rPr>
                <w:rFonts w:ascii="Arial" w:eastAsia="Gill Sans MT" w:hAnsi="Arial" w:cs="Arial"/>
                <w:b/>
                <w:sz w:val="24"/>
                <w:szCs w:val="24"/>
              </w:rPr>
            </w:pPr>
            <w:r w:rsidRPr="0092049B">
              <w:rPr>
                <w:rFonts w:ascii="Arial" w:eastAsia="Gill Sans MT" w:hAnsi="Arial" w:cs="Arial"/>
                <w:b/>
                <w:spacing w:val="1"/>
                <w:sz w:val="24"/>
                <w:szCs w:val="24"/>
              </w:rPr>
              <w:t>5</w:t>
            </w:r>
            <w:r w:rsidRPr="0092049B">
              <w:rPr>
                <w:rFonts w:ascii="Arial" w:eastAsia="Gill Sans MT" w:hAnsi="Arial" w:cs="Arial"/>
                <w:b/>
                <w:sz w:val="24"/>
                <w:szCs w:val="24"/>
              </w:rPr>
              <w:t>,</w:t>
            </w:r>
            <w:r w:rsidRPr="0092049B">
              <w:rPr>
                <w:rFonts w:ascii="Arial" w:eastAsia="Gill Sans MT" w:hAnsi="Arial" w:cs="Arial"/>
                <w:b/>
                <w:spacing w:val="1"/>
                <w:sz w:val="24"/>
                <w:szCs w:val="24"/>
              </w:rPr>
              <w:t>47</w:t>
            </w:r>
            <w:r w:rsidRPr="0092049B">
              <w:rPr>
                <w:rFonts w:ascii="Arial" w:eastAsia="Gill Sans MT" w:hAnsi="Arial" w:cs="Arial"/>
                <w:b/>
                <w:sz w:val="24"/>
                <w:szCs w:val="24"/>
              </w:rPr>
              <w:t>1</w:t>
            </w:r>
          </w:p>
        </w:tc>
        <w:tc>
          <w:tcPr>
            <w:tcW w:w="1276" w:type="dxa"/>
            <w:tcBorders>
              <w:top w:val="nil"/>
              <w:left w:val="nil"/>
              <w:bottom w:val="nil"/>
              <w:right w:val="nil"/>
            </w:tcBorders>
            <w:vAlign w:val="center"/>
          </w:tcPr>
          <w:p w:rsidR="00501295" w:rsidRPr="0092049B" w:rsidRDefault="00501295" w:rsidP="009D01BB">
            <w:pPr>
              <w:pStyle w:val="TableParagraph"/>
              <w:spacing w:before="40" w:after="40"/>
              <w:jc w:val="right"/>
              <w:rPr>
                <w:rFonts w:ascii="Arial" w:eastAsia="Gill Sans MT" w:hAnsi="Arial" w:cs="Arial"/>
                <w:b/>
                <w:sz w:val="24"/>
                <w:szCs w:val="24"/>
              </w:rPr>
            </w:pPr>
            <w:r w:rsidRPr="0092049B">
              <w:rPr>
                <w:rFonts w:ascii="Arial" w:eastAsia="Gill Sans MT" w:hAnsi="Arial" w:cs="Arial"/>
                <w:b/>
                <w:spacing w:val="-1"/>
                <w:sz w:val="24"/>
                <w:szCs w:val="24"/>
              </w:rPr>
              <w:t>(</w:t>
            </w:r>
            <w:r w:rsidRPr="0092049B">
              <w:rPr>
                <w:rFonts w:ascii="Arial" w:eastAsia="Gill Sans MT" w:hAnsi="Arial" w:cs="Arial"/>
                <w:b/>
                <w:spacing w:val="1"/>
                <w:sz w:val="24"/>
                <w:szCs w:val="24"/>
              </w:rPr>
              <w:t>700</w:t>
            </w:r>
            <w:r w:rsidRPr="0092049B">
              <w:rPr>
                <w:rFonts w:ascii="Arial" w:eastAsia="Gill Sans MT" w:hAnsi="Arial" w:cs="Arial"/>
                <w:b/>
                <w:sz w:val="24"/>
                <w:szCs w:val="24"/>
              </w:rPr>
              <w:t>)</w:t>
            </w:r>
          </w:p>
        </w:tc>
        <w:tc>
          <w:tcPr>
            <w:tcW w:w="1277" w:type="dxa"/>
            <w:tcBorders>
              <w:top w:val="nil"/>
              <w:left w:val="nil"/>
              <w:bottom w:val="nil"/>
              <w:right w:val="nil"/>
            </w:tcBorders>
            <w:vAlign w:val="center"/>
          </w:tcPr>
          <w:p w:rsidR="00501295" w:rsidRPr="0092049B" w:rsidRDefault="00501295" w:rsidP="009D01BB">
            <w:pPr>
              <w:pStyle w:val="TableParagraph"/>
              <w:spacing w:before="40" w:after="40"/>
              <w:jc w:val="right"/>
              <w:rPr>
                <w:rFonts w:ascii="Arial" w:eastAsia="Gill Sans MT" w:hAnsi="Arial" w:cs="Arial"/>
                <w:b/>
                <w:sz w:val="24"/>
                <w:szCs w:val="24"/>
              </w:rPr>
            </w:pPr>
            <w:r w:rsidRPr="0092049B">
              <w:rPr>
                <w:rFonts w:ascii="Arial" w:eastAsia="Gill Sans MT" w:hAnsi="Arial" w:cs="Arial"/>
                <w:b/>
                <w:spacing w:val="-1"/>
                <w:sz w:val="24"/>
                <w:szCs w:val="24"/>
              </w:rPr>
              <w:t>(</w:t>
            </w:r>
            <w:r w:rsidRPr="0092049B">
              <w:rPr>
                <w:rFonts w:ascii="Arial" w:eastAsia="Gill Sans MT" w:hAnsi="Arial" w:cs="Arial"/>
                <w:b/>
                <w:spacing w:val="1"/>
                <w:sz w:val="24"/>
                <w:szCs w:val="24"/>
              </w:rPr>
              <w:t>700</w:t>
            </w:r>
            <w:r w:rsidRPr="0092049B">
              <w:rPr>
                <w:rFonts w:ascii="Arial" w:eastAsia="Gill Sans MT" w:hAnsi="Arial" w:cs="Arial"/>
                <w:b/>
                <w:sz w:val="24"/>
                <w:szCs w:val="24"/>
              </w:rPr>
              <w:t>)</w:t>
            </w:r>
          </w:p>
        </w:tc>
        <w:tc>
          <w:tcPr>
            <w:tcW w:w="1276" w:type="dxa"/>
            <w:tcBorders>
              <w:top w:val="nil"/>
              <w:left w:val="nil"/>
              <w:bottom w:val="nil"/>
              <w:right w:val="nil"/>
            </w:tcBorders>
            <w:vAlign w:val="center"/>
          </w:tcPr>
          <w:p w:rsidR="00501295" w:rsidRPr="0092049B" w:rsidRDefault="00501295" w:rsidP="009D01BB">
            <w:pPr>
              <w:pStyle w:val="TableParagraph"/>
              <w:spacing w:before="40" w:after="40"/>
              <w:jc w:val="right"/>
              <w:rPr>
                <w:rFonts w:ascii="Arial" w:eastAsia="Gill Sans MT" w:hAnsi="Arial" w:cs="Arial"/>
                <w:b/>
                <w:sz w:val="24"/>
                <w:szCs w:val="24"/>
              </w:rPr>
            </w:pPr>
            <w:r w:rsidRPr="0092049B">
              <w:rPr>
                <w:rFonts w:ascii="Arial" w:eastAsia="Gill Sans MT" w:hAnsi="Arial" w:cs="Arial"/>
                <w:b/>
                <w:spacing w:val="-1"/>
                <w:sz w:val="24"/>
                <w:szCs w:val="24"/>
              </w:rPr>
              <w:t>(</w:t>
            </w:r>
            <w:r w:rsidRPr="0092049B">
              <w:rPr>
                <w:rFonts w:ascii="Arial" w:eastAsia="Gill Sans MT" w:hAnsi="Arial" w:cs="Arial"/>
                <w:b/>
                <w:spacing w:val="1"/>
                <w:sz w:val="24"/>
                <w:szCs w:val="24"/>
              </w:rPr>
              <w:t>700</w:t>
            </w:r>
            <w:r w:rsidRPr="0092049B">
              <w:rPr>
                <w:rFonts w:ascii="Arial" w:eastAsia="Gill Sans MT" w:hAnsi="Arial" w:cs="Arial"/>
                <w:b/>
                <w:sz w:val="24"/>
                <w:szCs w:val="24"/>
              </w:rPr>
              <w:t>)</w:t>
            </w:r>
          </w:p>
        </w:tc>
        <w:tc>
          <w:tcPr>
            <w:tcW w:w="1277" w:type="dxa"/>
            <w:tcBorders>
              <w:top w:val="nil"/>
              <w:left w:val="nil"/>
              <w:bottom w:val="nil"/>
              <w:right w:val="nil"/>
            </w:tcBorders>
            <w:vAlign w:val="center"/>
          </w:tcPr>
          <w:p w:rsidR="00501295" w:rsidRPr="0092049B" w:rsidRDefault="00501295" w:rsidP="009D01BB">
            <w:pPr>
              <w:pStyle w:val="TableParagraph"/>
              <w:spacing w:before="40" w:after="40"/>
              <w:jc w:val="right"/>
              <w:rPr>
                <w:rFonts w:ascii="Arial" w:eastAsia="Gill Sans MT" w:hAnsi="Arial" w:cs="Arial"/>
                <w:b/>
                <w:sz w:val="24"/>
                <w:szCs w:val="24"/>
              </w:rPr>
            </w:pPr>
            <w:r w:rsidRPr="0092049B">
              <w:rPr>
                <w:rFonts w:ascii="Arial" w:eastAsia="Gill Sans MT" w:hAnsi="Arial" w:cs="Arial"/>
                <w:b/>
                <w:spacing w:val="-1"/>
                <w:sz w:val="24"/>
                <w:szCs w:val="24"/>
              </w:rPr>
              <w:t>(</w:t>
            </w:r>
            <w:r w:rsidRPr="0092049B">
              <w:rPr>
                <w:rFonts w:ascii="Arial" w:eastAsia="Gill Sans MT" w:hAnsi="Arial" w:cs="Arial"/>
                <w:b/>
                <w:spacing w:val="1"/>
                <w:sz w:val="24"/>
                <w:szCs w:val="24"/>
              </w:rPr>
              <w:t>700</w:t>
            </w:r>
            <w:r w:rsidRPr="0092049B">
              <w:rPr>
                <w:rFonts w:ascii="Arial" w:eastAsia="Gill Sans MT" w:hAnsi="Arial" w:cs="Arial"/>
                <w:b/>
                <w:sz w:val="24"/>
                <w:szCs w:val="24"/>
              </w:rPr>
              <w:t>)</w:t>
            </w:r>
          </w:p>
        </w:tc>
      </w:tr>
      <w:tr w:rsidR="00501295" w:rsidRPr="005B4395" w:rsidTr="0092049B">
        <w:trPr>
          <w:trHeight w:val="300"/>
        </w:trPr>
        <w:tc>
          <w:tcPr>
            <w:tcW w:w="16410" w:type="dxa"/>
            <w:gridSpan w:val="12"/>
            <w:tcBorders>
              <w:top w:val="single" w:sz="4" w:space="0" w:color="auto"/>
              <w:left w:val="nil"/>
              <w:bottom w:val="nil"/>
              <w:right w:val="nil"/>
            </w:tcBorders>
            <w:vAlign w:val="center"/>
            <w:hideMark/>
          </w:tcPr>
          <w:p w:rsidR="00501295" w:rsidRPr="00501295" w:rsidRDefault="00501295" w:rsidP="0092049B">
            <w:pPr>
              <w:spacing w:before="40" w:after="40"/>
              <w:rPr>
                <w:b/>
              </w:rPr>
            </w:pPr>
            <w:r w:rsidRPr="00501295">
              <w:rPr>
                <w:rFonts w:eastAsia="Gill Sans MT"/>
                <w:b/>
                <w:bCs/>
              </w:rPr>
              <w:t xml:space="preserve">Transfers </w:t>
            </w:r>
            <w:r>
              <w:rPr>
                <w:rFonts w:eastAsia="Gill Sans MT"/>
                <w:b/>
                <w:bCs/>
              </w:rPr>
              <w:t>from</w:t>
            </w:r>
            <w:r w:rsidRPr="00501295">
              <w:rPr>
                <w:rFonts w:eastAsia="Gill Sans MT"/>
                <w:b/>
                <w:bCs/>
              </w:rPr>
              <w:t xml:space="preserve"> General Reserve</w:t>
            </w:r>
          </w:p>
        </w:tc>
      </w:tr>
      <w:tr w:rsidR="00862A54" w:rsidRPr="005B4395" w:rsidTr="0092049B">
        <w:trPr>
          <w:trHeight w:val="552"/>
        </w:trPr>
        <w:tc>
          <w:tcPr>
            <w:tcW w:w="2370" w:type="dxa"/>
            <w:tcBorders>
              <w:top w:val="nil"/>
              <w:left w:val="nil"/>
              <w:bottom w:val="nil"/>
            </w:tcBorders>
            <w:vAlign w:val="center"/>
          </w:tcPr>
          <w:p w:rsidR="00862A54" w:rsidRPr="00862A54" w:rsidRDefault="00862A54" w:rsidP="0092049B">
            <w:pPr>
              <w:spacing w:before="40" w:after="40"/>
            </w:pPr>
            <w:r w:rsidRPr="00862A54">
              <w:t>General</w:t>
            </w:r>
          </w:p>
        </w:tc>
        <w:tc>
          <w:tcPr>
            <w:tcW w:w="1276" w:type="dxa"/>
            <w:tcBorders>
              <w:top w:val="nil"/>
              <w:bottom w:val="nil"/>
              <w:right w:val="nil"/>
            </w:tcBorders>
            <w:vAlign w:val="center"/>
          </w:tcPr>
          <w:p w:rsidR="00862A54" w:rsidRPr="00862A54" w:rsidRDefault="00862A54" w:rsidP="0092049B">
            <w:pPr>
              <w:spacing w:before="40" w:after="40"/>
              <w:jc w:val="right"/>
            </w:pPr>
            <w:r w:rsidRPr="00862A54">
              <w:rPr>
                <w:spacing w:val="1"/>
              </w:rPr>
              <w:t>1</w:t>
            </w:r>
            <w:r w:rsidRPr="00862A54">
              <w:t>,</w:t>
            </w:r>
            <w:r w:rsidRPr="00862A54">
              <w:rPr>
                <w:spacing w:val="1"/>
              </w:rPr>
              <w:t>14</w:t>
            </w:r>
            <w:r w:rsidRPr="00862A54">
              <w:t>3</w:t>
            </w:r>
          </w:p>
        </w:tc>
        <w:tc>
          <w:tcPr>
            <w:tcW w:w="1276" w:type="dxa"/>
            <w:tcBorders>
              <w:top w:val="nil"/>
              <w:left w:val="nil"/>
              <w:bottom w:val="nil"/>
              <w:right w:val="nil"/>
            </w:tcBorders>
            <w:vAlign w:val="center"/>
          </w:tcPr>
          <w:p w:rsidR="00862A54" w:rsidRPr="00862A54" w:rsidRDefault="00862A54" w:rsidP="0092049B">
            <w:pPr>
              <w:spacing w:before="40" w:after="40"/>
              <w:jc w:val="right"/>
            </w:pPr>
            <w:r w:rsidRPr="00862A54">
              <w:t>0</w:t>
            </w:r>
          </w:p>
        </w:tc>
        <w:tc>
          <w:tcPr>
            <w:tcW w:w="1277" w:type="dxa"/>
            <w:tcBorders>
              <w:top w:val="nil"/>
              <w:left w:val="nil"/>
              <w:bottom w:val="nil"/>
              <w:right w:val="nil"/>
            </w:tcBorders>
            <w:vAlign w:val="center"/>
          </w:tcPr>
          <w:p w:rsidR="00862A54" w:rsidRPr="00862A54" w:rsidRDefault="00862A54" w:rsidP="0092049B">
            <w:pPr>
              <w:spacing w:before="40" w:after="40"/>
              <w:jc w:val="right"/>
            </w:pPr>
            <w:r w:rsidRPr="00862A54">
              <w:t>0</w:t>
            </w:r>
          </w:p>
        </w:tc>
        <w:tc>
          <w:tcPr>
            <w:tcW w:w="1276" w:type="dxa"/>
            <w:tcBorders>
              <w:top w:val="nil"/>
              <w:left w:val="nil"/>
              <w:bottom w:val="nil"/>
              <w:right w:val="nil"/>
            </w:tcBorders>
            <w:vAlign w:val="center"/>
          </w:tcPr>
          <w:p w:rsidR="00862A54" w:rsidRPr="00862A54" w:rsidRDefault="00862A54" w:rsidP="0092049B">
            <w:pPr>
              <w:spacing w:before="40" w:after="40"/>
              <w:jc w:val="right"/>
            </w:pPr>
            <w:r w:rsidRPr="00862A54">
              <w:t>0</w:t>
            </w:r>
          </w:p>
        </w:tc>
        <w:tc>
          <w:tcPr>
            <w:tcW w:w="1276" w:type="dxa"/>
            <w:tcBorders>
              <w:top w:val="nil"/>
              <w:left w:val="nil"/>
              <w:bottom w:val="nil"/>
              <w:right w:val="nil"/>
            </w:tcBorders>
            <w:vAlign w:val="center"/>
          </w:tcPr>
          <w:p w:rsidR="00862A54" w:rsidRPr="00862A54" w:rsidRDefault="00862A54" w:rsidP="0092049B">
            <w:pPr>
              <w:spacing w:before="40" w:after="40"/>
              <w:jc w:val="right"/>
            </w:pPr>
            <w:r w:rsidRPr="00862A54">
              <w:t>0</w:t>
            </w:r>
          </w:p>
        </w:tc>
        <w:tc>
          <w:tcPr>
            <w:tcW w:w="1277" w:type="dxa"/>
            <w:tcBorders>
              <w:top w:val="nil"/>
              <w:left w:val="nil"/>
              <w:bottom w:val="nil"/>
              <w:right w:val="nil"/>
            </w:tcBorders>
            <w:vAlign w:val="center"/>
          </w:tcPr>
          <w:p w:rsidR="00862A54" w:rsidRPr="00862A54" w:rsidRDefault="00862A54" w:rsidP="0092049B">
            <w:pPr>
              <w:spacing w:before="40" w:after="40"/>
              <w:jc w:val="right"/>
            </w:pPr>
            <w:r w:rsidRPr="00862A54">
              <w:t>0</w:t>
            </w:r>
          </w:p>
        </w:tc>
        <w:tc>
          <w:tcPr>
            <w:tcW w:w="1276" w:type="dxa"/>
            <w:tcBorders>
              <w:top w:val="nil"/>
              <w:left w:val="nil"/>
              <w:bottom w:val="nil"/>
              <w:right w:val="nil"/>
            </w:tcBorders>
            <w:vAlign w:val="center"/>
          </w:tcPr>
          <w:p w:rsidR="00862A54" w:rsidRPr="00862A54" w:rsidRDefault="00862A54" w:rsidP="0092049B">
            <w:pPr>
              <w:spacing w:before="40" w:after="40"/>
              <w:jc w:val="right"/>
            </w:pPr>
            <w:r w:rsidRPr="00862A54">
              <w:t>0</w:t>
            </w:r>
          </w:p>
        </w:tc>
        <w:tc>
          <w:tcPr>
            <w:tcW w:w="1276" w:type="dxa"/>
            <w:tcBorders>
              <w:top w:val="nil"/>
              <w:left w:val="nil"/>
              <w:bottom w:val="nil"/>
              <w:right w:val="nil"/>
            </w:tcBorders>
            <w:vAlign w:val="center"/>
          </w:tcPr>
          <w:p w:rsidR="00862A54" w:rsidRPr="00862A54" w:rsidRDefault="00862A54" w:rsidP="0092049B">
            <w:pPr>
              <w:spacing w:before="40" w:after="40"/>
              <w:jc w:val="right"/>
            </w:pPr>
            <w:r w:rsidRPr="00862A54">
              <w:t>0</w:t>
            </w:r>
          </w:p>
        </w:tc>
        <w:tc>
          <w:tcPr>
            <w:tcW w:w="1277" w:type="dxa"/>
            <w:tcBorders>
              <w:top w:val="nil"/>
              <w:left w:val="nil"/>
              <w:bottom w:val="nil"/>
              <w:right w:val="nil"/>
            </w:tcBorders>
            <w:vAlign w:val="center"/>
          </w:tcPr>
          <w:p w:rsidR="00862A54" w:rsidRPr="00862A54" w:rsidRDefault="00862A54" w:rsidP="0092049B">
            <w:pPr>
              <w:spacing w:before="40" w:after="40"/>
              <w:jc w:val="right"/>
            </w:pPr>
            <w:r w:rsidRPr="00862A54">
              <w:t>0</w:t>
            </w:r>
          </w:p>
        </w:tc>
        <w:tc>
          <w:tcPr>
            <w:tcW w:w="1276" w:type="dxa"/>
            <w:tcBorders>
              <w:top w:val="nil"/>
              <w:left w:val="nil"/>
              <w:bottom w:val="nil"/>
              <w:right w:val="nil"/>
            </w:tcBorders>
            <w:vAlign w:val="center"/>
          </w:tcPr>
          <w:p w:rsidR="00862A54" w:rsidRPr="00862A54" w:rsidRDefault="00862A54" w:rsidP="0092049B">
            <w:pPr>
              <w:spacing w:before="40" w:after="40"/>
              <w:jc w:val="right"/>
            </w:pPr>
            <w:r w:rsidRPr="00862A54">
              <w:t>0</w:t>
            </w:r>
          </w:p>
        </w:tc>
        <w:tc>
          <w:tcPr>
            <w:tcW w:w="1277" w:type="dxa"/>
            <w:tcBorders>
              <w:top w:val="nil"/>
              <w:left w:val="nil"/>
              <w:bottom w:val="nil"/>
              <w:right w:val="nil"/>
            </w:tcBorders>
            <w:vAlign w:val="center"/>
          </w:tcPr>
          <w:p w:rsidR="00862A54" w:rsidRPr="00862A54" w:rsidRDefault="00862A54" w:rsidP="0092049B">
            <w:pPr>
              <w:spacing w:before="40" w:after="40"/>
              <w:jc w:val="right"/>
            </w:pPr>
            <w:r w:rsidRPr="00862A54">
              <w:t>0</w:t>
            </w:r>
          </w:p>
        </w:tc>
      </w:tr>
      <w:tr w:rsidR="00862A54" w:rsidRPr="005B4395" w:rsidTr="0092049B">
        <w:trPr>
          <w:trHeight w:val="552"/>
        </w:trPr>
        <w:tc>
          <w:tcPr>
            <w:tcW w:w="2370" w:type="dxa"/>
            <w:tcBorders>
              <w:top w:val="nil"/>
              <w:left w:val="nil"/>
              <w:bottom w:val="nil"/>
            </w:tcBorders>
            <w:vAlign w:val="center"/>
          </w:tcPr>
          <w:p w:rsidR="00862A54" w:rsidRPr="00862A54" w:rsidRDefault="00862A54" w:rsidP="0092049B">
            <w:pPr>
              <w:spacing w:before="40" w:after="40"/>
            </w:pPr>
            <w:r w:rsidRPr="00862A54">
              <w:t>Ca</w:t>
            </w:r>
            <w:r w:rsidRPr="00862A54">
              <w:rPr>
                <w:spacing w:val="1"/>
              </w:rPr>
              <w:t>p</w:t>
            </w:r>
            <w:r w:rsidRPr="00862A54">
              <w:t>ital</w:t>
            </w:r>
            <w:r w:rsidRPr="00862A54">
              <w:rPr>
                <w:spacing w:val="2"/>
              </w:rPr>
              <w:t xml:space="preserve"> </w:t>
            </w:r>
            <w:r w:rsidRPr="00862A54">
              <w:t>- S</w:t>
            </w:r>
            <w:r w:rsidRPr="00862A54">
              <w:rPr>
                <w:spacing w:val="1"/>
              </w:rPr>
              <w:t>u</w:t>
            </w:r>
            <w:r w:rsidRPr="00862A54">
              <w:rPr>
                <w:spacing w:val="-1"/>
              </w:rPr>
              <w:t>s</w:t>
            </w:r>
            <w:r w:rsidRPr="00862A54">
              <w:t>tai</w:t>
            </w:r>
            <w:r w:rsidRPr="00862A54">
              <w:rPr>
                <w:spacing w:val="1"/>
              </w:rPr>
              <w:t>n</w:t>
            </w:r>
            <w:r w:rsidRPr="00862A54">
              <w:t>a</w:t>
            </w:r>
            <w:r w:rsidRPr="00862A54">
              <w:rPr>
                <w:spacing w:val="1"/>
              </w:rPr>
              <w:t>b</w:t>
            </w:r>
            <w:r w:rsidRPr="00862A54">
              <w:t>le tra</w:t>
            </w:r>
            <w:r w:rsidRPr="00862A54">
              <w:rPr>
                <w:spacing w:val="1"/>
              </w:rPr>
              <w:t>n</w:t>
            </w:r>
            <w:r w:rsidRPr="00862A54">
              <w:rPr>
                <w:spacing w:val="-1"/>
              </w:rPr>
              <w:t>s</w:t>
            </w:r>
            <w:r w:rsidRPr="00862A54">
              <w:rPr>
                <w:spacing w:val="1"/>
              </w:rPr>
              <w:t>p</w:t>
            </w:r>
            <w:r w:rsidRPr="00862A54">
              <w:t>ort</w:t>
            </w:r>
          </w:p>
        </w:tc>
        <w:tc>
          <w:tcPr>
            <w:tcW w:w="1276" w:type="dxa"/>
            <w:tcBorders>
              <w:top w:val="nil"/>
              <w:bottom w:val="nil"/>
              <w:right w:val="nil"/>
            </w:tcBorders>
            <w:vAlign w:val="center"/>
          </w:tcPr>
          <w:p w:rsidR="00862A54" w:rsidRPr="00862A54" w:rsidRDefault="00862A54" w:rsidP="0092049B">
            <w:pPr>
              <w:spacing w:before="40" w:after="40"/>
              <w:jc w:val="right"/>
            </w:pPr>
            <w:r w:rsidRPr="00862A54">
              <w:rPr>
                <w:spacing w:val="1"/>
              </w:rPr>
              <w:t>700</w:t>
            </w:r>
          </w:p>
        </w:tc>
        <w:tc>
          <w:tcPr>
            <w:tcW w:w="1276" w:type="dxa"/>
            <w:tcBorders>
              <w:top w:val="nil"/>
              <w:left w:val="nil"/>
              <w:bottom w:val="nil"/>
              <w:right w:val="nil"/>
            </w:tcBorders>
            <w:vAlign w:val="center"/>
          </w:tcPr>
          <w:p w:rsidR="00862A54" w:rsidRPr="00862A54" w:rsidRDefault="00862A54" w:rsidP="0092049B">
            <w:pPr>
              <w:spacing w:before="40" w:after="40"/>
              <w:jc w:val="right"/>
            </w:pPr>
            <w:r w:rsidRPr="00862A54">
              <w:rPr>
                <w:spacing w:val="1"/>
              </w:rPr>
              <w:t>700</w:t>
            </w:r>
          </w:p>
        </w:tc>
        <w:tc>
          <w:tcPr>
            <w:tcW w:w="1277" w:type="dxa"/>
            <w:tcBorders>
              <w:top w:val="nil"/>
              <w:left w:val="nil"/>
              <w:bottom w:val="nil"/>
              <w:right w:val="nil"/>
            </w:tcBorders>
            <w:vAlign w:val="center"/>
          </w:tcPr>
          <w:p w:rsidR="00862A54" w:rsidRPr="00862A54" w:rsidRDefault="00862A54" w:rsidP="0092049B">
            <w:pPr>
              <w:spacing w:before="40" w:after="40"/>
              <w:jc w:val="right"/>
            </w:pPr>
            <w:r w:rsidRPr="00862A54">
              <w:rPr>
                <w:spacing w:val="1"/>
              </w:rPr>
              <w:t>700</w:t>
            </w:r>
          </w:p>
        </w:tc>
        <w:tc>
          <w:tcPr>
            <w:tcW w:w="1276" w:type="dxa"/>
            <w:tcBorders>
              <w:top w:val="nil"/>
              <w:left w:val="nil"/>
              <w:bottom w:val="nil"/>
              <w:right w:val="nil"/>
            </w:tcBorders>
            <w:vAlign w:val="center"/>
          </w:tcPr>
          <w:p w:rsidR="00862A54" w:rsidRPr="00862A54" w:rsidRDefault="00862A54" w:rsidP="0092049B">
            <w:pPr>
              <w:spacing w:before="40" w:after="40"/>
              <w:jc w:val="right"/>
            </w:pPr>
            <w:r w:rsidRPr="00862A54">
              <w:rPr>
                <w:spacing w:val="1"/>
              </w:rPr>
              <w:t>700</w:t>
            </w:r>
          </w:p>
        </w:tc>
        <w:tc>
          <w:tcPr>
            <w:tcW w:w="1276" w:type="dxa"/>
            <w:tcBorders>
              <w:top w:val="nil"/>
              <w:left w:val="nil"/>
              <w:bottom w:val="nil"/>
              <w:right w:val="nil"/>
            </w:tcBorders>
            <w:vAlign w:val="center"/>
          </w:tcPr>
          <w:p w:rsidR="00862A54" w:rsidRPr="00862A54" w:rsidRDefault="00862A54" w:rsidP="0092049B">
            <w:pPr>
              <w:spacing w:before="40" w:after="40"/>
              <w:jc w:val="right"/>
            </w:pPr>
            <w:r w:rsidRPr="00862A54">
              <w:rPr>
                <w:spacing w:val="1"/>
              </w:rPr>
              <w:t>700</w:t>
            </w:r>
          </w:p>
        </w:tc>
        <w:tc>
          <w:tcPr>
            <w:tcW w:w="1277" w:type="dxa"/>
            <w:tcBorders>
              <w:top w:val="nil"/>
              <w:left w:val="nil"/>
              <w:bottom w:val="nil"/>
              <w:right w:val="nil"/>
            </w:tcBorders>
            <w:vAlign w:val="center"/>
          </w:tcPr>
          <w:p w:rsidR="00862A54" w:rsidRPr="00862A54" w:rsidRDefault="00862A54" w:rsidP="0092049B">
            <w:pPr>
              <w:spacing w:before="40" w:after="40"/>
              <w:jc w:val="right"/>
            </w:pPr>
            <w:r w:rsidRPr="00862A54">
              <w:rPr>
                <w:spacing w:val="1"/>
              </w:rPr>
              <w:t>700</w:t>
            </w:r>
          </w:p>
        </w:tc>
        <w:tc>
          <w:tcPr>
            <w:tcW w:w="1276" w:type="dxa"/>
            <w:tcBorders>
              <w:top w:val="nil"/>
              <w:left w:val="nil"/>
              <w:bottom w:val="nil"/>
              <w:right w:val="nil"/>
            </w:tcBorders>
            <w:vAlign w:val="center"/>
          </w:tcPr>
          <w:p w:rsidR="00862A54" w:rsidRPr="00862A54" w:rsidRDefault="00862A54" w:rsidP="0092049B">
            <w:pPr>
              <w:spacing w:before="40" w:after="40"/>
              <w:jc w:val="right"/>
            </w:pPr>
            <w:r w:rsidRPr="00862A54">
              <w:rPr>
                <w:spacing w:val="1"/>
              </w:rPr>
              <w:t>700</w:t>
            </w:r>
          </w:p>
        </w:tc>
        <w:tc>
          <w:tcPr>
            <w:tcW w:w="1276" w:type="dxa"/>
            <w:tcBorders>
              <w:top w:val="nil"/>
              <w:left w:val="nil"/>
              <w:bottom w:val="nil"/>
              <w:right w:val="nil"/>
            </w:tcBorders>
            <w:vAlign w:val="center"/>
          </w:tcPr>
          <w:p w:rsidR="00862A54" w:rsidRPr="00862A54" w:rsidRDefault="00862A54" w:rsidP="0092049B">
            <w:pPr>
              <w:spacing w:before="40" w:after="40"/>
              <w:jc w:val="right"/>
            </w:pPr>
            <w:r w:rsidRPr="00862A54">
              <w:rPr>
                <w:spacing w:val="1"/>
              </w:rPr>
              <w:t>700</w:t>
            </w:r>
          </w:p>
        </w:tc>
        <w:tc>
          <w:tcPr>
            <w:tcW w:w="1277" w:type="dxa"/>
            <w:tcBorders>
              <w:top w:val="nil"/>
              <w:left w:val="nil"/>
              <w:bottom w:val="nil"/>
              <w:right w:val="nil"/>
            </w:tcBorders>
            <w:vAlign w:val="center"/>
          </w:tcPr>
          <w:p w:rsidR="00862A54" w:rsidRPr="00862A54" w:rsidRDefault="00862A54" w:rsidP="0092049B">
            <w:pPr>
              <w:spacing w:before="40" w:after="40"/>
              <w:jc w:val="right"/>
            </w:pPr>
            <w:r w:rsidRPr="00862A54">
              <w:rPr>
                <w:spacing w:val="1"/>
              </w:rPr>
              <w:t>700</w:t>
            </w:r>
          </w:p>
        </w:tc>
        <w:tc>
          <w:tcPr>
            <w:tcW w:w="1276" w:type="dxa"/>
            <w:tcBorders>
              <w:top w:val="nil"/>
              <w:left w:val="nil"/>
              <w:bottom w:val="nil"/>
              <w:right w:val="nil"/>
            </w:tcBorders>
            <w:vAlign w:val="center"/>
          </w:tcPr>
          <w:p w:rsidR="00862A54" w:rsidRPr="00862A54" w:rsidRDefault="00862A54" w:rsidP="0092049B">
            <w:pPr>
              <w:spacing w:before="40" w:after="40"/>
              <w:jc w:val="right"/>
            </w:pPr>
            <w:r w:rsidRPr="00862A54">
              <w:rPr>
                <w:spacing w:val="1"/>
              </w:rPr>
              <w:t>700</w:t>
            </w:r>
          </w:p>
        </w:tc>
        <w:tc>
          <w:tcPr>
            <w:tcW w:w="1277" w:type="dxa"/>
            <w:tcBorders>
              <w:top w:val="nil"/>
              <w:left w:val="nil"/>
              <w:bottom w:val="nil"/>
              <w:right w:val="nil"/>
            </w:tcBorders>
            <w:vAlign w:val="center"/>
          </w:tcPr>
          <w:p w:rsidR="00862A54" w:rsidRPr="00862A54" w:rsidRDefault="00862A54" w:rsidP="0092049B">
            <w:pPr>
              <w:spacing w:before="40" w:after="40"/>
              <w:jc w:val="right"/>
            </w:pPr>
            <w:r w:rsidRPr="00862A54">
              <w:rPr>
                <w:spacing w:val="1"/>
              </w:rPr>
              <w:t>700</w:t>
            </w:r>
          </w:p>
        </w:tc>
      </w:tr>
      <w:tr w:rsidR="00862A54" w:rsidRPr="005B4395" w:rsidTr="0092049B">
        <w:trPr>
          <w:trHeight w:val="552"/>
        </w:trPr>
        <w:tc>
          <w:tcPr>
            <w:tcW w:w="2370" w:type="dxa"/>
            <w:tcBorders>
              <w:top w:val="nil"/>
              <w:left w:val="nil"/>
              <w:bottom w:val="nil"/>
            </w:tcBorders>
            <w:vAlign w:val="center"/>
          </w:tcPr>
          <w:p w:rsidR="00862A54" w:rsidRPr="00862A54" w:rsidRDefault="00862A54" w:rsidP="0092049B">
            <w:pPr>
              <w:spacing w:before="40" w:after="40"/>
            </w:pPr>
            <w:r w:rsidRPr="00862A54">
              <w:t>Ca</w:t>
            </w:r>
            <w:r w:rsidRPr="00862A54">
              <w:rPr>
                <w:spacing w:val="1"/>
              </w:rPr>
              <w:t>p</w:t>
            </w:r>
            <w:r w:rsidRPr="00862A54">
              <w:t>ital</w:t>
            </w:r>
            <w:r w:rsidRPr="00862A54">
              <w:rPr>
                <w:spacing w:val="2"/>
              </w:rPr>
              <w:t xml:space="preserve"> </w:t>
            </w:r>
            <w:r w:rsidRPr="00862A54">
              <w:t>re</w:t>
            </w:r>
            <w:r w:rsidRPr="00862A54">
              <w:rPr>
                <w:spacing w:val="-1"/>
              </w:rPr>
              <w:t>s</w:t>
            </w:r>
            <w:r w:rsidRPr="00862A54">
              <w:t>erves</w:t>
            </w:r>
          </w:p>
        </w:tc>
        <w:tc>
          <w:tcPr>
            <w:tcW w:w="1276" w:type="dxa"/>
            <w:tcBorders>
              <w:top w:val="nil"/>
              <w:bottom w:val="nil"/>
              <w:right w:val="nil"/>
            </w:tcBorders>
            <w:vAlign w:val="center"/>
          </w:tcPr>
          <w:p w:rsidR="00862A54" w:rsidRPr="00862A54" w:rsidRDefault="00862A54" w:rsidP="0092049B">
            <w:pPr>
              <w:spacing w:before="40" w:after="40"/>
              <w:jc w:val="right"/>
            </w:pPr>
            <w:r w:rsidRPr="00862A54">
              <w:rPr>
                <w:spacing w:val="1"/>
              </w:rPr>
              <w:t>1</w:t>
            </w:r>
            <w:r w:rsidRPr="00862A54">
              <w:t>,</w:t>
            </w:r>
            <w:r w:rsidRPr="00862A54">
              <w:rPr>
                <w:spacing w:val="1"/>
              </w:rPr>
              <w:t>19</w:t>
            </w:r>
            <w:r w:rsidRPr="00862A54">
              <w:t>6</w:t>
            </w:r>
          </w:p>
        </w:tc>
        <w:tc>
          <w:tcPr>
            <w:tcW w:w="1276" w:type="dxa"/>
            <w:tcBorders>
              <w:top w:val="nil"/>
              <w:left w:val="nil"/>
              <w:bottom w:val="nil"/>
              <w:right w:val="nil"/>
            </w:tcBorders>
            <w:vAlign w:val="center"/>
          </w:tcPr>
          <w:p w:rsidR="00862A54" w:rsidRPr="00862A54" w:rsidRDefault="00862A54" w:rsidP="0092049B">
            <w:pPr>
              <w:spacing w:before="40" w:after="40"/>
              <w:jc w:val="right"/>
            </w:pPr>
            <w:r w:rsidRPr="00862A54">
              <w:t>0</w:t>
            </w:r>
          </w:p>
        </w:tc>
        <w:tc>
          <w:tcPr>
            <w:tcW w:w="1277" w:type="dxa"/>
            <w:tcBorders>
              <w:top w:val="nil"/>
              <w:left w:val="nil"/>
              <w:bottom w:val="nil"/>
              <w:right w:val="nil"/>
            </w:tcBorders>
            <w:vAlign w:val="center"/>
          </w:tcPr>
          <w:p w:rsidR="00862A54" w:rsidRPr="00862A54" w:rsidRDefault="00862A54" w:rsidP="0092049B">
            <w:pPr>
              <w:spacing w:before="40" w:after="40"/>
              <w:jc w:val="right"/>
            </w:pPr>
            <w:r w:rsidRPr="00862A54">
              <w:t>0</w:t>
            </w:r>
          </w:p>
        </w:tc>
        <w:tc>
          <w:tcPr>
            <w:tcW w:w="1276" w:type="dxa"/>
            <w:tcBorders>
              <w:top w:val="nil"/>
              <w:left w:val="nil"/>
              <w:bottom w:val="nil"/>
              <w:right w:val="nil"/>
            </w:tcBorders>
            <w:vAlign w:val="center"/>
          </w:tcPr>
          <w:p w:rsidR="00862A54" w:rsidRPr="00862A54" w:rsidRDefault="00862A54" w:rsidP="0092049B">
            <w:pPr>
              <w:spacing w:before="40" w:after="40"/>
              <w:jc w:val="right"/>
            </w:pPr>
            <w:r w:rsidRPr="00862A54">
              <w:t>0</w:t>
            </w:r>
          </w:p>
        </w:tc>
        <w:tc>
          <w:tcPr>
            <w:tcW w:w="1276" w:type="dxa"/>
            <w:tcBorders>
              <w:top w:val="nil"/>
              <w:left w:val="nil"/>
              <w:bottom w:val="nil"/>
              <w:right w:val="nil"/>
            </w:tcBorders>
            <w:vAlign w:val="center"/>
          </w:tcPr>
          <w:p w:rsidR="00862A54" w:rsidRPr="00862A54" w:rsidRDefault="00862A54" w:rsidP="0092049B">
            <w:pPr>
              <w:spacing w:before="40" w:after="40"/>
              <w:jc w:val="right"/>
            </w:pPr>
            <w:r w:rsidRPr="00862A54">
              <w:t>0</w:t>
            </w:r>
          </w:p>
        </w:tc>
        <w:tc>
          <w:tcPr>
            <w:tcW w:w="1277" w:type="dxa"/>
            <w:tcBorders>
              <w:top w:val="nil"/>
              <w:left w:val="nil"/>
              <w:bottom w:val="nil"/>
              <w:right w:val="nil"/>
            </w:tcBorders>
            <w:vAlign w:val="center"/>
          </w:tcPr>
          <w:p w:rsidR="00862A54" w:rsidRPr="00862A54" w:rsidRDefault="00862A54" w:rsidP="0092049B">
            <w:pPr>
              <w:spacing w:before="40" w:after="40"/>
              <w:jc w:val="right"/>
            </w:pPr>
            <w:r w:rsidRPr="00862A54">
              <w:t>0</w:t>
            </w:r>
          </w:p>
        </w:tc>
        <w:tc>
          <w:tcPr>
            <w:tcW w:w="1276" w:type="dxa"/>
            <w:tcBorders>
              <w:top w:val="nil"/>
              <w:left w:val="nil"/>
              <w:bottom w:val="nil"/>
              <w:right w:val="nil"/>
            </w:tcBorders>
            <w:vAlign w:val="center"/>
          </w:tcPr>
          <w:p w:rsidR="00862A54" w:rsidRPr="00862A54" w:rsidRDefault="00862A54" w:rsidP="0092049B">
            <w:pPr>
              <w:spacing w:before="40" w:after="40"/>
              <w:jc w:val="right"/>
            </w:pPr>
            <w:r w:rsidRPr="00862A54">
              <w:t>0</w:t>
            </w:r>
          </w:p>
        </w:tc>
        <w:tc>
          <w:tcPr>
            <w:tcW w:w="1276" w:type="dxa"/>
            <w:tcBorders>
              <w:top w:val="nil"/>
              <w:left w:val="nil"/>
              <w:bottom w:val="nil"/>
              <w:right w:val="nil"/>
            </w:tcBorders>
            <w:vAlign w:val="center"/>
          </w:tcPr>
          <w:p w:rsidR="00862A54" w:rsidRPr="00862A54" w:rsidRDefault="00862A54" w:rsidP="0092049B">
            <w:pPr>
              <w:spacing w:before="40" w:after="40"/>
              <w:jc w:val="right"/>
            </w:pPr>
            <w:r w:rsidRPr="00862A54">
              <w:t>0</w:t>
            </w:r>
          </w:p>
        </w:tc>
        <w:tc>
          <w:tcPr>
            <w:tcW w:w="1277" w:type="dxa"/>
            <w:tcBorders>
              <w:top w:val="nil"/>
              <w:left w:val="nil"/>
              <w:bottom w:val="nil"/>
              <w:right w:val="nil"/>
            </w:tcBorders>
            <w:vAlign w:val="center"/>
          </w:tcPr>
          <w:p w:rsidR="00862A54" w:rsidRPr="00862A54" w:rsidRDefault="00862A54" w:rsidP="0092049B">
            <w:pPr>
              <w:spacing w:before="40" w:after="40"/>
              <w:jc w:val="right"/>
            </w:pPr>
            <w:r w:rsidRPr="00862A54">
              <w:t>0</w:t>
            </w:r>
          </w:p>
        </w:tc>
        <w:tc>
          <w:tcPr>
            <w:tcW w:w="1276" w:type="dxa"/>
            <w:tcBorders>
              <w:top w:val="nil"/>
              <w:left w:val="nil"/>
              <w:bottom w:val="nil"/>
              <w:right w:val="nil"/>
            </w:tcBorders>
            <w:vAlign w:val="center"/>
          </w:tcPr>
          <w:p w:rsidR="00862A54" w:rsidRPr="00862A54" w:rsidRDefault="00862A54" w:rsidP="0092049B">
            <w:pPr>
              <w:spacing w:before="40" w:after="40"/>
              <w:jc w:val="right"/>
            </w:pPr>
            <w:r w:rsidRPr="00862A54">
              <w:t>0</w:t>
            </w:r>
          </w:p>
        </w:tc>
        <w:tc>
          <w:tcPr>
            <w:tcW w:w="1277" w:type="dxa"/>
            <w:tcBorders>
              <w:top w:val="nil"/>
              <w:left w:val="nil"/>
              <w:bottom w:val="nil"/>
              <w:right w:val="nil"/>
            </w:tcBorders>
            <w:vAlign w:val="center"/>
          </w:tcPr>
          <w:p w:rsidR="00862A54" w:rsidRPr="00862A54" w:rsidRDefault="00862A54" w:rsidP="0092049B">
            <w:pPr>
              <w:spacing w:before="40" w:after="40"/>
              <w:jc w:val="right"/>
            </w:pPr>
            <w:r w:rsidRPr="00862A54">
              <w:t>0</w:t>
            </w:r>
          </w:p>
        </w:tc>
      </w:tr>
      <w:tr w:rsidR="00862A54" w:rsidRPr="005B4395" w:rsidTr="0092049B">
        <w:trPr>
          <w:trHeight w:val="552"/>
        </w:trPr>
        <w:tc>
          <w:tcPr>
            <w:tcW w:w="2370" w:type="dxa"/>
            <w:tcBorders>
              <w:top w:val="nil"/>
              <w:left w:val="nil"/>
              <w:bottom w:val="nil"/>
            </w:tcBorders>
            <w:vAlign w:val="center"/>
          </w:tcPr>
          <w:p w:rsidR="00862A54" w:rsidRPr="00862A54" w:rsidRDefault="00862A54" w:rsidP="0092049B">
            <w:pPr>
              <w:spacing w:before="40" w:after="40"/>
            </w:pPr>
            <w:r w:rsidRPr="00862A54">
              <w:t>Ca</w:t>
            </w:r>
            <w:r w:rsidRPr="00862A54">
              <w:rPr>
                <w:spacing w:val="1"/>
              </w:rPr>
              <w:t>p</w:t>
            </w:r>
            <w:r w:rsidRPr="00862A54">
              <w:t>ital</w:t>
            </w:r>
            <w:r w:rsidRPr="00862A54">
              <w:rPr>
                <w:spacing w:val="2"/>
              </w:rPr>
              <w:t xml:space="preserve"> </w:t>
            </w:r>
            <w:r w:rsidRPr="00862A54">
              <w:rPr>
                <w:spacing w:val="-1"/>
              </w:rPr>
              <w:t>w</w:t>
            </w:r>
            <w:r w:rsidRPr="00862A54">
              <w:t>orks d</w:t>
            </w:r>
            <w:r w:rsidRPr="00862A54">
              <w:rPr>
                <w:spacing w:val="-1"/>
              </w:rPr>
              <w:t>e</w:t>
            </w:r>
            <w:r w:rsidRPr="00862A54">
              <w:t>ferrals</w:t>
            </w:r>
          </w:p>
        </w:tc>
        <w:tc>
          <w:tcPr>
            <w:tcW w:w="1276" w:type="dxa"/>
            <w:tcBorders>
              <w:top w:val="nil"/>
              <w:bottom w:val="nil"/>
              <w:right w:val="nil"/>
            </w:tcBorders>
            <w:vAlign w:val="center"/>
          </w:tcPr>
          <w:p w:rsidR="00862A54" w:rsidRPr="00862A54" w:rsidRDefault="00862A54" w:rsidP="0092049B">
            <w:pPr>
              <w:spacing w:before="40" w:after="40"/>
              <w:jc w:val="right"/>
            </w:pPr>
            <w:r w:rsidRPr="00862A54">
              <w:rPr>
                <w:spacing w:val="1"/>
              </w:rPr>
              <w:t>2</w:t>
            </w:r>
            <w:r w:rsidRPr="00862A54">
              <w:t>,</w:t>
            </w:r>
            <w:r w:rsidRPr="00862A54">
              <w:rPr>
                <w:spacing w:val="1"/>
              </w:rPr>
              <w:t>31</w:t>
            </w:r>
            <w:r w:rsidRPr="00862A54">
              <w:t>2</w:t>
            </w:r>
          </w:p>
        </w:tc>
        <w:tc>
          <w:tcPr>
            <w:tcW w:w="1276" w:type="dxa"/>
            <w:tcBorders>
              <w:top w:val="nil"/>
              <w:left w:val="nil"/>
              <w:bottom w:val="nil"/>
              <w:right w:val="nil"/>
            </w:tcBorders>
            <w:vAlign w:val="center"/>
          </w:tcPr>
          <w:p w:rsidR="00862A54" w:rsidRPr="00862A54" w:rsidRDefault="00862A54" w:rsidP="0092049B">
            <w:pPr>
              <w:spacing w:before="40" w:after="40"/>
              <w:jc w:val="right"/>
            </w:pPr>
            <w:r w:rsidRPr="00862A54">
              <w:t>0</w:t>
            </w:r>
          </w:p>
        </w:tc>
        <w:tc>
          <w:tcPr>
            <w:tcW w:w="1277" w:type="dxa"/>
            <w:tcBorders>
              <w:top w:val="nil"/>
              <w:left w:val="nil"/>
              <w:bottom w:val="nil"/>
              <w:right w:val="nil"/>
            </w:tcBorders>
            <w:vAlign w:val="center"/>
          </w:tcPr>
          <w:p w:rsidR="00862A54" w:rsidRPr="00862A54" w:rsidRDefault="00862A54" w:rsidP="0092049B">
            <w:pPr>
              <w:spacing w:before="40" w:after="40"/>
              <w:jc w:val="right"/>
            </w:pPr>
            <w:r w:rsidRPr="00862A54">
              <w:t>0</w:t>
            </w:r>
          </w:p>
        </w:tc>
        <w:tc>
          <w:tcPr>
            <w:tcW w:w="1276" w:type="dxa"/>
            <w:tcBorders>
              <w:top w:val="nil"/>
              <w:left w:val="nil"/>
              <w:bottom w:val="nil"/>
              <w:right w:val="nil"/>
            </w:tcBorders>
            <w:vAlign w:val="center"/>
          </w:tcPr>
          <w:p w:rsidR="00862A54" w:rsidRPr="00862A54" w:rsidRDefault="00862A54" w:rsidP="0092049B">
            <w:pPr>
              <w:spacing w:before="40" w:after="40"/>
              <w:jc w:val="right"/>
            </w:pPr>
            <w:r w:rsidRPr="00862A54">
              <w:t>0</w:t>
            </w:r>
          </w:p>
        </w:tc>
        <w:tc>
          <w:tcPr>
            <w:tcW w:w="1276" w:type="dxa"/>
            <w:tcBorders>
              <w:top w:val="nil"/>
              <w:left w:val="nil"/>
              <w:bottom w:val="nil"/>
              <w:right w:val="nil"/>
            </w:tcBorders>
            <w:vAlign w:val="center"/>
          </w:tcPr>
          <w:p w:rsidR="00862A54" w:rsidRPr="00862A54" w:rsidRDefault="00862A54" w:rsidP="0092049B">
            <w:pPr>
              <w:spacing w:before="40" w:after="40"/>
              <w:jc w:val="right"/>
            </w:pPr>
            <w:r w:rsidRPr="00862A54">
              <w:t>0</w:t>
            </w:r>
          </w:p>
        </w:tc>
        <w:tc>
          <w:tcPr>
            <w:tcW w:w="1277" w:type="dxa"/>
            <w:tcBorders>
              <w:top w:val="nil"/>
              <w:left w:val="nil"/>
              <w:bottom w:val="nil"/>
              <w:right w:val="nil"/>
            </w:tcBorders>
            <w:vAlign w:val="center"/>
          </w:tcPr>
          <w:p w:rsidR="00862A54" w:rsidRPr="00862A54" w:rsidRDefault="00862A54" w:rsidP="0092049B">
            <w:pPr>
              <w:spacing w:before="40" w:after="40"/>
              <w:jc w:val="right"/>
            </w:pPr>
            <w:r w:rsidRPr="00862A54">
              <w:t>0</w:t>
            </w:r>
          </w:p>
        </w:tc>
        <w:tc>
          <w:tcPr>
            <w:tcW w:w="1276" w:type="dxa"/>
            <w:tcBorders>
              <w:top w:val="nil"/>
              <w:left w:val="nil"/>
              <w:bottom w:val="nil"/>
              <w:right w:val="nil"/>
            </w:tcBorders>
            <w:vAlign w:val="center"/>
          </w:tcPr>
          <w:p w:rsidR="00862A54" w:rsidRPr="00862A54" w:rsidRDefault="00862A54" w:rsidP="0092049B">
            <w:pPr>
              <w:spacing w:before="40" w:after="40"/>
              <w:jc w:val="right"/>
            </w:pPr>
            <w:r w:rsidRPr="00862A54">
              <w:t>0</w:t>
            </w:r>
          </w:p>
        </w:tc>
        <w:tc>
          <w:tcPr>
            <w:tcW w:w="1276" w:type="dxa"/>
            <w:tcBorders>
              <w:top w:val="nil"/>
              <w:left w:val="nil"/>
              <w:bottom w:val="nil"/>
              <w:right w:val="nil"/>
            </w:tcBorders>
            <w:vAlign w:val="center"/>
          </w:tcPr>
          <w:p w:rsidR="00862A54" w:rsidRPr="00862A54" w:rsidRDefault="00862A54" w:rsidP="0092049B">
            <w:pPr>
              <w:spacing w:before="40" w:after="40"/>
              <w:jc w:val="right"/>
            </w:pPr>
            <w:r w:rsidRPr="00862A54">
              <w:t>0</w:t>
            </w:r>
          </w:p>
        </w:tc>
        <w:tc>
          <w:tcPr>
            <w:tcW w:w="1277" w:type="dxa"/>
            <w:tcBorders>
              <w:top w:val="nil"/>
              <w:left w:val="nil"/>
              <w:bottom w:val="nil"/>
              <w:right w:val="nil"/>
            </w:tcBorders>
            <w:vAlign w:val="center"/>
          </w:tcPr>
          <w:p w:rsidR="00862A54" w:rsidRPr="00862A54" w:rsidRDefault="00862A54" w:rsidP="0092049B">
            <w:pPr>
              <w:spacing w:before="40" w:after="40"/>
              <w:jc w:val="right"/>
            </w:pPr>
            <w:r w:rsidRPr="00862A54">
              <w:t>0</w:t>
            </w:r>
          </w:p>
        </w:tc>
        <w:tc>
          <w:tcPr>
            <w:tcW w:w="1276" w:type="dxa"/>
            <w:tcBorders>
              <w:top w:val="nil"/>
              <w:left w:val="nil"/>
              <w:bottom w:val="nil"/>
              <w:right w:val="nil"/>
            </w:tcBorders>
            <w:vAlign w:val="center"/>
          </w:tcPr>
          <w:p w:rsidR="00862A54" w:rsidRPr="00862A54" w:rsidRDefault="00862A54" w:rsidP="0092049B">
            <w:pPr>
              <w:spacing w:before="40" w:after="40"/>
              <w:jc w:val="right"/>
            </w:pPr>
            <w:r w:rsidRPr="00862A54">
              <w:t>0</w:t>
            </w:r>
          </w:p>
        </w:tc>
        <w:tc>
          <w:tcPr>
            <w:tcW w:w="1277" w:type="dxa"/>
            <w:tcBorders>
              <w:top w:val="nil"/>
              <w:left w:val="nil"/>
              <w:bottom w:val="nil"/>
              <w:right w:val="nil"/>
            </w:tcBorders>
            <w:vAlign w:val="center"/>
          </w:tcPr>
          <w:p w:rsidR="00862A54" w:rsidRPr="00862A54" w:rsidRDefault="00862A54" w:rsidP="0092049B">
            <w:pPr>
              <w:spacing w:before="40" w:after="40"/>
              <w:jc w:val="right"/>
            </w:pPr>
            <w:r w:rsidRPr="00862A54">
              <w:t>0</w:t>
            </w:r>
          </w:p>
        </w:tc>
      </w:tr>
      <w:tr w:rsidR="00862A54" w:rsidRPr="005B4395" w:rsidTr="0092049B">
        <w:trPr>
          <w:trHeight w:val="552"/>
        </w:trPr>
        <w:tc>
          <w:tcPr>
            <w:tcW w:w="2370" w:type="dxa"/>
            <w:tcBorders>
              <w:top w:val="nil"/>
              <w:left w:val="nil"/>
              <w:bottom w:val="nil"/>
            </w:tcBorders>
            <w:vAlign w:val="center"/>
          </w:tcPr>
          <w:p w:rsidR="00862A54" w:rsidRPr="00862A54" w:rsidRDefault="00862A54" w:rsidP="0092049B">
            <w:pPr>
              <w:spacing w:before="40" w:after="40"/>
            </w:pPr>
            <w:r w:rsidRPr="00862A54">
              <w:rPr>
                <w:spacing w:val="1"/>
              </w:rPr>
              <w:t>E</w:t>
            </w:r>
            <w:r w:rsidRPr="00862A54">
              <w:t>arly</w:t>
            </w:r>
            <w:r w:rsidRPr="00862A54">
              <w:rPr>
                <w:spacing w:val="2"/>
              </w:rPr>
              <w:t xml:space="preserve"> </w:t>
            </w:r>
            <w:r w:rsidRPr="00862A54">
              <w:t>recei</w:t>
            </w:r>
            <w:r w:rsidRPr="00862A54">
              <w:rPr>
                <w:spacing w:val="1"/>
              </w:rPr>
              <w:t>p</w:t>
            </w:r>
            <w:r w:rsidRPr="00862A54">
              <w:t>t</w:t>
            </w:r>
            <w:r w:rsidRPr="00862A54">
              <w:rPr>
                <w:spacing w:val="1"/>
              </w:rPr>
              <w:t xml:space="preserve"> </w:t>
            </w:r>
            <w:r w:rsidRPr="00862A54">
              <w:t>of</w:t>
            </w:r>
            <w:r w:rsidRPr="00862A54">
              <w:rPr>
                <w:spacing w:val="1"/>
              </w:rPr>
              <w:t xml:space="preserve"> </w:t>
            </w:r>
            <w:r w:rsidRPr="00862A54">
              <w:t>VGC</w:t>
            </w:r>
            <w:r w:rsidRPr="00862A54">
              <w:rPr>
                <w:spacing w:val="2"/>
              </w:rPr>
              <w:t xml:space="preserve"> </w:t>
            </w:r>
            <w:r w:rsidRPr="00862A54">
              <w:t>f</w:t>
            </w:r>
            <w:r w:rsidRPr="00862A54">
              <w:rPr>
                <w:spacing w:val="1"/>
              </w:rPr>
              <w:t>un</w:t>
            </w:r>
            <w:r w:rsidRPr="00862A54">
              <w:t>di</w:t>
            </w:r>
            <w:r w:rsidRPr="00862A54">
              <w:rPr>
                <w:spacing w:val="1"/>
              </w:rPr>
              <w:t>n</w:t>
            </w:r>
            <w:r w:rsidRPr="00862A54">
              <w:t>g</w:t>
            </w:r>
          </w:p>
        </w:tc>
        <w:tc>
          <w:tcPr>
            <w:tcW w:w="1276" w:type="dxa"/>
            <w:tcBorders>
              <w:top w:val="nil"/>
              <w:bottom w:val="nil"/>
              <w:right w:val="nil"/>
            </w:tcBorders>
            <w:vAlign w:val="center"/>
          </w:tcPr>
          <w:p w:rsidR="00862A54" w:rsidRPr="00862A54" w:rsidRDefault="00862A54" w:rsidP="0092049B">
            <w:pPr>
              <w:spacing w:before="40" w:after="40"/>
              <w:jc w:val="right"/>
            </w:pPr>
            <w:r w:rsidRPr="00862A54">
              <w:rPr>
                <w:spacing w:val="1"/>
              </w:rPr>
              <w:t>1</w:t>
            </w:r>
            <w:r w:rsidRPr="00862A54">
              <w:t>,</w:t>
            </w:r>
            <w:r w:rsidRPr="00862A54">
              <w:rPr>
                <w:spacing w:val="1"/>
              </w:rPr>
              <w:t>25</w:t>
            </w:r>
            <w:r w:rsidRPr="00862A54">
              <w:t>5</w:t>
            </w:r>
          </w:p>
        </w:tc>
        <w:tc>
          <w:tcPr>
            <w:tcW w:w="1276" w:type="dxa"/>
            <w:tcBorders>
              <w:top w:val="nil"/>
              <w:left w:val="nil"/>
              <w:bottom w:val="nil"/>
              <w:right w:val="nil"/>
            </w:tcBorders>
            <w:vAlign w:val="center"/>
          </w:tcPr>
          <w:p w:rsidR="00862A54" w:rsidRPr="00862A54" w:rsidRDefault="00862A54" w:rsidP="0092049B">
            <w:pPr>
              <w:spacing w:before="40" w:after="40"/>
              <w:jc w:val="right"/>
            </w:pPr>
            <w:r w:rsidRPr="00862A54">
              <w:t>0</w:t>
            </w:r>
          </w:p>
        </w:tc>
        <w:tc>
          <w:tcPr>
            <w:tcW w:w="1277" w:type="dxa"/>
            <w:tcBorders>
              <w:top w:val="nil"/>
              <w:left w:val="nil"/>
              <w:bottom w:val="nil"/>
              <w:right w:val="nil"/>
            </w:tcBorders>
            <w:vAlign w:val="center"/>
          </w:tcPr>
          <w:p w:rsidR="00862A54" w:rsidRPr="00862A54" w:rsidRDefault="00862A54" w:rsidP="0092049B">
            <w:pPr>
              <w:spacing w:before="40" w:after="40"/>
              <w:jc w:val="right"/>
            </w:pPr>
            <w:r w:rsidRPr="00862A54">
              <w:t>0</w:t>
            </w:r>
          </w:p>
        </w:tc>
        <w:tc>
          <w:tcPr>
            <w:tcW w:w="1276" w:type="dxa"/>
            <w:tcBorders>
              <w:top w:val="nil"/>
              <w:left w:val="nil"/>
              <w:bottom w:val="nil"/>
              <w:right w:val="nil"/>
            </w:tcBorders>
            <w:vAlign w:val="center"/>
          </w:tcPr>
          <w:p w:rsidR="00862A54" w:rsidRPr="00862A54" w:rsidRDefault="00862A54" w:rsidP="0092049B">
            <w:pPr>
              <w:spacing w:before="40" w:after="40"/>
              <w:jc w:val="right"/>
            </w:pPr>
            <w:r w:rsidRPr="00862A54">
              <w:t>0</w:t>
            </w:r>
          </w:p>
        </w:tc>
        <w:tc>
          <w:tcPr>
            <w:tcW w:w="1276" w:type="dxa"/>
            <w:tcBorders>
              <w:top w:val="nil"/>
              <w:left w:val="nil"/>
              <w:bottom w:val="nil"/>
              <w:right w:val="nil"/>
            </w:tcBorders>
            <w:vAlign w:val="center"/>
          </w:tcPr>
          <w:p w:rsidR="00862A54" w:rsidRPr="00862A54" w:rsidRDefault="00862A54" w:rsidP="0092049B">
            <w:pPr>
              <w:spacing w:before="40" w:after="40"/>
              <w:jc w:val="right"/>
            </w:pPr>
            <w:r w:rsidRPr="00862A54">
              <w:t>0</w:t>
            </w:r>
          </w:p>
        </w:tc>
        <w:tc>
          <w:tcPr>
            <w:tcW w:w="1277" w:type="dxa"/>
            <w:tcBorders>
              <w:top w:val="nil"/>
              <w:left w:val="nil"/>
              <w:bottom w:val="nil"/>
              <w:right w:val="nil"/>
            </w:tcBorders>
            <w:vAlign w:val="center"/>
          </w:tcPr>
          <w:p w:rsidR="00862A54" w:rsidRPr="00862A54" w:rsidRDefault="00862A54" w:rsidP="0092049B">
            <w:pPr>
              <w:spacing w:before="40" w:after="40"/>
              <w:jc w:val="right"/>
            </w:pPr>
            <w:r w:rsidRPr="00862A54">
              <w:t>0</w:t>
            </w:r>
          </w:p>
        </w:tc>
        <w:tc>
          <w:tcPr>
            <w:tcW w:w="1276" w:type="dxa"/>
            <w:tcBorders>
              <w:top w:val="nil"/>
              <w:left w:val="nil"/>
              <w:bottom w:val="nil"/>
              <w:right w:val="nil"/>
            </w:tcBorders>
            <w:vAlign w:val="center"/>
          </w:tcPr>
          <w:p w:rsidR="00862A54" w:rsidRPr="00862A54" w:rsidRDefault="00862A54" w:rsidP="0092049B">
            <w:pPr>
              <w:spacing w:before="40" w:after="40"/>
              <w:jc w:val="right"/>
            </w:pPr>
            <w:r w:rsidRPr="00862A54">
              <w:t>0</w:t>
            </w:r>
          </w:p>
        </w:tc>
        <w:tc>
          <w:tcPr>
            <w:tcW w:w="1276" w:type="dxa"/>
            <w:tcBorders>
              <w:top w:val="nil"/>
              <w:left w:val="nil"/>
              <w:bottom w:val="nil"/>
              <w:right w:val="nil"/>
            </w:tcBorders>
            <w:vAlign w:val="center"/>
          </w:tcPr>
          <w:p w:rsidR="00862A54" w:rsidRPr="00862A54" w:rsidRDefault="00862A54" w:rsidP="0092049B">
            <w:pPr>
              <w:spacing w:before="40" w:after="40"/>
              <w:jc w:val="right"/>
            </w:pPr>
            <w:r w:rsidRPr="00862A54">
              <w:t>0</w:t>
            </w:r>
          </w:p>
        </w:tc>
        <w:tc>
          <w:tcPr>
            <w:tcW w:w="1277" w:type="dxa"/>
            <w:tcBorders>
              <w:top w:val="nil"/>
              <w:left w:val="nil"/>
              <w:bottom w:val="nil"/>
              <w:right w:val="nil"/>
            </w:tcBorders>
            <w:vAlign w:val="center"/>
          </w:tcPr>
          <w:p w:rsidR="00862A54" w:rsidRPr="00862A54" w:rsidRDefault="00862A54" w:rsidP="0092049B">
            <w:pPr>
              <w:spacing w:before="40" w:after="40"/>
              <w:jc w:val="right"/>
            </w:pPr>
            <w:r w:rsidRPr="00862A54">
              <w:t>0</w:t>
            </w:r>
          </w:p>
        </w:tc>
        <w:tc>
          <w:tcPr>
            <w:tcW w:w="1276" w:type="dxa"/>
            <w:tcBorders>
              <w:top w:val="nil"/>
              <w:left w:val="nil"/>
              <w:bottom w:val="nil"/>
              <w:right w:val="nil"/>
            </w:tcBorders>
            <w:vAlign w:val="center"/>
          </w:tcPr>
          <w:p w:rsidR="00862A54" w:rsidRPr="00862A54" w:rsidRDefault="00862A54" w:rsidP="0092049B">
            <w:pPr>
              <w:spacing w:before="40" w:after="40"/>
              <w:jc w:val="right"/>
            </w:pPr>
            <w:r w:rsidRPr="00862A54">
              <w:t>0</w:t>
            </w:r>
          </w:p>
        </w:tc>
        <w:tc>
          <w:tcPr>
            <w:tcW w:w="1277" w:type="dxa"/>
            <w:tcBorders>
              <w:top w:val="nil"/>
              <w:left w:val="nil"/>
              <w:bottom w:val="nil"/>
              <w:right w:val="nil"/>
            </w:tcBorders>
            <w:vAlign w:val="center"/>
          </w:tcPr>
          <w:p w:rsidR="00862A54" w:rsidRPr="00862A54" w:rsidRDefault="00862A54" w:rsidP="0092049B">
            <w:pPr>
              <w:spacing w:before="40" w:after="40"/>
              <w:jc w:val="right"/>
            </w:pPr>
            <w:r w:rsidRPr="00862A54">
              <w:t>0</w:t>
            </w:r>
          </w:p>
        </w:tc>
      </w:tr>
      <w:tr w:rsidR="00862A54" w:rsidRPr="005B4395" w:rsidTr="0092049B">
        <w:trPr>
          <w:trHeight w:val="552"/>
        </w:trPr>
        <w:tc>
          <w:tcPr>
            <w:tcW w:w="2370" w:type="dxa"/>
            <w:tcBorders>
              <w:top w:val="nil"/>
              <w:left w:val="nil"/>
              <w:bottom w:val="nil"/>
            </w:tcBorders>
            <w:vAlign w:val="center"/>
          </w:tcPr>
          <w:p w:rsidR="00862A54" w:rsidRPr="0092049B" w:rsidRDefault="00862A54" w:rsidP="0092049B">
            <w:pPr>
              <w:spacing w:before="40" w:after="40"/>
              <w:rPr>
                <w:b/>
              </w:rPr>
            </w:pPr>
            <w:r w:rsidRPr="0092049B">
              <w:rPr>
                <w:b/>
              </w:rPr>
              <w:t>Sub-total</w:t>
            </w:r>
          </w:p>
        </w:tc>
        <w:tc>
          <w:tcPr>
            <w:tcW w:w="1276" w:type="dxa"/>
            <w:tcBorders>
              <w:top w:val="nil"/>
              <w:bottom w:val="nil"/>
              <w:right w:val="nil"/>
            </w:tcBorders>
            <w:vAlign w:val="center"/>
          </w:tcPr>
          <w:p w:rsidR="00862A54" w:rsidRPr="0092049B" w:rsidRDefault="00862A54" w:rsidP="0092049B">
            <w:pPr>
              <w:spacing w:before="40" w:after="40"/>
              <w:jc w:val="right"/>
              <w:rPr>
                <w:b/>
              </w:rPr>
            </w:pPr>
            <w:r w:rsidRPr="0092049B">
              <w:rPr>
                <w:b/>
                <w:spacing w:val="1"/>
              </w:rPr>
              <w:t>6</w:t>
            </w:r>
            <w:r w:rsidRPr="0092049B">
              <w:rPr>
                <w:b/>
              </w:rPr>
              <w:t>,</w:t>
            </w:r>
            <w:r w:rsidRPr="0092049B">
              <w:rPr>
                <w:b/>
                <w:spacing w:val="1"/>
              </w:rPr>
              <w:t>60</w:t>
            </w:r>
            <w:r w:rsidRPr="0092049B">
              <w:rPr>
                <w:b/>
              </w:rPr>
              <w:t>6</w:t>
            </w:r>
          </w:p>
        </w:tc>
        <w:tc>
          <w:tcPr>
            <w:tcW w:w="1276" w:type="dxa"/>
            <w:tcBorders>
              <w:top w:val="nil"/>
              <w:left w:val="nil"/>
              <w:bottom w:val="nil"/>
              <w:right w:val="nil"/>
            </w:tcBorders>
            <w:vAlign w:val="center"/>
          </w:tcPr>
          <w:p w:rsidR="00862A54" w:rsidRPr="0092049B" w:rsidRDefault="00862A54" w:rsidP="0092049B">
            <w:pPr>
              <w:spacing w:before="40" w:after="40"/>
              <w:jc w:val="right"/>
              <w:rPr>
                <w:b/>
              </w:rPr>
            </w:pPr>
            <w:r w:rsidRPr="0092049B">
              <w:rPr>
                <w:b/>
                <w:spacing w:val="1"/>
              </w:rPr>
              <w:t>700</w:t>
            </w:r>
          </w:p>
        </w:tc>
        <w:tc>
          <w:tcPr>
            <w:tcW w:w="1277" w:type="dxa"/>
            <w:tcBorders>
              <w:top w:val="nil"/>
              <w:left w:val="nil"/>
              <w:bottom w:val="nil"/>
              <w:right w:val="nil"/>
            </w:tcBorders>
            <w:vAlign w:val="center"/>
          </w:tcPr>
          <w:p w:rsidR="00862A54" w:rsidRPr="0092049B" w:rsidRDefault="00862A54" w:rsidP="0092049B">
            <w:pPr>
              <w:spacing w:before="40" w:after="40"/>
              <w:jc w:val="right"/>
              <w:rPr>
                <w:b/>
              </w:rPr>
            </w:pPr>
            <w:r w:rsidRPr="0092049B">
              <w:rPr>
                <w:b/>
                <w:spacing w:val="1"/>
              </w:rPr>
              <w:t>700</w:t>
            </w:r>
          </w:p>
        </w:tc>
        <w:tc>
          <w:tcPr>
            <w:tcW w:w="1276" w:type="dxa"/>
            <w:tcBorders>
              <w:top w:val="nil"/>
              <w:left w:val="nil"/>
              <w:bottom w:val="nil"/>
              <w:right w:val="nil"/>
            </w:tcBorders>
            <w:vAlign w:val="center"/>
          </w:tcPr>
          <w:p w:rsidR="00862A54" w:rsidRPr="0092049B" w:rsidRDefault="00862A54" w:rsidP="0092049B">
            <w:pPr>
              <w:spacing w:before="40" w:after="40"/>
              <w:jc w:val="right"/>
              <w:rPr>
                <w:b/>
              </w:rPr>
            </w:pPr>
            <w:r w:rsidRPr="0092049B">
              <w:rPr>
                <w:b/>
                <w:spacing w:val="1"/>
              </w:rPr>
              <w:t>700</w:t>
            </w:r>
          </w:p>
        </w:tc>
        <w:tc>
          <w:tcPr>
            <w:tcW w:w="1276" w:type="dxa"/>
            <w:tcBorders>
              <w:top w:val="nil"/>
              <w:left w:val="nil"/>
              <w:bottom w:val="nil"/>
              <w:right w:val="nil"/>
            </w:tcBorders>
            <w:vAlign w:val="center"/>
          </w:tcPr>
          <w:p w:rsidR="00862A54" w:rsidRPr="0092049B" w:rsidRDefault="00862A54" w:rsidP="0092049B">
            <w:pPr>
              <w:spacing w:before="40" w:after="40"/>
              <w:jc w:val="right"/>
              <w:rPr>
                <w:b/>
              </w:rPr>
            </w:pPr>
            <w:r w:rsidRPr="0092049B">
              <w:rPr>
                <w:b/>
                <w:spacing w:val="1"/>
              </w:rPr>
              <w:t>700</w:t>
            </w:r>
          </w:p>
        </w:tc>
        <w:tc>
          <w:tcPr>
            <w:tcW w:w="1277" w:type="dxa"/>
            <w:tcBorders>
              <w:top w:val="nil"/>
              <w:left w:val="nil"/>
              <w:bottom w:val="nil"/>
              <w:right w:val="nil"/>
            </w:tcBorders>
            <w:vAlign w:val="center"/>
          </w:tcPr>
          <w:p w:rsidR="00862A54" w:rsidRPr="0092049B" w:rsidRDefault="00862A54" w:rsidP="0092049B">
            <w:pPr>
              <w:spacing w:before="40" w:after="40"/>
              <w:jc w:val="right"/>
              <w:rPr>
                <w:b/>
              </w:rPr>
            </w:pPr>
            <w:r w:rsidRPr="0092049B">
              <w:rPr>
                <w:b/>
                <w:spacing w:val="1"/>
              </w:rPr>
              <w:t>700</w:t>
            </w:r>
          </w:p>
        </w:tc>
        <w:tc>
          <w:tcPr>
            <w:tcW w:w="1276" w:type="dxa"/>
            <w:tcBorders>
              <w:top w:val="nil"/>
              <w:left w:val="nil"/>
              <w:bottom w:val="nil"/>
              <w:right w:val="nil"/>
            </w:tcBorders>
            <w:vAlign w:val="center"/>
          </w:tcPr>
          <w:p w:rsidR="00862A54" w:rsidRPr="0092049B" w:rsidRDefault="00862A54" w:rsidP="0092049B">
            <w:pPr>
              <w:spacing w:before="40" w:after="40"/>
              <w:jc w:val="right"/>
              <w:rPr>
                <w:b/>
              </w:rPr>
            </w:pPr>
            <w:r w:rsidRPr="0092049B">
              <w:rPr>
                <w:b/>
                <w:spacing w:val="1"/>
              </w:rPr>
              <w:t>700</w:t>
            </w:r>
          </w:p>
        </w:tc>
        <w:tc>
          <w:tcPr>
            <w:tcW w:w="1276" w:type="dxa"/>
            <w:tcBorders>
              <w:top w:val="nil"/>
              <w:left w:val="nil"/>
              <w:bottom w:val="nil"/>
              <w:right w:val="nil"/>
            </w:tcBorders>
            <w:vAlign w:val="center"/>
          </w:tcPr>
          <w:p w:rsidR="00862A54" w:rsidRPr="0092049B" w:rsidRDefault="00862A54" w:rsidP="0092049B">
            <w:pPr>
              <w:spacing w:before="40" w:after="40"/>
              <w:jc w:val="right"/>
              <w:rPr>
                <w:b/>
              </w:rPr>
            </w:pPr>
            <w:r w:rsidRPr="0092049B">
              <w:rPr>
                <w:b/>
                <w:spacing w:val="1"/>
              </w:rPr>
              <w:t>700</w:t>
            </w:r>
          </w:p>
        </w:tc>
        <w:tc>
          <w:tcPr>
            <w:tcW w:w="1277" w:type="dxa"/>
            <w:tcBorders>
              <w:top w:val="nil"/>
              <w:left w:val="nil"/>
              <w:bottom w:val="nil"/>
              <w:right w:val="nil"/>
            </w:tcBorders>
            <w:vAlign w:val="center"/>
          </w:tcPr>
          <w:p w:rsidR="00862A54" w:rsidRPr="0092049B" w:rsidRDefault="00862A54" w:rsidP="0092049B">
            <w:pPr>
              <w:spacing w:before="40" w:after="40"/>
              <w:jc w:val="right"/>
              <w:rPr>
                <w:b/>
              </w:rPr>
            </w:pPr>
            <w:r w:rsidRPr="0092049B">
              <w:rPr>
                <w:b/>
                <w:spacing w:val="1"/>
              </w:rPr>
              <w:t>700</w:t>
            </w:r>
          </w:p>
        </w:tc>
        <w:tc>
          <w:tcPr>
            <w:tcW w:w="1276" w:type="dxa"/>
            <w:tcBorders>
              <w:top w:val="nil"/>
              <w:left w:val="nil"/>
              <w:bottom w:val="nil"/>
              <w:right w:val="nil"/>
            </w:tcBorders>
            <w:vAlign w:val="center"/>
          </w:tcPr>
          <w:p w:rsidR="00862A54" w:rsidRPr="0092049B" w:rsidRDefault="00862A54" w:rsidP="0092049B">
            <w:pPr>
              <w:spacing w:before="40" w:after="40"/>
              <w:jc w:val="right"/>
              <w:rPr>
                <w:b/>
              </w:rPr>
            </w:pPr>
            <w:r w:rsidRPr="0092049B">
              <w:rPr>
                <w:b/>
                <w:spacing w:val="1"/>
              </w:rPr>
              <w:t>700</w:t>
            </w:r>
          </w:p>
        </w:tc>
        <w:tc>
          <w:tcPr>
            <w:tcW w:w="1277" w:type="dxa"/>
            <w:tcBorders>
              <w:top w:val="nil"/>
              <w:left w:val="nil"/>
              <w:bottom w:val="nil"/>
              <w:right w:val="nil"/>
            </w:tcBorders>
            <w:vAlign w:val="center"/>
          </w:tcPr>
          <w:p w:rsidR="00862A54" w:rsidRPr="0092049B" w:rsidRDefault="00862A54" w:rsidP="0092049B">
            <w:pPr>
              <w:spacing w:before="40" w:after="40"/>
              <w:jc w:val="right"/>
              <w:rPr>
                <w:b/>
              </w:rPr>
            </w:pPr>
            <w:r w:rsidRPr="0092049B">
              <w:rPr>
                <w:b/>
                <w:spacing w:val="1"/>
              </w:rPr>
              <w:t>700</w:t>
            </w:r>
          </w:p>
        </w:tc>
      </w:tr>
      <w:tr w:rsidR="00862A54" w:rsidRPr="005B4395" w:rsidTr="0092049B">
        <w:trPr>
          <w:trHeight w:val="552"/>
        </w:trPr>
        <w:tc>
          <w:tcPr>
            <w:tcW w:w="2370" w:type="dxa"/>
            <w:tcBorders>
              <w:top w:val="nil"/>
              <w:left w:val="nil"/>
              <w:bottom w:val="nil"/>
            </w:tcBorders>
            <w:vAlign w:val="center"/>
          </w:tcPr>
          <w:p w:rsidR="00862A54" w:rsidRPr="0092049B" w:rsidRDefault="00862A54" w:rsidP="0092049B">
            <w:pPr>
              <w:spacing w:before="40" w:after="40"/>
              <w:rPr>
                <w:rFonts w:eastAsia="Gill Sans MT"/>
                <w:b/>
              </w:rPr>
            </w:pPr>
            <w:r w:rsidRPr="0092049B">
              <w:rPr>
                <w:rFonts w:eastAsia="Gill Sans MT"/>
                <w:b/>
              </w:rPr>
              <w:t>Transfer General Reserve Total</w:t>
            </w:r>
          </w:p>
        </w:tc>
        <w:tc>
          <w:tcPr>
            <w:tcW w:w="1276" w:type="dxa"/>
            <w:tcBorders>
              <w:top w:val="nil"/>
              <w:bottom w:val="nil"/>
              <w:right w:val="nil"/>
            </w:tcBorders>
            <w:vAlign w:val="center"/>
          </w:tcPr>
          <w:p w:rsidR="00862A54" w:rsidRPr="0092049B" w:rsidRDefault="00862A54" w:rsidP="0092049B">
            <w:pPr>
              <w:spacing w:before="40" w:after="40"/>
              <w:jc w:val="right"/>
              <w:rPr>
                <w:rFonts w:eastAsia="Gill Sans MT"/>
                <w:b/>
                <w:szCs w:val="15"/>
              </w:rPr>
            </w:pPr>
            <w:r w:rsidRPr="0092049B">
              <w:rPr>
                <w:rFonts w:eastAsia="Gill Sans MT"/>
                <w:b/>
                <w:spacing w:val="1"/>
                <w:szCs w:val="15"/>
              </w:rPr>
              <w:t>2</w:t>
            </w:r>
            <w:r w:rsidRPr="0092049B">
              <w:rPr>
                <w:rFonts w:eastAsia="Gill Sans MT"/>
                <w:b/>
                <w:szCs w:val="15"/>
              </w:rPr>
              <w:t>,</w:t>
            </w:r>
            <w:r w:rsidRPr="0092049B">
              <w:rPr>
                <w:rFonts w:eastAsia="Gill Sans MT"/>
                <w:b/>
                <w:spacing w:val="1"/>
                <w:szCs w:val="15"/>
              </w:rPr>
              <w:t>98</w:t>
            </w:r>
            <w:r w:rsidRPr="0092049B">
              <w:rPr>
                <w:rFonts w:eastAsia="Gill Sans MT"/>
                <w:b/>
                <w:szCs w:val="15"/>
              </w:rPr>
              <w:t>0</w:t>
            </w:r>
          </w:p>
        </w:tc>
        <w:tc>
          <w:tcPr>
            <w:tcW w:w="1276" w:type="dxa"/>
            <w:tcBorders>
              <w:top w:val="nil"/>
              <w:left w:val="nil"/>
              <w:bottom w:val="nil"/>
              <w:right w:val="nil"/>
            </w:tcBorders>
            <w:vAlign w:val="center"/>
          </w:tcPr>
          <w:p w:rsidR="00862A54" w:rsidRPr="0092049B" w:rsidRDefault="00862A54" w:rsidP="0092049B">
            <w:pPr>
              <w:spacing w:before="40" w:after="40"/>
              <w:jc w:val="right"/>
              <w:rPr>
                <w:rFonts w:eastAsia="Gill Sans MT"/>
                <w:b/>
                <w:szCs w:val="15"/>
              </w:rPr>
            </w:pPr>
            <w:r w:rsidRPr="0092049B">
              <w:rPr>
                <w:rFonts w:eastAsia="Gill Sans MT"/>
                <w:b/>
                <w:spacing w:val="-1"/>
                <w:szCs w:val="15"/>
              </w:rPr>
              <w:t>(</w:t>
            </w:r>
            <w:r w:rsidRPr="0092049B">
              <w:rPr>
                <w:rFonts w:eastAsia="Gill Sans MT"/>
                <w:b/>
                <w:spacing w:val="1"/>
                <w:szCs w:val="15"/>
              </w:rPr>
              <w:t>1</w:t>
            </w:r>
            <w:r w:rsidRPr="0092049B">
              <w:rPr>
                <w:rFonts w:eastAsia="Gill Sans MT"/>
                <w:b/>
                <w:szCs w:val="15"/>
              </w:rPr>
              <w:t>,</w:t>
            </w:r>
            <w:r w:rsidRPr="0092049B">
              <w:rPr>
                <w:rFonts w:eastAsia="Gill Sans MT"/>
                <w:b/>
                <w:spacing w:val="1"/>
                <w:szCs w:val="15"/>
              </w:rPr>
              <w:t>020</w:t>
            </w:r>
            <w:r w:rsidRPr="0092049B">
              <w:rPr>
                <w:rFonts w:eastAsia="Gill Sans MT"/>
                <w:b/>
                <w:szCs w:val="15"/>
              </w:rPr>
              <w:t>)</w:t>
            </w:r>
          </w:p>
        </w:tc>
        <w:tc>
          <w:tcPr>
            <w:tcW w:w="1277" w:type="dxa"/>
            <w:tcBorders>
              <w:top w:val="nil"/>
              <w:left w:val="nil"/>
              <w:bottom w:val="nil"/>
              <w:right w:val="nil"/>
            </w:tcBorders>
            <w:vAlign w:val="center"/>
          </w:tcPr>
          <w:p w:rsidR="00862A54" w:rsidRPr="0092049B" w:rsidRDefault="00862A54" w:rsidP="0092049B">
            <w:pPr>
              <w:spacing w:before="40" w:after="40"/>
              <w:jc w:val="right"/>
              <w:rPr>
                <w:rFonts w:eastAsia="Gill Sans MT"/>
                <w:b/>
                <w:szCs w:val="15"/>
              </w:rPr>
            </w:pPr>
            <w:r w:rsidRPr="0092049B">
              <w:rPr>
                <w:rFonts w:eastAsia="Gill Sans MT"/>
                <w:b/>
                <w:spacing w:val="-1"/>
                <w:szCs w:val="15"/>
              </w:rPr>
              <w:t>(</w:t>
            </w:r>
            <w:r w:rsidRPr="0092049B">
              <w:rPr>
                <w:rFonts w:eastAsia="Gill Sans MT"/>
                <w:b/>
                <w:spacing w:val="1"/>
                <w:szCs w:val="15"/>
              </w:rPr>
              <w:t>1</w:t>
            </w:r>
            <w:r w:rsidRPr="0092049B">
              <w:rPr>
                <w:rFonts w:eastAsia="Gill Sans MT"/>
                <w:b/>
                <w:szCs w:val="15"/>
              </w:rPr>
              <w:t>,</w:t>
            </w:r>
            <w:r w:rsidRPr="0092049B">
              <w:rPr>
                <w:rFonts w:eastAsia="Gill Sans MT"/>
                <w:b/>
                <w:spacing w:val="1"/>
                <w:szCs w:val="15"/>
              </w:rPr>
              <w:t>067</w:t>
            </w:r>
            <w:r w:rsidRPr="0092049B">
              <w:rPr>
                <w:rFonts w:eastAsia="Gill Sans MT"/>
                <w:b/>
                <w:szCs w:val="15"/>
              </w:rPr>
              <w:t>)</w:t>
            </w:r>
          </w:p>
        </w:tc>
        <w:tc>
          <w:tcPr>
            <w:tcW w:w="1276" w:type="dxa"/>
            <w:tcBorders>
              <w:top w:val="nil"/>
              <w:left w:val="nil"/>
              <w:bottom w:val="nil"/>
              <w:right w:val="nil"/>
            </w:tcBorders>
            <w:vAlign w:val="center"/>
          </w:tcPr>
          <w:p w:rsidR="00862A54" w:rsidRPr="0092049B" w:rsidRDefault="00862A54" w:rsidP="0092049B">
            <w:pPr>
              <w:spacing w:before="40" w:after="40"/>
              <w:jc w:val="right"/>
              <w:rPr>
                <w:rFonts w:eastAsia="Gill Sans MT"/>
                <w:b/>
                <w:szCs w:val="15"/>
              </w:rPr>
            </w:pPr>
            <w:r w:rsidRPr="0092049B">
              <w:rPr>
                <w:rFonts w:eastAsia="Gill Sans MT"/>
                <w:b/>
                <w:spacing w:val="-1"/>
                <w:szCs w:val="15"/>
              </w:rPr>
              <w:t>(</w:t>
            </w:r>
            <w:r w:rsidRPr="0092049B">
              <w:rPr>
                <w:rFonts w:eastAsia="Gill Sans MT"/>
                <w:b/>
                <w:spacing w:val="1"/>
                <w:szCs w:val="15"/>
              </w:rPr>
              <w:t>1</w:t>
            </w:r>
            <w:r w:rsidRPr="0092049B">
              <w:rPr>
                <w:rFonts w:eastAsia="Gill Sans MT"/>
                <w:b/>
                <w:szCs w:val="15"/>
              </w:rPr>
              <w:t>,</w:t>
            </w:r>
            <w:r w:rsidRPr="0092049B">
              <w:rPr>
                <w:rFonts w:eastAsia="Gill Sans MT"/>
                <w:b/>
                <w:spacing w:val="1"/>
                <w:szCs w:val="15"/>
              </w:rPr>
              <w:t>117</w:t>
            </w:r>
            <w:r w:rsidRPr="0092049B">
              <w:rPr>
                <w:rFonts w:eastAsia="Gill Sans MT"/>
                <w:b/>
                <w:szCs w:val="15"/>
              </w:rPr>
              <w:t>)</w:t>
            </w:r>
          </w:p>
        </w:tc>
        <w:tc>
          <w:tcPr>
            <w:tcW w:w="1276" w:type="dxa"/>
            <w:tcBorders>
              <w:top w:val="nil"/>
              <w:left w:val="nil"/>
              <w:bottom w:val="nil"/>
              <w:right w:val="nil"/>
            </w:tcBorders>
            <w:vAlign w:val="center"/>
          </w:tcPr>
          <w:p w:rsidR="00862A54" w:rsidRPr="0092049B" w:rsidRDefault="00862A54" w:rsidP="0092049B">
            <w:pPr>
              <w:spacing w:before="40" w:after="40"/>
              <w:jc w:val="right"/>
              <w:rPr>
                <w:rFonts w:eastAsia="Gill Sans MT"/>
                <w:b/>
                <w:szCs w:val="15"/>
              </w:rPr>
            </w:pPr>
            <w:r w:rsidRPr="0092049B">
              <w:rPr>
                <w:rFonts w:eastAsia="Gill Sans MT"/>
                <w:b/>
                <w:spacing w:val="-1"/>
                <w:szCs w:val="15"/>
              </w:rPr>
              <w:t>(</w:t>
            </w:r>
            <w:r w:rsidRPr="0092049B">
              <w:rPr>
                <w:rFonts w:eastAsia="Gill Sans MT"/>
                <w:b/>
                <w:spacing w:val="1"/>
                <w:szCs w:val="15"/>
              </w:rPr>
              <w:t>1</w:t>
            </w:r>
            <w:r w:rsidRPr="0092049B">
              <w:rPr>
                <w:rFonts w:eastAsia="Gill Sans MT"/>
                <w:b/>
                <w:szCs w:val="15"/>
              </w:rPr>
              <w:t>,</w:t>
            </w:r>
            <w:r w:rsidRPr="0092049B">
              <w:rPr>
                <w:rFonts w:eastAsia="Gill Sans MT"/>
                <w:b/>
                <w:spacing w:val="1"/>
                <w:szCs w:val="15"/>
              </w:rPr>
              <w:t>169</w:t>
            </w:r>
            <w:r w:rsidRPr="0092049B">
              <w:rPr>
                <w:rFonts w:eastAsia="Gill Sans MT"/>
                <w:b/>
                <w:szCs w:val="15"/>
              </w:rPr>
              <w:t>)</w:t>
            </w:r>
          </w:p>
        </w:tc>
        <w:tc>
          <w:tcPr>
            <w:tcW w:w="1277" w:type="dxa"/>
            <w:tcBorders>
              <w:top w:val="nil"/>
              <w:left w:val="nil"/>
              <w:bottom w:val="nil"/>
              <w:right w:val="nil"/>
            </w:tcBorders>
            <w:vAlign w:val="center"/>
          </w:tcPr>
          <w:p w:rsidR="00862A54" w:rsidRPr="0092049B" w:rsidRDefault="00862A54" w:rsidP="0092049B">
            <w:pPr>
              <w:spacing w:before="40" w:after="40"/>
              <w:jc w:val="right"/>
              <w:rPr>
                <w:rFonts w:eastAsia="Gill Sans MT"/>
                <w:b/>
                <w:szCs w:val="15"/>
              </w:rPr>
            </w:pPr>
            <w:r w:rsidRPr="0092049B">
              <w:rPr>
                <w:rFonts w:eastAsia="Gill Sans MT"/>
                <w:b/>
                <w:spacing w:val="-1"/>
                <w:szCs w:val="15"/>
              </w:rPr>
              <w:t>(</w:t>
            </w:r>
            <w:r w:rsidRPr="0092049B">
              <w:rPr>
                <w:rFonts w:eastAsia="Gill Sans MT"/>
                <w:b/>
                <w:spacing w:val="1"/>
                <w:szCs w:val="15"/>
              </w:rPr>
              <w:t>1</w:t>
            </w:r>
            <w:r w:rsidRPr="0092049B">
              <w:rPr>
                <w:rFonts w:eastAsia="Gill Sans MT"/>
                <w:b/>
                <w:szCs w:val="15"/>
              </w:rPr>
              <w:t>,</w:t>
            </w:r>
            <w:r w:rsidRPr="0092049B">
              <w:rPr>
                <w:rFonts w:eastAsia="Gill Sans MT"/>
                <w:b/>
                <w:spacing w:val="1"/>
                <w:szCs w:val="15"/>
              </w:rPr>
              <w:t>223</w:t>
            </w:r>
            <w:r w:rsidRPr="0092049B">
              <w:rPr>
                <w:rFonts w:eastAsia="Gill Sans MT"/>
                <w:b/>
                <w:szCs w:val="15"/>
              </w:rPr>
              <w:t>)</w:t>
            </w:r>
          </w:p>
        </w:tc>
        <w:tc>
          <w:tcPr>
            <w:tcW w:w="1276" w:type="dxa"/>
            <w:tcBorders>
              <w:top w:val="nil"/>
              <w:left w:val="nil"/>
              <w:bottom w:val="nil"/>
              <w:right w:val="nil"/>
            </w:tcBorders>
            <w:vAlign w:val="center"/>
          </w:tcPr>
          <w:p w:rsidR="00862A54" w:rsidRPr="0092049B" w:rsidRDefault="00862A54" w:rsidP="0092049B">
            <w:pPr>
              <w:spacing w:before="40" w:after="40"/>
              <w:jc w:val="right"/>
              <w:rPr>
                <w:rFonts w:eastAsia="Gill Sans MT"/>
                <w:b/>
                <w:szCs w:val="15"/>
              </w:rPr>
            </w:pPr>
            <w:r w:rsidRPr="0092049B">
              <w:rPr>
                <w:rFonts w:eastAsia="Gill Sans MT"/>
                <w:b/>
                <w:spacing w:val="1"/>
                <w:szCs w:val="15"/>
              </w:rPr>
              <w:t>6</w:t>
            </w:r>
            <w:r w:rsidRPr="0092049B">
              <w:rPr>
                <w:rFonts w:eastAsia="Gill Sans MT"/>
                <w:b/>
                <w:szCs w:val="15"/>
              </w:rPr>
              <w:t>,</w:t>
            </w:r>
            <w:r w:rsidRPr="0092049B">
              <w:rPr>
                <w:rFonts w:eastAsia="Gill Sans MT"/>
                <w:b/>
                <w:spacing w:val="1"/>
                <w:szCs w:val="15"/>
              </w:rPr>
              <w:t>17</w:t>
            </w:r>
            <w:r w:rsidRPr="0092049B">
              <w:rPr>
                <w:rFonts w:eastAsia="Gill Sans MT"/>
                <w:b/>
                <w:szCs w:val="15"/>
              </w:rPr>
              <w:t>1</w:t>
            </w:r>
          </w:p>
        </w:tc>
        <w:tc>
          <w:tcPr>
            <w:tcW w:w="1276" w:type="dxa"/>
            <w:tcBorders>
              <w:top w:val="nil"/>
              <w:left w:val="nil"/>
              <w:bottom w:val="nil"/>
              <w:right w:val="nil"/>
            </w:tcBorders>
            <w:vAlign w:val="center"/>
          </w:tcPr>
          <w:p w:rsidR="00862A54" w:rsidRPr="0092049B" w:rsidRDefault="00862A54" w:rsidP="0092049B">
            <w:pPr>
              <w:spacing w:before="40" w:after="40"/>
              <w:jc w:val="right"/>
              <w:rPr>
                <w:rFonts w:eastAsia="Gill Sans MT"/>
                <w:b/>
                <w:szCs w:val="15"/>
              </w:rPr>
            </w:pPr>
            <w:r w:rsidRPr="0092049B">
              <w:rPr>
                <w:rFonts w:eastAsia="Gill Sans MT"/>
                <w:b/>
                <w:szCs w:val="15"/>
              </w:rPr>
              <w:t>0</w:t>
            </w:r>
          </w:p>
        </w:tc>
        <w:tc>
          <w:tcPr>
            <w:tcW w:w="1277" w:type="dxa"/>
            <w:tcBorders>
              <w:top w:val="nil"/>
              <w:left w:val="nil"/>
              <w:bottom w:val="nil"/>
              <w:right w:val="nil"/>
            </w:tcBorders>
            <w:vAlign w:val="center"/>
          </w:tcPr>
          <w:p w:rsidR="00862A54" w:rsidRPr="0092049B" w:rsidRDefault="00862A54" w:rsidP="0092049B">
            <w:pPr>
              <w:spacing w:before="40" w:after="40"/>
              <w:jc w:val="right"/>
              <w:rPr>
                <w:rFonts w:eastAsia="Gill Sans MT"/>
                <w:b/>
                <w:szCs w:val="15"/>
              </w:rPr>
            </w:pPr>
            <w:r w:rsidRPr="0092049B">
              <w:rPr>
                <w:rFonts w:eastAsia="Gill Sans MT"/>
                <w:b/>
                <w:szCs w:val="15"/>
              </w:rPr>
              <w:t>0</w:t>
            </w:r>
          </w:p>
        </w:tc>
        <w:tc>
          <w:tcPr>
            <w:tcW w:w="1276" w:type="dxa"/>
            <w:tcBorders>
              <w:top w:val="nil"/>
              <w:left w:val="nil"/>
              <w:bottom w:val="nil"/>
              <w:right w:val="nil"/>
            </w:tcBorders>
            <w:vAlign w:val="center"/>
          </w:tcPr>
          <w:p w:rsidR="00862A54" w:rsidRPr="0092049B" w:rsidRDefault="00862A54" w:rsidP="0092049B">
            <w:pPr>
              <w:spacing w:before="40" w:after="40"/>
              <w:jc w:val="right"/>
              <w:rPr>
                <w:rFonts w:eastAsia="Gill Sans MT"/>
                <w:b/>
                <w:szCs w:val="15"/>
              </w:rPr>
            </w:pPr>
            <w:r w:rsidRPr="0092049B">
              <w:rPr>
                <w:rFonts w:eastAsia="Gill Sans MT"/>
                <w:b/>
                <w:szCs w:val="15"/>
              </w:rPr>
              <w:t>0</w:t>
            </w:r>
          </w:p>
        </w:tc>
        <w:tc>
          <w:tcPr>
            <w:tcW w:w="1277" w:type="dxa"/>
            <w:tcBorders>
              <w:top w:val="nil"/>
              <w:left w:val="nil"/>
              <w:bottom w:val="nil"/>
              <w:right w:val="nil"/>
            </w:tcBorders>
            <w:vAlign w:val="center"/>
          </w:tcPr>
          <w:p w:rsidR="00862A54" w:rsidRPr="0092049B" w:rsidRDefault="00862A54" w:rsidP="0092049B">
            <w:pPr>
              <w:spacing w:before="40" w:after="40"/>
              <w:jc w:val="right"/>
              <w:rPr>
                <w:rFonts w:eastAsia="Gill Sans MT"/>
                <w:b/>
                <w:szCs w:val="15"/>
              </w:rPr>
            </w:pPr>
            <w:r w:rsidRPr="0092049B">
              <w:rPr>
                <w:rFonts w:eastAsia="Gill Sans MT"/>
                <w:b/>
                <w:szCs w:val="15"/>
              </w:rPr>
              <w:t>0</w:t>
            </w:r>
          </w:p>
        </w:tc>
      </w:tr>
      <w:tr w:rsidR="00862A54" w:rsidRPr="005B4395" w:rsidTr="0092049B">
        <w:trPr>
          <w:trHeight w:val="300"/>
        </w:trPr>
        <w:tc>
          <w:tcPr>
            <w:tcW w:w="16410" w:type="dxa"/>
            <w:gridSpan w:val="12"/>
            <w:tcBorders>
              <w:top w:val="single" w:sz="4" w:space="0" w:color="auto"/>
              <w:left w:val="nil"/>
              <w:bottom w:val="nil"/>
              <w:right w:val="nil"/>
            </w:tcBorders>
            <w:vAlign w:val="center"/>
            <w:hideMark/>
          </w:tcPr>
          <w:p w:rsidR="00862A54" w:rsidRPr="00501295" w:rsidRDefault="00862A54" w:rsidP="0092049B">
            <w:pPr>
              <w:spacing w:before="40" w:after="40"/>
              <w:rPr>
                <w:b/>
              </w:rPr>
            </w:pPr>
            <w:r w:rsidRPr="00501295">
              <w:rPr>
                <w:rFonts w:eastAsia="Gill Sans MT"/>
                <w:b/>
                <w:bCs/>
              </w:rPr>
              <w:lastRenderedPageBreak/>
              <w:t xml:space="preserve">Transfers </w:t>
            </w:r>
            <w:r>
              <w:rPr>
                <w:rFonts w:eastAsia="Gill Sans MT"/>
                <w:b/>
                <w:bCs/>
              </w:rPr>
              <w:t>to</w:t>
            </w:r>
            <w:r w:rsidRPr="00501295">
              <w:rPr>
                <w:rFonts w:eastAsia="Gill Sans MT"/>
                <w:b/>
                <w:bCs/>
              </w:rPr>
              <w:t xml:space="preserve"> </w:t>
            </w:r>
            <w:r>
              <w:rPr>
                <w:rFonts w:eastAsia="Gill Sans MT"/>
                <w:b/>
                <w:bCs/>
              </w:rPr>
              <w:t>Statutory</w:t>
            </w:r>
            <w:r w:rsidRPr="00501295">
              <w:rPr>
                <w:rFonts w:eastAsia="Gill Sans MT"/>
                <w:b/>
                <w:bCs/>
              </w:rPr>
              <w:t xml:space="preserve"> Reserve</w:t>
            </w:r>
            <w:r>
              <w:rPr>
                <w:rFonts w:eastAsia="Gill Sans MT"/>
                <w:b/>
                <w:bCs/>
              </w:rPr>
              <w:t>s</w:t>
            </w:r>
          </w:p>
        </w:tc>
      </w:tr>
      <w:tr w:rsidR="00862A54" w:rsidRPr="005B4395" w:rsidTr="0092049B">
        <w:trPr>
          <w:trHeight w:val="552"/>
        </w:trPr>
        <w:tc>
          <w:tcPr>
            <w:tcW w:w="2370" w:type="dxa"/>
            <w:tcBorders>
              <w:top w:val="nil"/>
              <w:left w:val="nil"/>
              <w:bottom w:val="nil"/>
            </w:tcBorders>
            <w:vAlign w:val="center"/>
          </w:tcPr>
          <w:p w:rsidR="00862A54" w:rsidRPr="00862A54" w:rsidRDefault="00862A54" w:rsidP="0092049B">
            <w:pPr>
              <w:spacing w:before="40" w:after="40"/>
              <w:rPr>
                <w:rFonts w:eastAsia="Gill Sans MT"/>
                <w:szCs w:val="15"/>
              </w:rPr>
            </w:pPr>
            <w:r w:rsidRPr="00862A54">
              <w:rPr>
                <w:rFonts w:eastAsia="Gill Sans MT"/>
                <w:szCs w:val="15"/>
              </w:rPr>
              <w:t>O</w:t>
            </w:r>
            <w:r w:rsidRPr="00862A54">
              <w:rPr>
                <w:rFonts w:eastAsia="Gill Sans MT"/>
                <w:spacing w:val="1"/>
                <w:szCs w:val="15"/>
              </w:rPr>
              <w:t>p</w:t>
            </w:r>
            <w:r w:rsidRPr="00862A54">
              <w:rPr>
                <w:rFonts w:eastAsia="Gill Sans MT"/>
                <w:szCs w:val="15"/>
              </w:rPr>
              <w:t>en</w:t>
            </w:r>
            <w:r w:rsidRPr="00862A54">
              <w:rPr>
                <w:rFonts w:eastAsia="Gill Sans MT"/>
                <w:spacing w:val="2"/>
                <w:szCs w:val="15"/>
              </w:rPr>
              <w:t xml:space="preserve"> </w:t>
            </w:r>
            <w:r w:rsidRPr="00862A54">
              <w:rPr>
                <w:rFonts w:eastAsia="Gill Sans MT"/>
                <w:szCs w:val="15"/>
              </w:rPr>
              <w:t>S</w:t>
            </w:r>
            <w:r w:rsidRPr="00862A54">
              <w:rPr>
                <w:rFonts w:eastAsia="Gill Sans MT"/>
                <w:spacing w:val="1"/>
                <w:szCs w:val="15"/>
              </w:rPr>
              <w:t>p</w:t>
            </w:r>
            <w:r w:rsidRPr="00862A54">
              <w:rPr>
                <w:rFonts w:eastAsia="Gill Sans MT"/>
                <w:szCs w:val="15"/>
              </w:rPr>
              <w:t>a</w:t>
            </w:r>
            <w:r w:rsidRPr="00862A54">
              <w:rPr>
                <w:rFonts w:eastAsia="Gill Sans MT"/>
                <w:spacing w:val="1"/>
                <w:szCs w:val="15"/>
              </w:rPr>
              <w:t>c</w:t>
            </w:r>
            <w:r w:rsidRPr="00862A54">
              <w:rPr>
                <w:rFonts w:eastAsia="Gill Sans MT"/>
                <w:szCs w:val="15"/>
              </w:rPr>
              <w:t>e Co</w:t>
            </w:r>
            <w:r w:rsidRPr="00862A54">
              <w:rPr>
                <w:rFonts w:eastAsia="Gill Sans MT"/>
                <w:spacing w:val="1"/>
                <w:szCs w:val="15"/>
              </w:rPr>
              <w:t>n</w:t>
            </w:r>
            <w:r w:rsidRPr="00862A54">
              <w:rPr>
                <w:rFonts w:eastAsia="Gill Sans MT"/>
                <w:szCs w:val="15"/>
              </w:rPr>
              <w:t>tri</w:t>
            </w:r>
            <w:r w:rsidRPr="00862A54">
              <w:rPr>
                <w:rFonts w:eastAsia="Gill Sans MT"/>
                <w:spacing w:val="1"/>
                <w:szCs w:val="15"/>
              </w:rPr>
              <w:t>bu</w:t>
            </w:r>
            <w:r w:rsidRPr="00862A54">
              <w:rPr>
                <w:rFonts w:eastAsia="Gill Sans MT"/>
                <w:szCs w:val="15"/>
              </w:rPr>
              <w:t>tio</w:t>
            </w:r>
            <w:r w:rsidRPr="00862A54">
              <w:rPr>
                <w:rFonts w:eastAsia="Gill Sans MT"/>
                <w:spacing w:val="1"/>
                <w:szCs w:val="15"/>
              </w:rPr>
              <w:t>n</w:t>
            </w:r>
            <w:r w:rsidRPr="00862A54">
              <w:rPr>
                <w:rFonts w:eastAsia="Gill Sans MT"/>
                <w:szCs w:val="15"/>
              </w:rPr>
              <w:t>s to</w:t>
            </w:r>
            <w:r w:rsidRPr="00862A54">
              <w:rPr>
                <w:rFonts w:eastAsia="Gill Sans MT"/>
                <w:spacing w:val="1"/>
                <w:szCs w:val="15"/>
              </w:rPr>
              <w:t xml:space="preserve"> </w:t>
            </w:r>
            <w:r w:rsidRPr="00862A54">
              <w:rPr>
                <w:rFonts w:eastAsia="Gill Sans MT"/>
                <w:szCs w:val="15"/>
              </w:rPr>
              <w:t>R</w:t>
            </w:r>
            <w:r w:rsidRPr="00862A54">
              <w:rPr>
                <w:rFonts w:eastAsia="Gill Sans MT"/>
                <w:spacing w:val="-1"/>
                <w:szCs w:val="15"/>
              </w:rPr>
              <w:t>es</w:t>
            </w:r>
            <w:r w:rsidRPr="00862A54">
              <w:rPr>
                <w:rFonts w:eastAsia="Gill Sans MT"/>
                <w:szCs w:val="15"/>
              </w:rPr>
              <w:t>ort</w:t>
            </w:r>
            <w:r w:rsidRPr="00862A54">
              <w:rPr>
                <w:rFonts w:eastAsia="Gill Sans MT"/>
                <w:spacing w:val="1"/>
                <w:szCs w:val="15"/>
              </w:rPr>
              <w:t xml:space="preserve"> </w:t>
            </w:r>
            <w:r w:rsidRPr="00862A54">
              <w:rPr>
                <w:rFonts w:eastAsia="Gill Sans MT"/>
                <w:szCs w:val="15"/>
              </w:rPr>
              <w:t>&amp; R</w:t>
            </w:r>
            <w:r w:rsidRPr="00862A54">
              <w:rPr>
                <w:rFonts w:eastAsia="Gill Sans MT"/>
                <w:spacing w:val="-1"/>
                <w:szCs w:val="15"/>
              </w:rPr>
              <w:t>e</w:t>
            </w:r>
            <w:r w:rsidRPr="00862A54">
              <w:rPr>
                <w:rFonts w:eastAsia="Gill Sans MT"/>
                <w:szCs w:val="15"/>
              </w:rPr>
              <w:t>c</w:t>
            </w:r>
            <w:r w:rsidRPr="00862A54">
              <w:rPr>
                <w:rFonts w:eastAsia="Gill Sans MT"/>
                <w:spacing w:val="2"/>
                <w:szCs w:val="15"/>
              </w:rPr>
              <w:t xml:space="preserve"> </w:t>
            </w:r>
            <w:r w:rsidRPr="00862A54">
              <w:rPr>
                <w:rFonts w:eastAsia="Gill Sans MT"/>
                <w:szCs w:val="15"/>
              </w:rPr>
              <w:t>R</w:t>
            </w:r>
            <w:r w:rsidRPr="00862A54">
              <w:rPr>
                <w:rFonts w:eastAsia="Gill Sans MT"/>
                <w:spacing w:val="-1"/>
                <w:szCs w:val="15"/>
              </w:rPr>
              <w:t>es</w:t>
            </w:r>
            <w:r w:rsidRPr="00862A54">
              <w:rPr>
                <w:rFonts w:eastAsia="Gill Sans MT"/>
                <w:szCs w:val="15"/>
              </w:rPr>
              <w:t>erve</w:t>
            </w:r>
          </w:p>
        </w:tc>
        <w:tc>
          <w:tcPr>
            <w:tcW w:w="1276" w:type="dxa"/>
            <w:tcBorders>
              <w:top w:val="nil"/>
              <w:bottom w:val="nil"/>
              <w:right w:val="nil"/>
            </w:tcBorders>
            <w:vAlign w:val="center"/>
          </w:tcPr>
          <w:p w:rsidR="00862A54" w:rsidRPr="00862A54" w:rsidRDefault="00862A54" w:rsidP="0092049B">
            <w:pPr>
              <w:spacing w:before="40" w:after="40"/>
              <w:jc w:val="right"/>
              <w:rPr>
                <w:rFonts w:eastAsia="Gill Sans MT"/>
                <w:szCs w:val="15"/>
              </w:rPr>
            </w:pPr>
            <w:r w:rsidRPr="00862A54">
              <w:rPr>
                <w:rFonts w:eastAsia="Gill Sans MT"/>
                <w:spacing w:val="-1"/>
                <w:szCs w:val="15"/>
              </w:rPr>
              <w:t>(</w:t>
            </w:r>
            <w:r w:rsidRPr="00862A54">
              <w:rPr>
                <w:rFonts w:eastAsia="Gill Sans MT"/>
                <w:spacing w:val="1"/>
                <w:szCs w:val="15"/>
              </w:rPr>
              <w:t>2</w:t>
            </w:r>
            <w:r w:rsidRPr="00862A54">
              <w:rPr>
                <w:rFonts w:eastAsia="Gill Sans MT"/>
                <w:szCs w:val="15"/>
              </w:rPr>
              <w:t>,</w:t>
            </w:r>
            <w:r w:rsidRPr="00862A54">
              <w:rPr>
                <w:rFonts w:eastAsia="Gill Sans MT"/>
                <w:spacing w:val="1"/>
                <w:szCs w:val="15"/>
              </w:rPr>
              <w:t>500</w:t>
            </w:r>
            <w:r w:rsidRPr="00862A54">
              <w:rPr>
                <w:rFonts w:eastAsia="Gill Sans MT"/>
                <w:szCs w:val="15"/>
              </w:rPr>
              <w:t>)</w:t>
            </w:r>
          </w:p>
        </w:tc>
        <w:tc>
          <w:tcPr>
            <w:tcW w:w="1276" w:type="dxa"/>
            <w:tcBorders>
              <w:top w:val="nil"/>
              <w:left w:val="nil"/>
              <w:bottom w:val="nil"/>
              <w:right w:val="nil"/>
            </w:tcBorders>
            <w:vAlign w:val="center"/>
          </w:tcPr>
          <w:p w:rsidR="00862A54" w:rsidRPr="00862A54" w:rsidRDefault="00862A54" w:rsidP="0092049B">
            <w:pPr>
              <w:spacing w:before="40" w:after="40"/>
              <w:jc w:val="right"/>
              <w:rPr>
                <w:rFonts w:eastAsia="Gill Sans MT"/>
                <w:szCs w:val="15"/>
              </w:rPr>
            </w:pPr>
            <w:r w:rsidRPr="00862A54">
              <w:rPr>
                <w:rFonts w:eastAsia="Gill Sans MT"/>
                <w:spacing w:val="-1"/>
                <w:szCs w:val="15"/>
              </w:rPr>
              <w:t>(</w:t>
            </w:r>
            <w:r w:rsidRPr="00862A54">
              <w:rPr>
                <w:rFonts w:eastAsia="Gill Sans MT"/>
                <w:spacing w:val="1"/>
                <w:szCs w:val="15"/>
              </w:rPr>
              <w:t>3</w:t>
            </w:r>
            <w:r w:rsidRPr="00862A54">
              <w:rPr>
                <w:rFonts w:eastAsia="Gill Sans MT"/>
                <w:szCs w:val="15"/>
              </w:rPr>
              <w:t>,</w:t>
            </w:r>
            <w:r w:rsidRPr="00862A54">
              <w:rPr>
                <w:rFonts w:eastAsia="Gill Sans MT"/>
                <w:spacing w:val="1"/>
                <w:szCs w:val="15"/>
              </w:rPr>
              <w:t>800</w:t>
            </w:r>
            <w:r w:rsidRPr="00862A54">
              <w:rPr>
                <w:rFonts w:eastAsia="Gill Sans MT"/>
                <w:szCs w:val="15"/>
              </w:rPr>
              <w:t>)</w:t>
            </w:r>
          </w:p>
        </w:tc>
        <w:tc>
          <w:tcPr>
            <w:tcW w:w="1277" w:type="dxa"/>
            <w:tcBorders>
              <w:top w:val="nil"/>
              <w:left w:val="nil"/>
              <w:bottom w:val="nil"/>
              <w:right w:val="nil"/>
            </w:tcBorders>
            <w:vAlign w:val="center"/>
          </w:tcPr>
          <w:p w:rsidR="00862A54" w:rsidRPr="00862A54" w:rsidRDefault="00862A54" w:rsidP="0092049B">
            <w:pPr>
              <w:spacing w:before="40" w:after="40"/>
              <w:jc w:val="right"/>
              <w:rPr>
                <w:rFonts w:eastAsia="Gill Sans MT"/>
                <w:szCs w:val="15"/>
              </w:rPr>
            </w:pPr>
            <w:r w:rsidRPr="00862A54">
              <w:rPr>
                <w:rFonts w:eastAsia="Gill Sans MT"/>
                <w:spacing w:val="-1"/>
                <w:szCs w:val="15"/>
              </w:rPr>
              <w:t>(</w:t>
            </w:r>
            <w:r w:rsidRPr="00862A54">
              <w:rPr>
                <w:rFonts w:eastAsia="Gill Sans MT"/>
                <w:spacing w:val="1"/>
                <w:szCs w:val="15"/>
              </w:rPr>
              <w:t>3</w:t>
            </w:r>
            <w:r w:rsidRPr="00862A54">
              <w:rPr>
                <w:rFonts w:eastAsia="Gill Sans MT"/>
                <w:szCs w:val="15"/>
              </w:rPr>
              <w:t>,</w:t>
            </w:r>
            <w:r w:rsidRPr="00862A54">
              <w:rPr>
                <w:rFonts w:eastAsia="Gill Sans MT"/>
                <w:spacing w:val="1"/>
                <w:szCs w:val="15"/>
              </w:rPr>
              <w:t>800</w:t>
            </w:r>
            <w:r w:rsidRPr="00862A54">
              <w:rPr>
                <w:rFonts w:eastAsia="Gill Sans MT"/>
                <w:szCs w:val="15"/>
              </w:rPr>
              <w:t>)</w:t>
            </w:r>
          </w:p>
        </w:tc>
        <w:tc>
          <w:tcPr>
            <w:tcW w:w="1276" w:type="dxa"/>
            <w:tcBorders>
              <w:top w:val="nil"/>
              <w:left w:val="nil"/>
              <w:bottom w:val="nil"/>
              <w:right w:val="nil"/>
            </w:tcBorders>
            <w:vAlign w:val="center"/>
          </w:tcPr>
          <w:p w:rsidR="00862A54" w:rsidRPr="00862A54" w:rsidRDefault="00862A54" w:rsidP="0092049B">
            <w:pPr>
              <w:spacing w:before="40" w:after="40"/>
              <w:jc w:val="right"/>
              <w:rPr>
                <w:rFonts w:eastAsia="Gill Sans MT"/>
                <w:szCs w:val="15"/>
              </w:rPr>
            </w:pPr>
            <w:r w:rsidRPr="00862A54">
              <w:rPr>
                <w:rFonts w:eastAsia="Gill Sans MT"/>
                <w:spacing w:val="-1"/>
                <w:szCs w:val="15"/>
              </w:rPr>
              <w:t>(</w:t>
            </w:r>
            <w:r w:rsidRPr="00862A54">
              <w:rPr>
                <w:rFonts w:eastAsia="Gill Sans MT"/>
                <w:spacing w:val="1"/>
                <w:szCs w:val="15"/>
              </w:rPr>
              <w:t>3</w:t>
            </w:r>
            <w:r w:rsidRPr="00862A54">
              <w:rPr>
                <w:rFonts w:eastAsia="Gill Sans MT"/>
                <w:szCs w:val="15"/>
              </w:rPr>
              <w:t>,</w:t>
            </w:r>
            <w:r w:rsidRPr="00862A54">
              <w:rPr>
                <w:rFonts w:eastAsia="Gill Sans MT"/>
                <w:spacing w:val="1"/>
                <w:szCs w:val="15"/>
              </w:rPr>
              <w:t>800</w:t>
            </w:r>
            <w:r w:rsidRPr="00862A54">
              <w:rPr>
                <w:rFonts w:eastAsia="Gill Sans MT"/>
                <w:szCs w:val="15"/>
              </w:rPr>
              <w:t>)</w:t>
            </w:r>
          </w:p>
        </w:tc>
        <w:tc>
          <w:tcPr>
            <w:tcW w:w="1276" w:type="dxa"/>
            <w:tcBorders>
              <w:top w:val="nil"/>
              <w:left w:val="nil"/>
              <w:bottom w:val="nil"/>
              <w:right w:val="nil"/>
            </w:tcBorders>
            <w:vAlign w:val="center"/>
          </w:tcPr>
          <w:p w:rsidR="00862A54" w:rsidRPr="00862A54" w:rsidRDefault="00862A54" w:rsidP="0092049B">
            <w:pPr>
              <w:spacing w:before="40" w:after="40"/>
              <w:jc w:val="right"/>
              <w:rPr>
                <w:rFonts w:eastAsia="Gill Sans MT"/>
                <w:szCs w:val="15"/>
              </w:rPr>
            </w:pPr>
            <w:r w:rsidRPr="00862A54">
              <w:rPr>
                <w:rFonts w:eastAsia="Gill Sans MT"/>
                <w:spacing w:val="-1"/>
                <w:szCs w:val="15"/>
              </w:rPr>
              <w:t>(</w:t>
            </w:r>
            <w:r w:rsidRPr="00862A54">
              <w:rPr>
                <w:rFonts w:eastAsia="Gill Sans MT"/>
                <w:spacing w:val="1"/>
                <w:szCs w:val="15"/>
              </w:rPr>
              <w:t>3</w:t>
            </w:r>
            <w:r w:rsidRPr="00862A54">
              <w:rPr>
                <w:rFonts w:eastAsia="Gill Sans MT"/>
                <w:szCs w:val="15"/>
              </w:rPr>
              <w:t>,</w:t>
            </w:r>
            <w:r w:rsidRPr="00862A54">
              <w:rPr>
                <w:rFonts w:eastAsia="Gill Sans MT"/>
                <w:spacing w:val="1"/>
                <w:szCs w:val="15"/>
              </w:rPr>
              <w:t>800</w:t>
            </w:r>
            <w:r w:rsidRPr="00862A54">
              <w:rPr>
                <w:rFonts w:eastAsia="Gill Sans MT"/>
                <w:szCs w:val="15"/>
              </w:rPr>
              <w:t>)</w:t>
            </w:r>
          </w:p>
        </w:tc>
        <w:tc>
          <w:tcPr>
            <w:tcW w:w="1277" w:type="dxa"/>
            <w:tcBorders>
              <w:top w:val="nil"/>
              <w:left w:val="nil"/>
              <w:bottom w:val="nil"/>
              <w:right w:val="nil"/>
            </w:tcBorders>
            <w:vAlign w:val="center"/>
          </w:tcPr>
          <w:p w:rsidR="00862A54" w:rsidRPr="00862A54" w:rsidRDefault="00862A54" w:rsidP="0092049B">
            <w:pPr>
              <w:spacing w:before="40" w:after="40"/>
              <w:jc w:val="right"/>
              <w:rPr>
                <w:rFonts w:eastAsia="Gill Sans MT"/>
                <w:szCs w:val="15"/>
              </w:rPr>
            </w:pPr>
            <w:r w:rsidRPr="00862A54">
              <w:rPr>
                <w:rFonts w:eastAsia="Gill Sans MT"/>
                <w:spacing w:val="-1"/>
                <w:szCs w:val="15"/>
              </w:rPr>
              <w:t>(</w:t>
            </w:r>
            <w:r w:rsidRPr="00862A54">
              <w:rPr>
                <w:rFonts w:eastAsia="Gill Sans MT"/>
                <w:spacing w:val="1"/>
                <w:szCs w:val="15"/>
              </w:rPr>
              <w:t>3</w:t>
            </w:r>
            <w:r w:rsidRPr="00862A54">
              <w:rPr>
                <w:rFonts w:eastAsia="Gill Sans MT"/>
                <w:szCs w:val="15"/>
              </w:rPr>
              <w:t>,</w:t>
            </w:r>
            <w:r w:rsidRPr="00862A54">
              <w:rPr>
                <w:rFonts w:eastAsia="Gill Sans MT"/>
                <w:spacing w:val="1"/>
                <w:szCs w:val="15"/>
              </w:rPr>
              <w:t>800</w:t>
            </w:r>
            <w:r w:rsidRPr="00862A54">
              <w:rPr>
                <w:rFonts w:eastAsia="Gill Sans MT"/>
                <w:szCs w:val="15"/>
              </w:rPr>
              <w:t>)</w:t>
            </w:r>
          </w:p>
        </w:tc>
        <w:tc>
          <w:tcPr>
            <w:tcW w:w="1276" w:type="dxa"/>
            <w:tcBorders>
              <w:top w:val="nil"/>
              <w:left w:val="nil"/>
              <w:bottom w:val="nil"/>
              <w:right w:val="nil"/>
            </w:tcBorders>
            <w:vAlign w:val="center"/>
          </w:tcPr>
          <w:p w:rsidR="00862A54" w:rsidRPr="00862A54" w:rsidRDefault="00862A54" w:rsidP="0092049B">
            <w:pPr>
              <w:spacing w:before="40" w:after="40"/>
              <w:jc w:val="right"/>
              <w:rPr>
                <w:rFonts w:eastAsia="Gill Sans MT"/>
                <w:szCs w:val="15"/>
              </w:rPr>
            </w:pPr>
            <w:r w:rsidRPr="00862A54">
              <w:rPr>
                <w:rFonts w:eastAsia="Gill Sans MT"/>
                <w:spacing w:val="-1"/>
                <w:szCs w:val="15"/>
              </w:rPr>
              <w:t>(</w:t>
            </w:r>
            <w:r w:rsidRPr="00862A54">
              <w:rPr>
                <w:rFonts w:eastAsia="Gill Sans MT"/>
                <w:spacing w:val="1"/>
                <w:szCs w:val="15"/>
              </w:rPr>
              <w:t>3</w:t>
            </w:r>
            <w:r w:rsidRPr="00862A54">
              <w:rPr>
                <w:rFonts w:eastAsia="Gill Sans MT"/>
                <w:szCs w:val="15"/>
              </w:rPr>
              <w:t>,</w:t>
            </w:r>
            <w:r w:rsidRPr="00862A54">
              <w:rPr>
                <w:rFonts w:eastAsia="Gill Sans MT"/>
                <w:spacing w:val="1"/>
                <w:szCs w:val="15"/>
              </w:rPr>
              <w:t>800</w:t>
            </w:r>
            <w:r w:rsidRPr="00862A54">
              <w:rPr>
                <w:rFonts w:eastAsia="Gill Sans MT"/>
                <w:szCs w:val="15"/>
              </w:rPr>
              <w:t>)</w:t>
            </w:r>
          </w:p>
        </w:tc>
        <w:tc>
          <w:tcPr>
            <w:tcW w:w="1276" w:type="dxa"/>
            <w:tcBorders>
              <w:top w:val="nil"/>
              <w:left w:val="nil"/>
              <w:bottom w:val="nil"/>
              <w:right w:val="nil"/>
            </w:tcBorders>
            <w:vAlign w:val="center"/>
          </w:tcPr>
          <w:p w:rsidR="00862A54" w:rsidRPr="00862A54" w:rsidRDefault="00862A54" w:rsidP="0092049B">
            <w:pPr>
              <w:spacing w:before="40" w:after="40"/>
              <w:jc w:val="right"/>
              <w:rPr>
                <w:rFonts w:eastAsia="Gill Sans MT"/>
                <w:szCs w:val="15"/>
              </w:rPr>
            </w:pPr>
            <w:r w:rsidRPr="00862A54">
              <w:rPr>
                <w:rFonts w:eastAsia="Gill Sans MT"/>
                <w:spacing w:val="-1"/>
                <w:szCs w:val="15"/>
              </w:rPr>
              <w:t>(</w:t>
            </w:r>
            <w:r w:rsidRPr="00862A54">
              <w:rPr>
                <w:rFonts w:eastAsia="Gill Sans MT"/>
                <w:spacing w:val="1"/>
                <w:szCs w:val="15"/>
              </w:rPr>
              <w:t>3</w:t>
            </w:r>
            <w:r w:rsidRPr="00862A54">
              <w:rPr>
                <w:rFonts w:eastAsia="Gill Sans MT"/>
                <w:szCs w:val="15"/>
              </w:rPr>
              <w:t>,</w:t>
            </w:r>
            <w:r w:rsidRPr="00862A54">
              <w:rPr>
                <w:rFonts w:eastAsia="Gill Sans MT"/>
                <w:spacing w:val="1"/>
                <w:szCs w:val="15"/>
              </w:rPr>
              <w:t>800</w:t>
            </w:r>
            <w:r w:rsidRPr="00862A54">
              <w:rPr>
                <w:rFonts w:eastAsia="Gill Sans MT"/>
                <w:szCs w:val="15"/>
              </w:rPr>
              <w:t>)</w:t>
            </w:r>
          </w:p>
        </w:tc>
        <w:tc>
          <w:tcPr>
            <w:tcW w:w="1277" w:type="dxa"/>
            <w:tcBorders>
              <w:top w:val="nil"/>
              <w:left w:val="nil"/>
              <w:bottom w:val="nil"/>
              <w:right w:val="nil"/>
            </w:tcBorders>
            <w:vAlign w:val="center"/>
          </w:tcPr>
          <w:p w:rsidR="00862A54" w:rsidRPr="00862A54" w:rsidRDefault="00862A54" w:rsidP="0092049B">
            <w:pPr>
              <w:spacing w:before="40" w:after="40"/>
              <w:jc w:val="right"/>
              <w:rPr>
                <w:rFonts w:eastAsia="Gill Sans MT"/>
                <w:szCs w:val="15"/>
              </w:rPr>
            </w:pPr>
            <w:r w:rsidRPr="00862A54">
              <w:rPr>
                <w:rFonts w:eastAsia="Gill Sans MT"/>
                <w:spacing w:val="-1"/>
                <w:szCs w:val="15"/>
              </w:rPr>
              <w:t>(</w:t>
            </w:r>
            <w:r w:rsidRPr="00862A54">
              <w:rPr>
                <w:rFonts w:eastAsia="Gill Sans MT"/>
                <w:spacing w:val="1"/>
                <w:szCs w:val="15"/>
              </w:rPr>
              <w:t>3</w:t>
            </w:r>
            <w:r w:rsidRPr="00862A54">
              <w:rPr>
                <w:rFonts w:eastAsia="Gill Sans MT"/>
                <w:szCs w:val="15"/>
              </w:rPr>
              <w:t>,</w:t>
            </w:r>
            <w:r w:rsidRPr="00862A54">
              <w:rPr>
                <w:rFonts w:eastAsia="Gill Sans MT"/>
                <w:spacing w:val="1"/>
                <w:szCs w:val="15"/>
              </w:rPr>
              <w:t>800</w:t>
            </w:r>
            <w:r w:rsidRPr="00862A54">
              <w:rPr>
                <w:rFonts w:eastAsia="Gill Sans MT"/>
                <w:szCs w:val="15"/>
              </w:rPr>
              <w:t>)</w:t>
            </w:r>
          </w:p>
        </w:tc>
        <w:tc>
          <w:tcPr>
            <w:tcW w:w="1276" w:type="dxa"/>
            <w:tcBorders>
              <w:top w:val="nil"/>
              <w:left w:val="nil"/>
              <w:bottom w:val="nil"/>
              <w:right w:val="nil"/>
            </w:tcBorders>
            <w:vAlign w:val="center"/>
          </w:tcPr>
          <w:p w:rsidR="00862A54" w:rsidRPr="00862A54" w:rsidRDefault="00862A54" w:rsidP="0092049B">
            <w:pPr>
              <w:spacing w:before="40" w:after="40"/>
              <w:jc w:val="right"/>
              <w:rPr>
                <w:rFonts w:eastAsia="Gill Sans MT"/>
                <w:szCs w:val="15"/>
              </w:rPr>
            </w:pPr>
            <w:r w:rsidRPr="00862A54">
              <w:rPr>
                <w:rFonts w:eastAsia="Gill Sans MT"/>
                <w:spacing w:val="-1"/>
                <w:szCs w:val="15"/>
              </w:rPr>
              <w:t>(</w:t>
            </w:r>
            <w:r w:rsidRPr="00862A54">
              <w:rPr>
                <w:rFonts w:eastAsia="Gill Sans MT"/>
                <w:spacing w:val="1"/>
                <w:szCs w:val="15"/>
              </w:rPr>
              <w:t>3</w:t>
            </w:r>
            <w:r w:rsidRPr="00862A54">
              <w:rPr>
                <w:rFonts w:eastAsia="Gill Sans MT"/>
                <w:szCs w:val="15"/>
              </w:rPr>
              <w:t>,</w:t>
            </w:r>
            <w:r w:rsidRPr="00862A54">
              <w:rPr>
                <w:rFonts w:eastAsia="Gill Sans MT"/>
                <w:spacing w:val="1"/>
                <w:szCs w:val="15"/>
              </w:rPr>
              <w:t>800</w:t>
            </w:r>
            <w:r w:rsidRPr="00862A54">
              <w:rPr>
                <w:rFonts w:eastAsia="Gill Sans MT"/>
                <w:szCs w:val="15"/>
              </w:rPr>
              <w:t>)</w:t>
            </w:r>
          </w:p>
        </w:tc>
        <w:tc>
          <w:tcPr>
            <w:tcW w:w="1277" w:type="dxa"/>
            <w:tcBorders>
              <w:top w:val="nil"/>
              <w:left w:val="nil"/>
              <w:bottom w:val="nil"/>
              <w:right w:val="nil"/>
            </w:tcBorders>
            <w:vAlign w:val="center"/>
          </w:tcPr>
          <w:p w:rsidR="00862A54" w:rsidRPr="00862A54" w:rsidRDefault="00862A54" w:rsidP="0092049B">
            <w:pPr>
              <w:spacing w:before="40" w:after="40"/>
              <w:jc w:val="right"/>
              <w:rPr>
                <w:rFonts w:eastAsia="Gill Sans MT"/>
                <w:szCs w:val="15"/>
              </w:rPr>
            </w:pPr>
            <w:r w:rsidRPr="00862A54">
              <w:rPr>
                <w:rFonts w:eastAsia="Gill Sans MT"/>
                <w:spacing w:val="-1"/>
                <w:szCs w:val="15"/>
              </w:rPr>
              <w:t>(</w:t>
            </w:r>
            <w:r w:rsidRPr="00862A54">
              <w:rPr>
                <w:rFonts w:eastAsia="Gill Sans MT"/>
                <w:spacing w:val="1"/>
                <w:szCs w:val="15"/>
              </w:rPr>
              <w:t>3</w:t>
            </w:r>
            <w:r w:rsidRPr="00862A54">
              <w:rPr>
                <w:rFonts w:eastAsia="Gill Sans MT"/>
                <w:szCs w:val="15"/>
              </w:rPr>
              <w:t>,</w:t>
            </w:r>
            <w:r w:rsidRPr="00862A54">
              <w:rPr>
                <w:rFonts w:eastAsia="Gill Sans MT"/>
                <w:spacing w:val="1"/>
                <w:szCs w:val="15"/>
              </w:rPr>
              <w:t>800</w:t>
            </w:r>
            <w:r w:rsidRPr="00862A54">
              <w:rPr>
                <w:rFonts w:eastAsia="Gill Sans MT"/>
                <w:szCs w:val="15"/>
              </w:rPr>
              <w:t>)</w:t>
            </w:r>
          </w:p>
        </w:tc>
      </w:tr>
      <w:tr w:rsidR="00862A54" w:rsidRPr="005B4395" w:rsidTr="0092049B">
        <w:trPr>
          <w:trHeight w:val="552"/>
        </w:trPr>
        <w:tc>
          <w:tcPr>
            <w:tcW w:w="2370" w:type="dxa"/>
            <w:tcBorders>
              <w:top w:val="nil"/>
              <w:left w:val="nil"/>
              <w:bottom w:val="nil"/>
            </w:tcBorders>
            <w:vAlign w:val="center"/>
          </w:tcPr>
          <w:p w:rsidR="00862A54" w:rsidRPr="0092049B" w:rsidRDefault="00862A54" w:rsidP="0092049B">
            <w:pPr>
              <w:spacing w:before="40" w:after="40"/>
              <w:rPr>
                <w:b/>
              </w:rPr>
            </w:pPr>
            <w:r w:rsidRPr="0092049B">
              <w:rPr>
                <w:b/>
              </w:rPr>
              <w:t>Sub-total</w:t>
            </w:r>
          </w:p>
        </w:tc>
        <w:tc>
          <w:tcPr>
            <w:tcW w:w="1276" w:type="dxa"/>
            <w:tcBorders>
              <w:top w:val="nil"/>
              <w:bottom w:val="nil"/>
              <w:right w:val="nil"/>
            </w:tcBorders>
            <w:vAlign w:val="center"/>
          </w:tcPr>
          <w:p w:rsidR="00862A54" w:rsidRPr="0092049B" w:rsidRDefault="00862A54" w:rsidP="0092049B">
            <w:pPr>
              <w:spacing w:before="40" w:after="40"/>
              <w:jc w:val="right"/>
              <w:rPr>
                <w:rFonts w:eastAsia="Gill Sans MT"/>
                <w:b/>
                <w:szCs w:val="15"/>
              </w:rPr>
            </w:pPr>
            <w:r w:rsidRPr="0092049B">
              <w:rPr>
                <w:rFonts w:eastAsia="Gill Sans MT"/>
                <w:b/>
                <w:spacing w:val="-1"/>
                <w:szCs w:val="15"/>
              </w:rPr>
              <w:t>(</w:t>
            </w:r>
            <w:r w:rsidRPr="0092049B">
              <w:rPr>
                <w:rFonts w:eastAsia="Gill Sans MT"/>
                <w:b/>
                <w:spacing w:val="1"/>
                <w:szCs w:val="15"/>
              </w:rPr>
              <w:t>2</w:t>
            </w:r>
            <w:r w:rsidRPr="0092049B">
              <w:rPr>
                <w:rFonts w:eastAsia="Gill Sans MT"/>
                <w:b/>
                <w:szCs w:val="15"/>
              </w:rPr>
              <w:t>,</w:t>
            </w:r>
            <w:r w:rsidRPr="0092049B">
              <w:rPr>
                <w:rFonts w:eastAsia="Gill Sans MT"/>
                <w:b/>
                <w:spacing w:val="1"/>
                <w:szCs w:val="15"/>
              </w:rPr>
              <w:t>500</w:t>
            </w:r>
            <w:r w:rsidRPr="0092049B">
              <w:rPr>
                <w:rFonts w:eastAsia="Gill Sans MT"/>
                <w:b/>
                <w:szCs w:val="15"/>
              </w:rPr>
              <w:t>)</w:t>
            </w:r>
          </w:p>
        </w:tc>
        <w:tc>
          <w:tcPr>
            <w:tcW w:w="1276" w:type="dxa"/>
            <w:tcBorders>
              <w:top w:val="nil"/>
              <w:left w:val="nil"/>
              <w:bottom w:val="nil"/>
              <w:right w:val="nil"/>
            </w:tcBorders>
            <w:vAlign w:val="center"/>
          </w:tcPr>
          <w:p w:rsidR="00862A54" w:rsidRPr="0092049B" w:rsidRDefault="00862A54" w:rsidP="0092049B">
            <w:pPr>
              <w:spacing w:before="40" w:after="40"/>
              <w:jc w:val="right"/>
              <w:rPr>
                <w:rFonts w:eastAsia="Gill Sans MT"/>
                <w:b/>
                <w:szCs w:val="15"/>
              </w:rPr>
            </w:pPr>
            <w:r w:rsidRPr="0092049B">
              <w:rPr>
                <w:rFonts w:eastAsia="Gill Sans MT"/>
                <w:b/>
                <w:spacing w:val="-1"/>
                <w:szCs w:val="15"/>
              </w:rPr>
              <w:t>(</w:t>
            </w:r>
            <w:r w:rsidRPr="0092049B">
              <w:rPr>
                <w:rFonts w:eastAsia="Gill Sans MT"/>
                <w:b/>
                <w:spacing w:val="1"/>
                <w:szCs w:val="15"/>
              </w:rPr>
              <w:t>3</w:t>
            </w:r>
            <w:r w:rsidRPr="0092049B">
              <w:rPr>
                <w:rFonts w:eastAsia="Gill Sans MT"/>
                <w:b/>
                <w:szCs w:val="15"/>
              </w:rPr>
              <w:t>,</w:t>
            </w:r>
            <w:r w:rsidRPr="0092049B">
              <w:rPr>
                <w:rFonts w:eastAsia="Gill Sans MT"/>
                <w:b/>
                <w:spacing w:val="1"/>
                <w:szCs w:val="15"/>
              </w:rPr>
              <w:t>800</w:t>
            </w:r>
            <w:r w:rsidRPr="0092049B">
              <w:rPr>
                <w:rFonts w:eastAsia="Gill Sans MT"/>
                <w:b/>
                <w:szCs w:val="15"/>
              </w:rPr>
              <w:t>)</w:t>
            </w:r>
          </w:p>
        </w:tc>
        <w:tc>
          <w:tcPr>
            <w:tcW w:w="1277" w:type="dxa"/>
            <w:tcBorders>
              <w:top w:val="nil"/>
              <w:left w:val="nil"/>
              <w:bottom w:val="nil"/>
              <w:right w:val="nil"/>
            </w:tcBorders>
            <w:vAlign w:val="center"/>
          </w:tcPr>
          <w:p w:rsidR="00862A54" w:rsidRPr="0092049B" w:rsidRDefault="00862A54" w:rsidP="0092049B">
            <w:pPr>
              <w:spacing w:before="40" w:after="40"/>
              <w:jc w:val="right"/>
              <w:rPr>
                <w:rFonts w:eastAsia="Gill Sans MT"/>
                <w:b/>
                <w:szCs w:val="15"/>
              </w:rPr>
            </w:pPr>
            <w:r w:rsidRPr="0092049B">
              <w:rPr>
                <w:rFonts w:eastAsia="Gill Sans MT"/>
                <w:b/>
                <w:spacing w:val="-1"/>
                <w:szCs w:val="15"/>
              </w:rPr>
              <w:t>(</w:t>
            </w:r>
            <w:r w:rsidRPr="0092049B">
              <w:rPr>
                <w:rFonts w:eastAsia="Gill Sans MT"/>
                <w:b/>
                <w:spacing w:val="1"/>
                <w:szCs w:val="15"/>
              </w:rPr>
              <w:t>3</w:t>
            </w:r>
            <w:r w:rsidRPr="0092049B">
              <w:rPr>
                <w:rFonts w:eastAsia="Gill Sans MT"/>
                <w:b/>
                <w:szCs w:val="15"/>
              </w:rPr>
              <w:t>,</w:t>
            </w:r>
            <w:r w:rsidRPr="0092049B">
              <w:rPr>
                <w:rFonts w:eastAsia="Gill Sans MT"/>
                <w:b/>
                <w:spacing w:val="1"/>
                <w:szCs w:val="15"/>
              </w:rPr>
              <w:t>800</w:t>
            </w:r>
            <w:r w:rsidRPr="0092049B">
              <w:rPr>
                <w:rFonts w:eastAsia="Gill Sans MT"/>
                <w:b/>
                <w:szCs w:val="15"/>
              </w:rPr>
              <w:t>)</w:t>
            </w:r>
          </w:p>
        </w:tc>
        <w:tc>
          <w:tcPr>
            <w:tcW w:w="1276" w:type="dxa"/>
            <w:tcBorders>
              <w:top w:val="nil"/>
              <w:left w:val="nil"/>
              <w:bottom w:val="nil"/>
              <w:right w:val="nil"/>
            </w:tcBorders>
            <w:vAlign w:val="center"/>
          </w:tcPr>
          <w:p w:rsidR="00862A54" w:rsidRPr="0092049B" w:rsidRDefault="00862A54" w:rsidP="0092049B">
            <w:pPr>
              <w:spacing w:before="40" w:after="40"/>
              <w:jc w:val="right"/>
              <w:rPr>
                <w:rFonts w:eastAsia="Gill Sans MT"/>
                <w:b/>
                <w:szCs w:val="15"/>
              </w:rPr>
            </w:pPr>
            <w:r w:rsidRPr="0092049B">
              <w:rPr>
                <w:rFonts w:eastAsia="Gill Sans MT"/>
                <w:b/>
                <w:spacing w:val="-1"/>
                <w:szCs w:val="15"/>
              </w:rPr>
              <w:t>(</w:t>
            </w:r>
            <w:r w:rsidRPr="0092049B">
              <w:rPr>
                <w:rFonts w:eastAsia="Gill Sans MT"/>
                <w:b/>
                <w:spacing w:val="1"/>
                <w:szCs w:val="15"/>
              </w:rPr>
              <w:t>3</w:t>
            </w:r>
            <w:r w:rsidRPr="0092049B">
              <w:rPr>
                <w:rFonts w:eastAsia="Gill Sans MT"/>
                <w:b/>
                <w:szCs w:val="15"/>
              </w:rPr>
              <w:t>,</w:t>
            </w:r>
            <w:r w:rsidRPr="0092049B">
              <w:rPr>
                <w:rFonts w:eastAsia="Gill Sans MT"/>
                <w:b/>
                <w:spacing w:val="1"/>
                <w:szCs w:val="15"/>
              </w:rPr>
              <w:t>800</w:t>
            </w:r>
            <w:r w:rsidRPr="0092049B">
              <w:rPr>
                <w:rFonts w:eastAsia="Gill Sans MT"/>
                <w:b/>
                <w:szCs w:val="15"/>
              </w:rPr>
              <w:t>)</w:t>
            </w:r>
          </w:p>
        </w:tc>
        <w:tc>
          <w:tcPr>
            <w:tcW w:w="1276" w:type="dxa"/>
            <w:tcBorders>
              <w:top w:val="nil"/>
              <w:left w:val="nil"/>
              <w:bottom w:val="nil"/>
              <w:right w:val="nil"/>
            </w:tcBorders>
            <w:vAlign w:val="center"/>
          </w:tcPr>
          <w:p w:rsidR="00862A54" w:rsidRPr="0092049B" w:rsidRDefault="00862A54" w:rsidP="0092049B">
            <w:pPr>
              <w:spacing w:before="40" w:after="40"/>
              <w:jc w:val="right"/>
              <w:rPr>
                <w:rFonts w:eastAsia="Gill Sans MT"/>
                <w:b/>
                <w:szCs w:val="15"/>
              </w:rPr>
            </w:pPr>
            <w:r w:rsidRPr="0092049B">
              <w:rPr>
                <w:rFonts w:eastAsia="Gill Sans MT"/>
                <w:b/>
                <w:spacing w:val="-1"/>
                <w:szCs w:val="15"/>
              </w:rPr>
              <w:t>(</w:t>
            </w:r>
            <w:r w:rsidRPr="0092049B">
              <w:rPr>
                <w:rFonts w:eastAsia="Gill Sans MT"/>
                <w:b/>
                <w:spacing w:val="1"/>
                <w:szCs w:val="15"/>
              </w:rPr>
              <w:t>3</w:t>
            </w:r>
            <w:r w:rsidRPr="0092049B">
              <w:rPr>
                <w:rFonts w:eastAsia="Gill Sans MT"/>
                <w:b/>
                <w:szCs w:val="15"/>
              </w:rPr>
              <w:t>,</w:t>
            </w:r>
            <w:r w:rsidRPr="0092049B">
              <w:rPr>
                <w:rFonts w:eastAsia="Gill Sans MT"/>
                <w:b/>
                <w:spacing w:val="1"/>
                <w:szCs w:val="15"/>
              </w:rPr>
              <w:t>800</w:t>
            </w:r>
            <w:r w:rsidRPr="0092049B">
              <w:rPr>
                <w:rFonts w:eastAsia="Gill Sans MT"/>
                <w:b/>
                <w:szCs w:val="15"/>
              </w:rPr>
              <w:t>)</w:t>
            </w:r>
          </w:p>
        </w:tc>
        <w:tc>
          <w:tcPr>
            <w:tcW w:w="1277" w:type="dxa"/>
            <w:tcBorders>
              <w:top w:val="nil"/>
              <w:left w:val="nil"/>
              <w:bottom w:val="nil"/>
              <w:right w:val="nil"/>
            </w:tcBorders>
            <w:vAlign w:val="center"/>
          </w:tcPr>
          <w:p w:rsidR="00862A54" w:rsidRPr="0092049B" w:rsidRDefault="00862A54" w:rsidP="0092049B">
            <w:pPr>
              <w:spacing w:before="40" w:after="40"/>
              <w:jc w:val="right"/>
              <w:rPr>
                <w:rFonts w:eastAsia="Gill Sans MT"/>
                <w:b/>
                <w:szCs w:val="15"/>
              </w:rPr>
            </w:pPr>
            <w:r w:rsidRPr="0092049B">
              <w:rPr>
                <w:rFonts w:eastAsia="Gill Sans MT"/>
                <w:b/>
                <w:spacing w:val="-1"/>
                <w:szCs w:val="15"/>
              </w:rPr>
              <w:t>(</w:t>
            </w:r>
            <w:r w:rsidRPr="0092049B">
              <w:rPr>
                <w:rFonts w:eastAsia="Gill Sans MT"/>
                <w:b/>
                <w:spacing w:val="1"/>
                <w:szCs w:val="15"/>
              </w:rPr>
              <w:t>3</w:t>
            </w:r>
            <w:r w:rsidRPr="0092049B">
              <w:rPr>
                <w:rFonts w:eastAsia="Gill Sans MT"/>
                <w:b/>
                <w:szCs w:val="15"/>
              </w:rPr>
              <w:t>,</w:t>
            </w:r>
            <w:r w:rsidRPr="0092049B">
              <w:rPr>
                <w:rFonts w:eastAsia="Gill Sans MT"/>
                <w:b/>
                <w:spacing w:val="1"/>
                <w:szCs w:val="15"/>
              </w:rPr>
              <w:t>800</w:t>
            </w:r>
            <w:r w:rsidRPr="0092049B">
              <w:rPr>
                <w:rFonts w:eastAsia="Gill Sans MT"/>
                <w:b/>
                <w:szCs w:val="15"/>
              </w:rPr>
              <w:t>)</w:t>
            </w:r>
          </w:p>
        </w:tc>
        <w:tc>
          <w:tcPr>
            <w:tcW w:w="1276" w:type="dxa"/>
            <w:tcBorders>
              <w:top w:val="nil"/>
              <w:left w:val="nil"/>
              <w:bottom w:val="nil"/>
              <w:right w:val="nil"/>
            </w:tcBorders>
            <w:vAlign w:val="center"/>
          </w:tcPr>
          <w:p w:rsidR="00862A54" w:rsidRPr="0092049B" w:rsidRDefault="00862A54" w:rsidP="0092049B">
            <w:pPr>
              <w:spacing w:before="40" w:after="40"/>
              <w:jc w:val="right"/>
              <w:rPr>
                <w:rFonts w:eastAsia="Gill Sans MT"/>
                <w:b/>
                <w:szCs w:val="15"/>
              </w:rPr>
            </w:pPr>
            <w:r w:rsidRPr="0092049B">
              <w:rPr>
                <w:rFonts w:eastAsia="Gill Sans MT"/>
                <w:b/>
                <w:spacing w:val="-1"/>
                <w:szCs w:val="15"/>
              </w:rPr>
              <w:t>(</w:t>
            </w:r>
            <w:r w:rsidRPr="0092049B">
              <w:rPr>
                <w:rFonts w:eastAsia="Gill Sans MT"/>
                <w:b/>
                <w:spacing w:val="1"/>
                <w:szCs w:val="15"/>
              </w:rPr>
              <w:t>3</w:t>
            </w:r>
            <w:r w:rsidRPr="0092049B">
              <w:rPr>
                <w:rFonts w:eastAsia="Gill Sans MT"/>
                <w:b/>
                <w:szCs w:val="15"/>
              </w:rPr>
              <w:t>,</w:t>
            </w:r>
            <w:r w:rsidRPr="0092049B">
              <w:rPr>
                <w:rFonts w:eastAsia="Gill Sans MT"/>
                <w:b/>
                <w:spacing w:val="1"/>
                <w:szCs w:val="15"/>
              </w:rPr>
              <w:t>800</w:t>
            </w:r>
            <w:r w:rsidRPr="0092049B">
              <w:rPr>
                <w:rFonts w:eastAsia="Gill Sans MT"/>
                <w:b/>
                <w:szCs w:val="15"/>
              </w:rPr>
              <w:t>)</w:t>
            </w:r>
          </w:p>
        </w:tc>
        <w:tc>
          <w:tcPr>
            <w:tcW w:w="1276" w:type="dxa"/>
            <w:tcBorders>
              <w:top w:val="nil"/>
              <w:left w:val="nil"/>
              <w:bottom w:val="nil"/>
              <w:right w:val="nil"/>
            </w:tcBorders>
            <w:vAlign w:val="center"/>
          </w:tcPr>
          <w:p w:rsidR="00862A54" w:rsidRPr="0092049B" w:rsidRDefault="00862A54" w:rsidP="0092049B">
            <w:pPr>
              <w:spacing w:before="40" w:after="40"/>
              <w:jc w:val="right"/>
              <w:rPr>
                <w:rFonts w:eastAsia="Gill Sans MT"/>
                <w:b/>
                <w:szCs w:val="15"/>
              </w:rPr>
            </w:pPr>
            <w:r w:rsidRPr="0092049B">
              <w:rPr>
                <w:rFonts w:eastAsia="Gill Sans MT"/>
                <w:b/>
                <w:spacing w:val="-1"/>
                <w:szCs w:val="15"/>
              </w:rPr>
              <w:t>(</w:t>
            </w:r>
            <w:r w:rsidRPr="0092049B">
              <w:rPr>
                <w:rFonts w:eastAsia="Gill Sans MT"/>
                <w:b/>
                <w:spacing w:val="1"/>
                <w:szCs w:val="15"/>
              </w:rPr>
              <w:t>3</w:t>
            </w:r>
            <w:r w:rsidRPr="0092049B">
              <w:rPr>
                <w:rFonts w:eastAsia="Gill Sans MT"/>
                <w:b/>
                <w:szCs w:val="15"/>
              </w:rPr>
              <w:t>,</w:t>
            </w:r>
            <w:r w:rsidRPr="0092049B">
              <w:rPr>
                <w:rFonts w:eastAsia="Gill Sans MT"/>
                <w:b/>
                <w:spacing w:val="1"/>
                <w:szCs w:val="15"/>
              </w:rPr>
              <w:t>800</w:t>
            </w:r>
            <w:r w:rsidRPr="0092049B">
              <w:rPr>
                <w:rFonts w:eastAsia="Gill Sans MT"/>
                <w:b/>
                <w:szCs w:val="15"/>
              </w:rPr>
              <w:t>)</w:t>
            </w:r>
          </w:p>
        </w:tc>
        <w:tc>
          <w:tcPr>
            <w:tcW w:w="1277" w:type="dxa"/>
            <w:tcBorders>
              <w:top w:val="nil"/>
              <w:left w:val="nil"/>
              <w:bottom w:val="nil"/>
              <w:right w:val="nil"/>
            </w:tcBorders>
            <w:vAlign w:val="center"/>
          </w:tcPr>
          <w:p w:rsidR="00862A54" w:rsidRPr="0092049B" w:rsidRDefault="00862A54" w:rsidP="0092049B">
            <w:pPr>
              <w:spacing w:before="40" w:after="40"/>
              <w:jc w:val="right"/>
              <w:rPr>
                <w:rFonts w:eastAsia="Gill Sans MT"/>
                <w:b/>
                <w:szCs w:val="15"/>
              </w:rPr>
            </w:pPr>
            <w:r w:rsidRPr="0092049B">
              <w:rPr>
                <w:rFonts w:eastAsia="Gill Sans MT"/>
                <w:b/>
                <w:spacing w:val="-1"/>
                <w:szCs w:val="15"/>
              </w:rPr>
              <w:t>(</w:t>
            </w:r>
            <w:r w:rsidRPr="0092049B">
              <w:rPr>
                <w:rFonts w:eastAsia="Gill Sans MT"/>
                <w:b/>
                <w:spacing w:val="1"/>
                <w:szCs w:val="15"/>
              </w:rPr>
              <w:t>3</w:t>
            </w:r>
            <w:r w:rsidRPr="0092049B">
              <w:rPr>
                <w:rFonts w:eastAsia="Gill Sans MT"/>
                <w:b/>
                <w:szCs w:val="15"/>
              </w:rPr>
              <w:t>,</w:t>
            </w:r>
            <w:r w:rsidRPr="0092049B">
              <w:rPr>
                <w:rFonts w:eastAsia="Gill Sans MT"/>
                <w:b/>
                <w:spacing w:val="1"/>
                <w:szCs w:val="15"/>
              </w:rPr>
              <w:t>800</w:t>
            </w:r>
            <w:r w:rsidRPr="0092049B">
              <w:rPr>
                <w:rFonts w:eastAsia="Gill Sans MT"/>
                <w:b/>
                <w:szCs w:val="15"/>
              </w:rPr>
              <w:t>)</w:t>
            </w:r>
          </w:p>
        </w:tc>
        <w:tc>
          <w:tcPr>
            <w:tcW w:w="1276" w:type="dxa"/>
            <w:tcBorders>
              <w:top w:val="nil"/>
              <w:left w:val="nil"/>
              <w:bottom w:val="nil"/>
              <w:right w:val="nil"/>
            </w:tcBorders>
            <w:vAlign w:val="center"/>
          </w:tcPr>
          <w:p w:rsidR="00862A54" w:rsidRPr="0092049B" w:rsidRDefault="00862A54" w:rsidP="0092049B">
            <w:pPr>
              <w:spacing w:before="40" w:after="40"/>
              <w:jc w:val="right"/>
              <w:rPr>
                <w:rFonts w:eastAsia="Gill Sans MT"/>
                <w:b/>
                <w:szCs w:val="15"/>
              </w:rPr>
            </w:pPr>
            <w:r w:rsidRPr="0092049B">
              <w:rPr>
                <w:rFonts w:eastAsia="Gill Sans MT"/>
                <w:b/>
                <w:spacing w:val="-1"/>
                <w:szCs w:val="15"/>
              </w:rPr>
              <w:t>(</w:t>
            </w:r>
            <w:r w:rsidRPr="0092049B">
              <w:rPr>
                <w:rFonts w:eastAsia="Gill Sans MT"/>
                <w:b/>
                <w:spacing w:val="1"/>
                <w:szCs w:val="15"/>
              </w:rPr>
              <w:t>3</w:t>
            </w:r>
            <w:r w:rsidRPr="0092049B">
              <w:rPr>
                <w:rFonts w:eastAsia="Gill Sans MT"/>
                <w:b/>
                <w:szCs w:val="15"/>
              </w:rPr>
              <w:t>,</w:t>
            </w:r>
            <w:r w:rsidRPr="0092049B">
              <w:rPr>
                <w:rFonts w:eastAsia="Gill Sans MT"/>
                <w:b/>
                <w:spacing w:val="1"/>
                <w:szCs w:val="15"/>
              </w:rPr>
              <w:t>800</w:t>
            </w:r>
            <w:r w:rsidRPr="0092049B">
              <w:rPr>
                <w:rFonts w:eastAsia="Gill Sans MT"/>
                <w:b/>
                <w:szCs w:val="15"/>
              </w:rPr>
              <w:t>)</w:t>
            </w:r>
          </w:p>
        </w:tc>
        <w:tc>
          <w:tcPr>
            <w:tcW w:w="1277" w:type="dxa"/>
            <w:tcBorders>
              <w:top w:val="nil"/>
              <w:left w:val="nil"/>
              <w:bottom w:val="nil"/>
              <w:right w:val="nil"/>
            </w:tcBorders>
            <w:vAlign w:val="center"/>
          </w:tcPr>
          <w:p w:rsidR="00862A54" w:rsidRPr="0092049B" w:rsidRDefault="00862A54" w:rsidP="0092049B">
            <w:pPr>
              <w:spacing w:before="40" w:after="40"/>
              <w:jc w:val="right"/>
              <w:rPr>
                <w:rFonts w:eastAsia="Gill Sans MT"/>
                <w:b/>
                <w:szCs w:val="15"/>
              </w:rPr>
            </w:pPr>
            <w:r w:rsidRPr="0092049B">
              <w:rPr>
                <w:rFonts w:eastAsia="Gill Sans MT"/>
                <w:b/>
                <w:spacing w:val="-1"/>
                <w:szCs w:val="15"/>
              </w:rPr>
              <w:t>(</w:t>
            </w:r>
            <w:r w:rsidRPr="0092049B">
              <w:rPr>
                <w:rFonts w:eastAsia="Gill Sans MT"/>
                <w:b/>
                <w:spacing w:val="1"/>
                <w:szCs w:val="15"/>
              </w:rPr>
              <w:t>3</w:t>
            </w:r>
            <w:r w:rsidRPr="0092049B">
              <w:rPr>
                <w:rFonts w:eastAsia="Gill Sans MT"/>
                <w:b/>
                <w:szCs w:val="15"/>
              </w:rPr>
              <w:t>,</w:t>
            </w:r>
            <w:r w:rsidRPr="0092049B">
              <w:rPr>
                <w:rFonts w:eastAsia="Gill Sans MT"/>
                <w:b/>
                <w:spacing w:val="1"/>
                <w:szCs w:val="15"/>
              </w:rPr>
              <w:t>800</w:t>
            </w:r>
            <w:r w:rsidRPr="0092049B">
              <w:rPr>
                <w:rFonts w:eastAsia="Gill Sans MT"/>
                <w:b/>
                <w:szCs w:val="15"/>
              </w:rPr>
              <w:t>)</w:t>
            </w:r>
          </w:p>
        </w:tc>
      </w:tr>
      <w:tr w:rsidR="00862A54" w:rsidRPr="005B4395" w:rsidTr="0092049B">
        <w:trPr>
          <w:trHeight w:val="300"/>
        </w:trPr>
        <w:tc>
          <w:tcPr>
            <w:tcW w:w="16410" w:type="dxa"/>
            <w:gridSpan w:val="12"/>
            <w:tcBorders>
              <w:top w:val="single" w:sz="4" w:space="0" w:color="auto"/>
              <w:left w:val="nil"/>
              <w:bottom w:val="nil"/>
              <w:right w:val="nil"/>
            </w:tcBorders>
            <w:vAlign w:val="center"/>
            <w:hideMark/>
          </w:tcPr>
          <w:p w:rsidR="00862A54" w:rsidRPr="00501295" w:rsidRDefault="00862A54" w:rsidP="0092049B">
            <w:pPr>
              <w:spacing w:before="40" w:after="40"/>
              <w:rPr>
                <w:b/>
              </w:rPr>
            </w:pPr>
            <w:r w:rsidRPr="00501295">
              <w:rPr>
                <w:rFonts w:eastAsia="Gill Sans MT"/>
                <w:b/>
                <w:bCs/>
              </w:rPr>
              <w:t xml:space="preserve">Transfers </w:t>
            </w:r>
            <w:r>
              <w:rPr>
                <w:rFonts w:eastAsia="Gill Sans MT"/>
                <w:b/>
                <w:bCs/>
              </w:rPr>
              <w:t>from</w:t>
            </w:r>
            <w:r w:rsidRPr="00501295">
              <w:rPr>
                <w:rFonts w:eastAsia="Gill Sans MT"/>
                <w:b/>
                <w:bCs/>
              </w:rPr>
              <w:t xml:space="preserve"> </w:t>
            </w:r>
            <w:r>
              <w:rPr>
                <w:rFonts w:eastAsia="Gill Sans MT"/>
                <w:b/>
                <w:bCs/>
              </w:rPr>
              <w:t>Statutory</w:t>
            </w:r>
            <w:r w:rsidRPr="00501295">
              <w:rPr>
                <w:rFonts w:eastAsia="Gill Sans MT"/>
                <w:b/>
                <w:bCs/>
              </w:rPr>
              <w:t xml:space="preserve"> Reserve</w:t>
            </w:r>
            <w:r>
              <w:rPr>
                <w:rFonts w:eastAsia="Gill Sans MT"/>
                <w:b/>
                <w:bCs/>
              </w:rPr>
              <w:t>s</w:t>
            </w:r>
          </w:p>
        </w:tc>
      </w:tr>
      <w:tr w:rsidR="00862A54" w:rsidRPr="005B4395" w:rsidTr="0092049B">
        <w:trPr>
          <w:trHeight w:val="552"/>
        </w:trPr>
        <w:tc>
          <w:tcPr>
            <w:tcW w:w="2370" w:type="dxa"/>
            <w:tcBorders>
              <w:top w:val="nil"/>
              <w:left w:val="nil"/>
              <w:bottom w:val="nil"/>
            </w:tcBorders>
            <w:vAlign w:val="center"/>
          </w:tcPr>
          <w:p w:rsidR="00862A54" w:rsidRPr="00862A54" w:rsidRDefault="00862A54" w:rsidP="0092049B">
            <w:pPr>
              <w:spacing w:before="40" w:after="40"/>
            </w:pPr>
            <w:r w:rsidRPr="00862A54">
              <w:t>Ca</w:t>
            </w:r>
            <w:r w:rsidRPr="00862A54">
              <w:rPr>
                <w:spacing w:val="1"/>
              </w:rPr>
              <w:t>p</w:t>
            </w:r>
            <w:r w:rsidRPr="00862A54">
              <w:t>ital</w:t>
            </w:r>
            <w:r w:rsidRPr="00862A54">
              <w:rPr>
                <w:spacing w:val="2"/>
              </w:rPr>
              <w:t xml:space="preserve"> </w:t>
            </w:r>
            <w:r w:rsidRPr="00862A54">
              <w:t>- R</w:t>
            </w:r>
            <w:r w:rsidRPr="00862A54">
              <w:rPr>
                <w:spacing w:val="-1"/>
              </w:rPr>
              <w:t>es</w:t>
            </w:r>
            <w:r w:rsidRPr="00862A54">
              <w:t>ort</w:t>
            </w:r>
            <w:r w:rsidRPr="00862A54">
              <w:rPr>
                <w:spacing w:val="1"/>
              </w:rPr>
              <w:t xml:space="preserve"> </w:t>
            </w:r>
            <w:r w:rsidRPr="00862A54">
              <w:t>&amp; R</w:t>
            </w:r>
            <w:r w:rsidRPr="00862A54">
              <w:rPr>
                <w:spacing w:val="-1"/>
              </w:rPr>
              <w:t>e</w:t>
            </w:r>
            <w:r w:rsidRPr="00862A54">
              <w:t>c</w:t>
            </w:r>
          </w:p>
        </w:tc>
        <w:tc>
          <w:tcPr>
            <w:tcW w:w="1276" w:type="dxa"/>
            <w:tcBorders>
              <w:top w:val="nil"/>
              <w:bottom w:val="nil"/>
              <w:right w:val="nil"/>
            </w:tcBorders>
            <w:vAlign w:val="center"/>
          </w:tcPr>
          <w:p w:rsidR="00862A54" w:rsidRPr="00862A54" w:rsidRDefault="00862A54" w:rsidP="0092049B">
            <w:pPr>
              <w:spacing w:before="40" w:after="40"/>
              <w:jc w:val="right"/>
            </w:pPr>
            <w:r w:rsidRPr="00862A54">
              <w:rPr>
                <w:spacing w:val="1"/>
              </w:rPr>
              <w:t>2</w:t>
            </w:r>
            <w:r w:rsidRPr="00862A54">
              <w:t>,</w:t>
            </w:r>
            <w:r w:rsidRPr="00862A54">
              <w:rPr>
                <w:spacing w:val="1"/>
              </w:rPr>
              <w:t>40</w:t>
            </w:r>
            <w:r w:rsidRPr="00862A54">
              <w:t>9</w:t>
            </w:r>
          </w:p>
        </w:tc>
        <w:tc>
          <w:tcPr>
            <w:tcW w:w="1276" w:type="dxa"/>
            <w:tcBorders>
              <w:top w:val="nil"/>
              <w:left w:val="nil"/>
              <w:bottom w:val="nil"/>
              <w:right w:val="nil"/>
            </w:tcBorders>
            <w:vAlign w:val="center"/>
          </w:tcPr>
          <w:p w:rsidR="00862A54" w:rsidRPr="00862A54" w:rsidRDefault="00862A54" w:rsidP="0092049B">
            <w:pPr>
              <w:spacing w:before="40" w:after="40"/>
              <w:jc w:val="right"/>
            </w:pPr>
            <w:r w:rsidRPr="00862A54">
              <w:rPr>
                <w:spacing w:val="1"/>
              </w:rPr>
              <w:t>3</w:t>
            </w:r>
            <w:r w:rsidRPr="00862A54">
              <w:t>,</w:t>
            </w:r>
            <w:r w:rsidRPr="00862A54">
              <w:rPr>
                <w:spacing w:val="1"/>
              </w:rPr>
              <w:t>80</w:t>
            </w:r>
            <w:r w:rsidRPr="00862A54">
              <w:t>0</w:t>
            </w:r>
          </w:p>
        </w:tc>
        <w:tc>
          <w:tcPr>
            <w:tcW w:w="1277" w:type="dxa"/>
            <w:tcBorders>
              <w:top w:val="nil"/>
              <w:left w:val="nil"/>
              <w:bottom w:val="nil"/>
              <w:right w:val="nil"/>
            </w:tcBorders>
            <w:vAlign w:val="center"/>
          </w:tcPr>
          <w:p w:rsidR="00862A54" w:rsidRPr="00862A54" w:rsidRDefault="00862A54" w:rsidP="0092049B">
            <w:pPr>
              <w:spacing w:before="40" w:after="40"/>
              <w:jc w:val="right"/>
            </w:pPr>
            <w:r w:rsidRPr="00862A54">
              <w:rPr>
                <w:spacing w:val="1"/>
              </w:rPr>
              <w:t>3</w:t>
            </w:r>
            <w:r w:rsidRPr="00862A54">
              <w:t>,</w:t>
            </w:r>
            <w:r w:rsidRPr="00862A54">
              <w:rPr>
                <w:spacing w:val="1"/>
              </w:rPr>
              <w:t>80</w:t>
            </w:r>
            <w:r w:rsidRPr="00862A54">
              <w:t>0</w:t>
            </w:r>
          </w:p>
        </w:tc>
        <w:tc>
          <w:tcPr>
            <w:tcW w:w="1276" w:type="dxa"/>
            <w:tcBorders>
              <w:top w:val="nil"/>
              <w:left w:val="nil"/>
              <w:bottom w:val="nil"/>
              <w:right w:val="nil"/>
            </w:tcBorders>
            <w:vAlign w:val="center"/>
          </w:tcPr>
          <w:p w:rsidR="00862A54" w:rsidRPr="00862A54" w:rsidRDefault="00862A54" w:rsidP="0092049B">
            <w:pPr>
              <w:spacing w:before="40" w:after="40"/>
              <w:jc w:val="right"/>
            </w:pPr>
            <w:r w:rsidRPr="00862A54">
              <w:rPr>
                <w:spacing w:val="1"/>
              </w:rPr>
              <w:t>3</w:t>
            </w:r>
            <w:r w:rsidRPr="00862A54">
              <w:t>,</w:t>
            </w:r>
            <w:r w:rsidRPr="00862A54">
              <w:rPr>
                <w:spacing w:val="1"/>
              </w:rPr>
              <w:t>80</w:t>
            </w:r>
            <w:r w:rsidRPr="00862A54">
              <w:t>0</w:t>
            </w:r>
          </w:p>
        </w:tc>
        <w:tc>
          <w:tcPr>
            <w:tcW w:w="1276" w:type="dxa"/>
            <w:tcBorders>
              <w:top w:val="nil"/>
              <w:left w:val="nil"/>
              <w:bottom w:val="nil"/>
              <w:right w:val="nil"/>
            </w:tcBorders>
            <w:vAlign w:val="center"/>
          </w:tcPr>
          <w:p w:rsidR="00862A54" w:rsidRPr="00862A54" w:rsidRDefault="00862A54" w:rsidP="0092049B">
            <w:pPr>
              <w:spacing w:before="40" w:after="40"/>
              <w:jc w:val="right"/>
            </w:pPr>
            <w:r w:rsidRPr="00862A54">
              <w:rPr>
                <w:spacing w:val="1"/>
              </w:rPr>
              <w:t>3</w:t>
            </w:r>
            <w:r w:rsidRPr="00862A54">
              <w:t>,</w:t>
            </w:r>
            <w:r w:rsidRPr="00862A54">
              <w:rPr>
                <w:spacing w:val="1"/>
              </w:rPr>
              <w:t>80</w:t>
            </w:r>
            <w:r w:rsidRPr="00862A54">
              <w:t>0</w:t>
            </w:r>
          </w:p>
        </w:tc>
        <w:tc>
          <w:tcPr>
            <w:tcW w:w="1277" w:type="dxa"/>
            <w:tcBorders>
              <w:top w:val="nil"/>
              <w:left w:val="nil"/>
              <w:bottom w:val="nil"/>
              <w:right w:val="nil"/>
            </w:tcBorders>
            <w:vAlign w:val="center"/>
          </w:tcPr>
          <w:p w:rsidR="00862A54" w:rsidRPr="00862A54" w:rsidRDefault="00862A54" w:rsidP="0092049B">
            <w:pPr>
              <w:spacing w:before="40" w:after="40"/>
              <w:jc w:val="right"/>
            </w:pPr>
            <w:r w:rsidRPr="00862A54">
              <w:rPr>
                <w:spacing w:val="1"/>
              </w:rPr>
              <w:t>3</w:t>
            </w:r>
            <w:r w:rsidRPr="00862A54">
              <w:t>,</w:t>
            </w:r>
            <w:r w:rsidRPr="00862A54">
              <w:rPr>
                <w:spacing w:val="1"/>
              </w:rPr>
              <w:t>80</w:t>
            </w:r>
            <w:r w:rsidRPr="00862A54">
              <w:t>0</w:t>
            </w:r>
          </w:p>
        </w:tc>
        <w:tc>
          <w:tcPr>
            <w:tcW w:w="1276" w:type="dxa"/>
            <w:tcBorders>
              <w:top w:val="nil"/>
              <w:left w:val="nil"/>
              <w:bottom w:val="nil"/>
              <w:right w:val="nil"/>
            </w:tcBorders>
            <w:vAlign w:val="center"/>
          </w:tcPr>
          <w:p w:rsidR="00862A54" w:rsidRPr="00862A54" w:rsidRDefault="00862A54" w:rsidP="0092049B">
            <w:pPr>
              <w:spacing w:before="40" w:after="40"/>
              <w:jc w:val="right"/>
            </w:pPr>
            <w:r w:rsidRPr="00862A54">
              <w:rPr>
                <w:spacing w:val="1"/>
              </w:rPr>
              <w:t>3</w:t>
            </w:r>
            <w:r w:rsidRPr="00862A54">
              <w:t>,</w:t>
            </w:r>
            <w:r w:rsidRPr="00862A54">
              <w:rPr>
                <w:spacing w:val="1"/>
              </w:rPr>
              <w:t>80</w:t>
            </w:r>
            <w:r w:rsidRPr="00862A54">
              <w:t>0</w:t>
            </w:r>
          </w:p>
        </w:tc>
        <w:tc>
          <w:tcPr>
            <w:tcW w:w="1276" w:type="dxa"/>
            <w:tcBorders>
              <w:top w:val="nil"/>
              <w:left w:val="nil"/>
              <w:bottom w:val="nil"/>
              <w:right w:val="nil"/>
            </w:tcBorders>
            <w:vAlign w:val="center"/>
          </w:tcPr>
          <w:p w:rsidR="00862A54" w:rsidRPr="00862A54" w:rsidRDefault="00862A54" w:rsidP="0092049B">
            <w:pPr>
              <w:spacing w:before="40" w:after="40"/>
              <w:jc w:val="right"/>
            </w:pPr>
            <w:r w:rsidRPr="00862A54">
              <w:rPr>
                <w:spacing w:val="1"/>
              </w:rPr>
              <w:t>3</w:t>
            </w:r>
            <w:r w:rsidRPr="00862A54">
              <w:t>,</w:t>
            </w:r>
            <w:r w:rsidRPr="00862A54">
              <w:rPr>
                <w:spacing w:val="1"/>
              </w:rPr>
              <w:t>80</w:t>
            </w:r>
            <w:r w:rsidRPr="00862A54">
              <w:t>0</w:t>
            </w:r>
          </w:p>
        </w:tc>
        <w:tc>
          <w:tcPr>
            <w:tcW w:w="1277" w:type="dxa"/>
            <w:tcBorders>
              <w:top w:val="nil"/>
              <w:left w:val="nil"/>
              <w:bottom w:val="nil"/>
              <w:right w:val="nil"/>
            </w:tcBorders>
            <w:vAlign w:val="center"/>
          </w:tcPr>
          <w:p w:rsidR="00862A54" w:rsidRPr="00862A54" w:rsidRDefault="00862A54" w:rsidP="0092049B">
            <w:pPr>
              <w:spacing w:before="40" w:after="40"/>
              <w:jc w:val="right"/>
            </w:pPr>
            <w:r w:rsidRPr="00862A54">
              <w:rPr>
                <w:spacing w:val="1"/>
              </w:rPr>
              <w:t>3</w:t>
            </w:r>
            <w:r w:rsidRPr="00862A54">
              <w:t>,</w:t>
            </w:r>
            <w:r w:rsidRPr="00862A54">
              <w:rPr>
                <w:spacing w:val="1"/>
              </w:rPr>
              <w:t>80</w:t>
            </w:r>
            <w:r w:rsidRPr="00862A54">
              <w:t>0</w:t>
            </w:r>
          </w:p>
        </w:tc>
        <w:tc>
          <w:tcPr>
            <w:tcW w:w="1276" w:type="dxa"/>
            <w:tcBorders>
              <w:top w:val="nil"/>
              <w:left w:val="nil"/>
              <w:bottom w:val="nil"/>
              <w:right w:val="nil"/>
            </w:tcBorders>
            <w:vAlign w:val="center"/>
          </w:tcPr>
          <w:p w:rsidR="00862A54" w:rsidRPr="00862A54" w:rsidRDefault="00862A54" w:rsidP="0092049B">
            <w:pPr>
              <w:spacing w:before="40" w:after="40"/>
              <w:jc w:val="right"/>
            </w:pPr>
            <w:r w:rsidRPr="00862A54">
              <w:rPr>
                <w:spacing w:val="1"/>
              </w:rPr>
              <w:t>3</w:t>
            </w:r>
            <w:r w:rsidRPr="00862A54">
              <w:t>,</w:t>
            </w:r>
            <w:r w:rsidRPr="00862A54">
              <w:rPr>
                <w:spacing w:val="1"/>
              </w:rPr>
              <w:t>80</w:t>
            </w:r>
            <w:r w:rsidRPr="00862A54">
              <w:t>0</w:t>
            </w:r>
          </w:p>
        </w:tc>
        <w:tc>
          <w:tcPr>
            <w:tcW w:w="1277" w:type="dxa"/>
            <w:tcBorders>
              <w:top w:val="nil"/>
              <w:left w:val="nil"/>
              <w:bottom w:val="nil"/>
              <w:right w:val="nil"/>
            </w:tcBorders>
            <w:vAlign w:val="center"/>
          </w:tcPr>
          <w:p w:rsidR="00862A54" w:rsidRPr="00862A54" w:rsidRDefault="00862A54" w:rsidP="0092049B">
            <w:pPr>
              <w:spacing w:before="40" w:after="40"/>
              <w:jc w:val="right"/>
            </w:pPr>
            <w:r w:rsidRPr="00862A54">
              <w:rPr>
                <w:spacing w:val="1"/>
              </w:rPr>
              <w:t>3</w:t>
            </w:r>
            <w:r w:rsidRPr="00862A54">
              <w:t>,</w:t>
            </w:r>
            <w:r w:rsidRPr="00862A54">
              <w:rPr>
                <w:spacing w:val="1"/>
              </w:rPr>
              <w:t>80</w:t>
            </w:r>
            <w:r w:rsidRPr="00862A54">
              <w:t>0</w:t>
            </w:r>
          </w:p>
        </w:tc>
      </w:tr>
      <w:tr w:rsidR="00862A54" w:rsidRPr="005B4395" w:rsidTr="0092049B">
        <w:trPr>
          <w:trHeight w:val="552"/>
        </w:trPr>
        <w:tc>
          <w:tcPr>
            <w:tcW w:w="2370" w:type="dxa"/>
            <w:tcBorders>
              <w:top w:val="nil"/>
              <w:left w:val="nil"/>
              <w:bottom w:val="nil"/>
            </w:tcBorders>
            <w:vAlign w:val="center"/>
          </w:tcPr>
          <w:p w:rsidR="00862A54" w:rsidRPr="00862A54" w:rsidRDefault="00862A54" w:rsidP="0092049B">
            <w:pPr>
              <w:spacing w:before="40" w:after="40"/>
            </w:pPr>
            <w:r w:rsidRPr="00862A54">
              <w:t>C</w:t>
            </w:r>
            <w:r w:rsidRPr="00862A54">
              <w:rPr>
                <w:spacing w:val="1"/>
              </w:rPr>
              <w:t>1</w:t>
            </w:r>
            <w:r w:rsidRPr="00862A54">
              <w:t>3</w:t>
            </w:r>
          </w:p>
        </w:tc>
        <w:tc>
          <w:tcPr>
            <w:tcW w:w="1276" w:type="dxa"/>
            <w:tcBorders>
              <w:top w:val="nil"/>
              <w:bottom w:val="nil"/>
              <w:right w:val="nil"/>
            </w:tcBorders>
            <w:vAlign w:val="center"/>
          </w:tcPr>
          <w:p w:rsidR="00862A54" w:rsidRPr="00862A54" w:rsidRDefault="00862A54" w:rsidP="0092049B">
            <w:pPr>
              <w:spacing w:before="40" w:after="40"/>
              <w:jc w:val="right"/>
            </w:pPr>
            <w:r w:rsidRPr="00862A54">
              <w:rPr>
                <w:spacing w:val="1"/>
              </w:rPr>
              <w:t>299</w:t>
            </w:r>
          </w:p>
        </w:tc>
        <w:tc>
          <w:tcPr>
            <w:tcW w:w="1276" w:type="dxa"/>
            <w:tcBorders>
              <w:top w:val="nil"/>
              <w:left w:val="nil"/>
              <w:bottom w:val="nil"/>
              <w:right w:val="nil"/>
            </w:tcBorders>
            <w:vAlign w:val="center"/>
          </w:tcPr>
          <w:p w:rsidR="00862A54" w:rsidRPr="00862A54" w:rsidRDefault="00862A54" w:rsidP="0092049B">
            <w:pPr>
              <w:spacing w:before="40" w:after="40"/>
              <w:jc w:val="right"/>
            </w:pPr>
          </w:p>
        </w:tc>
        <w:tc>
          <w:tcPr>
            <w:tcW w:w="1277" w:type="dxa"/>
            <w:tcBorders>
              <w:top w:val="nil"/>
              <w:left w:val="nil"/>
              <w:bottom w:val="nil"/>
              <w:right w:val="nil"/>
            </w:tcBorders>
            <w:vAlign w:val="center"/>
          </w:tcPr>
          <w:p w:rsidR="00862A54" w:rsidRPr="00862A54" w:rsidRDefault="00862A54" w:rsidP="0092049B">
            <w:pPr>
              <w:spacing w:before="40" w:after="40"/>
              <w:jc w:val="right"/>
            </w:pPr>
          </w:p>
        </w:tc>
        <w:tc>
          <w:tcPr>
            <w:tcW w:w="1276" w:type="dxa"/>
            <w:tcBorders>
              <w:top w:val="nil"/>
              <w:left w:val="nil"/>
              <w:bottom w:val="nil"/>
              <w:right w:val="nil"/>
            </w:tcBorders>
            <w:vAlign w:val="center"/>
          </w:tcPr>
          <w:p w:rsidR="00862A54" w:rsidRPr="00862A54" w:rsidRDefault="00862A54" w:rsidP="0092049B">
            <w:pPr>
              <w:spacing w:before="40" w:after="40"/>
              <w:jc w:val="right"/>
            </w:pPr>
          </w:p>
        </w:tc>
        <w:tc>
          <w:tcPr>
            <w:tcW w:w="1276" w:type="dxa"/>
            <w:tcBorders>
              <w:top w:val="nil"/>
              <w:left w:val="nil"/>
              <w:bottom w:val="nil"/>
              <w:right w:val="nil"/>
            </w:tcBorders>
            <w:vAlign w:val="center"/>
          </w:tcPr>
          <w:p w:rsidR="00862A54" w:rsidRPr="00862A54" w:rsidRDefault="00862A54" w:rsidP="0092049B">
            <w:pPr>
              <w:spacing w:before="40" w:after="40"/>
              <w:jc w:val="right"/>
            </w:pPr>
          </w:p>
        </w:tc>
        <w:tc>
          <w:tcPr>
            <w:tcW w:w="1277" w:type="dxa"/>
            <w:tcBorders>
              <w:top w:val="nil"/>
              <w:left w:val="nil"/>
              <w:bottom w:val="nil"/>
              <w:right w:val="nil"/>
            </w:tcBorders>
            <w:vAlign w:val="center"/>
          </w:tcPr>
          <w:p w:rsidR="00862A54" w:rsidRPr="00862A54" w:rsidRDefault="00862A54" w:rsidP="0092049B">
            <w:pPr>
              <w:spacing w:before="40" w:after="40"/>
              <w:jc w:val="right"/>
            </w:pPr>
          </w:p>
        </w:tc>
        <w:tc>
          <w:tcPr>
            <w:tcW w:w="1276" w:type="dxa"/>
            <w:tcBorders>
              <w:top w:val="nil"/>
              <w:left w:val="nil"/>
              <w:bottom w:val="nil"/>
              <w:right w:val="nil"/>
            </w:tcBorders>
            <w:vAlign w:val="center"/>
          </w:tcPr>
          <w:p w:rsidR="00862A54" w:rsidRPr="00862A54" w:rsidRDefault="00862A54" w:rsidP="0092049B">
            <w:pPr>
              <w:spacing w:before="40" w:after="40"/>
              <w:jc w:val="right"/>
            </w:pPr>
          </w:p>
        </w:tc>
        <w:tc>
          <w:tcPr>
            <w:tcW w:w="1276" w:type="dxa"/>
            <w:tcBorders>
              <w:top w:val="nil"/>
              <w:left w:val="nil"/>
              <w:bottom w:val="nil"/>
              <w:right w:val="nil"/>
            </w:tcBorders>
            <w:vAlign w:val="center"/>
          </w:tcPr>
          <w:p w:rsidR="00862A54" w:rsidRPr="00862A54" w:rsidRDefault="00862A54" w:rsidP="0092049B">
            <w:pPr>
              <w:spacing w:before="40" w:after="40"/>
              <w:jc w:val="right"/>
            </w:pPr>
          </w:p>
        </w:tc>
        <w:tc>
          <w:tcPr>
            <w:tcW w:w="1277" w:type="dxa"/>
            <w:tcBorders>
              <w:top w:val="nil"/>
              <w:left w:val="nil"/>
              <w:bottom w:val="nil"/>
              <w:right w:val="nil"/>
            </w:tcBorders>
            <w:vAlign w:val="center"/>
          </w:tcPr>
          <w:p w:rsidR="00862A54" w:rsidRPr="00862A54" w:rsidRDefault="00862A54" w:rsidP="0092049B">
            <w:pPr>
              <w:spacing w:before="40" w:after="40"/>
              <w:jc w:val="right"/>
            </w:pPr>
          </w:p>
        </w:tc>
        <w:tc>
          <w:tcPr>
            <w:tcW w:w="1276" w:type="dxa"/>
            <w:tcBorders>
              <w:top w:val="nil"/>
              <w:left w:val="nil"/>
              <w:bottom w:val="nil"/>
              <w:right w:val="nil"/>
            </w:tcBorders>
            <w:vAlign w:val="center"/>
          </w:tcPr>
          <w:p w:rsidR="00862A54" w:rsidRPr="00862A54" w:rsidRDefault="00862A54" w:rsidP="0092049B">
            <w:pPr>
              <w:spacing w:before="40" w:after="40"/>
              <w:jc w:val="right"/>
            </w:pPr>
          </w:p>
        </w:tc>
        <w:tc>
          <w:tcPr>
            <w:tcW w:w="1277" w:type="dxa"/>
            <w:tcBorders>
              <w:top w:val="nil"/>
              <w:left w:val="nil"/>
              <w:bottom w:val="nil"/>
              <w:right w:val="nil"/>
            </w:tcBorders>
            <w:vAlign w:val="center"/>
          </w:tcPr>
          <w:p w:rsidR="00862A54" w:rsidRPr="00862A54" w:rsidRDefault="00862A54" w:rsidP="0092049B">
            <w:pPr>
              <w:spacing w:before="40" w:after="40"/>
              <w:jc w:val="right"/>
            </w:pPr>
          </w:p>
        </w:tc>
      </w:tr>
      <w:tr w:rsidR="00862A54" w:rsidRPr="005B4395" w:rsidTr="0092049B">
        <w:trPr>
          <w:trHeight w:val="552"/>
        </w:trPr>
        <w:tc>
          <w:tcPr>
            <w:tcW w:w="2370" w:type="dxa"/>
            <w:tcBorders>
              <w:top w:val="nil"/>
              <w:left w:val="nil"/>
              <w:bottom w:val="nil"/>
            </w:tcBorders>
            <w:vAlign w:val="center"/>
          </w:tcPr>
          <w:p w:rsidR="00862A54" w:rsidRPr="0092049B" w:rsidRDefault="00862A54" w:rsidP="0092049B">
            <w:pPr>
              <w:spacing w:before="40" w:after="40"/>
              <w:rPr>
                <w:b/>
              </w:rPr>
            </w:pPr>
            <w:r w:rsidRPr="0092049B">
              <w:rPr>
                <w:b/>
              </w:rPr>
              <w:t>Sub-total</w:t>
            </w:r>
          </w:p>
        </w:tc>
        <w:tc>
          <w:tcPr>
            <w:tcW w:w="1276" w:type="dxa"/>
            <w:tcBorders>
              <w:top w:val="nil"/>
              <w:bottom w:val="nil"/>
              <w:right w:val="nil"/>
            </w:tcBorders>
            <w:vAlign w:val="center"/>
          </w:tcPr>
          <w:p w:rsidR="00862A54" w:rsidRPr="0092049B" w:rsidRDefault="00862A54" w:rsidP="0092049B">
            <w:pPr>
              <w:spacing w:before="40" w:after="40"/>
              <w:jc w:val="right"/>
              <w:rPr>
                <w:b/>
              </w:rPr>
            </w:pPr>
            <w:r w:rsidRPr="0092049B">
              <w:rPr>
                <w:b/>
                <w:spacing w:val="1"/>
              </w:rPr>
              <w:t>2</w:t>
            </w:r>
            <w:r w:rsidRPr="0092049B">
              <w:rPr>
                <w:b/>
              </w:rPr>
              <w:t>,</w:t>
            </w:r>
            <w:r w:rsidRPr="0092049B">
              <w:rPr>
                <w:b/>
                <w:spacing w:val="1"/>
              </w:rPr>
              <w:t>70</w:t>
            </w:r>
            <w:r w:rsidRPr="0092049B">
              <w:rPr>
                <w:b/>
              </w:rPr>
              <w:t>8</w:t>
            </w:r>
          </w:p>
        </w:tc>
        <w:tc>
          <w:tcPr>
            <w:tcW w:w="1276" w:type="dxa"/>
            <w:tcBorders>
              <w:top w:val="nil"/>
              <w:left w:val="nil"/>
              <w:bottom w:val="nil"/>
              <w:right w:val="nil"/>
            </w:tcBorders>
            <w:vAlign w:val="center"/>
          </w:tcPr>
          <w:p w:rsidR="00862A54" w:rsidRPr="0092049B" w:rsidRDefault="00862A54" w:rsidP="0092049B">
            <w:pPr>
              <w:spacing w:before="40" w:after="40"/>
              <w:jc w:val="right"/>
              <w:rPr>
                <w:b/>
              </w:rPr>
            </w:pPr>
            <w:r w:rsidRPr="0092049B">
              <w:rPr>
                <w:b/>
                <w:spacing w:val="1"/>
              </w:rPr>
              <w:t>3</w:t>
            </w:r>
            <w:r w:rsidRPr="0092049B">
              <w:rPr>
                <w:b/>
              </w:rPr>
              <w:t>,</w:t>
            </w:r>
            <w:r w:rsidRPr="0092049B">
              <w:rPr>
                <w:b/>
                <w:spacing w:val="1"/>
              </w:rPr>
              <w:t>80</w:t>
            </w:r>
            <w:r w:rsidRPr="0092049B">
              <w:rPr>
                <w:b/>
              </w:rPr>
              <w:t>0</w:t>
            </w:r>
          </w:p>
        </w:tc>
        <w:tc>
          <w:tcPr>
            <w:tcW w:w="1277" w:type="dxa"/>
            <w:tcBorders>
              <w:top w:val="nil"/>
              <w:left w:val="nil"/>
              <w:bottom w:val="nil"/>
              <w:right w:val="nil"/>
            </w:tcBorders>
            <w:vAlign w:val="center"/>
          </w:tcPr>
          <w:p w:rsidR="00862A54" w:rsidRPr="0092049B" w:rsidRDefault="00862A54" w:rsidP="0092049B">
            <w:pPr>
              <w:spacing w:before="40" w:after="40"/>
              <w:jc w:val="right"/>
              <w:rPr>
                <w:b/>
              </w:rPr>
            </w:pPr>
            <w:r w:rsidRPr="0092049B">
              <w:rPr>
                <w:b/>
                <w:spacing w:val="1"/>
              </w:rPr>
              <w:t>3</w:t>
            </w:r>
            <w:r w:rsidRPr="0092049B">
              <w:rPr>
                <w:b/>
              </w:rPr>
              <w:t>,</w:t>
            </w:r>
            <w:r w:rsidRPr="0092049B">
              <w:rPr>
                <w:b/>
                <w:spacing w:val="1"/>
              </w:rPr>
              <w:t>80</w:t>
            </w:r>
            <w:r w:rsidRPr="0092049B">
              <w:rPr>
                <w:b/>
              </w:rPr>
              <w:t>0</w:t>
            </w:r>
          </w:p>
        </w:tc>
        <w:tc>
          <w:tcPr>
            <w:tcW w:w="1276" w:type="dxa"/>
            <w:tcBorders>
              <w:top w:val="nil"/>
              <w:left w:val="nil"/>
              <w:bottom w:val="nil"/>
              <w:right w:val="nil"/>
            </w:tcBorders>
            <w:vAlign w:val="center"/>
          </w:tcPr>
          <w:p w:rsidR="00862A54" w:rsidRPr="0092049B" w:rsidRDefault="00862A54" w:rsidP="0092049B">
            <w:pPr>
              <w:spacing w:before="40" w:after="40"/>
              <w:jc w:val="right"/>
              <w:rPr>
                <w:b/>
              </w:rPr>
            </w:pPr>
            <w:r w:rsidRPr="0092049B">
              <w:rPr>
                <w:b/>
                <w:spacing w:val="1"/>
              </w:rPr>
              <w:t>3</w:t>
            </w:r>
            <w:r w:rsidRPr="0092049B">
              <w:rPr>
                <w:b/>
              </w:rPr>
              <w:t>,</w:t>
            </w:r>
            <w:r w:rsidRPr="0092049B">
              <w:rPr>
                <w:b/>
                <w:spacing w:val="1"/>
              </w:rPr>
              <w:t>80</w:t>
            </w:r>
            <w:r w:rsidRPr="0092049B">
              <w:rPr>
                <w:b/>
              </w:rPr>
              <w:t>0</w:t>
            </w:r>
          </w:p>
        </w:tc>
        <w:tc>
          <w:tcPr>
            <w:tcW w:w="1276" w:type="dxa"/>
            <w:tcBorders>
              <w:top w:val="nil"/>
              <w:left w:val="nil"/>
              <w:bottom w:val="nil"/>
              <w:right w:val="nil"/>
            </w:tcBorders>
            <w:vAlign w:val="center"/>
          </w:tcPr>
          <w:p w:rsidR="00862A54" w:rsidRPr="0092049B" w:rsidRDefault="00862A54" w:rsidP="0092049B">
            <w:pPr>
              <w:spacing w:before="40" w:after="40"/>
              <w:jc w:val="right"/>
              <w:rPr>
                <w:b/>
              </w:rPr>
            </w:pPr>
            <w:r w:rsidRPr="0092049B">
              <w:rPr>
                <w:b/>
                <w:spacing w:val="1"/>
              </w:rPr>
              <w:t>3</w:t>
            </w:r>
            <w:r w:rsidRPr="0092049B">
              <w:rPr>
                <w:b/>
              </w:rPr>
              <w:t>,</w:t>
            </w:r>
            <w:r w:rsidRPr="0092049B">
              <w:rPr>
                <w:b/>
                <w:spacing w:val="1"/>
              </w:rPr>
              <w:t>80</w:t>
            </w:r>
            <w:r w:rsidRPr="0092049B">
              <w:rPr>
                <w:b/>
              </w:rPr>
              <w:t>0</w:t>
            </w:r>
          </w:p>
        </w:tc>
        <w:tc>
          <w:tcPr>
            <w:tcW w:w="1277" w:type="dxa"/>
            <w:tcBorders>
              <w:top w:val="nil"/>
              <w:left w:val="nil"/>
              <w:bottom w:val="nil"/>
              <w:right w:val="nil"/>
            </w:tcBorders>
            <w:vAlign w:val="center"/>
          </w:tcPr>
          <w:p w:rsidR="00862A54" w:rsidRPr="0092049B" w:rsidRDefault="00862A54" w:rsidP="0092049B">
            <w:pPr>
              <w:spacing w:before="40" w:after="40"/>
              <w:jc w:val="right"/>
              <w:rPr>
                <w:b/>
              </w:rPr>
            </w:pPr>
            <w:r w:rsidRPr="0092049B">
              <w:rPr>
                <w:b/>
                <w:spacing w:val="1"/>
              </w:rPr>
              <w:t>3</w:t>
            </w:r>
            <w:r w:rsidRPr="0092049B">
              <w:rPr>
                <w:b/>
              </w:rPr>
              <w:t>,</w:t>
            </w:r>
            <w:r w:rsidRPr="0092049B">
              <w:rPr>
                <w:b/>
                <w:spacing w:val="1"/>
              </w:rPr>
              <w:t>80</w:t>
            </w:r>
            <w:r w:rsidRPr="0092049B">
              <w:rPr>
                <w:b/>
              </w:rPr>
              <w:t>0</w:t>
            </w:r>
          </w:p>
        </w:tc>
        <w:tc>
          <w:tcPr>
            <w:tcW w:w="1276" w:type="dxa"/>
            <w:tcBorders>
              <w:top w:val="nil"/>
              <w:left w:val="nil"/>
              <w:bottom w:val="nil"/>
              <w:right w:val="nil"/>
            </w:tcBorders>
            <w:vAlign w:val="center"/>
          </w:tcPr>
          <w:p w:rsidR="00862A54" w:rsidRPr="0092049B" w:rsidRDefault="00862A54" w:rsidP="0092049B">
            <w:pPr>
              <w:spacing w:before="40" w:after="40"/>
              <w:jc w:val="right"/>
              <w:rPr>
                <w:b/>
              </w:rPr>
            </w:pPr>
            <w:r w:rsidRPr="0092049B">
              <w:rPr>
                <w:b/>
                <w:spacing w:val="1"/>
              </w:rPr>
              <w:t>3</w:t>
            </w:r>
            <w:r w:rsidRPr="0092049B">
              <w:rPr>
                <w:b/>
              </w:rPr>
              <w:t>,</w:t>
            </w:r>
            <w:r w:rsidRPr="0092049B">
              <w:rPr>
                <w:b/>
                <w:spacing w:val="1"/>
              </w:rPr>
              <w:t>80</w:t>
            </w:r>
            <w:r w:rsidRPr="0092049B">
              <w:rPr>
                <w:b/>
              </w:rPr>
              <w:t>0</w:t>
            </w:r>
          </w:p>
        </w:tc>
        <w:tc>
          <w:tcPr>
            <w:tcW w:w="1276" w:type="dxa"/>
            <w:tcBorders>
              <w:top w:val="nil"/>
              <w:left w:val="nil"/>
              <w:bottom w:val="nil"/>
              <w:right w:val="nil"/>
            </w:tcBorders>
            <w:vAlign w:val="center"/>
          </w:tcPr>
          <w:p w:rsidR="00862A54" w:rsidRPr="0092049B" w:rsidRDefault="00862A54" w:rsidP="0092049B">
            <w:pPr>
              <w:spacing w:before="40" w:after="40"/>
              <w:jc w:val="right"/>
              <w:rPr>
                <w:b/>
              </w:rPr>
            </w:pPr>
            <w:r w:rsidRPr="0092049B">
              <w:rPr>
                <w:b/>
                <w:spacing w:val="1"/>
              </w:rPr>
              <w:t>3</w:t>
            </w:r>
            <w:r w:rsidRPr="0092049B">
              <w:rPr>
                <w:b/>
              </w:rPr>
              <w:t>,</w:t>
            </w:r>
            <w:r w:rsidRPr="0092049B">
              <w:rPr>
                <w:b/>
                <w:spacing w:val="1"/>
              </w:rPr>
              <w:t>80</w:t>
            </w:r>
            <w:r w:rsidRPr="0092049B">
              <w:rPr>
                <w:b/>
              </w:rPr>
              <w:t>0</w:t>
            </w:r>
          </w:p>
        </w:tc>
        <w:tc>
          <w:tcPr>
            <w:tcW w:w="1277" w:type="dxa"/>
            <w:tcBorders>
              <w:top w:val="nil"/>
              <w:left w:val="nil"/>
              <w:bottom w:val="nil"/>
              <w:right w:val="nil"/>
            </w:tcBorders>
            <w:vAlign w:val="center"/>
          </w:tcPr>
          <w:p w:rsidR="00862A54" w:rsidRPr="0092049B" w:rsidRDefault="00862A54" w:rsidP="0092049B">
            <w:pPr>
              <w:spacing w:before="40" w:after="40"/>
              <w:jc w:val="right"/>
              <w:rPr>
                <w:b/>
              </w:rPr>
            </w:pPr>
            <w:r w:rsidRPr="0092049B">
              <w:rPr>
                <w:b/>
                <w:spacing w:val="1"/>
              </w:rPr>
              <w:t>3</w:t>
            </w:r>
            <w:r w:rsidRPr="0092049B">
              <w:rPr>
                <w:b/>
              </w:rPr>
              <w:t>,</w:t>
            </w:r>
            <w:r w:rsidRPr="0092049B">
              <w:rPr>
                <w:b/>
                <w:spacing w:val="1"/>
              </w:rPr>
              <w:t>80</w:t>
            </w:r>
            <w:r w:rsidRPr="0092049B">
              <w:rPr>
                <w:b/>
              </w:rPr>
              <w:t>0</w:t>
            </w:r>
          </w:p>
        </w:tc>
        <w:tc>
          <w:tcPr>
            <w:tcW w:w="1276" w:type="dxa"/>
            <w:tcBorders>
              <w:top w:val="nil"/>
              <w:left w:val="nil"/>
              <w:bottom w:val="nil"/>
              <w:right w:val="nil"/>
            </w:tcBorders>
            <w:vAlign w:val="center"/>
          </w:tcPr>
          <w:p w:rsidR="00862A54" w:rsidRPr="0092049B" w:rsidRDefault="00862A54" w:rsidP="0092049B">
            <w:pPr>
              <w:spacing w:before="40" w:after="40"/>
              <w:jc w:val="right"/>
              <w:rPr>
                <w:b/>
              </w:rPr>
            </w:pPr>
            <w:r w:rsidRPr="0092049B">
              <w:rPr>
                <w:b/>
                <w:spacing w:val="1"/>
              </w:rPr>
              <w:t>3</w:t>
            </w:r>
            <w:r w:rsidRPr="0092049B">
              <w:rPr>
                <w:b/>
              </w:rPr>
              <w:t>,</w:t>
            </w:r>
            <w:r w:rsidRPr="0092049B">
              <w:rPr>
                <w:b/>
                <w:spacing w:val="1"/>
              </w:rPr>
              <w:t>80</w:t>
            </w:r>
            <w:r w:rsidRPr="0092049B">
              <w:rPr>
                <w:b/>
              </w:rPr>
              <w:t>0</w:t>
            </w:r>
          </w:p>
        </w:tc>
        <w:tc>
          <w:tcPr>
            <w:tcW w:w="1277" w:type="dxa"/>
            <w:tcBorders>
              <w:top w:val="nil"/>
              <w:left w:val="nil"/>
              <w:bottom w:val="nil"/>
              <w:right w:val="nil"/>
            </w:tcBorders>
            <w:vAlign w:val="center"/>
          </w:tcPr>
          <w:p w:rsidR="00862A54" w:rsidRPr="0092049B" w:rsidRDefault="00862A54" w:rsidP="0092049B">
            <w:pPr>
              <w:spacing w:before="40" w:after="40"/>
              <w:jc w:val="right"/>
              <w:rPr>
                <w:b/>
              </w:rPr>
            </w:pPr>
            <w:r w:rsidRPr="0092049B">
              <w:rPr>
                <w:b/>
                <w:spacing w:val="1"/>
              </w:rPr>
              <w:t>3</w:t>
            </w:r>
            <w:r w:rsidRPr="0092049B">
              <w:rPr>
                <w:b/>
              </w:rPr>
              <w:t>,</w:t>
            </w:r>
            <w:r w:rsidRPr="0092049B">
              <w:rPr>
                <w:b/>
                <w:spacing w:val="1"/>
              </w:rPr>
              <w:t>80</w:t>
            </w:r>
            <w:r w:rsidRPr="0092049B">
              <w:rPr>
                <w:b/>
              </w:rPr>
              <w:t>0</w:t>
            </w:r>
          </w:p>
        </w:tc>
      </w:tr>
      <w:tr w:rsidR="00862A54" w:rsidRPr="005B4395" w:rsidTr="0092049B">
        <w:trPr>
          <w:trHeight w:val="552"/>
        </w:trPr>
        <w:tc>
          <w:tcPr>
            <w:tcW w:w="2370" w:type="dxa"/>
            <w:tcBorders>
              <w:top w:val="nil"/>
              <w:left w:val="nil"/>
              <w:bottom w:val="nil"/>
            </w:tcBorders>
            <w:vAlign w:val="center"/>
          </w:tcPr>
          <w:p w:rsidR="00862A54" w:rsidRPr="0092049B" w:rsidRDefault="00862A54" w:rsidP="0092049B">
            <w:pPr>
              <w:spacing w:before="40" w:after="40"/>
              <w:rPr>
                <w:b/>
              </w:rPr>
            </w:pPr>
            <w:r w:rsidRPr="0092049B">
              <w:rPr>
                <w:b/>
              </w:rPr>
              <w:t>Transfer</w:t>
            </w:r>
            <w:r w:rsidRPr="0092049B">
              <w:rPr>
                <w:b/>
                <w:spacing w:val="1"/>
              </w:rPr>
              <w:t xml:space="preserve"> </w:t>
            </w:r>
            <w:r w:rsidRPr="0092049B">
              <w:rPr>
                <w:b/>
              </w:rPr>
              <w:t>Statut</w:t>
            </w:r>
            <w:r w:rsidRPr="0092049B">
              <w:rPr>
                <w:b/>
                <w:spacing w:val="-2"/>
              </w:rPr>
              <w:t>o</w:t>
            </w:r>
            <w:r w:rsidRPr="0092049B">
              <w:rPr>
                <w:b/>
              </w:rPr>
              <w:t>ry</w:t>
            </w:r>
            <w:r w:rsidRPr="0092049B">
              <w:rPr>
                <w:b/>
                <w:spacing w:val="1"/>
              </w:rPr>
              <w:t xml:space="preserve"> </w:t>
            </w:r>
            <w:r w:rsidRPr="0092049B">
              <w:rPr>
                <w:b/>
              </w:rPr>
              <w:t>Reserves</w:t>
            </w:r>
            <w:r w:rsidRPr="0092049B">
              <w:rPr>
                <w:b/>
                <w:spacing w:val="1"/>
              </w:rPr>
              <w:t xml:space="preserve"> </w:t>
            </w:r>
            <w:r w:rsidRPr="0092049B">
              <w:rPr>
                <w:b/>
              </w:rPr>
              <w:t>T</w:t>
            </w:r>
            <w:r w:rsidRPr="0092049B">
              <w:rPr>
                <w:b/>
                <w:spacing w:val="-2"/>
              </w:rPr>
              <w:t>o</w:t>
            </w:r>
            <w:r w:rsidRPr="0092049B">
              <w:rPr>
                <w:b/>
              </w:rPr>
              <w:t>tal</w:t>
            </w:r>
          </w:p>
        </w:tc>
        <w:tc>
          <w:tcPr>
            <w:tcW w:w="1276" w:type="dxa"/>
            <w:tcBorders>
              <w:top w:val="nil"/>
              <w:bottom w:val="nil"/>
              <w:right w:val="nil"/>
            </w:tcBorders>
            <w:vAlign w:val="center"/>
          </w:tcPr>
          <w:p w:rsidR="00862A54" w:rsidRPr="0092049B" w:rsidRDefault="00862A54" w:rsidP="0092049B">
            <w:pPr>
              <w:spacing w:before="40" w:after="40"/>
              <w:jc w:val="right"/>
              <w:rPr>
                <w:b/>
              </w:rPr>
            </w:pPr>
            <w:r w:rsidRPr="0092049B">
              <w:rPr>
                <w:b/>
                <w:spacing w:val="1"/>
              </w:rPr>
              <w:t>208</w:t>
            </w:r>
          </w:p>
        </w:tc>
        <w:tc>
          <w:tcPr>
            <w:tcW w:w="1276" w:type="dxa"/>
            <w:tcBorders>
              <w:top w:val="nil"/>
              <w:left w:val="nil"/>
              <w:bottom w:val="nil"/>
              <w:right w:val="nil"/>
            </w:tcBorders>
            <w:vAlign w:val="center"/>
          </w:tcPr>
          <w:p w:rsidR="00862A54" w:rsidRPr="0092049B" w:rsidRDefault="00862A54" w:rsidP="0092049B">
            <w:pPr>
              <w:spacing w:before="40" w:after="40"/>
              <w:jc w:val="right"/>
              <w:rPr>
                <w:b/>
              </w:rPr>
            </w:pPr>
            <w:r w:rsidRPr="0092049B">
              <w:rPr>
                <w:b/>
              </w:rPr>
              <w:t>0</w:t>
            </w:r>
          </w:p>
        </w:tc>
        <w:tc>
          <w:tcPr>
            <w:tcW w:w="1277" w:type="dxa"/>
            <w:tcBorders>
              <w:top w:val="nil"/>
              <w:left w:val="nil"/>
              <w:bottom w:val="nil"/>
              <w:right w:val="nil"/>
            </w:tcBorders>
            <w:vAlign w:val="center"/>
          </w:tcPr>
          <w:p w:rsidR="00862A54" w:rsidRPr="0092049B" w:rsidRDefault="00862A54" w:rsidP="0092049B">
            <w:pPr>
              <w:spacing w:before="40" w:after="40"/>
              <w:jc w:val="right"/>
              <w:rPr>
                <w:b/>
              </w:rPr>
            </w:pPr>
            <w:r w:rsidRPr="0092049B">
              <w:rPr>
                <w:b/>
              </w:rPr>
              <w:t>0</w:t>
            </w:r>
          </w:p>
        </w:tc>
        <w:tc>
          <w:tcPr>
            <w:tcW w:w="1276" w:type="dxa"/>
            <w:tcBorders>
              <w:top w:val="nil"/>
              <w:left w:val="nil"/>
              <w:bottom w:val="nil"/>
              <w:right w:val="nil"/>
            </w:tcBorders>
            <w:vAlign w:val="center"/>
          </w:tcPr>
          <w:p w:rsidR="00862A54" w:rsidRPr="0092049B" w:rsidRDefault="00862A54" w:rsidP="0092049B">
            <w:pPr>
              <w:spacing w:before="40" w:after="40"/>
              <w:jc w:val="right"/>
              <w:rPr>
                <w:b/>
              </w:rPr>
            </w:pPr>
            <w:r w:rsidRPr="0092049B">
              <w:rPr>
                <w:b/>
              </w:rPr>
              <w:t>0</w:t>
            </w:r>
          </w:p>
        </w:tc>
        <w:tc>
          <w:tcPr>
            <w:tcW w:w="1276" w:type="dxa"/>
            <w:tcBorders>
              <w:top w:val="nil"/>
              <w:left w:val="nil"/>
              <w:bottom w:val="nil"/>
              <w:right w:val="nil"/>
            </w:tcBorders>
            <w:vAlign w:val="center"/>
          </w:tcPr>
          <w:p w:rsidR="00862A54" w:rsidRPr="0092049B" w:rsidRDefault="00862A54" w:rsidP="0092049B">
            <w:pPr>
              <w:spacing w:before="40" w:after="40"/>
              <w:jc w:val="right"/>
              <w:rPr>
                <w:b/>
              </w:rPr>
            </w:pPr>
            <w:r w:rsidRPr="0092049B">
              <w:rPr>
                <w:b/>
              </w:rPr>
              <w:t>0</w:t>
            </w:r>
          </w:p>
        </w:tc>
        <w:tc>
          <w:tcPr>
            <w:tcW w:w="1277" w:type="dxa"/>
            <w:tcBorders>
              <w:top w:val="nil"/>
              <w:left w:val="nil"/>
              <w:bottom w:val="nil"/>
              <w:right w:val="nil"/>
            </w:tcBorders>
            <w:vAlign w:val="center"/>
          </w:tcPr>
          <w:p w:rsidR="00862A54" w:rsidRPr="0092049B" w:rsidRDefault="00862A54" w:rsidP="0092049B">
            <w:pPr>
              <w:spacing w:before="40" w:after="40"/>
              <w:jc w:val="right"/>
              <w:rPr>
                <w:b/>
              </w:rPr>
            </w:pPr>
            <w:r w:rsidRPr="0092049B">
              <w:rPr>
                <w:b/>
              </w:rPr>
              <w:t>0</w:t>
            </w:r>
          </w:p>
        </w:tc>
        <w:tc>
          <w:tcPr>
            <w:tcW w:w="1276" w:type="dxa"/>
            <w:tcBorders>
              <w:top w:val="nil"/>
              <w:left w:val="nil"/>
              <w:bottom w:val="nil"/>
              <w:right w:val="nil"/>
            </w:tcBorders>
            <w:vAlign w:val="center"/>
          </w:tcPr>
          <w:p w:rsidR="00862A54" w:rsidRPr="0092049B" w:rsidRDefault="00862A54" w:rsidP="0092049B">
            <w:pPr>
              <w:spacing w:before="40" w:after="40"/>
              <w:jc w:val="right"/>
              <w:rPr>
                <w:b/>
              </w:rPr>
            </w:pPr>
            <w:r w:rsidRPr="0092049B">
              <w:rPr>
                <w:b/>
              </w:rPr>
              <w:t>0</w:t>
            </w:r>
          </w:p>
        </w:tc>
        <w:tc>
          <w:tcPr>
            <w:tcW w:w="1276" w:type="dxa"/>
            <w:tcBorders>
              <w:top w:val="nil"/>
              <w:left w:val="nil"/>
              <w:bottom w:val="nil"/>
              <w:right w:val="nil"/>
            </w:tcBorders>
            <w:vAlign w:val="center"/>
          </w:tcPr>
          <w:p w:rsidR="00862A54" w:rsidRPr="0092049B" w:rsidRDefault="00862A54" w:rsidP="0092049B">
            <w:pPr>
              <w:spacing w:before="40" w:after="40"/>
              <w:jc w:val="right"/>
              <w:rPr>
                <w:b/>
              </w:rPr>
            </w:pPr>
            <w:r w:rsidRPr="0092049B">
              <w:rPr>
                <w:b/>
              </w:rPr>
              <w:t>0</w:t>
            </w:r>
          </w:p>
        </w:tc>
        <w:tc>
          <w:tcPr>
            <w:tcW w:w="1277" w:type="dxa"/>
            <w:tcBorders>
              <w:top w:val="nil"/>
              <w:left w:val="nil"/>
              <w:bottom w:val="nil"/>
              <w:right w:val="nil"/>
            </w:tcBorders>
            <w:vAlign w:val="center"/>
          </w:tcPr>
          <w:p w:rsidR="00862A54" w:rsidRPr="0092049B" w:rsidRDefault="00862A54" w:rsidP="0092049B">
            <w:pPr>
              <w:spacing w:before="40" w:after="40"/>
              <w:jc w:val="right"/>
              <w:rPr>
                <w:b/>
              </w:rPr>
            </w:pPr>
            <w:r w:rsidRPr="0092049B">
              <w:rPr>
                <w:b/>
              </w:rPr>
              <w:t>0</w:t>
            </w:r>
          </w:p>
        </w:tc>
        <w:tc>
          <w:tcPr>
            <w:tcW w:w="1276" w:type="dxa"/>
            <w:tcBorders>
              <w:top w:val="nil"/>
              <w:left w:val="nil"/>
              <w:bottom w:val="nil"/>
              <w:right w:val="nil"/>
            </w:tcBorders>
            <w:vAlign w:val="center"/>
          </w:tcPr>
          <w:p w:rsidR="00862A54" w:rsidRPr="0092049B" w:rsidRDefault="00862A54" w:rsidP="0092049B">
            <w:pPr>
              <w:spacing w:before="40" w:after="40"/>
              <w:jc w:val="right"/>
              <w:rPr>
                <w:b/>
              </w:rPr>
            </w:pPr>
            <w:r w:rsidRPr="0092049B">
              <w:rPr>
                <w:b/>
              </w:rPr>
              <w:t>0</w:t>
            </w:r>
          </w:p>
        </w:tc>
        <w:tc>
          <w:tcPr>
            <w:tcW w:w="1277" w:type="dxa"/>
            <w:tcBorders>
              <w:top w:val="nil"/>
              <w:left w:val="nil"/>
              <w:bottom w:val="nil"/>
              <w:right w:val="nil"/>
            </w:tcBorders>
            <w:vAlign w:val="center"/>
          </w:tcPr>
          <w:p w:rsidR="00862A54" w:rsidRPr="0092049B" w:rsidRDefault="00862A54" w:rsidP="0092049B">
            <w:pPr>
              <w:spacing w:before="40" w:after="40"/>
              <w:jc w:val="right"/>
              <w:rPr>
                <w:b/>
              </w:rPr>
            </w:pPr>
            <w:r w:rsidRPr="0092049B">
              <w:rPr>
                <w:b/>
              </w:rPr>
              <w:t>0</w:t>
            </w:r>
          </w:p>
        </w:tc>
      </w:tr>
      <w:tr w:rsidR="00862A54" w:rsidRPr="005B4395" w:rsidTr="0092049B">
        <w:trPr>
          <w:trHeight w:val="552"/>
        </w:trPr>
        <w:tc>
          <w:tcPr>
            <w:tcW w:w="2370" w:type="dxa"/>
            <w:tcBorders>
              <w:top w:val="nil"/>
              <w:left w:val="nil"/>
              <w:bottom w:val="nil"/>
            </w:tcBorders>
            <w:vAlign w:val="center"/>
          </w:tcPr>
          <w:p w:rsidR="00862A54" w:rsidRPr="0092049B" w:rsidRDefault="00862A54" w:rsidP="0092049B">
            <w:pPr>
              <w:spacing w:before="40" w:after="40"/>
              <w:rPr>
                <w:b/>
              </w:rPr>
            </w:pPr>
            <w:r w:rsidRPr="0092049B">
              <w:rPr>
                <w:b/>
                <w:spacing w:val="-1"/>
              </w:rPr>
              <w:t>T</w:t>
            </w:r>
            <w:r w:rsidRPr="0092049B">
              <w:rPr>
                <w:b/>
                <w:spacing w:val="-2"/>
              </w:rPr>
              <w:t>o</w:t>
            </w:r>
            <w:r w:rsidRPr="0092049B">
              <w:rPr>
                <w:b/>
              </w:rPr>
              <w:t>t</w:t>
            </w:r>
            <w:r w:rsidRPr="0092049B">
              <w:rPr>
                <w:b/>
                <w:spacing w:val="-2"/>
              </w:rPr>
              <w:t>a</w:t>
            </w:r>
            <w:r w:rsidRPr="0092049B">
              <w:rPr>
                <w:b/>
              </w:rPr>
              <w:t>l</w:t>
            </w:r>
            <w:r w:rsidRPr="0092049B">
              <w:rPr>
                <w:b/>
                <w:spacing w:val="1"/>
              </w:rPr>
              <w:t xml:space="preserve"> c</w:t>
            </w:r>
            <w:r w:rsidRPr="0092049B">
              <w:rPr>
                <w:b/>
                <w:spacing w:val="-2"/>
              </w:rPr>
              <w:t>a</w:t>
            </w:r>
            <w:r w:rsidRPr="0092049B">
              <w:rPr>
                <w:b/>
              </w:rPr>
              <w:t>pit</w:t>
            </w:r>
            <w:r w:rsidRPr="0092049B">
              <w:rPr>
                <w:b/>
                <w:spacing w:val="-2"/>
              </w:rPr>
              <w:t>a</w:t>
            </w:r>
            <w:r w:rsidRPr="0092049B">
              <w:rPr>
                <w:b/>
              </w:rPr>
              <w:t>l</w:t>
            </w:r>
            <w:r w:rsidRPr="0092049B">
              <w:rPr>
                <w:b/>
                <w:spacing w:val="1"/>
              </w:rPr>
              <w:t xml:space="preserve"> </w:t>
            </w:r>
            <w:r w:rsidRPr="0092049B">
              <w:rPr>
                <w:b/>
              </w:rPr>
              <w:t xml:space="preserve">&amp; </w:t>
            </w:r>
            <w:r w:rsidRPr="0092049B">
              <w:rPr>
                <w:b/>
                <w:spacing w:val="-1"/>
              </w:rPr>
              <w:t>r</w:t>
            </w:r>
            <w:r w:rsidRPr="0092049B">
              <w:rPr>
                <w:b/>
              </w:rPr>
              <w:t>ese</w:t>
            </w:r>
            <w:r w:rsidRPr="0092049B">
              <w:rPr>
                <w:b/>
                <w:spacing w:val="-1"/>
              </w:rPr>
              <w:t>r</w:t>
            </w:r>
            <w:r w:rsidRPr="0092049B">
              <w:rPr>
                <w:b/>
              </w:rPr>
              <w:t>ve</w:t>
            </w:r>
            <w:r w:rsidRPr="0092049B">
              <w:rPr>
                <w:b/>
                <w:spacing w:val="1"/>
              </w:rPr>
              <w:t xml:space="preserve"> </w:t>
            </w:r>
            <w:r w:rsidRPr="0092049B">
              <w:rPr>
                <w:b/>
                <w:spacing w:val="-2"/>
              </w:rPr>
              <w:t>a</w:t>
            </w:r>
            <w:r w:rsidRPr="0092049B">
              <w:rPr>
                <w:b/>
              </w:rPr>
              <w:t>djus</w:t>
            </w:r>
            <w:r w:rsidRPr="0092049B">
              <w:rPr>
                <w:b/>
                <w:spacing w:val="1"/>
              </w:rPr>
              <w:t>t</w:t>
            </w:r>
            <w:r w:rsidRPr="0092049B">
              <w:rPr>
                <w:b/>
                <w:spacing w:val="-1"/>
              </w:rPr>
              <w:t>m</w:t>
            </w:r>
            <w:r w:rsidRPr="0092049B">
              <w:rPr>
                <w:b/>
              </w:rPr>
              <w:t>ents</w:t>
            </w:r>
          </w:p>
        </w:tc>
        <w:tc>
          <w:tcPr>
            <w:tcW w:w="1276" w:type="dxa"/>
            <w:tcBorders>
              <w:top w:val="nil"/>
              <w:bottom w:val="nil"/>
              <w:right w:val="nil"/>
            </w:tcBorders>
            <w:vAlign w:val="center"/>
          </w:tcPr>
          <w:p w:rsidR="00862A54" w:rsidRPr="0092049B" w:rsidRDefault="00862A54" w:rsidP="0092049B">
            <w:pPr>
              <w:spacing w:before="40" w:after="40"/>
              <w:jc w:val="right"/>
              <w:rPr>
                <w:b/>
              </w:rPr>
            </w:pPr>
            <w:r w:rsidRPr="0092049B">
              <w:rPr>
                <w:b/>
                <w:spacing w:val="-1"/>
              </w:rPr>
              <w:t>(</w:t>
            </w:r>
            <w:r w:rsidRPr="0092049B">
              <w:rPr>
                <w:b/>
              </w:rPr>
              <w:t>10,196)</w:t>
            </w:r>
          </w:p>
        </w:tc>
        <w:tc>
          <w:tcPr>
            <w:tcW w:w="1276" w:type="dxa"/>
            <w:tcBorders>
              <w:top w:val="nil"/>
              <w:left w:val="nil"/>
              <w:bottom w:val="nil"/>
              <w:right w:val="nil"/>
            </w:tcBorders>
            <w:vAlign w:val="center"/>
          </w:tcPr>
          <w:p w:rsidR="00862A54" w:rsidRPr="0092049B" w:rsidRDefault="00862A54" w:rsidP="0092049B">
            <w:pPr>
              <w:spacing w:before="40" w:after="40"/>
              <w:jc w:val="right"/>
              <w:rPr>
                <w:b/>
              </w:rPr>
            </w:pPr>
            <w:r w:rsidRPr="0092049B">
              <w:rPr>
                <w:b/>
                <w:spacing w:val="-1"/>
              </w:rPr>
              <w:t>(</w:t>
            </w:r>
            <w:r w:rsidRPr="0092049B">
              <w:rPr>
                <w:b/>
              </w:rPr>
              <w:t>12,616)</w:t>
            </w:r>
          </w:p>
        </w:tc>
        <w:tc>
          <w:tcPr>
            <w:tcW w:w="1277" w:type="dxa"/>
            <w:tcBorders>
              <w:top w:val="nil"/>
              <w:left w:val="nil"/>
              <w:bottom w:val="nil"/>
              <w:right w:val="nil"/>
            </w:tcBorders>
            <w:vAlign w:val="center"/>
          </w:tcPr>
          <w:p w:rsidR="00862A54" w:rsidRPr="0092049B" w:rsidRDefault="00862A54" w:rsidP="0092049B">
            <w:pPr>
              <w:spacing w:before="40" w:after="40"/>
              <w:jc w:val="right"/>
              <w:rPr>
                <w:b/>
              </w:rPr>
            </w:pPr>
            <w:r w:rsidRPr="0092049B">
              <w:rPr>
                <w:b/>
                <w:spacing w:val="-1"/>
              </w:rPr>
              <w:t>(</w:t>
            </w:r>
            <w:r w:rsidRPr="0092049B">
              <w:rPr>
                <w:b/>
              </w:rPr>
              <w:t>12,319)</w:t>
            </w:r>
          </w:p>
        </w:tc>
        <w:tc>
          <w:tcPr>
            <w:tcW w:w="1276" w:type="dxa"/>
            <w:tcBorders>
              <w:top w:val="nil"/>
              <w:left w:val="nil"/>
              <w:bottom w:val="nil"/>
              <w:right w:val="nil"/>
            </w:tcBorders>
            <w:vAlign w:val="center"/>
          </w:tcPr>
          <w:p w:rsidR="00862A54" w:rsidRPr="0092049B" w:rsidRDefault="00862A54" w:rsidP="0092049B">
            <w:pPr>
              <w:spacing w:before="40" w:after="40"/>
              <w:jc w:val="right"/>
              <w:rPr>
                <w:b/>
              </w:rPr>
            </w:pPr>
            <w:r w:rsidRPr="0092049B">
              <w:rPr>
                <w:b/>
                <w:spacing w:val="-1"/>
              </w:rPr>
              <w:t>(</w:t>
            </w:r>
            <w:r w:rsidRPr="0092049B">
              <w:rPr>
                <w:b/>
              </w:rPr>
              <w:t>14,489)</w:t>
            </w:r>
          </w:p>
        </w:tc>
        <w:tc>
          <w:tcPr>
            <w:tcW w:w="1276" w:type="dxa"/>
            <w:tcBorders>
              <w:top w:val="nil"/>
              <w:left w:val="nil"/>
              <w:bottom w:val="nil"/>
              <w:right w:val="nil"/>
            </w:tcBorders>
            <w:vAlign w:val="center"/>
          </w:tcPr>
          <w:p w:rsidR="00862A54" w:rsidRPr="0092049B" w:rsidRDefault="00862A54" w:rsidP="0092049B">
            <w:pPr>
              <w:spacing w:before="40" w:after="40"/>
              <w:jc w:val="right"/>
              <w:rPr>
                <w:b/>
              </w:rPr>
            </w:pPr>
            <w:r w:rsidRPr="0092049B">
              <w:rPr>
                <w:b/>
                <w:spacing w:val="-1"/>
              </w:rPr>
              <w:t>(</w:t>
            </w:r>
            <w:r w:rsidRPr="0092049B">
              <w:rPr>
                <w:b/>
              </w:rPr>
              <w:t>17,664)</w:t>
            </w:r>
          </w:p>
        </w:tc>
        <w:tc>
          <w:tcPr>
            <w:tcW w:w="1277" w:type="dxa"/>
            <w:tcBorders>
              <w:top w:val="nil"/>
              <w:left w:val="nil"/>
              <w:bottom w:val="nil"/>
              <w:right w:val="nil"/>
            </w:tcBorders>
            <w:vAlign w:val="center"/>
          </w:tcPr>
          <w:p w:rsidR="00862A54" w:rsidRPr="0092049B" w:rsidRDefault="00862A54" w:rsidP="0092049B">
            <w:pPr>
              <w:spacing w:before="40" w:after="40"/>
              <w:jc w:val="right"/>
              <w:rPr>
                <w:b/>
              </w:rPr>
            </w:pPr>
            <w:r w:rsidRPr="0092049B">
              <w:rPr>
                <w:b/>
                <w:spacing w:val="-1"/>
              </w:rPr>
              <w:t>(</w:t>
            </w:r>
            <w:r w:rsidRPr="0092049B">
              <w:rPr>
                <w:b/>
              </w:rPr>
              <w:t>20,324)</w:t>
            </w:r>
          </w:p>
        </w:tc>
        <w:tc>
          <w:tcPr>
            <w:tcW w:w="1276" w:type="dxa"/>
            <w:tcBorders>
              <w:top w:val="nil"/>
              <w:left w:val="nil"/>
              <w:bottom w:val="nil"/>
              <w:right w:val="nil"/>
            </w:tcBorders>
            <w:vAlign w:val="center"/>
          </w:tcPr>
          <w:p w:rsidR="00862A54" w:rsidRPr="0092049B" w:rsidRDefault="00862A54" w:rsidP="0092049B">
            <w:pPr>
              <w:spacing w:before="40" w:after="40"/>
              <w:jc w:val="right"/>
              <w:rPr>
                <w:b/>
              </w:rPr>
            </w:pPr>
            <w:r w:rsidRPr="0092049B">
              <w:rPr>
                <w:b/>
                <w:spacing w:val="-1"/>
              </w:rPr>
              <w:t>(</w:t>
            </w:r>
            <w:r w:rsidRPr="0092049B">
              <w:rPr>
                <w:b/>
              </w:rPr>
              <w:t>23,804)</w:t>
            </w:r>
          </w:p>
        </w:tc>
        <w:tc>
          <w:tcPr>
            <w:tcW w:w="1276" w:type="dxa"/>
            <w:tcBorders>
              <w:top w:val="nil"/>
              <w:left w:val="nil"/>
              <w:bottom w:val="nil"/>
              <w:right w:val="nil"/>
            </w:tcBorders>
            <w:vAlign w:val="center"/>
          </w:tcPr>
          <w:p w:rsidR="00862A54" w:rsidRPr="0092049B" w:rsidRDefault="00862A54" w:rsidP="0092049B">
            <w:pPr>
              <w:spacing w:before="40" w:after="40"/>
              <w:jc w:val="right"/>
              <w:rPr>
                <w:b/>
              </w:rPr>
            </w:pPr>
            <w:r w:rsidRPr="0092049B">
              <w:rPr>
                <w:b/>
                <w:spacing w:val="-1"/>
              </w:rPr>
              <w:t>(</w:t>
            </w:r>
            <w:r w:rsidRPr="0092049B">
              <w:rPr>
                <w:b/>
              </w:rPr>
              <w:t>24,845)</w:t>
            </w:r>
          </w:p>
        </w:tc>
        <w:tc>
          <w:tcPr>
            <w:tcW w:w="1277" w:type="dxa"/>
            <w:tcBorders>
              <w:top w:val="nil"/>
              <w:left w:val="nil"/>
              <w:bottom w:val="nil"/>
              <w:right w:val="nil"/>
            </w:tcBorders>
            <w:vAlign w:val="center"/>
          </w:tcPr>
          <w:p w:rsidR="00862A54" w:rsidRPr="0092049B" w:rsidRDefault="00862A54" w:rsidP="0092049B">
            <w:pPr>
              <w:spacing w:before="40" w:after="40"/>
              <w:jc w:val="right"/>
              <w:rPr>
                <w:b/>
              </w:rPr>
            </w:pPr>
            <w:r w:rsidRPr="0092049B">
              <w:rPr>
                <w:b/>
                <w:spacing w:val="-1"/>
              </w:rPr>
              <w:t>(</w:t>
            </w:r>
            <w:r w:rsidRPr="0092049B">
              <w:rPr>
                <w:b/>
              </w:rPr>
              <w:t>27,759)</w:t>
            </w:r>
          </w:p>
        </w:tc>
        <w:tc>
          <w:tcPr>
            <w:tcW w:w="1276" w:type="dxa"/>
            <w:tcBorders>
              <w:top w:val="nil"/>
              <w:left w:val="nil"/>
              <w:bottom w:val="nil"/>
              <w:right w:val="nil"/>
            </w:tcBorders>
            <w:vAlign w:val="center"/>
          </w:tcPr>
          <w:p w:rsidR="00862A54" w:rsidRPr="0092049B" w:rsidRDefault="00862A54" w:rsidP="0092049B">
            <w:pPr>
              <w:spacing w:before="40" w:after="40"/>
              <w:jc w:val="right"/>
              <w:rPr>
                <w:b/>
              </w:rPr>
            </w:pPr>
            <w:r w:rsidRPr="0092049B">
              <w:rPr>
                <w:b/>
                <w:spacing w:val="-1"/>
              </w:rPr>
              <w:t>(</w:t>
            </w:r>
            <w:r w:rsidRPr="0092049B">
              <w:rPr>
                <w:b/>
              </w:rPr>
              <w:t>30,180)</w:t>
            </w:r>
          </w:p>
        </w:tc>
        <w:tc>
          <w:tcPr>
            <w:tcW w:w="1277" w:type="dxa"/>
            <w:tcBorders>
              <w:top w:val="nil"/>
              <w:left w:val="nil"/>
              <w:bottom w:val="nil"/>
              <w:right w:val="nil"/>
            </w:tcBorders>
            <w:vAlign w:val="center"/>
          </w:tcPr>
          <w:p w:rsidR="00862A54" w:rsidRPr="0092049B" w:rsidRDefault="00862A54" w:rsidP="0092049B">
            <w:pPr>
              <w:spacing w:before="40" w:after="40"/>
              <w:jc w:val="right"/>
              <w:rPr>
                <w:b/>
              </w:rPr>
            </w:pPr>
            <w:r w:rsidRPr="0092049B">
              <w:rPr>
                <w:b/>
                <w:spacing w:val="-1"/>
              </w:rPr>
              <w:t>(</w:t>
            </w:r>
            <w:r w:rsidRPr="0092049B">
              <w:rPr>
                <w:b/>
              </w:rPr>
              <w:t>34,315)</w:t>
            </w:r>
          </w:p>
        </w:tc>
      </w:tr>
      <w:tr w:rsidR="00862A54" w:rsidRPr="005B4395" w:rsidTr="0092049B">
        <w:trPr>
          <w:trHeight w:val="552"/>
        </w:trPr>
        <w:tc>
          <w:tcPr>
            <w:tcW w:w="2370" w:type="dxa"/>
            <w:tcBorders>
              <w:top w:val="nil"/>
              <w:left w:val="nil"/>
              <w:bottom w:val="single" w:sz="4" w:space="0" w:color="auto"/>
            </w:tcBorders>
            <w:vAlign w:val="center"/>
          </w:tcPr>
          <w:p w:rsidR="00862A54" w:rsidRPr="0092049B" w:rsidRDefault="00862A54" w:rsidP="0092049B">
            <w:pPr>
              <w:spacing w:before="40" w:after="40"/>
              <w:rPr>
                <w:b/>
              </w:rPr>
            </w:pPr>
            <w:r w:rsidRPr="0092049B">
              <w:rPr>
                <w:b/>
              </w:rPr>
              <w:t>Su</w:t>
            </w:r>
            <w:r w:rsidRPr="0092049B">
              <w:rPr>
                <w:b/>
                <w:spacing w:val="-1"/>
              </w:rPr>
              <w:t>r</w:t>
            </w:r>
            <w:r w:rsidRPr="0092049B">
              <w:rPr>
                <w:b/>
              </w:rPr>
              <w:t>plus/</w:t>
            </w:r>
            <w:r w:rsidRPr="0092049B">
              <w:rPr>
                <w:b/>
                <w:spacing w:val="-1"/>
              </w:rPr>
              <w:t>(</w:t>
            </w:r>
            <w:r w:rsidRPr="0092049B">
              <w:rPr>
                <w:b/>
              </w:rPr>
              <w:t>deficit) f</w:t>
            </w:r>
            <w:r w:rsidRPr="0092049B">
              <w:rPr>
                <w:b/>
                <w:spacing w:val="-2"/>
              </w:rPr>
              <w:t>o</w:t>
            </w:r>
            <w:r w:rsidRPr="0092049B">
              <w:rPr>
                <w:b/>
              </w:rPr>
              <w:t>r the</w:t>
            </w:r>
            <w:r w:rsidRPr="0092049B">
              <w:rPr>
                <w:b/>
                <w:spacing w:val="1"/>
              </w:rPr>
              <w:t xml:space="preserve"> </w:t>
            </w:r>
            <w:r w:rsidRPr="0092049B">
              <w:rPr>
                <w:b/>
              </w:rPr>
              <w:t>ye</w:t>
            </w:r>
            <w:r w:rsidRPr="0092049B">
              <w:rPr>
                <w:b/>
                <w:spacing w:val="-1"/>
              </w:rPr>
              <w:t>a</w:t>
            </w:r>
            <w:r w:rsidRPr="0092049B">
              <w:rPr>
                <w:b/>
              </w:rPr>
              <w:t>r</w:t>
            </w:r>
          </w:p>
        </w:tc>
        <w:tc>
          <w:tcPr>
            <w:tcW w:w="1276" w:type="dxa"/>
            <w:tcBorders>
              <w:top w:val="nil"/>
              <w:bottom w:val="single" w:sz="4" w:space="0" w:color="auto"/>
              <w:right w:val="nil"/>
            </w:tcBorders>
            <w:vAlign w:val="center"/>
          </w:tcPr>
          <w:p w:rsidR="00862A54" w:rsidRPr="0092049B" w:rsidRDefault="00862A54" w:rsidP="0092049B">
            <w:pPr>
              <w:spacing w:before="40" w:after="40"/>
              <w:jc w:val="right"/>
              <w:rPr>
                <w:b/>
              </w:rPr>
            </w:pPr>
            <w:r w:rsidRPr="0092049B">
              <w:rPr>
                <w:b/>
                <w:spacing w:val="-1"/>
              </w:rPr>
              <w:t>(</w:t>
            </w:r>
            <w:r w:rsidRPr="0092049B">
              <w:rPr>
                <w:b/>
              </w:rPr>
              <w:t>2,203)</w:t>
            </w:r>
          </w:p>
        </w:tc>
        <w:tc>
          <w:tcPr>
            <w:tcW w:w="1276" w:type="dxa"/>
            <w:tcBorders>
              <w:top w:val="nil"/>
              <w:left w:val="nil"/>
              <w:bottom w:val="single" w:sz="4" w:space="0" w:color="auto"/>
              <w:right w:val="nil"/>
            </w:tcBorders>
            <w:vAlign w:val="center"/>
          </w:tcPr>
          <w:p w:rsidR="00862A54" w:rsidRPr="0092049B" w:rsidRDefault="00862A54" w:rsidP="0092049B">
            <w:pPr>
              <w:spacing w:before="40" w:after="40"/>
              <w:jc w:val="right"/>
              <w:rPr>
                <w:b/>
              </w:rPr>
            </w:pPr>
            <w:r w:rsidRPr="0092049B">
              <w:rPr>
                <w:b/>
                <w:spacing w:val="-1"/>
              </w:rPr>
              <w:t>(</w:t>
            </w:r>
            <w:r w:rsidRPr="0092049B">
              <w:rPr>
                <w:b/>
              </w:rPr>
              <w:t>885)</w:t>
            </w:r>
          </w:p>
        </w:tc>
        <w:tc>
          <w:tcPr>
            <w:tcW w:w="1277" w:type="dxa"/>
            <w:tcBorders>
              <w:top w:val="nil"/>
              <w:left w:val="nil"/>
              <w:bottom w:val="single" w:sz="4" w:space="0" w:color="auto"/>
              <w:right w:val="nil"/>
            </w:tcBorders>
            <w:vAlign w:val="center"/>
          </w:tcPr>
          <w:p w:rsidR="00862A54" w:rsidRPr="0092049B" w:rsidRDefault="00862A54" w:rsidP="0092049B">
            <w:pPr>
              <w:spacing w:before="40" w:after="40"/>
              <w:jc w:val="right"/>
              <w:rPr>
                <w:b/>
              </w:rPr>
            </w:pPr>
            <w:r w:rsidRPr="0092049B">
              <w:rPr>
                <w:b/>
                <w:spacing w:val="-1"/>
              </w:rPr>
              <w:t>(</w:t>
            </w:r>
            <w:r w:rsidRPr="0092049B">
              <w:rPr>
                <w:b/>
              </w:rPr>
              <w:t>1,339)</w:t>
            </w:r>
          </w:p>
        </w:tc>
        <w:tc>
          <w:tcPr>
            <w:tcW w:w="1276" w:type="dxa"/>
            <w:tcBorders>
              <w:top w:val="nil"/>
              <w:left w:val="nil"/>
              <w:bottom w:val="single" w:sz="4" w:space="0" w:color="auto"/>
              <w:right w:val="nil"/>
            </w:tcBorders>
            <w:vAlign w:val="center"/>
          </w:tcPr>
          <w:p w:rsidR="00862A54" w:rsidRPr="0092049B" w:rsidRDefault="00862A54" w:rsidP="0092049B">
            <w:pPr>
              <w:spacing w:before="40" w:after="40"/>
              <w:jc w:val="right"/>
              <w:rPr>
                <w:b/>
              </w:rPr>
            </w:pPr>
            <w:r w:rsidRPr="0092049B">
              <w:rPr>
                <w:b/>
                <w:spacing w:val="-1"/>
              </w:rPr>
              <w:t>(</w:t>
            </w:r>
            <w:r w:rsidRPr="0092049B">
              <w:rPr>
                <w:b/>
              </w:rPr>
              <w:t>107)</w:t>
            </w:r>
          </w:p>
        </w:tc>
        <w:tc>
          <w:tcPr>
            <w:tcW w:w="1276" w:type="dxa"/>
            <w:tcBorders>
              <w:top w:val="nil"/>
              <w:left w:val="nil"/>
              <w:bottom w:val="single" w:sz="4" w:space="0" w:color="auto"/>
              <w:right w:val="nil"/>
            </w:tcBorders>
            <w:vAlign w:val="center"/>
          </w:tcPr>
          <w:p w:rsidR="00862A54" w:rsidRPr="0092049B" w:rsidRDefault="00862A54" w:rsidP="0092049B">
            <w:pPr>
              <w:spacing w:before="40" w:after="40"/>
              <w:jc w:val="right"/>
              <w:rPr>
                <w:b/>
              </w:rPr>
            </w:pPr>
            <w:r w:rsidRPr="0092049B">
              <w:rPr>
                <w:b/>
                <w:spacing w:val="-1"/>
              </w:rPr>
              <w:t>(</w:t>
            </w:r>
            <w:r w:rsidRPr="0092049B">
              <w:rPr>
                <w:b/>
              </w:rPr>
              <w:t>897)</w:t>
            </w:r>
          </w:p>
        </w:tc>
        <w:tc>
          <w:tcPr>
            <w:tcW w:w="1277" w:type="dxa"/>
            <w:tcBorders>
              <w:top w:val="nil"/>
              <w:left w:val="nil"/>
              <w:bottom w:val="single" w:sz="4" w:space="0" w:color="auto"/>
              <w:right w:val="nil"/>
            </w:tcBorders>
            <w:vAlign w:val="center"/>
          </w:tcPr>
          <w:p w:rsidR="00862A54" w:rsidRPr="0092049B" w:rsidRDefault="00862A54" w:rsidP="0092049B">
            <w:pPr>
              <w:spacing w:before="40" w:after="40"/>
              <w:jc w:val="right"/>
              <w:rPr>
                <w:b/>
              </w:rPr>
            </w:pPr>
            <w:r w:rsidRPr="0092049B">
              <w:rPr>
                <w:b/>
                <w:spacing w:val="-1"/>
              </w:rPr>
              <w:t>(</w:t>
            </w:r>
            <w:r w:rsidRPr="0092049B">
              <w:rPr>
                <w:b/>
              </w:rPr>
              <w:t>2,575)</w:t>
            </w:r>
          </w:p>
        </w:tc>
        <w:tc>
          <w:tcPr>
            <w:tcW w:w="1276" w:type="dxa"/>
            <w:tcBorders>
              <w:top w:val="nil"/>
              <w:left w:val="nil"/>
              <w:bottom w:val="single" w:sz="4" w:space="0" w:color="auto"/>
              <w:right w:val="nil"/>
            </w:tcBorders>
            <w:vAlign w:val="center"/>
          </w:tcPr>
          <w:p w:rsidR="00862A54" w:rsidRPr="0092049B" w:rsidRDefault="00862A54" w:rsidP="0092049B">
            <w:pPr>
              <w:spacing w:before="40" w:after="40"/>
              <w:jc w:val="right"/>
              <w:rPr>
                <w:b/>
              </w:rPr>
            </w:pPr>
            <w:r w:rsidRPr="0092049B">
              <w:rPr>
                <w:b/>
                <w:spacing w:val="-1"/>
              </w:rPr>
              <w:t>(</w:t>
            </w:r>
            <w:r w:rsidRPr="0092049B">
              <w:rPr>
                <w:b/>
              </w:rPr>
              <w:t>3,407)</w:t>
            </w:r>
          </w:p>
        </w:tc>
        <w:tc>
          <w:tcPr>
            <w:tcW w:w="1276" w:type="dxa"/>
            <w:tcBorders>
              <w:top w:val="nil"/>
              <w:left w:val="nil"/>
              <w:bottom w:val="single" w:sz="4" w:space="0" w:color="auto"/>
              <w:right w:val="nil"/>
            </w:tcBorders>
            <w:vAlign w:val="center"/>
          </w:tcPr>
          <w:p w:rsidR="00862A54" w:rsidRPr="0092049B" w:rsidRDefault="00862A54" w:rsidP="0092049B">
            <w:pPr>
              <w:spacing w:before="40" w:after="40"/>
              <w:jc w:val="right"/>
              <w:rPr>
                <w:b/>
              </w:rPr>
            </w:pPr>
            <w:r w:rsidRPr="0092049B">
              <w:rPr>
                <w:b/>
                <w:spacing w:val="-1"/>
              </w:rPr>
              <w:t>(</w:t>
            </w:r>
            <w:r w:rsidRPr="0092049B">
              <w:rPr>
                <w:b/>
              </w:rPr>
              <w:t>3,476)</w:t>
            </w:r>
          </w:p>
        </w:tc>
        <w:tc>
          <w:tcPr>
            <w:tcW w:w="1277" w:type="dxa"/>
            <w:tcBorders>
              <w:top w:val="nil"/>
              <w:left w:val="nil"/>
              <w:bottom w:val="single" w:sz="4" w:space="0" w:color="auto"/>
              <w:right w:val="nil"/>
            </w:tcBorders>
            <w:vAlign w:val="center"/>
          </w:tcPr>
          <w:p w:rsidR="00862A54" w:rsidRPr="0092049B" w:rsidRDefault="00862A54" w:rsidP="0092049B">
            <w:pPr>
              <w:spacing w:before="40" w:after="40"/>
              <w:jc w:val="right"/>
              <w:rPr>
                <w:b/>
              </w:rPr>
            </w:pPr>
            <w:r w:rsidRPr="0092049B">
              <w:rPr>
                <w:b/>
                <w:spacing w:val="-1"/>
              </w:rPr>
              <w:t>(</w:t>
            </w:r>
            <w:r w:rsidRPr="0092049B">
              <w:rPr>
                <w:b/>
              </w:rPr>
              <w:t>5,058)</w:t>
            </w:r>
          </w:p>
        </w:tc>
        <w:tc>
          <w:tcPr>
            <w:tcW w:w="1276" w:type="dxa"/>
            <w:tcBorders>
              <w:top w:val="nil"/>
              <w:left w:val="nil"/>
              <w:bottom w:val="single" w:sz="4" w:space="0" w:color="auto"/>
              <w:right w:val="nil"/>
            </w:tcBorders>
            <w:vAlign w:val="center"/>
          </w:tcPr>
          <w:p w:rsidR="00862A54" w:rsidRPr="0092049B" w:rsidRDefault="00862A54" w:rsidP="0092049B">
            <w:pPr>
              <w:spacing w:before="40" w:after="40"/>
              <w:jc w:val="right"/>
              <w:rPr>
                <w:b/>
              </w:rPr>
            </w:pPr>
            <w:r w:rsidRPr="0092049B">
              <w:rPr>
                <w:b/>
                <w:spacing w:val="-1"/>
              </w:rPr>
              <w:t>(</w:t>
            </w:r>
            <w:r w:rsidRPr="0092049B">
              <w:rPr>
                <w:b/>
              </w:rPr>
              <w:t>6,778)</w:t>
            </w:r>
          </w:p>
        </w:tc>
        <w:tc>
          <w:tcPr>
            <w:tcW w:w="1277" w:type="dxa"/>
            <w:tcBorders>
              <w:top w:val="nil"/>
              <w:left w:val="nil"/>
              <w:bottom w:val="single" w:sz="4" w:space="0" w:color="auto"/>
              <w:right w:val="nil"/>
            </w:tcBorders>
            <w:vAlign w:val="center"/>
          </w:tcPr>
          <w:p w:rsidR="00862A54" w:rsidRPr="0092049B" w:rsidRDefault="00862A54" w:rsidP="0092049B">
            <w:pPr>
              <w:spacing w:before="40" w:after="40"/>
              <w:jc w:val="right"/>
              <w:rPr>
                <w:b/>
              </w:rPr>
            </w:pPr>
            <w:r w:rsidRPr="0092049B">
              <w:rPr>
                <w:b/>
                <w:spacing w:val="-1"/>
              </w:rPr>
              <w:t>(</w:t>
            </w:r>
            <w:r w:rsidRPr="0092049B">
              <w:rPr>
                <w:b/>
              </w:rPr>
              <w:t>10,174)</w:t>
            </w:r>
          </w:p>
        </w:tc>
      </w:tr>
      <w:tr w:rsidR="0092049B" w:rsidRPr="005B4395" w:rsidTr="0092049B">
        <w:trPr>
          <w:trHeight w:val="552"/>
        </w:trPr>
        <w:tc>
          <w:tcPr>
            <w:tcW w:w="16410" w:type="dxa"/>
            <w:gridSpan w:val="12"/>
            <w:tcBorders>
              <w:top w:val="single" w:sz="4" w:space="0" w:color="auto"/>
              <w:left w:val="nil"/>
              <w:bottom w:val="nil"/>
              <w:right w:val="nil"/>
            </w:tcBorders>
            <w:vAlign w:val="center"/>
          </w:tcPr>
          <w:p w:rsidR="0092049B" w:rsidRPr="0092049B" w:rsidRDefault="0092049B" w:rsidP="0092049B">
            <w:pPr>
              <w:spacing w:before="40" w:after="40"/>
              <w:rPr>
                <w:b/>
                <w:spacing w:val="-1"/>
              </w:rPr>
            </w:pPr>
            <w:r w:rsidRPr="0092049B">
              <w:rPr>
                <w:b/>
                <w:spacing w:val="-1"/>
              </w:rPr>
              <w:t>A</w:t>
            </w:r>
            <w:r w:rsidRPr="0092049B">
              <w:rPr>
                <w:b/>
                <w:spacing w:val="1"/>
              </w:rPr>
              <w:t>cc</w:t>
            </w:r>
            <w:r w:rsidRPr="0092049B">
              <w:rPr>
                <w:b/>
              </w:rPr>
              <w:t>u</w:t>
            </w:r>
            <w:r w:rsidRPr="0092049B">
              <w:rPr>
                <w:b/>
                <w:spacing w:val="-1"/>
              </w:rPr>
              <w:t>m</w:t>
            </w:r>
            <w:r w:rsidRPr="0092049B">
              <w:rPr>
                <w:b/>
              </w:rPr>
              <w:t>ul</w:t>
            </w:r>
            <w:r w:rsidRPr="0092049B">
              <w:rPr>
                <w:b/>
                <w:spacing w:val="-2"/>
              </w:rPr>
              <w:t>a</w:t>
            </w:r>
            <w:r w:rsidRPr="0092049B">
              <w:rPr>
                <w:b/>
              </w:rPr>
              <w:t>ted</w:t>
            </w:r>
            <w:r w:rsidRPr="0092049B">
              <w:rPr>
                <w:b/>
                <w:spacing w:val="1"/>
              </w:rPr>
              <w:t xml:space="preserve"> </w:t>
            </w:r>
            <w:r w:rsidRPr="0092049B">
              <w:rPr>
                <w:b/>
              </w:rPr>
              <w:t>p</w:t>
            </w:r>
            <w:r w:rsidRPr="0092049B">
              <w:rPr>
                <w:b/>
                <w:spacing w:val="-2"/>
              </w:rPr>
              <w:t>o</w:t>
            </w:r>
            <w:r w:rsidRPr="0092049B">
              <w:rPr>
                <w:b/>
              </w:rPr>
              <w:t>si</w:t>
            </w:r>
            <w:r w:rsidRPr="0092049B">
              <w:rPr>
                <w:b/>
                <w:spacing w:val="1"/>
              </w:rPr>
              <w:t>t</w:t>
            </w:r>
            <w:r w:rsidRPr="0092049B">
              <w:rPr>
                <w:b/>
              </w:rPr>
              <w:t>i</w:t>
            </w:r>
            <w:r w:rsidRPr="0092049B">
              <w:rPr>
                <w:b/>
                <w:spacing w:val="-2"/>
              </w:rPr>
              <w:t>o</w:t>
            </w:r>
            <w:r w:rsidRPr="0092049B">
              <w:rPr>
                <w:b/>
              </w:rPr>
              <w:t>n</w:t>
            </w:r>
            <w:r w:rsidRPr="0092049B">
              <w:rPr>
                <w:b/>
                <w:spacing w:val="1"/>
              </w:rPr>
              <w:t xml:space="preserve"> </w:t>
            </w:r>
            <w:r w:rsidRPr="0092049B">
              <w:rPr>
                <w:b/>
              </w:rPr>
              <w:t>b</w:t>
            </w:r>
            <w:r w:rsidRPr="0092049B">
              <w:rPr>
                <w:b/>
                <w:spacing w:val="-1"/>
              </w:rPr>
              <w:t>r</w:t>
            </w:r>
            <w:r w:rsidRPr="0092049B">
              <w:rPr>
                <w:b/>
                <w:spacing w:val="-2"/>
              </w:rPr>
              <w:t>o</w:t>
            </w:r>
            <w:r w:rsidRPr="0092049B">
              <w:rPr>
                <w:b/>
              </w:rPr>
              <w:t>ught</w:t>
            </w:r>
            <w:r w:rsidRPr="0092049B">
              <w:rPr>
                <w:b/>
                <w:spacing w:val="2"/>
              </w:rPr>
              <w:t xml:space="preserve"> </w:t>
            </w:r>
            <w:r w:rsidRPr="0092049B">
              <w:rPr>
                <w:b/>
              </w:rPr>
              <w:t>f</w:t>
            </w:r>
            <w:r w:rsidRPr="0092049B">
              <w:rPr>
                <w:b/>
                <w:spacing w:val="-2"/>
              </w:rPr>
              <w:t>o</w:t>
            </w:r>
            <w:r w:rsidRPr="0092049B">
              <w:rPr>
                <w:b/>
                <w:spacing w:val="-1"/>
              </w:rPr>
              <w:t>rw</w:t>
            </w:r>
            <w:r w:rsidRPr="0092049B">
              <w:rPr>
                <w:b/>
                <w:spacing w:val="-2"/>
              </w:rPr>
              <w:t>a</w:t>
            </w:r>
            <w:r w:rsidRPr="0092049B">
              <w:rPr>
                <w:b/>
                <w:spacing w:val="-1"/>
              </w:rPr>
              <w:t>r</w:t>
            </w:r>
            <w:r w:rsidRPr="0092049B">
              <w:rPr>
                <w:b/>
              </w:rPr>
              <w:t>d</w:t>
            </w:r>
          </w:p>
        </w:tc>
      </w:tr>
      <w:tr w:rsidR="00862A54" w:rsidRPr="005B4395" w:rsidTr="0092049B">
        <w:trPr>
          <w:trHeight w:val="552"/>
        </w:trPr>
        <w:tc>
          <w:tcPr>
            <w:tcW w:w="2370" w:type="dxa"/>
            <w:tcBorders>
              <w:top w:val="nil"/>
              <w:left w:val="nil"/>
              <w:bottom w:val="nil"/>
            </w:tcBorders>
            <w:vAlign w:val="center"/>
          </w:tcPr>
          <w:p w:rsidR="00862A54" w:rsidRPr="00862A54" w:rsidRDefault="00862A54" w:rsidP="0092049B">
            <w:pPr>
              <w:spacing w:before="40" w:after="40"/>
            </w:pPr>
            <w:r w:rsidRPr="00862A54">
              <w:t>Forecast</w:t>
            </w:r>
            <w:r w:rsidRPr="00862A54">
              <w:rPr>
                <w:spacing w:val="1"/>
              </w:rPr>
              <w:t xml:space="preserve"> </w:t>
            </w:r>
            <w:r w:rsidRPr="00862A54">
              <w:t>o</w:t>
            </w:r>
            <w:r w:rsidRPr="00862A54">
              <w:rPr>
                <w:spacing w:val="1"/>
              </w:rPr>
              <w:t>p</w:t>
            </w:r>
            <w:r w:rsidRPr="00862A54">
              <w:t>erati</w:t>
            </w:r>
            <w:r w:rsidRPr="00862A54">
              <w:rPr>
                <w:spacing w:val="1"/>
              </w:rPr>
              <w:t>n</w:t>
            </w:r>
            <w:r w:rsidRPr="00862A54">
              <w:t>g</w:t>
            </w:r>
            <w:r w:rsidRPr="00862A54">
              <w:rPr>
                <w:spacing w:val="1"/>
              </w:rPr>
              <w:t xml:space="preserve"> </w:t>
            </w:r>
            <w:r w:rsidRPr="00862A54">
              <w:rPr>
                <w:spacing w:val="-1"/>
              </w:rPr>
              <w:t>s</w:t>
            </w:r>
            <w:r w:rsidRPr="00862A54">
              <w:rPr>
                <w:spacing w:val="1"/>
              </w:rPr>
              <w:t>u</w:t>
            </w:r>
            <w:r w:rsidRPr="00862A54">
              <w:t>r</w:t>
            </w:r>
            <w:r w:rsidRPr="00862A54">
              <w:rPr>
                <w:spacing w:val="1"/>
              </w:rPr>
              <w:t>p</w:t>
            </w:r>
            <w:r w:rsidRPr="00862A54">
              <w:t>l</w:t>
            </w:r>
            <w:r w:rsidRPr="00862A54">
              <w:rPr>
                <w:spacing w:val="1"/>
              </w:rPr>
              <w:t>u</w:t>
            </w:r>
            <w:r w:rsidRPr="00862A54">
              <w:rPr>
                <w:spacing w:val="-1"/>
              </w:rPr>
              <w:t>s</w:t>
            </w:r>
            <w:r w:rsidRPr="00862A54">
              <w:t>/</w:t>
            </w:r>
            <w:r w:rsidRPr="00862A54">
              <w:rPr>
                <w:spacing w:val="-1"/>
              </w:rPr>
              <w:t>(</w:t>
            </w:r>
            <w:r w:rsidRPr="00862A54">
              <w:t>d</w:t>
            </w:r>
            <w:r w:rsidRPr="00862A54">
              <w:rPr>
                <w:spacing w:val="-1"/>
              </w:rPr>
              <w:t>e</w:t>
            </w:r>
            <w:r w:rsidRPr="00862A54">
              <w:t>ficit)</w:t>
            </w:r>
          </w:p>
        </w:tc>
        <w:tc>
          <w:tcPr>
            <w:tcW w:w="1276" w:type="dxa"/>
            <w:tcBorders>
              <w:top w:val="nil"/>
              <w:bottom w:val="nil"/>
              <w:right w:val="nil"/>
            </w:tcBorders>
            <w:vAlign w:val="center"/>
          </w:tcPr>
          <w:p w:rsidR="00862A54" w:rsidRPr="00862A54" w:rsidRDefault="00862A54" w:rsidP="0092049B">
            <w:pPr>
              <w:spacing w:before="40" w:after="40"/>
              <w:jc w:val="right"/>
            </w:pPr>
            <w:r w:rsidRPr="00862A54">
              <w:rPr>
                <w:spacing w:val="1"/>
              </w:rPr>
              <w:t>2</w:t>
            </w:r>
            <w:r w:rsidRPr="00862A54">
              <w:t>,</w:t>
            </w:r>
            <w:r w:rsidRPr="00862A54">
              <w:rPr>
                <w:spacing w:val="1"/>
              </w:rPr>
              <w:t>23</w:t>
            </w:r>
            <w:r w:rsidRPr="00862A54">
              <w:t>5</w:t>
            </w:r>
          </w:p>
        </w:tc>
        <w:tc>
          <w:tcPr>
            <w:tcW w:w="1276" w:type="dxa"/>
            <w:tcBorders>
              <w:top w:val="nil"/>
              <w:left w:val="nil"/>
              <w:bottom w:val="nil"/>
              <w:right w:val="nil"/>
            </w:tcBorders>
            <w:vAlign w:val="center"/>
          </w:tcPr>
          <w:p w:rsidR="00862A54" w:rsidRPr="00862A54" w:rsidRDefault="00862A54" w:rsidP="0092049B">
            <w:pPr>
              <w:spacing w:before="40" w:after="40"/>
              <w:jc w:val="right"/>
            </w:pPr>
            <w:r w:rsidRPr="00862A54">
              <w:rPr>
                <w:spacing w:val="1"/>
              </w:rPr>
              <w:t>32</w:t>
            </w:r>
          </w:p>
        </w:tc>
        <w:tc>
          <w:tcPr>
            <w:tcW w:w="1277" w:type="dxa"/>
            <w:tcBorders>
              <w:top w:val="nil"/>
              <w:left w:val="nil"/>
              <w:bottom w:val="nil"/>
              <w:right w:val="nil"/>
            </w:tcBorders>
            <w:vAlign w:val="center"/>
          </w:tcPr>
          <w:p w:rsidR="00862A54" w:rsidRPr="00862A54" w:rsidRDefault="00862A54" w:rsidP="0092049B">
            <w:pPr>
              <w:spacing w:before="40" w:after="40"/>
              <w:jc w:val="right"/>
            </w:pPr>
            <w:r w:rsidRPr="00862A54">
              <w:rPr>
                <w:spacing w:val="-1"/>
              </w:rPr>
              <w:t>(</w:t>
            </w:r>
            <w:r w:rsidRPr="00862A54">
              <w:rPr>
                <w:spacing w:val="1"/>
              </w:rPr>
              <w:t>0</w:t>
            </w:r>
            <w:r w:rsidRPr="00862A54">
              <w:t>)</w:t>
            </w:r>
          </w:p>
        </w:tc>
        <w:tc>
          <w:tcPr>
            <w:tcW w:w="1276" w:type="dxa"/>
            <w:tcBorders>
              <w:top w:val="nil"/>
              <w:left w:val="nil"/>
              <w:bottom w:val="nil"/>
              <w:right w:val="nil"/>
            </w:tcBorders>
            <w:vAlign w:val="center"/>
          </w:tcPr>
          <w:p w:rsidR="00862A54" w:rsidRPr="00862A54" w:rsidRDefault="00862A54" w:rsidP="0092049B">
            <w:pPr>
              <w:spacing w:before="40" w:after="40"/>
              <w:jc w:val="right"/>
            </w:pPr>
            <w:r w:rsidRPr="00862A54">
              <w:t>0</w:t>
            </w:r>
          </w:p>
        </w:tc>
        <w:tc>
          <w:tcPr>
            <w:tcW w:w="1276" w:type="dxa"/>
            <w:tcBorders>
              <w:top w:val="nil"/>
              <w:left w:val="nil"/>
              <w:bottom w:val="nil"/>
              <w:right w:val="nil"/>
            </w:tcBorders>
            <w:vAlign w:val="center"/>
          </w:tcPr>
          <w:p w:rsidR="00862A54" w:rsidRPr="00862A54" w:rsidRDefault="00862A54" w:rsidP="0092049B">
            <w:pPr>
              <w:spacing w:before="40" w:after="40"/>
              <w:jc w:val="right"/>
            </w:pPr>
            <w:r w:rsidRPr="00862A54">
              <w:t>0</w:t>
            </w:r>
          </w:p>
        </w:tc>
        <w:tc>
          <w:tcPr>
            <w:tcW w:w="1277" w:type="dxa"/>
            <w:tcBorders>
              <w:top w:val="nil"/>
              <w:left w:val="nil"/>
              <w:bottom w:val="nil"/>
              <w:right w:val="nil"/>
            </w:tcBorders>
            <w:vAlign w:val="center"/>
          </w:tcPr>
          <w:p w:rsidR="00862A54" w:rsidRPr="00862A54" w:rsidRDefault="00862A54" w:rsidP="0092049B">
            <w:pPr>
              <w:spacing w:before="40" w:after="40"/>
              <w:jc w:val="right"/>
            </w:pPr>
            <w:r w:rsidRPr="00862A54">
              <w:t>0</w:t>
            </w:r>
          </w:p>
        </w:tc>
        <w:tc>
          <w:tcPr>
            <w:tcW w:w="1276" w:type="dxa"/>
            <w:tcBorders>
              <w:top w:val="nil"/>
              <w:left w:val="nil"/>
              <w:bottom w:val="nil"/>
              <w:right w:val="nil"/>
            </w:tcBorders>
            <w:vAlign w:val="center"/>
          </w:tcPr>
          <w:p w:rsidR="00862A54" w:rsidRPr="00862A54" w:rsidRDefault="00862A54" w:rsidP="0092049B">
            <w:pPr>
              <w:spacing w:before="40" w:after="40"/>
              <w:jc w:val="right"/>
            </w:pPr>
            <w:r w:rsidRPr="00862A54">
              <w:t>0</w:t>
            </w:r>
          </w:p>
        </w:tc>
        <w:tc>
          <w:tcPr>
            <w:tcW w:w="1276" w:type="dxa"/>
            <w:tcBorders>
              <w:top w:val="nil"/>
              <w:left w:val="nil"/>
              <w:bottom w:val="nil"/>
              <w:right w:val="nil"/>
            </w:tcBorders>
            <w:vAlign w:val="center"/>
          </w:tcPr>
          <w:p w:rsidR="00862A54" w:rsidRPr="00862A54" w:rsidRDefault="00862A54" w:rsidP="0092049B">
            <w:pPr>
              <w:spacing w:before="40" w:after="40"/>
              <w:jc w:val="right"/>
            </w:pPr>
            <w:r w:rsidRPr="00862A54">
              <w:t>0</w:t>
            </w:r>
          </w:p>
        </w:tc>
        <w:tc>
          <w:tcPr>
            <w:tcW w:w="1277" w:type="dxa"/>
            <w:tcBorders>
              <w:top w:val="nil"/>
              <w:left w:val="nil"/>
              <w:bottom w:val="nil"/>
              <w:right w:val="nil"/>
            </w:tcBorders>
            <w:vAlign w:val="center"/>
          </w:tcPr>
          <w:p w:rsidR="00862A54" w:rsidRPr="00862A54" w:rsidRDefault="00862A54" w:rsidP="0092049B">
            <w:pPr>
              <w:spacing w:before="40" w:after="40"/>
              <w:jc w:val="right"/>
            </w:pPr>
            <w:r w:rsidRPr="00862A54">
              <w:t>0</w:t>
            </w:r>
          </w:p>
        </w:tc>
        <w:tc>
          <w:tcPr>
            <w:tcW w:w="1276" w:type="dxa"/>
            <w:tcBorders>
              <w:top w:val="nil"/>
              <w:left w:val="nil"/>
              <w:bottom w:val="nil"/>
              <w:right w:val="nil"/>
            </w:tcBorders>
            <w:vAlign w:val="center"/>
          </w:tcPr>
          <w:p w:rsidR="00862A54" w:rsidRPr="00862A54" w:rsidRDefault="00862A54" w:rsidP="0092049B">
            <w:pPr>
              <w:spacing w:before="40" w:after="40"/>
              <w:jc w:val="right"/>
            </w:pPr>
            <w:r w:rsidRPr="00862A54">
              <w:rPr>
                <w:spacing w:val="-1"/>
              </w:rPr>
              <w:t>(</w:t>
            </w:r>
            <w:r w:rsidRPr="00862A54">
              <w:rPr>
                <w:spacing w:val="1"/>
              </w:rPr>
              <w:t>0</w:t>
            </w:r>
            <w:r w:rsidRPr="00862A54">
              <w:t>)</w:t>
            </w:r>
          </w:p>
        </w:tc>
        <w:tc>
          <w:tcPr>
            <w:tcW w:w="1277" w:type="dxa"/>
            <w:tcBorders>
              <w:top w:val="nil"/>
              <w:left w:val="nil"/>
              <w:bottom w:val="nil"/>
              <w:right w:val="nil"/>
            </w:tcBorders>
            <w:vAlign w:val="center"/>
          </w:tcPr>
          <w:p w:rsidR="00862A54" w:rsidRPr="00862A54" w:rsidRDefault="00862A54" w:rsidP="0092049B">
            <w:pPr>
              <w:spacing w:before="40" w:after="40"/>
              <w:jc w:val="right"/>
            </w:pPr>
            <w:r w:rsidRPr="00862A54">
              <w:rPr>
                <w:spacing w:val="-1"/>
              </w:rPr>
              <w:t>(</w:t>
            </w:r>
            <w:r w:rsidRPr="00862A54">
              <w:rPr>
                <w:spacing w:val="1"/>
              </w:rPr>
              <w:t>0</w:t>
            </w:r>
            <w:r w:rsidRPr="00862A54">
              <w:t>)</w:t>
            </w:r>
          </w:p>
        </w:tc>
      </w:tr>
      <w:tr w:rsidR="00862A54" w:rsidRPr="005B4395" w:rsidTr="0092049B">
        <w:trPr>
          <w:trHeight w:val="552"/>
        </w:trPr>
        <w:tc>
          <w:tcPr>
            <w:tcW w:w="2370" w:type="dxa"/>
            <w:tcBorders>
              <w:top w:val="nil"/>
              <w:left w:val="nil"/>
              <w:bottom w:val="nil"/>
            </w:tcBorders>
            <w:vAlign w:val="center"/>
          </w:tcPr>
          <w:p w:rsidR="00862A54" w:rsidRPr="00862A54" w:rsidRDefault="0092049B" w:rsidP="0092049B">
            <w:pPr>
              <w:spacing w:before="40" w:after="40"/>
            </w:pPr>
            <w:r w:rsidRPr="00862A54">
              <w:rPr>
                <w:spacing w:val="-1"/>
              </w:rPr>
              <w:lastRenderedPageBreak/>
              <w:t>A</w:t>
            </w:r>
            <w:r w:rsidRPr="00862A54">
              <w:t>n</w:t>
            </w:r>
            <w:r w:rsidRPr="00862A54">
              <w:rPr>
                <w:spacing w:val="-1"/>
              </w:rPr>
              <w:t>n</w:t>
            </w:r>
            <w:r w:rsidRPr="00862A54">
              <w:t>ual</w:t>
            </w:r>
            <w:r w:rsidRPr="00862A54">
              <w:rPr>
                <w:spacing w:val="1"/>
              </w:rPr>
              <w:t xml:space="preserve"> </w:t>
            </w:r>
            <w:r w:rsidRPr="00862A54">
              <w:t>r</w:t>
            </w:r>
            <w:r w:rsidRPr="00862A54">
              <w:rPr>
                <w:spacing w:val="-1"/>
              </w:rPr>
              <w:t>at</w:t>
            </w:r>
            <w:r w:rsidRPr="00862A54">
              <w:t>es</w:t>
            </w:r>
            <w:r w:rsidRPr="00862A54">
              <w:rPr>
                <w:spacing w:val="1"/>
              </w:rPr>
              <w:t xml:space="preserve"> </w:t>
            </w:r>
            <w:r w:rsidRPr="00862A54">
              <w:t>c</w:t>
            </w:r>
            <w:r w:rsidRPr="00862A54">
              <w:rPr>
                <w:spacing w:val="-1"/>
              </w:rPr>
              <w:t>app</w:t>
            </w:r>
            <w:r w:rsidRPr="00862A54">
              <w:t>ing c</w:t>
            </w:r>
            <w:r w:rsidRPr="00862A54">
              <w:rPr>
                <w:spacing w:val="-2"/>
              </w:rPr>
              <w:t>h</w:t>
            </w:r>
            <w:r w:rsidRPr="00862A54">
              <w:rPr>
                <w:spacing w:val="-1"/>
              </w:rPr>
              <w:t>a</w:t>
            </w:r>
            <w:r w:rsidRPr="00862A54">
              <w:t>llen</w:t>
            </w:r>
            <w:r w:rsidRPr="00862A54">
              <w:rPr>
                <w:spacing w:val="-1"/>
              </w:rPr>
              <w:t>g</w:t>
            </w:r>
            <w:r w:rsidRPr="00862A54">
              <w:t>e</w:t>
            </w:r>
          </w:p>
        </w:tc>
        <w:tc>
          <w:tcPr>
            <w:tcW w:w="1276" w:type="dxa"/>
            <w:tcBorders>
              <w:top w:val="nil"/>
              <w:bottom w:val="nil"/>
              <w:right w:val="nil"/>
            </w:tcBorders>
            <w:vAlign w:val="center"/>
          </w:tcPr>
          <w:p w:rsidR="00862A54" w:rsidRPr="00862A54" w:rsidRDefault="0092049B" w:rsidP="0092049B">
            <w:pPr>
              <w:spacing w:before="40" w:after="40"/>
              <w:jc w:val="right"/>
            </w:pPr>
            <w:r>
              <w:t>0</w:t>
            </w:r>
          </w:p>
        </w:tc>
        <w:tc>
          <w:tcPr>
            <w:tcW w:w="1276" w:type="dxa"/>
            <w:tcBorders>
              <w:top w:val="nil"/>
              <w:left w:val="nil"/>
              <w:bottom w:val="nil"/>
              <w:right w:val="nil"/>
            </w:tcBorders>
            <w:vAlign w:val="center"/>
          </w:tcPr>
          <w:p w:rsidR="00862A54" w:rsidRPr="00862A54" w:rsidRDefault="00862A54" w:rsidP="0092049B">
            <w:pPr>
              <w:spacing w:before="40" w:after="40"/>
              <w:jc w:val="right"/>
            </w:pPr>
            <w:r w:rsidRPr="00862A54">
              <w:t>853</w:t>
            </w:r>
          </w:p>
        </w:tc>
        <w:tc>
          <w:tcPr>
            <w:tcW w:w="1277" w:type="dxa"/>
            <w:tcBorders>
              <w:top w:val="nil"/>
              <w:left w:val="nil"/>
              <w:bottom w:val="nil"/>
              <w:right w:val="nil"/>
            </w:tcBorders>
            <w:vAlign w:val="center"/>
          </w:tcPr>
          <w:p w:rsidR="00862A54" w:rsidRPr="00862A54" w:rsidRDefault="00862A54" w:rsidP="0092049B">
            <w:pPr>
              <w:spacing w:before="40" w:after="40"/>
              <w:jc w:val="right"/>
            </w:pPr>
            <w:r w:rsidRPr="00862A54">
              <w:t>1,340</w:t>
            </w:r>
          </w:p>
        </w:tc>
        <w:tc>
          <w:tcPr>
            <w:tcW w:w="1276" w:type="dxa"/>
            <w:tcBorders>
              <w:top w:val="nil"/>
              <w:left w:val="nil"/>
              <w:bottom w:val="nil"/>
              <w:right w:val="nil"/>
            </w:tcBorders>
            <w:vAlign w:val="center"/>
          </w:tcPr>
          <w:p w:rsidR="00862A54" w:rsidRPr="00862A54" w:rsidRDefault="00862A54" w:rsidP="0092049B">
            <w:pPr>
              <w:spacing w:before="40" w:after="40"/>
              <w:jc w:val="right"/>
            </w:pPr>
            <w:r w:rsidRPr="00862A54">
              <w:t>107</w:t>
            </w:r>
          </w:p>
        </w:tc>
        <w:tc>
          <w:tcPr>
            <w:tcW w:w="1276" w:type="dxa"/>
            <w:tcBorders>
              <w:top w:val="nil"/>
              <w:left w:val="nil"/>
              <w:bottom w:val="nil"/>
              <w:right w:val="nil"/>
            </w:tcBorders>
            <w:vAlign w:val="center"/>
          </w:tcPr>
          <w:p w:rsidR="00862A54" w:rsidRPr="00862A54" w:rsidRDefault="00862A54" w:rsidP="0092049B">
            <w:pPr>
              <w:spacing w:before="40" w:after="40"/>
              <w:jc w:val="right"/>
            </w:pPr>
            <w:r w:rsidRPr="00862A54">
              <w:t>897</w:t>
            </w:r>
          </w:p>
        </w:tc>
        <w:tc>
          <w:tcPr>
            <w:tcW w:w="1277" w:type="dxa"/>
            <w:tcBorders>
              <w:top w:val="nil"/>
              <w:left w:val="nil"/>
              <w:bottom w:val="nil"/>
              <w:right w:val="nil"/>
            </w:tcBorders>
            <w:vAlign w:val="center"/>
          </w:tcPr>
          <w:p w:rsidR="00862A54" w:rsidRPr="00862A54" w:rsidRDefault="00862A54" w:rsidP="0092049B">
            <w:pPr>
              <w:spacing w:before="40" w:after="40"/>
              <w:jc w:val="right"/>
            </w:pPr>
            <w:r w:rsidRPr="00862A54">
              <w:t>2,575</w:t>
            </w:r>
          </w:p>
        </w:tc>
        <w:tc>
          <w:tcPr>
            <w:tcW w:w="1276" w:type="dxa"/>
            <w:tcBorders>
              <w:top w:val="nil"/>
              <w:left w:val="nil"/>
              <w:bottom w:val="nil"/>
              <w:right w:val="nil"/>
            </w:tcBorders>
            <w:vAlign w:val="center"/>
          </w:tcPr>
          <w:p w:rsidR="00862A54" w:rsidRPr="00862A54" w:rsidRDefault="00862A54" w:rsidP="0092049B">
            <w:pPr>
              <w:spacing w:before="40" w:after="40"/>
              <w:jc w:val="right"/>
            </w:pPr>
            <w:r w:rsidRPr="00862A54">
              <w:t>3,407</w:t>
            </w:r>
          </w:p>
        </w:tc>
        <w:tc>
          <w:tcPr>
            <w:tcW w:w="1276" w:type="dxa"/>
            <w:tcBorders>
              <w:top w:val="nil"/>
              <w:left w:val="nil"/>
              <w:bottom w:val="nil"/>
              <w:right w:val="nil"/>
            </w:tcBorders>
            <w:vAlign w:val="center"/>
          </w:tcPr>
          <w:p w:rsidR="00862A54" w:rsidRPr="00862A54" w:rsidRDefault="00862A54" w:rsidP="0092049B">
            <w:pPr>
              <w:spacing w:before="40" w:after="40"/>
              <w:jc w:val="right"/>
            </w:pPr>
            <w:r w:rsidRPr="00862A54">
              <w:t>3,476</w:t>
            </w:r>
          </w:p>
        </w:tc>
        <w:tc>
          <w:tcPr>
            <w:tcW w:w="1277" w:type="dxa"/>
            <w:tcBorders>
              <w:top w:val="nil"/>
              <w:left w:val="nil"/>
              <w:bottom w:val="nil"/>
              <w:right w:val="nil"/>
            </w:tcBorders>
            <w:vAlign w:val="center"/>
          </w:tcPr>
          <w:p w:rsidR="00862A54" w:rsidRPr="00862A54" w:rsidRDefault="00862A54" w:rsidP="0092049B">
            <w:pPr>
              <w:spacing w:before="40" w:after="40"/>
              <w:jc w:val="right"/>
            </w:pPr>
            <w:r w:rsidRPr="00862A54">
              <w:t>5,058</w:t>
            </w:r>
          </w:p>
        </w:tc>
        <w:tc>
          <w:tcPr>
            <w:tcW w:w="1276" w:type="dxa"/>
            <w:tcBorders>
              <w:top w:val="nil"/>
              <w:left w:val="nil"/>
              <w:bottom w:val="nil"/>
              <w:right w:val="nil"/>
            </w:tcBorders>
            <w:vAlign w:val="center"/>
          </w:tcPr>
          <w:p w:rsidR="00862A54" w:rsidRPr="00862A54" w:rsidRDefault="00862A54" w:rsidP="0092049B">
            <w:pPr>
              <w:spacing w:before="40" w:after="40"/>
              <w:jc w:val="right"/>
            </w:pPr>
            <w:r w:rsidRPr="00862A54">
              <w:t>6,778</w:t>
            </w:r>
          </w:p>
        </w:tc>
        <w:tc>
          <w:tcPr>
            <w:tcW w:w="1277" w:type="dxa"/>
            <w:tcBorders>
              <w:top w:val="nil"/>
              <w:left w:val="nil"/>
              <w:bottom w:val="nil"/>
              <w:right w:val="nil"/>
            </w:tcBorders>
            <w:vAlign w:val="center"/>
          </w:tcPr>
          <w:p w:rsidR="00862A54" w:rsidRPr="00862A54" w:rsidRDefault="00862A54" w:rsidP="0092049B">
            <w:pPr>
              <w:spacing w:before="40" w:after="40"/>
              <w:jc w:val="right"/>
            </w:pPr>
            <w:r w:rsidRPr="00862A54">
              <w:t>10,175</w:t>
            </w:r>
          </w:p>
        </w:tc>
      </w:tr>
      <w:tr w:rsidR="00862A54" w:rsidRPr="005B4395" w:rsidTr="0092049B">
        <w:trPr>
          <w:trHeight w:val="552"/>
        </w:trPr>
        <w:tc>
          <w:tcPr>
            <w:tcW w:w="2370" w:type="dxa"/>
            <w:tcBorders>
              <w:top w:val="nil"/>
              <w:left w:val="nil"/>
              <w:bottom w:val="single" w:sz="4" w:space="0" w:color="auto"/>
            </w:tcBorders>
            <w:vAlign w:val="center"/>
          </w:tcPr>
          <w:p w:rsidR="00862A54" w:rsidRPr="0092049B" w:rsidRDefault="0092049B" w:rsidP="0092049B">
            <w:pPr>
              <w:spacing w:before="40" w:after="40"/>
              <w:rPr>
                <w:b/>
              </w:rPr>
            </w:pPr>
            <w:r w:rsidRPr="0092049B">
              <w:rPr>
                <w:b/>
                <w:spacing w:val="-1"/>
              </w:rPr>
              <w:t>A</w:t>
            </w:r>
            <w:r w:rsidRPr="0092049B">
              <w:rPr>
                <w:b/>
              </w:rPr>
              <w:t>ccumual</w:t>
            </w:r>
            <w:r w:rsidRPr="0092049B">
              <w:rPr>
                <w:b/>
                <w:spacing w:val="-1"/>
              </w:rPr>
              <w:t>t</w:t>
            </w:r>
            <w:r w:rsidRPr="0092049B">
              <w:rPr>
                <w:b/>
              </w:rPr>
              <w:t>ed</w:t>
            </w:r>
            <w:r w:rsidRPr="0092049B">
              <w:rPr>
                <w:b/>
                <w:spacing w:val="2"/>
              </w:rPr>
              <w:t xml:space="preserve"> </w:t>
            </w:r>
            <w:r w:rsidRPr="0092049B">
              <w:rPr>
                <w:b/>
              </w:rPr>
              <w:t>r</w:t>
            </w:r>
            <w:r w:rsidRPr="0092049B">
              <w:rPr>
                <w:b/>
                <w:spacing w:val="-1"/>
              </w:rPr>
              <w:t>at</w:t>
            </w:r>
            <w:r w:rsidRPr="0092049B">
              <w:rPr>
                <w:b/>
              </w:rPr>
              <w:t>es</w:t>
            </w:r>
            <w:r w:rsidRPr="0092049B">
              <w:rPr>
                <w:b/>
                <w:spacing w:val="1"/>
              </w:rPr>
              <w:t xml:space="preserve"> </w:t>
            </w:r>
            <w:r w:rsidRPr="0092049B">
              <w:rPr>
                <w:b/>
              </w:rPr>
              <w:t>c</w:t>
            </w:r>
            <w:r w:rsidRPr="0092049B">
              <w:rPr>
                <w:b/>
                <w:spacing w:val="-1"/>
              </w:rPr>
              <w:t>app</w:t>
            </w:r>
            <w:r w:rsidRPr="0092049B">
              <w:rPr>
                <w:b/>
              </w:rPr>
              <w:t>ing c</w:t>
            </w:r>
            <w:r w:rsidRPr="0092049B">
              <w:rPr>
                <w:b/>
                <w:spacing w:val="-2"/>
              </w:rPr>
              <w:t>h</w:t>
            </w:r>
            <w:r w:rsidRPr="0092049B">
              <w:rPr>
                <w:b/>
                <w:spacing w:val="-1"/>
              </w:rPr>
              <w:t>a</w:t>
            </w:r>
            <w:r w:rsidRPr="0092049B">
              <w:rPr>
                <w:b/>
              </w:rPr>
              <w:t>llen</w:t>
            </w:r>
            <w:r w:rsidRPr="0092049B">
              <w:rPr>
                <w:b/>
                <w:spacing w:val="-1"/>
              </w:rPr>
              <w:t>g</w:t>
            </w:r>
            <w:r w:rsidRPr="0092049B">
              <w:rPr>
                <w:b/>
              </w:rPr>
              <w:t>e</w:t>
            </w:r>
          </w:p>
        </w:tc>
        <w:tc>
          <w:tcPr>
            <w:tcW w:w="1276" w:type="dxa"/>
            <w:tcBorders>
              <w:top w:val="nil"/>
              <w:bottom w:val="single" w:sz="4" w:space="0" w:color="auto"/>
              <w:right w:val="nil"/>
            </w:tcBorders>
            <w:vAlign w:val="center"/>
          </w:tcPr>
          <w:p w:rsidR="00862A54" w:rsidRPr="0092049B" w:rsidRDefault="0092049B" w:rsidP="0092049B">
            <w:pPr>
              <w:spacing w:before="40" w:after="40"/>
              <w:jc w:val="right"/>
              <w:rPr>
                <w:b/>
              </w:rPr>
            </w:pPr>
            <w:r w:rsidRPr="0092049B">
              <w:rPr>
                <w:b/>
              </w:rPr>
              <w:t>0</w:t>
            </w:r>
          </w:p>
        </w:tc>
        <w:tc>
          <w:tcPr>
            <w:tcW w:w="1276" w:type="dxa"/>
            <w:tcBorders>
              <w:top w:val="nil"/>
              <w:left w:val="nil"/>
              <w:bottom w:val="single" w:sz="4" w:space="0" w:color="auto"/>
              <w:right w:val="nil"/>
            </w:tcBorders>
            <w:vAlign w:val="center"/>
          </w:tcPr>
          <w:p w:rsidR="00862A54" w:rsidRPr="0092049B" w:rsidRDefault="0092049B" w:rsidP="0092049B">
            <w:pPr>
              <w:spacing w:before="40" w:after="40"/>
              <w:jc w:val="right"/>
              <w:rPr>
                <w:b/>
              </w:rPr>
            </w:pPr>
            <w:r w:rsidRPr="0092049B">
              <w:rPr>
                <w:b/>
              </w:rPr>
              <w:t>853</w:t>
            </w:r>
          </w:p>
        </w:tc>
        <w:tc>
          <w:tcPr>
            <w:tcW w:w="1277" w:type="dxa"/>
            <w:tcBorders>
              <w:top w:val="nil"/>
              <w:left w:val="nil"/>
              <w:bottom w:val="single" w:sz="4" w:space="0" w:color="auto"/>
              <w:right w:val="nil"/>
            </w:tcBorders>
            <w:vAlign w:val="center"/>
          </w:tcPr>
          <w:p w:rsidR="00862A54" w:rsidRPr="0092049B" w:rsidRDefault="0092049B" w:rsidP="0092049B">
            <w:pPr>
              <w:spacing w:before="40" w:after="40"/>
              <w:jc w:val="right"/>
              <w:rPr>
                <w:b/>
              </w:rPr>
            </w:pPr>
            <w:r w:rsidRPr="0092049B">
              <w:rPr>
                <w:b/>
              </w:rPr>
              <w:t>2,193</w:t>
            </w:r>
          </w:p>
        </w:tc>
        <w:tc>
          <w:tcPr>
            <w:tcW w:w="1276" w:type="dxa"/>
            <w:tcBorders>
              <w:top w:val="nil"/>
              <w:left w:val="nil"/>
              <w:bottom w:val="single" w:sz="4" w:space="0" w:color="auto"/>
              <w:right w:val="nil"/>
            </w:tcBorders>
            <w:vAlign w:val="center"/>
          </w:tcPr>
          <w:p w:rsidR="00862A54" w:rsidRPr="0092049B" w:rsidRDefault="0092049B" w:rsidP="0092049B">
            <w:pPr>
              <w:spacing w:before="40" w:after="40"/>
              <w:jc w:val="right"/>
              <w:rPr>
                <w:b/>
              </w:rPr>
            </w:pPr>
            <w:r w:rsidRPr="0092049B">
              <w:rPr>
                <w:b/>
              </w:rPr>
              <w:t>2,300</w:t>
            </w:r>
          </w:p>
        </w:tc>
        <w:tc>
          <w:tcPr>
            <w:tcW w:w="1276" w:type="dxa"/>
            <w:tcBorders>
              <w:top w:val="nil"/>
              <w:left w:val="nil"/>
              <w:bottom w:val="single" w:sz="4" w:space="0" w:color="auto"/>
              <w:right w:val="nil"/>
            </w:tcBorders>
            <w:vAlign w:val="center"/>
          </w:tcPr>
          <w:p w:rsidR="00862A54" w:rsidRPr="0092049B" w:rsidRDefault="0092049B" w:rsidP="0092049B">
            <w:pPr>
              <w:spacing w:before="40" w:after="40"/>
              <w:jc w:val="right"/>
              <w:rPr>
                <w:b/>
              </w:rPr>
            </w:pPr>
            <w:r w:rsidRPr="0092049B">
              <w:rPr>
                <w:b/>
              </w:rPr>
              <w:t>3,197</w:t>
            </w:r>
          </w:p>
        </w:tc>
        <w:tc>
          <w:tcPr>
            <w:tcW w:w="1277" w:type="dxa"/>
            <w:tcBorders>
              <w:top w:val="nil"/>
              <w:left w:val="nil"/>
              <w:bottom w:val="single" w:sz="4" w:space="0" w:color="auto"/>
              <w:right w:val="nil"/>
            </w:tcBorders>
            <w:vAlign w:val="center"/>
          </w:tcPr>
          <w:p w:rsidR="00862A54" w:rsidRPr="0092049B" w:rsidRDefault="0092049B" w:rsidP="0092049B">
            <w:pPr>
              <w:spacing w:before="40" w:after="40"/>
              <w:jc w:val="right"/>
              <w:rPr>
                <w:b/>
              </w:rPr>
            </w:pPr>
            <w:r w:rsidRPr="0092049B">
              <w:rPr>
                <w:b/>
              </w:rPr>
              <w:t>5,772</w:t>
            </w:r>
          </w:p>
        </w:tc>
        <w:tc>
          <w:tcPr>
            <w:tcW w:w="1276" w:type="dxa"/>
            <w:tcBorders>
              <w:top w:val="nil"/>
              <w:left w:val="nil"/>
              <w:bottom w:val="single" w:sz="4" w:space="0" w:color="auto"/>
              <w:right w:val="nil"/>
            </w:tcBorders>
            <w:vAlign w:val="center"/>
          </w:tcPr>
          <w:p w:rsidR="00862A54" w:rsidRPr="0092049B" w:rsidRDefault="0092049B" w:rsidP="0092049B">
            <w:pPr>
              <w:spacing w:before="40" w:after="40"/>
              <w:jc w:val="right"/>
              <w:rPr>
                <w:b/>
              </w:rPr>
            </w:pPr>
            <w:r w:rsidRPr="0092049B">
              <w:rPr>
                <w:b/>
              </w:rPr>
              <w:t>9,179</w:t>
            </w:r>
          </w:p>
        </w:tc>
        <w:tc>
          <w:tcPr>
            <w:tcW w:w="1276" w:type="dxa"/>
            <w:tcBorders>
              <w:top w:val="nil"/>
              <w:left w:val="nil"/>
              <w:bottom w:val="single" w:sz="4" w:space="0" w:color="auto"/>
              <w:right w:val="nil"/>
            </w:tcBorders>
            <w:vAlign w:val="center"/>
          </w:tcPr>
          <w:p w:rsidR="00862A54" w:rsidRPr="0092049B" w:rsidRDefault="0092049B" w:rsidP="0092049B">
            <w:pPr>
              <w:spacing w:before="40" w:after="40"/>
              <w:jc w:val="right"/>
              <w:rPr>
                <w:b/>
              </w:rPr>
            </w:pPr>
            <w:r w:rsidRPr="0092049B">
              <w:rPr>
                <w:b/>
              </w:rPr>
              <w:t>12,655</w:t>
            </w:r>
          </w:p>
        </w:tc>
        <w:tc>
          <w:tcPr>
            <w:tcW w:w="1277" w:type="dxa"/>
            <w:tcBorders>
              <w:top w:val="nil"/>
              <w:left w:val="nil"/>
              <w:bottom w:val="single" w:sz="4" w:space="0" w:color="auto"/>
              <w:right w:val="nil"/>
            </w:tcBorders>
            <w:vAlign w:val="center"/>
          </w:tcPr>
          <w:p w:rsidR="00862A54" w:rsidRPr="0092049B" w:rsidRDefault="0092049B" w:rsidP="0092049B">
            <w:pPr>
              <w:spacing w:before="40" w:after="40"/>
              <w:jc w:val="right"/>
              <w:rPr>
                <w:b/>
              </w:rPr>
            </w:pPr>
            <w:r w:rsidRPr="0092049B">
              <w:rPr>
                <w:b/>
              </w:rPr>
              <w:t>17,713</w:t>
            </w:r>
          </w:p>
        </w:tc>
        <w:tc>
          <w:tcPr>
            <w:tcW w:w="1276" w:type="dxa"/>
            <w:tcBorders>
              <w:top w:val="nil"/>
              <w:left w:val="nil"/>
              <w:bottom w:val="single" w:sz="4" w:space="0" w:color="auto"/>
              <w:right w:val="nil"/>
            </w:tcBorders>
            <w:vAlign w:val="center"/>
          </w:tcPr>
          <w:p w:rsidR="00862A54" w:rsidRPr="0092049B" w:rsidRDefault="0092049B" w:rsidP="0092049B">
            <w:pPr>
              <w:spacing w:before="40" w:after="40"/>
              <w:jc w:val="right"/>
              <w:rPr>
                <w:b/>
              </w:rPr>
            </w:pPr>
            <w:r w:rsidRPr="0092049B">
              <w:rPr>
                <w:b/>
              </w:rPr>
              <w:t>24,491</w:t>
            </w:r>
          </w:p>
        </w:tc>
        <w:tc>
          <w:tcPr>
            <w:tcW w:w="1277" w:type="dxa"/>
            <w:tcBorders>
              <w:top w:val="nil"/>
              <w:left w:val="nil"/>
              <w:bottom w:val="single" w:sz="4" w:space="0" w:color="auto"/>
              <w:right w:val="nil"/>
            </w:tcBorders>
            <w:vAlign w:val="center"/>
          </w:tcPr>
          <w:p w:rsidR="00862A54" w:rsidRPr="0092049B" w:rsidRDefault="00862A54" w:rsidP="0092049B">
            <w:pPr>
              <w:spacing w:before="40" w:after="40"/>
              <w:jc w:val="right"/>
              <w:rPr>
                <w:b/>
              </w:rPr>
            </w:pPr>
            <w:r w:rsidRPr="0092049B">
              <w:rPr>
                <w:b/>
              </w:rPr>
              <w:t>34,666</w:t>
            </w:r>
          </w:p>
        </w:tc>
      </w:tr>
      <w:tr w:rsidR="00862A54" w:rsidRPr="005B4395" w:rsidTr="0092049B">
        <w:trPr>
          <w:trHeight w:val="552"/>
        </w:trPr>
        <w:tc>
          <w:tcPr>
            <w:tcW w:w="2370" w:type="dxa"/>
            <w:tcBorders>
              <w:top w:val="single" w:sz="4" w:space="0" w:color="auto"/>
              <w:left w:val="nil"/>
              <w:bottom w:val="single" w:sz="4" w:space="0" w:color="auto"/>
            </w:tcBorders>
            <w:vAlign w:val="center"/>
          </w:tcPr>
          <w:p w:rsidR="00862A54" w:rsidRPr="0092049B" w:rsidRDefault="00862A54" w:rsidP="0092049B">
            <w:pPr>
              <w:spacing w:before="40" w:after="40"/>
              <w:rPr>
                <w:b/>
              </w:rPr>
            </w:pPr>
            <w:r w:rsidRPr="0092049B">
              <w:rPr>
                <w:b/>
              </w:rPr>
              <w:t>Su</w:t>
            </w:r>
            <w:r w:rsidRPr="0092049B">
              <w:rPr>
                <w:b/>
                <w:spacing w:val="-1"/>
              </w:rPr>
              <w:t>r</w:t>
            </w:r>
            <w:r w:rsidRPr="0092049B">
              <w:rPr>
                <w:b/>
              </w:rPr>
              <w:t>plus/</w:t>
            </w:r>
            <w:r w:rsidRPr="0092049B">
              <w:rPr>
                <w:b/>
                <w:spacing w:val="-1"/>
              </w:rPr>
              <w:t>(</w:t>
            </w:r>
            <w:r w:rsidRPr="0092049B">
              <w:rPr>
                <w:b/>
              </w:rPr>
              <w:t xml:space="preserve">deficit) </w:t>
            </w:r>
            <w:r w:rsidRPr="0092049B">
              <w:rPr>
                <w:b/>
                <w:spacing w:val="1"/>
              </w:rPr>
              <w:t>c</w:t>
            </w:r>
            <w:r w:rsidRPr="0092049B">
              <w:rPr>
                <w:b/>
                <w:spacing w:val="-2"/>
              </w:rPr>
              <w:t>a</w:t>
            </w:r>
            <w:r w:rsidRPr="0092049B">
              <w:rPr>
                <w:b/>
                <w:spacing w:val="-1"/>
              </w:rPr>
              <w:t>rr</w:t>
            </w:r>
            <w:r w:rsidRPr="0092049B">
              <w:rPr>
                <w:b/>
              </w:rPr>
              <w:t>ied</w:t>
            </w:r>
            <w:r w:rsidRPr="0092049B">
              <w:rPr>
                <w:b/>
                <w:spacing w:val="2"/>
              </w:rPr>
              <w:t xml:space="preserve"> </w:t>
            </w:r>
            <w:r w:rsidRPr="0092049B">
              <w:rPr>
                <w:b/>
              </w:rPr>
              <w:t>f</w:t>
            </w:r>
            <w:r w:rsidRPr="0092049B">
              <w:rPr>
                <w:b/>
                <w:spacing w:val="-2"/>
              </w:rPr>
              <w:t>o</w:t>
            </w:r>
            <w:r w:rsidRPr="0092049B">
              <w:rPr>
                <w:b/>
                <w:spacing w:val="-1"/>
              </w:rPr>
              <w:t>rw</w:t>
            </w:r>
            <w:r w:rsidRPr="0092049B">
              <w:rPr>
                <w:b/>
                <w:spacing w:val="-2"/>
              </w:rPr>
              <w:t>a</w:t>
            </w:r>
            <w:r w:rsidRPr="0092049B">
              <w:rPr>
                <w:b/>
                <w:spacing w:val="-1"/>
              </w:rPr>
              <w:t>r</w:t>
            </w:r>
            <w:r w:rsidRPr="0092049B">
              <w:rPr>
                <w:b/>
              </w:rPr>
              <w:t>d</w:t>
            </w:r>
          </w:p>
        </w:tc>
        <w:tc>
          <w:tcPr>
            <w:tcW w:w="1276" w:type="dxa"/>
            <w:tcBorders>
              <w:top w:val="single" w:sz="4" w:space="0" w:color="auto"/>
              <w:bottom w:val="single" w:sz="4" w:space="0" w:color="auto"/>
              <w:right w:val="nil"/>
            </w:tcBorders>
            <w:vAlign w:val="center"/>
          </w:tcPr>
          <w:p w:rsidR="00862A54" w:rsidRPr="0092049B" w:rsidRDefault="00862A54" w:rsidP="0092049B">
            <w:pPr>
              <w:spacing w:before="40" w:after="40"/>
              <w:jc w:val="right"/>
              <w:rPr>
                <w:b/>
              </w:rPr>
            </w:pPr>
            <w:r w:rsidRPr="0092049B">
              <w:rPr>
                <w:b/>
              </w:rPr>
              <w:t>32</w:t>
            </w:r>
          </w:p>
        </w:tc>
        <w:tc>
          <w:tcPr>
            <w:tcW w:w="1276" w:type="dxa"/>
            <w:tcBorders>
              <w:top w:val="single" w:sz="4" w:space="0" w:color="auto"/>
              <w:left w:val="nil"/>
              <w:bottom w:val="single" w:sz="4" w:space="0" w:color="auto"/>
              <w:right w:val="nil"/>
            </w:tcBorders>
            <w:vAlign w:val="center"/>
          </w:tcPr>
          <w:p w:rsidR="00862A54" w:rsidRPr="0092049B" w:rsidRDefault="00862A54" w:rsidP="0092049B">
            <w:pPr>
              <w:spacing w:before="40" w:after="40"/>
              <w:jc w:val="right"/>
              <w:rPr>
                <w:b/>
              </w:rPr>
            </w:pPr>
            <w:r w:rsidRPr="0092049B">
              <w:rPr>
                <w:b/>
                <w:spacing w:val="-1"/>
              </w:rPr>
              <w:t>(</w:t>
            </w:r>
            <w:r w:rsidRPr="0092049B">
              <w:rPr>
                <w:b/>
              </w:rPr>
              <w:t>0)</w:t>
            </w:r>
          </w:p>
        </w:tc>
        <w:tc>
          <w:tcPr>
            <w:tcW w:w="1277" w:type="dxa"/>
            <w:tcBorders>
              <w:top w:val="single" w:sz="4" w:space="0" w:color="auto"/>
              <w:left w:val="nil"/>
              <w:bottom w:val="single" w:sz="4" w:space="0" w:color="auto"/>
              <w:right w:val="nil"/>
            </w:tcBorders>
            <w:vAlign w:val="center"/>
          </w:tcPr>
          <w:p w:rsidR="00862A54" w:rsidRPr="0092049B" w:rsidRDefault="00862A54" w:rsidP="0092049B">
            <w:pPr>
              <w:spacing w:before="40" w:after="40"/>
              <w:jc w:val="right"/>
              <w:rPr>
                <w:b/>
              </w:rPr>
            </w:pPr>
            <w:r w:rsidRPr="0092049B">
              <w:rPr>
                <w:b/>
              </w:rPr>
              <w:t>0</w:t>
            </w:r>
          </w:p>
        </w:tc>
        <w:tc>
          <w:tcPr>
            <w:tcW w:w="1276" w:type="dxa"/>
            <w:tcBorders>
              <w:top w:val="single" w:sz="4" w:space="0" w:color="auto"/>
              <w:left w:val="nil"/>
              <w:bottom w:val="single" w:sz="4" w:space="0" w:color="auto"/>
              <w:right w:val="nil"/>
            </w:tcBorders>
            <w:vAlign w:val="center"/>
          </w:tcPr>
          <w:p w:rsidR="00862A54" w:rsidRPr="0092049B" w:rsidRDefault="00862A54" w:rsidP="0092049B">
            <w:pPr>
              <w:spacing w:before="40" w:after="40"/>
              <w:jc w:val="right"/>
              <w:rPr>
                <w:b/>
              </w:rPr>
            </w:pPr>
            <w:r w:rsidRPr="0092049B">
              <w:rPr>
                <w:b/>
              </w:rPr>
              <w:t>0</w:t>
            </w:r>
          </w:p>
        </w:tc>
        <w:tc>
          <w:tcPr>
            <w:tcW w:w="1276" w:type="dxa"/>
            <w:tcBorders>
              <w:top w:val="single" w:sz="4" w:space="0" w:color="auto"/>
              <w:left w:val="nil"/>
              <w:bottom w:val="single" w:sz="4" w:space="0" w:color="auto"/>
              <w:right w:val="nil"/>
            </w:tcBorders>
            <w:vAlign w:val="center"/>
          </w:tcPr>
          <w:p w:rsidR="00862A54" w:rsidRPr="0092049B" w:rsidRDefault="00862A54" w:rsidP="0092049B">
            <w:pPr>
              <w:spacing w:before="40" w:after="40"/>
              <w:jc w:val="right"/>
              <w:rPr>
                <w:b/>
              </w:rPr>
            </w:pPr>
            <w:r w:rsidRPr="0092049B">
              <w:rPr>
                <w:b/>
              </w:rPr>
              <w:t>0</w:t>
            </w:r>
          </w:p>
        </w:tc>
        <w:tc>
          <w:tcPr>
            <w:tcW w:w="1277" w:type="dxa"/>
            <w:tcBorders>
              <w:top w:val="single" w:sz="4" w:space="0" w:color="auto"/>
              <w:left w:val="nil"/>
              <w:bottom w:val="single" w:sz="4" w:space="0" w:color="auto"/>
              <w:right w:val="nil"/>
            </w:tcBorders>
            <w:vAlign w:val="center"/>
          </w:tcPr>
          <w:p w:rsidR="00862A54" w:rsidRPr="0092049B" w:rsidRDefault="00862A54" w:rsidP="0092049B">
            <w:pPr>
              <w:spacing w:before="40" w:after="40"/>
              <w:jc w:val="right"/>
              <w:rPr>
                <w:b/>
              </w:rPr>
            </w:pPr>
            <w:r w:rsidRPr="0092049B">
              <w:rPr>
                <w:b/>
              </w:rPr>
              <w:t>0</w:t>
            </w:r>
          </w:p>
        </w:tc>
        <w:tc>
          <w:tcPr>
            <w:tcW w:w="1276" w:type="dxa"/>
            <w:tcBorders>
              <w:top w:val="single" w:sz="4" w:space="0" w:color="auto"/>
              <w:left w:val="nil"/>
              <w:bottom w:val="single" w:sz="4" w:space="0" w:color="auto"/>
              <w:right w:val="nil"/>
            </w:tcBorders>
            <w:vAlign w:val="center"/>
          </w:tcPr>
          <w:p w:rsidR="00862A54" w:rsidRPr="0092049B" w:rsidRDefault="00862A54" w:rsidP="0092049B">
            <w:pPr>
              <w:spacing w:before="40" w:after="40"/>
              <w:jc w:val="right"/>
              <w:rPr>
                <w:b/>
              </w:rPr>
            </w:pPr>
            <w:r w:rsidRPr="0092049B">
              <w:rPr>
                <w:b/>
              </w:rPr>
              <w:t>0</w:t>
            </w:r>
          </w:p>
        </w:tc>
        <w:tc>
          <w:tcPr>
            <w:tcW w:w="1276" w:type="dxa"/>
            <w:tcBorders>
              <w:top w:val="single" w:sz="4" w:space="0" w:color="auto"/>
              <w:left w:val="nil"/>
              <w:bottom w:val="single" w:sz="4" w:space="0" w:color="auto"/>
              <w:right w:val="nil"/>
            </w:tcBorders>
            <w:vAlign w:val="center"/>
          </w:tcPr>
          <w:p w:rsidR="00862A54" w:rsidRPr="0092049B" w:rsidRDefault="00862A54" w:rsidP="0092049B">
            <w:pPr>
              <w:spacing w:before="40" w:after="40"/>
              <w:jc w:val="right"/>
              <w:rPr>
                <w:b/>
              </w:rPr>
            </w:pPr>
            <w:r w:rsidRPr="0092049B">
              <w:rPr>
                <w:b/>
              </w:rPr>
              <w:t>0</w:t>
            </w:r>
          </w:p>
        </w:tc>
        <w:tc>
          <w:tcPr>
            <w:tcW w:w="1277" w:type="dxa"/>
            <w:tcBorders>
              <w:top w:val="single" w:sz="4" w:space="0" w:color="auto"/>
              <w:left w:val="nil"/>
              <w:bottom w:val="single" w:sz="4" w:space="0" w:color="auto"/>
              <w:right w:val="nil"/>
            </w:tcBorders>
            <w:vAlign w:val="center"/>
          </w:tcPr>
          <w:p w:rsidR="00862A54" w:rsidRPr="0092049B" w:rsidRDefault="00862A54" w:rsidP="0092049B">
            <w:pPr>
              <w:spacing w:before="40" w:after="40"/>
              <w:jc w:val="right"/>
              <w:rPr>
                <w:b/>
              </w:rPr>
            </w:pPr>
            <w:r w:rsidRPr="0092049B">
              <w:rPr>
                <w:b/>
                <w:spacing w:val="-1"/>
              </w:rPr>
              <w:t>(</w:t>
            </w:r>
            <w:r w:rsidRPr="0092049B">
              <w:rPr>
                <w:b/>
              </w:rPr>
              <w:t>0)</w:t>
            </w:r>
          </w:p>
        </w:tc>
        <w:tc>
          <w:tcPr>
            <w:tcW w:w="1276" w:type="dxa"/>
            <w:tcBorders>
              <w:top w:val="single" w:sz="4" w:space="0" w:color="auto"/>
              <w:left w:val="nil"/>
              <w:bottom w:val="single" w:sz="4" w:space="0" w:color="auto"/>
              <w:right w:val="nil"/>
            </w:tcBorders>
            <w:vAlign w:val="center"/>
          </w:tcPr>
          <w:p w:rsidR="00862A54" w:rsidRPr="0092049B" w:rsidRDefault="00862A54" w:rsidP="0092049B">
            <w:pPr>
              <w:spacing w:before="40" w:after="40"/>
              <w:jc w:val="right"/>
              <w:rPr>
                <w:b/>
              </w:rPr>
            </w:pPr>
            <w:r w:rsidRPr="0092049B">
              <w:rPr>
                <w:b/>
                <w:spacing w:val="-1"/>
              </w:rPr>
              <w:t>(</w:t>
            </w:r>
            <w:r w:rsidRPr="0092049B">
              <w:rPr>
                <w:b/>
              </w:rPr>
              <w:t>0)</w:t>
            </w:r>
          </w:p>
        </w:tc>
        <w:tc>
          <w:tcPr>
            <w:tcW w:w="1277" w:type="dxa"/>
            <w:tcBorders>
              <w:top w:val="single" w:sz="4" w:space="0" w:color="auto"/>
              <w:left w:val="nil"/>
              <w:bottom w:val="single" w:sz="4" w:space="0" w:color="auto"/>
              <w:right w:val="nil"/>
            </w:tcBorders>
            <w:vAlign w:val="center"/>
          </w:tcPr>
          <w:p w:rsidR="00862A54" w:rsidRPr="0092049B" w:rsidRDefault="00862A54" w:rsidP="0092049B">
            <w:pPr>
              <w:spacing w:before="40" w:after="40"/>
              <w:jc w:val="right"/>
              <w:rPr>
                <w:b/>
              </w:rPr>
            </w:pPr>
            <w:r w:rsidRPr="0092049B">
              <w:rPr>
                <w:b/>
              </w:rPr>
              <w:t>0</w:t>
            </w:r>
          </w:p>
        </w:tc>
      </w:tr>
      <w:tr w:rsidR="0092049B" w:rsidRPr="005B4395" w:rsidTr="0092049B">
        <w:trPr>
          <w:trHeight w:val="552"/>
        </w:trPr>
        <w:tc>
          <w:tcPr>
            <w:tcW w:w="16410" w:type="dxa"/>
            <w:gridSpan w:val="12"/>
            <w:tcBorders>
              <w:top w:val="single" w:sz="4" w:space="0" w:color="auto"/>
              <w:left w:val="nil"/>
              <w:bottom w:val="nil"/>
              <w:right w:val="nil"/>
            </w:tcBorders>
            <w:vAlign w:val="center"/>
          </w:tcPr>
          <w:p w:rsidR="0092049B" w:rsidRPr="0092049B" w:rsidRDefault="0092049B" w:rsidP="004E55C5">
            <w:pPr>
              <w:spacing w:before="40" w:after="40"/>
              <w:rPr>
                <w:b/>
                <w:spacing w:val="-1"/>
              </w:rPr>
            </w:pPr>
            <w:r w:rsidRPr="0092049B">
              <w:rPr>
                <w:b/>
                <w:spacing w:val="-1"/>
              </w:rPr>
              <w:t>Planned borrowings</w:t>
            </w:r>
          </w:p>
        </w:tc>
      </w:tr>
      <w:tr w:rsidR="00862A54" w:rsidRPr="005B4395" w:rsidTr="0092049B">
        <w:trPr>
          <w:trHeight w:val="552"/>
        </w:trPr>
        <w:tc>
          <w:tcPr>
            <w:tcW w:w="2370" w:type="dxa"/>
            <w:tcBorders>
              <w:top w:val="nil"/>
              <w:left w:val="nil"/>
              <w:bottom w:val="nil"/>
            </w:tcBorders>
            <w:vAlign w:val="center"/>
          </w:tcPr>
          <w:p w:rsidR="00862A54" w:rsidRPr="00862A54" w:rsidRDefault="00862A54" w:rsidP="0092049B">
            <w:pPr>
              <w:spacing w:before="40" w:after="40"/>
            </w:pPr>
            <w:r w:rsidRPr="00862A54">
              <w:rPr>
                <w:spacing w:val="1"/>
              </w:rPr>
              <w:t>Ex</w:t>
            </w:r>
            <w:r w:rsidRPr="00862A54">
              <w:t>i</w:t>
            </w:r>
            <w:r w:rsidRPr="00862A54">
              <w:rPr>
                <w:spacing w:val="-1"/>
              </w:rPr>
              <w:t>s</w:t>
            </w:r>
            <w:r w:rsidRPr="00862A54">
              <w:t>ti</w:t>
            </w:r>
            <w:r w:rsidRPr="00862A54">
              <w:rPr>
                <w:spacing w:val="1"/>
              </w:rPr>
              <w:t>n</w:t>
            </w:r>
            <w:r w:rsidRPr="00862A54">
              <w:t>g</w:t>
            </w:r>
            <w:r w:rsidRPr="00862A54">
              <w:rPr>
                <w:spacing w:val="1"/>
              </w:rPr>
              <w:t xml:space="preserve"> b</w:t>
            </w:r>
            <w:r w:rsidRPr="00862A54">
              <w:t>orro</w:t>
            </w:r>
            <w:r w:rsidRPr="00862A54">
              <w:rPr>
                <w:spacing w:val="-1"/>
              </w:rPr>
              <w:t>w</w:t>
            </w:r>
            <w:r w:rsidRPr="00862A54">
              <w:t>i</w:t>
            </w:r>
            <w:r w:rsidRPr="00862A54">
              <w:rPr>
                <w:spacing w:val="1"/>
              </w:rPr>
              <w:t>n</w:t>
            </w:r>
            <w:r w:rsidRPr="00862A54">
              <w:t>gs</w:t>
            </w:r>
            <w:r w:rsidRPr="00862A54">
              <w:rPr>
                <w:spacing w:val="1"/>
              </w:rPr>
              <w:t xml:space="preserve"> </w:t>
            </w:r>
            <w:r w:rsidRPr="00862A54">
              <w:t>clo</w:t>
            </w:r>
            <w:r w:rsidRPr="00862A54">
              <w:rPr>
                <w:spacing w:val="-1"/>
              </w:rPr>
              <w:t>s</w:t>
            </w:r>
            <w:r w:rsidRPr="00862A54">
              <w:t>i</w:t>
            </w:r>
            <w:r w:rsidRPr="00862A54">
              <w:rPr>
                <w:spacing w:val="1"/>
              </w:rPr>
              <w:t>n</w:t>
            </w:r>
            <w:r w:rsidRPr="00862A54">
              <w:t>g</w:t>
            </w:r>
            <w:r w:rsidRPr="00862A54">
              <w:rPr>
                <w:spacing w:val="1"/>
              </w:rPr>
              <w:t xml:space="preserve"> b</w:t>
            </w:r>
            <w:r w:rsidRPr="00862A54">
              <w:t>ala</w:t>
            </w:r>
            <w:r w:rsidRPr="00862A54">
              <w:rPr>
                <w:spacing w:val="1"/>
              </w:rPr>
              <w:t>n</w:t>
            </w:r>
            <w:r w:rsidRPr="00862A54">
              <w:t xml:space="preserve">ce </w:t>
            </w:r>
            <w:r w:rsidRPr="00862A54">
              <w:rPr>
                <w:spacing w:val="-1"/>
              </w:rPr>
              <w:t>(</w:t>
            </w:r>
            <w:r w:rsidRPr="00862A54">
              <w:t>excl</w:t>
            </w:r>
            <w:r w:rsidRPr="00862A54">
              <w:rPr>
                <w:spacing w:val="1"/>
              </w:rPr>
              <w:t>u</w:t>
            </w:r>
            <w:r w:rsidRPr="00862A54">
              <w:t>di</w:t>
            </w:r>
            <w:r w:rsidRPr="00862A54">
              <w:rPr>
                <w:spacing w:val="1"/>
              </w:rPr>
              <w:t>n</w:t>
            </w:r>
            <w:r w:rsidRPr="00862A54">
              <w:t>g</w:t>
            </w:r>
            <w:r w:rsidRPr="00862A54">
              <w:rPr>
                <w:spacing w:val="1"/>
              </w:rPr>
              <w:t xml:space="preserve"> </w:t>
            </w:r>
            <w:r w:rsidRPr="00862A54">
              <w:t>F</w:t>
            </w:r>
            <w:r w:rsidRPr="00862A54">
              <w:rPr>
                <w:spacing w:val="-2"/>
              </w:rPr>
              <w:t>B</w:t>
            </w:r>
            <w:r w:rsidRPr="00862A54">
              <w:t>URA)</w:t>
            </w:r>
          </w:p>
        </w:tc>
        <w:tc>
          <w:tcPr>
            <w:tcW w:w="1276" w:type="dxa"/>
            <w:tcBorders>
              <w:top w:val="nil"/>
              <w:bottom w:val="nil"/>
              <w:right w:val="nil"/>
            </w:tcBorders>
            <w:vAlign w:val="center"/>
          </w:tcPr>
          <w:p w:rsidR="00862A54" w:rsidRPr="00862A54" w:rsidRDefault="00862A54" w:rsidP="0092049B">
            <w:pPr>
              <w:spacing w:before="40" w:after="40"/>
              <w:jc w:val="right"/>
            </w:pPr>
            <w:r w:rsidRPr="00862A54">
              <w:rPr>
                <w:spacing w:val="1"/>
              </w:rPr>
              <w:t>8</w:t>
            </w:r>
            <w:r w:rsidRPr="00862A54">
              <w:t>,</w:t>
            </w:r>
            <w:r w:rsidRPr="00862A54">
              <w:rPr>
                <w:spacing w:val="1"/>
              </w:rPr>
              <w:t>11</w:t>
            </w:r>
            <w:r w:rsidRPr="00862A54">
              <w:t>0</w:t>
            </w:r>
          </w:p>
        </w:tc>
        <w:tc>
          <w:tcPr>
            <w:tcW w:w="1276" w:type="dxa"/>
            <w:tcBorders>
              <w:top w:val="nil"/>
              <w:left w:val="nil"/>
              <w:bottom w:val="nil"/>
              <w:right w:val="nil"/>
            </w:tcBorders>
            <w:vAlign w:val="center"/>
          </w:tcPr>
          <w:p w:rsidR="00862A54" w:rsidRPr="00862A54" w:rsidRDefault="00862A54" w:rsidP="0092049B">
            <w:pPr>
              <w:spacing w:before="40" w:after="40"/>
              <w:jc w:val="right"/>
            </w:pPr>
            <w:r w:rsidRPr="00862A54">
              <w:rPr>
                <w:spacing w:val="1"/>
              </w:rPr>
              <w:t>8</w:t>
            </w:r>
            <w:r w:rsidRPr="00862A54">
              <w:t>,</w:t>
            </w:r>
            <w:r w:rsidRPr="00862A54">
              <w:rPr>
                <w:spacing w:val="1"/>
              </w:rPr>
              <w:t>64</w:t>
            </w:r>
            <w:r w:rsidRPr="00862A54">
              <w:t>4</w:t>
            </w:r>
          </w:p>
        </w:tc>
        <w:tc>
          <w:tcPr>
            <w:tcW w:w="1277" w:type="dxa"/>
            <w:tcBorders>
              <w:top w:val="nil"/>
              <w:left w:val="nil"/>
              <w:bottom w:val="nil"/>
              <w:right w:val="nil"/>
            </w:tcBorders>
            <w:vAlign w:val="center"/>
          </w:tcPr>
          <w:p w:rsidR="00862A54" w:rsidRPr="00862A54" w:rsidRDefault="00862A54" w:rsidP="0092049B">
            <w:pPr>
              <w:spacing w:before="40" w:after="40"/>
              <w:jc w:val="right"/>
            </w:pPr>
            <w:r w:rsidRPr="00862A54">
              <w:rPr>
                <w:spacing w:val="1"/>
              </w:rPr>
              <w:t>8</w:t>
            </w:r>
            <w:r w:rsidRPr="00862A54">
              <w:t>,</w:t>
            </w:r>
            <w:r w:rsidRPr="00862A54">
              <w:rPr>
                <w:spacing w:val="1"/>
              </w:rPr>
              <w:t>48</w:t>
            </w:r>
            <w:r w:rsidRPr="00862A54">
              <w:t>9</w:t>
            </w:r>
          </w:p>
        </w:tc>
        <w:tc>
          <w:tcPr>
            <w:tcW w:w="1276" w:type="dxa"/>
            <w:tcBorders>
              <w:top w:val="nil"/>
              <w:left w:val="nil"/>
              <w:bottom w:val="nil"/>
              <w:right w:val="nil"/>
            </w:tcBorders>
            <w:vAlign w:val="center"/>
          </w:tcPr>
          <w:p w:rsidR="00862A54" w:rsidRPr="00862A54" w:rsidRDefault="00862A54" w:rsidP="0092049B">
            <w:pPr>
              <w:spacing w:before="40" w:after="40"/>
              <w:jc w:val="right"/>
            </w:pPr>
            <w:r w:rsidRPr="00862A54">
              <w:rPr>
                <w:spacing w:val="1"/>
              </w:rPr>
              <w:t>8</w:t>
            </w:r>
            <w:r w:rsidRPr="00862A54">
              <w:t>,</w:t>
            </w:r>
            <w:r w:rsidRPr="00862A54">
              <w:rPr>
                <w:spacing w:val="1"/>
              </w:rPr>
              <w:t>32</w:t>
            </w:r>
            <w:r w:rsidRPr="00862A54">
              <w:t>7</w:t>
            </w:r>
          </w:p>
        </w:tc>
        <w:tc>
          <w:tcPr>
            <w:tcW w:w="1276" w:type="dxa"/>
            <w:tcBorders>
              <w:top w:val="nil"/>
              <w:left w:val="nil"/>
              <w:bottom w:val="nil"/>
              <w:right w:val="nil"/>
            </w:tcBorders>
            <w:vAlign w:val="center"/>
          </w:tcPr>
          <w:p w:rsidR="00862A54" w:rsidRPr="00862A54" w:rsidRDefault="00862A54" w:rsidP="0092049B">
            <w:pPr>
              <w:spacing w:before="40" w:after="40"/>
              <w:jc w:val="right"/>
            </w:pPr>
            <w:r w:rsidRPr="00862A54">
              <w:rPr>
                <w:spacing w:val="1"/>
              </w:rPr>
              <w:t>8</w:t>
            </w:r>
            <w:r w:rsidRPr="00862A54">
              <w:t>,</w:t>
            </w:r>
            <w:r w:rsidRPr="00862A54">
              <w:rPr>
                <w:spacing w:val="1"/>
              </w:rPr>
              <w:t>15</w:t>
            </w:r>
            <w:r w:rsidRPr="00862A54">
              <w:t>7</w:t>
            </w:r>
          </w:p>
        </w:tc>
        <w:tc>
          <w:tcPr>
            <w:tcW w:w="1277" w:type="dxa"/>
            <w:tcBorders>
              <w:top w:val="nil"/>
              <w:left w:val="nil"/>
              <w:bottom w:val="nil"/>
              <w:right w:val="nil"/>
            </w:tcBorders>
            <w:vAlign w:val="center"/>
          </w:tcPr>
          <w:p w:rsidR="00862A54" w:rsidRPr="00862A54" w:rsidRDefault="00862A54" w:rsidP="0092049B">
            <w:pPr>
              <w:spacing w:before="40" w:after="40"/>
              <w:jc w:val="right"/>
            </w:pPr>
            <w:r w:rsidRPr="00862A54">
              <w:rPr>
                <w:spacing w:val="1"/>
              </w:rPr>
              <w:t>7</w:t>
            </w:r>
            <w:r w:rsidRPr="00862A54">
              <w:t>,</w:t>
            </w:r>
            <w:r w:rsidRPr="00862A54">
              <w:rPr>
                <w:spacing w:val="1"/>
              </w:rPr>
              <w:t>98</w:t>
            </w:r>
            <w:r w:rsidRPr="00862A54">
              <w:t>0</w:t>
            </w:r>
          </w:p>
        </w:tc>
        <w:tc>
          <w:tcPr>
            <w:tcW w:w="1276" w:type="dxa"/>
            <w:tcBorders>
              <w:top w:val="nil"/>
              <w:left w:val="nil"/>
              <w:bottom w:val="nil"/>
              <w:right w:val="nil"/>
            </w:tcBorders>
            <w:vAlign w:val="center"/>
          </w:tcPr>
          <w:p w:rsidR="00862A54" w:rsidRPr="00862A54" w:rsidRDefault="00862A54" w:rsidP="0092049B">
            <w:pPr>
              <w:spacing w:before="40" w:after="40"/>
              <w:jc w:val="right"/>
            </w:pPr>
            <w:r w:rsidRPr="00862A54">
              <w:rPr>
                <w:spacing w:val="1"/>
              </w:rPr>
              <w:t>294</w:t>
            </w:r>
          </w:p>
        </w:tc>
        <w:tc>
          <w:tcPr>
            <w:tcW w:w="1276" w:type="dxa"/>
            <w:tcBorders>
              <w:top w:val="nil"/>
              <w:left w:val="nil"/>
              <w:bottom w:val="nil"/>
              <w:right w:val="nil"/>
            </w:tcBorders>
            <w:vAlign w:val="center"/>
          </w:tcPr>
          <w:p w:rsidR="00862A54" w:rsidRPr="00862A54" w:rsidRDefault="00862A54" w:rsidP="0092049B">
            <w:pPr>
              <w:spacing w:before="40" w:after="40"/>
              <w:jc w:val="right"/>
            </w:pPr>
            <w:r w:rsidRPr="00862A54">
              <w:rPr>
                <w:spacing w:val="1"/>
              </w:rPr>
              <w:t>99</w:t>
            </w:r>
          </w:p>
        </w:tc>
        <w:tc>
          <w:tcPr>
            <w:tcW w:w="1277" w:type="dxa"/>
            <w:tcBorders>
              <w:top w:val="nil"/>
              <w:left w:val="nil"/>
              <w:bottom w:val="nil"/>
              <w:right w:val="nil"/>
            </w:tcBorders>
            <w:vAlign w:val="center"/>
          </w:tcPr>
          <w:p w:rsidR="00862A54" w:rsidRPr="00862A54" w:rsidRDefault="00862A54" w:rsidP="0092049B">
            <w:pPr>
              <w:spacing w:before="40" w:after="40"/>
              <w:jc w:val="right"/>
            </w:pPr>
            <w:r w:rsidRPr="00862A54">
              <w:t>0</w:t>
            </w:r>
          </w:p>
        </w:tc>
        <w:tc>
          <w:tcPr>
            <w:tcW w:w="1276" w:type="dxa"/>
            <w:tcBorders>
              <w:top w:val="nil"/>
              <w:left w:val="nil"/>
              <w:bottom w:val="nil"/>
              <w:right w:val="nil"/>
            </w:tcBorders>
            <w:vAlign w:val="center"/>
          </w:tcPr>
          <w:p w:rsidR="00862A54" w:rsidRPr="00862A54" w:rsidRDefault="00862A54" w:rsidP="0092049B">
            <w:pPr>
              <w:spacing w:before="40" w:after="40"/>
              <w:jc w:val="right"/>
            </w:pPr>
            <w:r w:rsidRPr="00862A54">
              <w:t>0</w:t>
            </w:r>
          </w:p>
        </w:tc>
        <w:tc>
          <w:tcPr>
            <w:tcW w:w="1277" w:type="dxa"/>
            <w:tcBorders>
              <w:top w:val="nil"/>
              <w:left w:val="nil"/>
              <w:bottom w:val="nil"/>
              <w:right w:val="nil"/>
            </w:tcBorders>
            <w:vAlign w:val="center"/>
          </w:tcPr>
          <w:p w:rsidR="00862A54" w:rsidRPr="00862A54" w:rsidRDefault="00862A54" w:rsidP="0092049B">
            <w:pPr>
              <w:spacing w:before="40" w:after="40"/>
              <w:jc w:val="right"/>
            </w:pPr>
            <w:r w:rsidRPr="00862A54">
              <w:t>0</w:t>
            </w:r>
          </w:p>
        </w:tc>
      </w:tr>
      <w:tr w:rsidR="00862A54" w:rsidRPr="005B4395" w:rsidTr="0092049B">
        <w:trPr>
          <w:trHeight w:val="552"/>
        </w:trPr>
        <w:tc>
          <w:tcPr>
            <w:tcW w:w="2370" w:type="dxa"/>
            <w:tcBorders>
              <w:top w:val="nil"/>
              <w:left w:val="nil"/>
              <w:bottom w:val="nil"/>
            </w:tcBorders>
            <w:vAlign w:val="center"/>
          </w:tcPr>
          <w:p w:rsidR="00862A54" w:rsidRPr="00862A54" w:rsidRDefault="00862A54" w:rsidP="0092049B">
            <w:pPr>
              <w:spacing w:before="40" w:after="40"/>
            </w:pPr>
            <w:r w:rsidRPr="00862A54">
              <w:t>F</w:t>
            </w:r>
            <w:r w:rsidRPr="00862A54">
              <w:rPr>
                <w:spacing w:val="-2"/>
              </w:rPr>
              <w:t>B</w:t>
            </w:r>
            <w:r w:rsidRPr="00862A54">
              <w:t>URA</w:t>
            </w:r>
            <w:r w:rsidRPr="00862A54">
              <w:rPr>
                <w:spacing w:val="1"/>
              </w:rPr>
              <w:t xml:space="preserve"> b</w:t>
            </w:r>
            <w:r w:rsidRPr="00862A54">
              <w:t>orro</w:t>
            </w:r>
            <w:r w:rsidRPr="00862A54">
              <w:rPr>
                <w:spacing w:val="-1"/>
              </w:rPr>
              <w:t>w</w:t>
            </w:r>
            <w:r w:rsidRPr="00862A54">
              <w:t>i</w:t>
            </w:r>
            <w:r w:rsidRPr="00862A54">
              <w:rPr>
                <w:spacing w:val="1"/>
              </w:rPr>
              <w:t>n</w:t>
            </w:r>
            <w:r w:rsidRPr="00862A54">
              <w:t>gs</w:t>
            </w:r>
            <w:r w:rsidRPr="00862A54">
              <w:rPr>
                <w:spacing w:val="1"/>
              </w:rPr>
              <w:t xml:space="preserve"> </w:t>
            </w:r>
            <w:r w:rsidRPr="00862A54">
              <w:t>clo</w:t>
            </w:r>
            <w:r w:rsidRPr="00862A54">
              <w:rPr>
                <w:spacing w:val="-1"/>
              </w:rPr>
              <w:t>s</w:t>
            </w:r>
            <w:r w:rsidRPr="00862A54">
              <w:t>i</w:t>
            </w:r>
            <w:r w:rsidRPr="00862A54">
              <w:rPr>
                <w:spacing w:val="1"/>
              </w:rPr>
              <w:t>n</w:t>
            </w:r>
            <w:r w:rsidRPr="00862A54">
              <w:t>g</w:t>
            </w:r>
            <w:r w:rsidRPr="00862A54">
              <w:rPr>
                <w:spacing w:val="1"/>
              </w:rPr>
              <w:t xml:space="preserve"> b</w:t>
            </w:r>
            <w:r w:rsidRPr="00862A54">
              <w:t>ala</w:t>
            </w:r>
            <w:r w:rsidRPr="00862A54">
              <w:rPr>
                <w:spacing w:val="1"/>
              </w:rPr>
              <w:t>n</w:t>
            </w:r>
            <w:r w:rsidRPr="00862A54">
              <w:t>ce</w:t>
            </w:r>
          </w:p>
        </w:tc>
        <w:tc>
          <w:tcPr>
            <w:tcW w:w="1276" w:type="dxa"/>
            <w:tcBorders>
              <w:top w:val="nil"/>
              <w:bottom w:val="nil"/>
              <w:right w:val="nil"/>
            </w:tcBorders>
            <w:vAlign w:val="center"/>
          </w:tcPr>
          <w:p w:rsidR="00862A54" w:rsidRPr="00862A54" w:rsidRDefault="00862A54" w:rsidP="0092049B">
            <w:pPr>
              <w:spacing w:before="40" w:after="40"/>
              <w:jc w:val="right"/>
            </w:pPr>
            <w:r w:rsidRPr="00862A54">
              <w:t>0</w:t>
            </w:r>
          </w:p>
        </w:tc>
        <w:tc>
          <w:tcPr>
            <w:tcW w:w="1276" w:type="dxa"/>
            <w:tcBorders>
              <w:top w:val="nil"/>
              <w:left w:val="nil"/>
              <w:bottom w:val="nil"/>
              <w:right w:val="nil"/>
            </w:tcBorders>
            <w:vAlign w:val="center"/>
          </w:tcPr>
          <w:p w:rsidR="00862A54" w:rsidRPr="00862A54" w:rsidRDefault="00862A54" w:rsidP="0092049B">
            <w:pPr>
              <w:spacing w:before="40" w:after="40"/>
              <w:jc w:val="right"/>
            </w:pPr>
            <w:r w:rsidRPr="00862A54">
              <w:rPr>
                <w:spacing w:val="1"/>
              </w:rPr>
              <w:t>27</w:t>
            </w:r>
            <w:r w:rsidRPr="00862A54">
              <w:t>,</w:t>
            </w:r>
            <w:r w:rsidRPr="00862A54">
              <w:rPr>
                <w:spacing w:val="1"/>
              </w:rPr>
              <w:t>48</w:t>
            </w:r>
            <w:r w:rsidRPr="00862A54">
              <w:t>7</w:t>
            </w:r>
          </w:p>
        </w:tc>
        <w:tc>
          <w:tcPr>
            <w:tcW w:w="1277" w:type="dxa"/>
            <w:tcBorders>
              <w:top w:val="nil"/>
              <w:left w:val="nil"/>
              <w:bottom w:val="nil"/>
              <w:right w:val="nil"/>
            </w:tcBorders>
            <w:vAlign w:val="center"/>
          </w:tcPr>
          <w:p w:rsidR="00862A54" w:rsidRPr="00862A54" w:rsidRDefault="00862A54" w:rsidP="0092049B">
            <w:pPr>
              <w:spacing w:before="40" w:after="40"/>
              <w:jc w:val="right"/>
            </w:pPr>
            <w:r w:rsidRPr="00862A54">
              <w:rPr>
                <w:spacing w:val="1"/>
              </w:rPr>
              <w:t>29</w:t>
            </w:r>
            <w:r w:rsidRPr="00862A54">
              <w:t>,</w:t>
            </w:r>
            <w:r w:rsidRPr="00862A54">
              <w:rPr>
                <w:spacing w:val="1"/>
              </w:rPr>
              <w:t>52</w:t>
            </w:r>
            <w:r w:rsidRPr="00862A54">
              <w:t>5</w:t>
            </w:r>
          </w:p>
        </w:tc>
        <w:tc>
          <w:tcPr>
            <w:tcW w:w="1276" w:type="dxa"/>
            <w:tcBorders>
              <w:top w:val="nil"/>
              <w:left w:val="nil"/>
              <w:bottom w:val="nil"/>
              <w:right w:val="nil"/>
            </w:tcBorders>
            <w:vAlign w:val="center"/>
          </w:tcPr>
          <w:p w:rsidR="00862A54" w:rsidRPr="00862A54" w:rsidRDefault="00862A54" w:rsidP="0092049B">
            <w:pPr>
              <w:spacing w:before="40" w:after="40"/>
              <w:jc w:val="right"/>
            </w:pPr>
            <w:r w:rsidRPr="00862A54">
              <w:rPr>
                <w:spacing w:val="1"/>
              </w:rPr>
              <w:t>28</w:t>
            </w:r>
            <w:r w:rsidRPr="00862A54">
              <w:t>,</w:t>
            </w:r>
            <w:r w:rsidRPr="00862A54">
              <w:rPr>
                <w:spacing w:val="1"/>
              </w:rPr>
              <w:t>55</w:t>
            </w:r>
            <w:r w:rsidRPr="00862A54">
              <w:t>3</w:t>
            </w:r>
          </w:p>
        </w:tc>
        <w:tc>
          <w:tcPr>
            <w:tcW w:w="1276" w:type="dxa"/>
            <w:tcBorders>
              <w:top w:val="nil"/>
              <w:left w:val="nil"/>
              <w:bottom w:val="nil"/>
              <w:right w:val="nil"/>
            </w:tcBorders>
            <w:vAlign w:val="center"/>
          </w:tcPr>
          <w:p w:rsidR="00862A54" w:rsidRPr="00862A54" w:rsidRDefault="00862A54" w:rsidP="0092049B">
            <w:pPr>
              <w:spacing w:before="40" w:after="40"/>
              <w:jc w:val="right"/>
            </w:pPr>
            <w:r w:rsidRPr="00862A54">
              <w:rPr>
                <w:spacing w:val="1"/>
              </w:rPr>
              <w:t>25</w:t>
            </w:r>
            <w:r w:rsidRPr="00862A54">
              <w:t>,</w:t>
            </w:r>
            <w:r w:rsidRPr="00862A54">
              <w:rPr>
                <w:spacing w:val="1"/>
              </w:rPr>
              <w:t>02</w:t>
            </w:r>
            <w:r w:rsidRPr="00862A54">
              <w:t>8</w:t>
            </w:r>
          </w:p>
        </w:tc>
        <w:tc>
          <w:tcPr>
            <w:tcW w:w="1277" w:type="dxa"/>
            <w:tcBorders>
              <w:top w:val="nil"/>
              <w:left w:val="nil"/>
              <w:bottom w:val="nil"/>
              <w:right w:val="nil"/>
            </w:tcBorders>
            <w:vAlign w:val="center"/>
          </w:tcPr>
          <w:p w:rsidR="00862A54" w:rsidRPr="00862A54" w:rsidRDefault="00862A54" w:rsidP="0092049B">
            <w:pPr>
              <w:spacing w:before="40" w:after="40"/>
              <w:jc w:val="right"/>
            </w:pPr>
            <w:r w:rsidRPr="00862A54">
              <w:rPr>
                <w:spacing w:val="1"/>
              </w:rPr>
              <w:t>19</w:t>
            </w:r>
            <w:r w:rsidRPr="00862A54">
              <w:t>,</w:t>
            </w:r>
            <w:r w:rsidRPr="00862A54">
              <w:rPr>
                <w:spacing w:val="1"/>
              </w:rPr>
              <w:t>59</w:t>
            </w:r>
            <w:r w:rsidRPr="00862A54">
              <w:t>5</w:t>
            </w:r>
          </w:p>
        </w:tc>
        <w:tc>
          <w:tcPr>
            <w:tcW w:w="1276" w:type="dxa"/>
            <w:tcBorders>
              <w:top w:val="nil"/>
              <w:left w:val="nil"/>
              <w:bottom w:val="nil"/>
              <w:right w:val="nil"/>
            </w:tcBorders>
            <w:vAlign w:val="center"/>
          </w:tcPr>
          <w:p w:rsidR="00862A54" w:rsidRPr="00862A54" w:rsidRDefault="00862A54" w:rsidP="0092049B">
            <w:pPr>
              <w:spacing w:before="40" w:after="40"/>
              <w:jc w:val="right"/>
            </w:pPr>
            <w:r w:rsidRPr="00862A54">
              <w:rPr>
                <w:spacing w:val="1"/>
              </w:rPr>
              <w:t>11</w:t>
            </w:r>
            <w:r w:rsidRPr="00862A54">
              <w:t>,</w:t>
            </w:r>
            <w:r w:rsidRPr="00862A54">
              <w:rPr>
                <w:spacing w:val="1"/>
              </w:rPr>
              <w:t>82</w:t>
            </w:r>
            <w:r w:rsidRPr="00862A54">
              <w:t>4</w:t>
            </w:r>
          </w:p>
        </w:tc>
        <w:tc>
          <w:tcPr>
            <w:tcW w:w="1276" w:type="dxa"/>
            <w:tcBorders>
              <w:top w:val="nil"/>
              <w:left w:val="nil"/>
              <w:bottom w:val="nil"/>
              <w:right w:val="nil"/>
            </w:tcBorders>
            <w:vAlign w:val="center"/>
          </w:tcPr>
          <w:p w:rsidR="00862A54" w:rsidRPr="00862A54" w:rsidRDefault="00862A54" w:rsidP="0092049B">
            <w:pPr>
              <w:spacing w:before="40" w:after="40"/>
              <w:jc w:val="right"/>
            </w:pPr>
            <w:r w:rsidRPr="00862A54">
              <w:rPr>
                <w:spacing w:val="1"/>
              </w:rPr>
              <w:t>2</w:t>
            </w:r>
            <w:r w:rsidRPr="00862A54">
              <w:t>,</w:t>
            </w:r>
            <w:r w:rsidRPr="00862A54">
              <w:rPr>
                <w:spacing w:val="1"/>
              </w:rPr>
              <w:t>74</w:t>
            </w:r>
            <w:r w:rsidRPr="00862A54">
              <w:t>6</w:t>
            </w:r>
          </w:p>
        </w:tc>
        <w:tc>
          <w:tcPr>
            <w:tcW w:w="1277" w:type="dxa"/>
            <w:tcBorders>
              <w:top w:val="nil"/>
              <w:left w:val="nil"/>
              <w:bottom w:val="nil"/>
              <w:right w:val="nil"/>
            </w:tcBorders>
            <w:vAlign w:val="center"/>
          </w:tcPr>
          <w:p w:rsidR="00862A54" w:rsidRPr="00862A54" w:rsidRDefault="00862A54" w:rsidP="0092049B">
            <w:pPr>
              <w:spacing w:before="40" w:after="40"/>
              <w:jc w:val="right"/>
            </w:pPr>
            <w:r w:rsidRPr="00862A54">
              <w:t>0</w:t>
            </w:r>
          </w:p>
        </w:tc>
        <w:tc>
          <w:tcPr>
            <w:tcW w:w="1276" w:type="dxa"/>
            <w:tcBorders>
              <w:top w:val="nil"/>
              <w:left w:val="nil"/>
              <w:bottom w:val="nil"/>
              <w:right w:val="nil"/>
            </w:tcBorders>
            <w:vAlign w:val="center"/>
          </w:tcPr>
          <w:p w:rsidR="00862A54" w:rsidRPr="00862A54" w:rsidRDefault="00862A54" w:rsidP="0092049B">
            <w:pPr>
              <w:spacing w:before="40" w:after="40"/>
              <w:jc w:val="right"/>
            </w:pPr>
            <w:r w:rsidRPr="00862A54">
              <w:t>0</w:t>
            </w:r>
          </w:p>
        </w:tc>
        <w:tc>
          <w:tcPr>
            <w:tcW w:w="1277" w:type="dxa"/>
            <w:tcBorders>
              <w:top w:val="nil"/>
              <w:left w:val="nil"/>
              <w:bottom w:val="nil"/>
              <w:right w:val="nil"/>
            </w:tcBorders>
            <w:vAlign w:val="center"/>
          </w:tcPr>
          <w:p w:rsidR="00862A54" w:rsidRPr="00862A54" w:rsidRDefault="00862A54" w:rsidP="0092049B">
            <w:pPr>
              <w:spacing w:before="40" w:after="40"/>
              <w:jc w:val="right"/>
            </w:pPr>
            <w:r w:rsidRPr="00862A54">
              <w:t>0</w:t>
            </w:r>
          </w:p>
        </w:tc>
      </w:tr>
      <w:tr w:rsidR="00862A54" w:rsidRPr="005B4395" w:rsidTr="0092049B">
        <w:trPr>
          <w:trHeight w:val="552"/>
        </w:trPr>
        <w:tc>
          <w:tcPr>
            <w:tcW w:w="2370" w:type="dxa"/>
            <w:tcBorders>
              <w:top w:val="nil"/>
              <w:left w:val="nil"/>
              <w:bottom w:val="nil"/>
            </w:tcBorders>
            <w:vAlign w:val="center"/>
          </w:tcPr>
          <w:p w:rsidR="00862A54" w:rsidRPr="00862A54" w:rsidRDefault="00862A54" w:rsidP="0092049B">
            <w:pPr>
              <w:spacing w:before="40" w:after="40"/>
            </w:pPr>
            <w:r w:rsidRPr="00862A54">
              <w:t>F</w:t>
            </w:r>
            <w:r w:rsidRPr="00862A54">
              <w:rPr>
                <w:spacing w:val="-2"/>
              </w:rPr>
              <w:t>B</w:t>
            </w:r>
            <w:r w:rsidRPr="00862A54">
              <w:t>URA</w:t>
            </w:r>
            <w:r w:rsidRPr="00862A54">
              <w:rPr>
                <w:spacing w:val="1"/>
              </w:rPr>
              <w:t xml:space="preserve"> </w:t>
            </w:r>
            <w:r w:rsidRPr="00862A54">
              <w:t>re</w:t>
            </w:r>
            <w:r w:rsidRPr="00862A54">
              <w:rPr>
                <w:spacing w:val="-1"/>
              </w:rPr>
              <w:t>s</w:t>
            </w:r>
            <w:r w:rsidRPr="00862A54">
              <w:t>erve for</w:t>
            </w:r>
            <w:r w:rsidRPr="00862A54">
              <w:rPr>
                <w:spacing w:val="1"/>
              </w:rPr>
              <w:t xml:space="preserve"> </w:t>
            </w:r>
            <w:r w:rsidRPr="00862A54">
              <w:t>yet to</w:t>
            </w:r>
            <w:r w:rsidRPr="00862A54">
              <w:rPr>
                <w:spacing w:val="1"/>
              </w:rPr>
              <w:t xml:space="preserve"> b</w:t>
            </w:r>
            <w:r w:rsidRPr="00862A54">
              <w:t>e d</w:t>
            </w:r>
            <w:r w:rsidRPr="00862A54">
              <w:rPr>
                <w:spacing w:val="-1"/>
              </w:rPr>
              <w:t>e</w:t>
            </w:r>
            <w:r w:rsidRPr="00862A54">
              <w:t>termi</w:t>
            </w:r>
            <w:r w:rsidRPr="00862A54">
              <w:rPr>
                <w:spacing w:val="1"/>
              </w:rPr>
              <w:t>n</w:t>
            </w:r>
            <w:r w:rsidRPr="00862A54">
              <w:t>ed ca</w:t>
            </w:r>
            <w:r w:rsidRPr="00862A54">
              <w:rPr>
                <w:spacing w:val="1"/>
              </w:rPr>
              <w:t>p</w:t>
            </w:r>
            <w:r w:rsidRPr="00862A54">
              <w:t>ital</w:t>
            </w:r>
            <w:r w:rsidRPr="00862A54">
              <w:rPr>
                <w:spacing w:val="2"/>
              </w:rPr>
              <w:t xml:space="preserve"> </w:t>
            </w:r>
            <w:r w:rsidRPr="00862A54">
              <w:rPr>
                <w:spacing w:val="-1"/>
              </w:rPr>
              <w:t>w</w:t>
            </w:r>
            <w:r w:rsidRPr="00862A54">
              <w:t>orks</w:t>
            </w:r>
          </w:p>
        </w:tc>
        <w:tc>
          <w:tcPr>
            <w:tcW w:w="1276" w:type="dxa"/>
            <w:tcBorders>
              <w:top w:val="nil"/>
              <w:bottom w:val="nil"/>
              <w:right w:val="nil"/>
            </w:tcBorders>
            <w:vAlign w:val="center"/>
          </w:tcPr>
          <w:p w:rsidR="00862A54" w:rsidRPr="00862A54" w:rsidRDefault="00862A54" w:rsidP="0092049B">
            <w:pPr>
              <w:spacing w:before="40" w:after="40"/>
              <w:jc w:val="right"/>
            </w:pPr>
            <w:r w:rsidRPr="00862A54">
              <w:t>0</w:t>
            </w:r>
          </w:p>
        </w:tc>
        <w:tc>
          <w:tcPr>
            <w:tcW w:w="1276" w:type="dxa"/>
            <w:tcBorders>
              <w:top w:val="nil"/>
              <w:left w:val="nil"/>
              <w:bottom w:val="nil"/>
              <w:right w:val="nil"/>
            </w:tcBorders>
            <w:vAlign w:val="center"/>
          </w:tcPr>
          <w:p w:rsidR="00862A54" w:rsidRPr="00862A54" w:rsidRDefault="00862A54" w:rsidP="0092049B">
            <w:pPr>
              <w:spacing w:before="40" w:after="40"/>
              <w:jc w:val="right"/>
            </w:pPr>
            <w:r w:rsidRPr="00862A54">
              <w:t>0</w:t>
            </w:r>
          </w:p>
        </w:tc>
        <w:tc>
          <w:tcPr>
            <w:tcW w:w="1277" w:type="dxa"/>
            <w:tcBorders>
              <w:top w:val="nil"/>
              <w:left w:val="nil"/>
              <w:bottom w:val="nil"/>
              <w:right w:val="nil"/>
            </w:tcBorders>
            <w:vAlign w:val="center"/>
          </w:tcPr>
          <w:p w:rsidR="00862A54" w:rsidRPr="00862A54" w:rsidRDefault="00862A54" w:rsidP="0092049B">
            <w:pPr>
              <w:spacing w:before="40" w:after="40"/>
              <w:jc w:val="right"/>
            </w:pPr>
            <w:r w:rsidRPr="00862A54">
              <w:t>0</w:t>
            </w:r>
          </w:p>
        </w:tc>
        <w:tc>
          <w:tcPr>
            <w:tcW w:w="1276" w:type="dxa"/>
            <w:tcBorders>
              <w:top w:val="nil"/>
              <w:left w:val="nil"/>
              <w:bottom w:val="nil"/>
              <w:right w:val="nil"/>
            </w:tcBorders>
            <w:vAlign w:val="center"/>
          </w:tcPr>
          <w:p w:rsidR="00862A54" w:rsidRPr="00862A54" w:rsidRDefault="00862A54" w:rsidP="0092049B">
            <w:pPr>
              <w:spacing w:before="40" w:after="40"/>
              <w:jc w:val="right"/>
            </w:pPr>
            <w:r w:rsidRPr="00862A54">
              <w:t>0</w:t>
            </w:r>
          </w:p>
        </w:tc>
        <w:tc>
          <w:tcPr>
            <w:tcW w:w="1276" w:type="dxa"/>
            <w:tcBorders>
              <w:top w:val="nil"/>
              <w:left w:val="nil"/>
              <w:bottom w:val="nil"/>
              <w:right w:val="nil"/>
            </w:tcBorders>
            <w:vAlign w:val="center"/>
          </w:tcPr>
          <w:p w:rsidR="00862A54" w:rsidRPr="00862A54" w:rsidRDefault="00862A54" w:rsidP="0092049B">
            <w:pPr>
              <w:spacing w:before="40" w:after="40"/>
              <w:jc w:val="right"/>
            </w:pPr>
            <w:r w:rsidRPr="00862A54">
              <w:t>0</w:t>
            </w:r>
          </w:p>
        </w:tc>
        <w:tc>
          <w:tcPr>
            <w:tcW w:w="1277" w:type="dxa"/>
            <w:tcBorders>
              <w:top w:val="nil"/>
              <w:left w:val="nil"/>
              <w:bottom w:val="nil"/>
              <w:right w:val="nil"/>
            </w:tcBorders>
            <w:vAlign w:val="center"/>
          </w:tcPr>
          <w:p w:rsidR="00862A54" w:rsidRPr="00862A54" w:rsidRDefault="00862A54" w:rsidP="0092049B">
            <w:pPr>
              <w:spacing w:before="40" w:after="40"/>
              <w:jc w:val="right"/>
            </w:pPr>
            <w:r w:rsidRPr="00862A54">
              <w:t>0</w:t>
            </w:r>
          </w:p>
        </w:tc>
        <w:tc>
          <w:tcPr>
            <w:tcW w:w="1276" w:type="dxa"/>
            <w:tcBorders>
              <w:top w:val="nil"/>
              <w:left w:val="nil"/>
              <w:bottom w:val="nil"/>
              <w:right w:val="nil"/>
            </w:tcBorders>
            <w:vAlign w:val="center"/>
          </w:tcPr>
          <w:p w:rsidR="00862A54" w:rsidRPr="00862A54" w:rsidRDefault="00862A54" w:rsidP="0092049B">
            <w:pPr>
              <w:spacing w:before="40" w:after="40"/>
              <w:jc w:val="right"/>
            </w:pPr>
            <w:r w:rsidRPr="00862A54">
              <w:t>0</w:t>
            </w:r>
          </w:p>
        </w:tc>
        <w:tc>
          <w:tcPr>
            <w:tcW w:w="1276" w:type="dxa"/>
            <w:tcBorders>
              <w:top w:val="nil"/>
              <w:left w:val="nil"/>
              <w:bottom w:val="nil"/>
              <w:right w:val="nil"/>
            </w:tcBorders>
            <w:vAlign w:val="center"/>
          </w:tcPr>
          <w:p w:rsidR="00862A54" w:rsidRPr="00862A54" w:rsidRDefault="00862A54" w:rsidP="0092049B">
            <w:pPr>
              <w:spacing w:before="40" w:after="40"/>
              <w:jc w:val="right"/>
            </w:pPr>
            <w:r w:rsidRPr="00862A54">
              <w:t>0</w:t>
            </w:r>
          </w:p>
        </w:tc>
        <w:tc>
          <w:tcPr>
            <w:tcW w:w="1277" w:type="dxa"/>
            <w:tcBorders>
              <w:top w:val="nil"/>
              <w:left w:val="nil"/>
              <w:bottom w:val="nil"/>
              <w:right w:val="nil"/>
            </w:tcBorders>
            <w:vAlign w:val="center"/>
          </w:tcPr>
          <w:p w:rsidR="00862A54" w:rsidRPr="00862A54" w:rsidRDefault="00862A54" w:rsidP="0092049B">
            <w:pPr>
              <w:spacing w:before="40" w:after="40"/>
              <w:jc w:val="right"/>
            </w:pPr>
            <w:r w:rsidRPr="00862A54">
              <w:rPr>
                <w:spacing w:val="1"/>
              </w:rPr>
              <w:t>8</w:t>
            </w:r>
            <w:r w:rsidRPr="00862A54">
              <w:t>,</w:t>
            </w:r>
            <w:r w:rsidRPr="00862A54">
              <w:rPr>
                <w:spacing w:val="1"/>
              </w:rPr>
              <w:t>26</w:t>
            </w:r>
            <w:r w:rsidRPr="00862A54">
              <w:t>0</w:t>
            </w:r>
          </w:p>
        </w:tc>
        <w:tc>
          <w:tcPr>
            <w:tcW w:w="1276" w:type="dxa"/>
            <w:tcBorders>
              <w:top w:val="nil"/>
              <w:left w:val="nil"/>
              <w:bottom w:val="nil"/>
              <w:right w:val="nil"/>
            </w:tcBorders>
            <w:vAlign w:val="center"/>
          </w:tcPr>
          <w:p w:rsidR="00862A54" w:rsidRPr="00862A54" w:rsidRDefault="00862A54" w:rsidP="0092049B">
            <w:pPr>
              <w:spacing w:before="40" w:after="40"/>
              <w:jc w:val="right"/>
            </w:pPr>
            <w:r w:rsidRPr="00862A54">
              <w:rPr>
                <w:spacing w:val="1"/>
              </w:rPr>
              <w:t>12</w:t>
            </w:r>
            <w:r w:rsidRPr="00862A54">
              <w:t>,</w:t>
            </w:r>
            <w:r w:rsidRPr="00862A54">
              <w:rPr>
                <w:spacing w:val="1"/>
              </w:rPr>
              <w:t>40</w:t>
            </w:r>
            <w:r w:rsidRPr="00862A54">
              <w:t>3</w:t>
            </w:r>
          </w:p>
        </w:tc>
        <w:tc>
          <w:tcPr>
            <w:tcW w:w="1277" w:type="dxa"/>
            <w:tcBorders>
              <w:top w:val="nil"/>
              <w:left w:val="nil"/>
              <w:bottom w:val="nil"/>
              <w:right w:val="nil"/>
            </w:tcBorders>
            <w:vAlign w:val="center"/>
          </w:tcPr>
          <w:p w:rsidR="00862A54" w:rsidRPr="00862A54" w:rsidRDefault="00862A54" w:rsidP="0092049B">
            <w:pPr>
              <w:spacing w:before="40" w:after="40"/>
              <w:jc w:val="right"/>
            </w:pPr>
            <w:r w:rsidRPr="00862A54">
              <w:rPr>
                <w:spacing w:val="1"/>
              </w:rPr>
              <w:t>15</w:t>
            </w:r>
            <w:r w:rsidRPr="00862A54">
              <w:t>,</w:t>
            </w:r>
            <w:r w:rsidRPr="00862A54">
              <w:rPr>
                <w:spacing w:val="1"/>
              </w:rPr>
              <w:t>38</w:t>
            </w:r>
            <w:r w:rsidRPr="00862A54">
              <w:t>6</w:t>
            </w:r>
          </w:p>
        </w:tc>
      </w:tr>
      <w:tr w:rsidR="00862A54" w:rsidRPr="005B4395" w:rsidTr="0092049B">
        <w:trPr>
          <w:trHeight w:val="552"/>
        </w:trPr>
        <w:tc>
          <w:tcPr>
            <w:tcW w:w="2370" w:type="dxa"/>
            <w:tcBorders>
              <w:top w:val="nil"/>
              <w:left w:val="nil"/>
              <w:bottom w:val="single" w:sz="4" w:space="0" w:color="auto"/>
            </w:tcBorders>
            <w:vAlign w:val="center"/>
          </w:tcPr>
          <w:p w:rsidR="00862A54" w:rsidRPr="0092049B" w:rsidRDefault="00862A54" w:rsidP="0092049B">
            <w:pPr>
              <w:spacing w:before="40" w:after="40"/>
              <w:rPr>
                <w:b/>
              </w:rPr>
            </w:pPr>
            <w:r w:rsidRPr="0092049B">
              <w:rPr>
                <w:b/>
                <w:spacing w:val="-1"/>
              </w:rPr>
              <w:t>T</w:t>
            </w:r>
            <w:r w:rsidRPr="0092049B">
              <w:rPr>
                <w:b/>
                <w:spacing w:val="-2"/>
              </w:rPr>
              <w:t>o</w:t>
            </w:r>
            <w:r w:rsidRPr="0092049B">
              <w:rPr>
                <w:b/>
              </w:rPr>
              <w:t>t</w:t>
            </w:r>
            <w:r w:rsidRPr="0092049B">
              <w:rPr>
                <w:b/>
                <w:spacing w:val="-2"/>
              </w:rPr>
              <w:t>a</w:t>
            </w:r>
            <w:r w:rsidRPr="0092049B">
              <w:rPr>
                <w:b/>
              </w:rPr>
              <w:t>l</w:t>
            </w:r>
            <w:r w:rsidRPr="0092049B">
              <w:rPr>
                <w:b/>
                <w:spacing w:val="1"/>
              </w:rPr>
              <w:t xml:space="preserve"> </w:t>
            </w:r>
            <w:r w:rsidRPr="0092049B">
              <w:rPr>
                <w:b/>
              </w:rPr>
              <w:t>pl</w:t>
            </w:r>
            <w:r w:rsidRPr="0092049B">
              <w:rPr>
                <w:b/>
                <w:spacing w:val="-2"/>
              </w:rPr>
              <w:t>a</w:t>
            </w:r>
            <w:r w:rsidRPr="0092049B">
              <w:rPr>
                <w:b/>
              </w:rPr>
              <w:t>nned</w:t>
            </w:r>
            <w:r w:rsidRPr="0092049B">
              <w:rPr>
                <w:b/>
                <w:spacing w:val="1"/>
              </w:rPr>
              <w:t xml:space="preserve"> </w:t>
            </w:r>
            <w:r w:rsidRPr="0092049B">
              <w:rPr>
                <w:b/>
              </w:rPr>
              <w:t>b</w:t>
            </w:r>
            <w:r w:rsidRPr="0092049B">
              <w:rPr>
                <w:b/>
                <w:spacing w:val="-2"/>
              </w:rPr>
              <w:t>o</w:t>
            </w:r>
            <w:r w:rsidRPr="0092049B">
              <w:rPr>
                <w:b/>
                <w:spacing w:val="-1"/>
              </w:rPr>
              <w:t>rr</w:t>
            </w:r>
            <w:r w:rsidRPr="0092049B">
              <w:rPr>
                <w:b/>
                <w:spacing w:val="-2"/>
              </w:rPr>
              <w:t>o</w:t>
            </w:r>
            <w:r w:rsidRPr="0092049B">
              <w:rPr>
                <w:b/>
                <w:spacing w:val="-1"/>
              </w:rPr>
              <w:t>w</w:t>
            </w:r>
            <w:r w:rsidRPr="0092049B">
              <w:rPr>
                <w:b/>
              </w:rPr>
              <w:t>ings</w:t>
            </w:r>
          </w:p>
        </w:tc>
        <w:tc>
          <w:tcPr>
            <w:tcW w:w="1276" w:type="dxa"/>
            <w:tcBorders>
              <w:top w:val="nil"/>
              <w:bottom w:val="single" w:sz="4" w:space="0" w:color="auto"/>
              <w:right w:val="nil"/>
            </w:tcBorders>
            <w:vAlign w:val="center"/>
          </w:tcPr>
          <w:p w:rsidR="00862A54" w:rsidRPr="0092049B" w:rsidRDefault="00862A54" w:rsidP="0092049B">
            <w:pPr>
              <w:spacing w:before="40" w:after="40"/>
              <w:jc w:val="right"/>
              <w:rPr>
                <w:b/>
              </w:rPr>
            </w:pPr>
            <w:r w:rsidRPr="0092049B">
              <w:rPr>
                <w:b/>
              </w:rPr>
              <w:t>8,110</w:t>
            </w:r>
          </w:p>
        </w:tc>
        <w:tc>
          <w:tcPr>
            <w:tcW w:w="1276" w:type="dxa"/>
            <w:tcBorders>
              <w:top w:val="nil"/>
              <w:left w:val="nil"/>
              <w:bottom w:val="single" w:sz="4" w:space="0" w:color="auto"/>
              <w:right w:val="nil"/>
            </w:tcBorders>
            <w:vAlign w:val="center"/>
          </w:tcPr>
          <w:p w:rsidR="00862A54" w:rsidRPr="0092049B" w:rsidRDefault="00862A54" w:rsidP="0092049B">
            <w:pPr>
              <w:spacing w:before="40" w:after="40"/>
              <w:jc w:val="right"/>
              <w:rPr>
                <w:b/>
              </w:rPr>
            </w:pPr>
            <w:r w:rsidRPr="0092049B">
              <w:rPr>
                <w:b/>
              </w:rPr>
              <w:t>36,131</w:t>
            </w:r>
          </w:p>
        </w:tc>
        <w:tc>
          <w:tcPr>
            <w:tcW w:w="1277" w:type="dxa"/>
            <w:tcBorders>
              <w:top w:val="nil"/>
              <w:left w:val="nil"/>
              <w:bottom w:val="single" w:sz="4" w:space="0" w:color="auto"/>
              <w:right w:val="nil"/>
            </w:tcBorders>
            <w:vAlign w:val="center"/>
          </w:tcPr>
          <w:p w:rsidR="00862A54" w:rsidRPr="0092049B" w:rsidRDefault="00862A54" w:rsidP="0092049B">
            <w:pPr>
              <w:spacing w:before="40" w:after="40"/>
              <w:jc w:val="right"/>
              <w:rPr>
                <w:b/>
              </w:rPr>
            </w:pPr>
            <w:r w:rsidRPr="0092049B">
              <w:rPr>
                <w:b/>
              </w:rPr>
              <w:t>38,014</w:t>
            </w:r>
          </w:p>
        </w:tc>
        <w:tc>
          <w:tcPr>
            <w:tcW w:w="1276" w:type="dxa"/>
            <w:tcBorders>
              <w:top w:val="nil"/>
              <w:left w:val="nil"/>
              <w:bottom w:val="single" w:sz="4" w:space="0" w:color="auto"/>
              <w:right w:val="nil"/>
            </w:tcBorders>
            <w:vAlign w:val="center"/>
          </w:tcPr>
          <w:p w:rsidR="00862A54" w:rsidRPr="0092049B" w:rsidRDefault="00862A54" w:rsidP="0092049B">
            <w:pPr>
              <w:spacing w:before="40" w:after="40"/>
              <w:jc w:val="right"/>
              <w:rPr>
                <w:b/>
              </w:rPr>
            </w:pPr>
            <w:r w:rsidRPr="0092049B">
              <w:rPr>
                <w:b/>
              </w:rPr>
              <w:t>36,880</w:t>
            </w:r>
          </w:p>
        </w:tc>
        <w:tc>
          <w:tcPr>
            <w:tcW w:w="1276" w:type="dxa"/>
            <w:tcBorders>
              <w:top w:val="nil"/>
              <w:left w:val="nil"/>
              <w:bottom w:val="single" w:sz="4" w:space="0" w:color="auto"/>
              <w:right w:val="nil"/>
            </w:tcBorders>
            <w:vAlign w:val="center"/>
          </w:tcPr>
          <w:p w:rsidR="00862A54" w:rsidRPr="0092049B" w:rsidRDefault="00862A54" w:rsidP="0092049B">
            <w:pPr>
              <w:spacing w:before="40" w:after="40"/>
              <w:jc w:val="right"/>
              <w:rPr>
                <w:b/>
              </w:rPr>
            </w:pPr>
            <w:r w:rsidRPr="0092049B">
              <w:rPr>
                <w:b/>
              </w:rPr>
              <w:t>33,185</w:t>
            </w:r>
          </w:p>
        </w:tc>
        <w:tc>
          <w:tcPr>
            <w:tcW w:w="1277" w:type="dxa"/>
            <w:tcBorders>
              <w:top w:val="nil"/>
              <w:left w:val="nil"/>
              <w:bottom w:val="single" w:sz="4" w:space="0" w:color="auto"/>
              <w:right w:val="nil"/>
            </w:tcBorders>
            <w:vAlign w:val="center"/>
          </w:tcPr>
          <w:p w:rsidR="00862A54" w:rsidRPr="0092049B" w:rsidRDefault="00862A54" w:rsidP="0092049B">
            <w:pPr>
              <w:spacing w:before="40" w:after="40"/>
              <w:jc w:val="right"/>
              <w:rPr>
                <w:b/>
              </w:rPr>
            </w:pPr>
            <w:r w:rsidRPr="0092049B">
              <w:rPr>
                <w:b/>
              </w:rPr>
              <w:t>27,575</w:t>
            </w:r>
          </w:p>
        </w:tc>
        <w:tc>
          <w:tcPr>
            <w:tcW w:w="1276" w:type="dxa"/>
            <w:tcBorders>
              <w:top w:val="nil"/>
              <w:left w:val="nil"/>
              <w:bottom w:val="single" w:sz="4" w:space="0" w:color="auto"/>
              <w:right w:val="nil"/>
            </w:tcBorders>
            <w:vAlign w:val="center"/>
          </w:tcPr>
          <w:p w:rsidR="00862A54" w:rsidRPr="0092049B" w:rsidRDefault="00862A54" w:rsidP="0092049B">
            <w:pPr>
              <w:spacing w:before="40" w:after="40"/>
              <w:jc w:val="right"/>
              <w:rPr>
                <w:b/>
              </w:rPr>
            </w:pPr>
            <w:r w:rsidRPr="0092049B">
              <w:rPr>
                <w:b/>
              </w:rPr>
              <w:t>12,118</w:t>
            </w:r>
          </w:p>
        </w:tc>
        <w:tc>
          <w:tcPr>
            <w:tcW w:w="1276" w:type="dxa"/>
            <w:tcBorders>
              <w:top w:val="nil"/>
              <w:left w:val="nil"/>
              <w:bottom w:val="single" w:sz="4" w:space="0" w:color="auto"/>
              <w:right w:val="nil"/>
            </w:tcBorders>
            <w:vAlign w:val="center"/>
          </w:tcPr>
          <w:p w:rsidR="00862A54" w:rsidRPr="0092049B" w:rsidRDefault="00862A54" w:rsidP="0092049B">
            <w:pPr>
              <w:spacing w:before="40" w:after="40"/>
              <w:jc w:val="right"/>
              <w:rPr>
                <w:b/>
              </w:rPr>
            </w:pPr>
            <w:r w:rsidRPr="0092049B">
              <w:rPr>
                <w:b/>
              </w:rPr>
              <w:t>2,845</w:t>
            </w:r>
          </w:p>
        </w:tc>
        <w:tc>
          <w:tcPr>
            <w:tcW w:w="1277" w:type="dxa"/>
            <w:tcBorders>
              <w:top w:val="nil"/>
              <w:left w:val="nil"/>
              <w:bottom w:val="single" w:sz="4" w:space="0" w:color="auto"/>
              <w:right w:val="nil"/>
            </w:tcBorders>
            <w:vAlign w:val="center"/>
          </w:tcPr>
          <w:p w:rsidR="00862A54" w:rsidRPr="0092049B" w:rsidRDefault="00862A54" w:rsidP="0092049B">
            <w:pPr>
              <w:spacing w:before="40" w:after="40"/>
              <w:jc w:val="right"/>
              <w:rPr>
                <w:b/>
              </w:rPr>
            </w:pPr>
            <w:r w:rsidRPr="0092049B">
              <w:rPr>
                <w:b/>
              </w:rPr>
              <w:t>0</w:t>
            </w:r>
          </w:p>
        </w:tc>
        <w:tc>
          <w:tcPr>
            <w:tcW w:w="1276" w:type="dxa"/>
            <w:tcBorders>
              <w:top w:val="nil"/>
              <w:left w:val="nil"/>
              <w:bottom w:val="single" w:sz="4" w:space="0" w:color="auto"/>
              <w:right w:val="nil"/>
            </w:tcBorders>
            <w:vAlign w:val="center"/>
          </w:tcPr>
          <w:p w:rsidR="00862A54" w:rsidRPr="0092049B" w:rsidRDefault="00862A54" w:rsidP="0092049B">
            <w:pPr>
              <w:spacing w:before="40" w:after="40"/>
              <w:jc w:val="right"/>
              <w:rPr>
                <w:b/>
              </w:rPr>
            </w:pPr>
            <w:r w:rsidRPr="0092049B">
              <w:rPr>
                <w:b/>
              </w:rPr>
              <w:t>0</w:t>
            </w:r>
          </w:p>
        </w:tc>
        <w:tc>
          <w:tcPr>
            <w:tcW w:w="1277" w:type="dxa"/>
            <w:tcBorders>
              <w:top w:val="nil"/>
              <w:left w:val="nil"/>
              <w:bottom w:val="single" w:sz="4" w:space="0" w:color="auto"/>
              <w:right w:val="nil"/>
            </w:tcBorders>
            <w:vAlign w:val="center"/>
          </w:tcPr>
          <w:p w:rsidR="00862A54" w:rsidRPr="0092049B" w:rsidRDefault="00862A54" w:rsidP="0092049B">
            <w:pPr>
              <w:spacing w:before="40" w:after="40"/>
              <w:jc w:val="right"/>
              <w:rPr>
                <w:b/>
              </w:rPr>
            </w:pPr>
            <w:r w:rsidRPr="0092049B">
              <w:rPr>
                <w:b/>
              </w:rPr>
              <w:t>0</w:t>
            </w:r>
          </w:p>
        </w:tc>
      </w:tr>
      <w:tr w:rsidR="00862A54" w:rsidRPr="005B4395" w:rsidTr="0092049B">
        <w:trPr>
          <w:trHeight w:val="552"/>
        </w:trPr>
        <w:tc>
          <w:tcPr>
            <w:tcW w:w="2370" w:type="dxa"/>
            <w:tcBorders>
              <w:top w:val="single" w:sz="4" w:space="0" w:color="auto"/>
              <w:left w:val="nil"/>
              <w:bottom w:val="single" w:sz="4" w:space="0" w:color="auto"/>
            </w:tcBorders>
            <w:vAlign w:val="center"/>
          </w:tcPr>
          <w:p w:rsidR="00862A54" w:rsidRPr="0092049B" w:rsidRDefault="00862A54" w:rsidP="0092049B">
            <w:pPr>
              <w:spacing w:before="40" w:after="40"/>
              <w:rPr>
                <w:b/>
              </w:rPr>
            </w:pPr>
            <w:r w:rsidRPr="0092049B">
              <w:rPr>
                <w:b/>
              </w:rPr>
              <w:t>B</w:t>
            </w:r>
            <w:r w:rsidRPr="0092049B">
              <w:rPr>
                <w:b/>
                <w:spacing w:val="-1"/>
              </w:rPr>
              <w:t>orr</w:t>
            </w:r>
            <w:r w:rsidRPr="0092049B">
              <w:rPr>
                <w:b/>
                <w:spacing w:val="-2"/>
              </w:rPr>
              <w:t>o</w:t>
            </w:r>
            <w:r w:rsidRPr="0092049B">
              <w:rPr>
                <w:b/>
                <w:spacing w:val="-1"/>
              </w:rPr>
              <w:t>w</w:t>
            </w:r>
            <w:r w:rsidRPr="0092049B">
              <w:rPr>
                <w:b/>
              </w:rPr>
              <w:t>ings</w:t>
            </w:r>
            <w:r w:rsidRPr="0092049B">
              <w:rPr>
                <w:b/>
                <w:spacing w:val="1"/>
              </w:rPr>
              <w:t xml:space="preserve"> </w:t>
            </w:r>
            <w:r w:rsidRPr="0092049B">
              <w:rPr>
                <w:b/>
              </w:rPr>
              <w:t>p</w:t>
            </w:r>
            <w:r w:rsidRPr="0092049B">
              <w:rPr>
                <w:b/>
                <w:spacing w:val="-1"/>
              </w:rPr>
              <w:t>r</w:t>
            </w:r>
            <w:r w:rsidRPr="0092049B">
              <w:rPr>
                <w:b/>
              </w:rPr>
              <w:t>udenti</w:t>
            </w:r>
            <w:r w:rsidRPr="0092049B">
              <w:rPr>
                <w:b/>
                <w:spacing w:val="-2"/>
              </w:rPr>
              <w:t>a</w:t>
            </w:r>
            <w:r w:rsidRPr="0092049B">
              <w:rPr>
                <w:b/>
              </w:rPr>
              <w:t>l</w:t>
            </w:r>
            <w:r w:rsidRPr="0092049B">
              <w:rPr>
                <w:b/>
                <w:spacing w:val="1"/>
              </w:rPr>
              <w:t xml:space="preserve"> </w:t>
            </w:r>
            <w:r w:rsidRPr="0092049B">
              <w:rPr>
                <w:b/>
              </w:rPr>
              <w:t>li</w:t>
            </w:r>
            <w:r w:rsidRPr="0092049B">
              <w:rPr>
                <w:b/>
                <w:spacing w:val="-2"/>
              </w:rPr>
              <w:t>m</w:t>
            </w:r>
            <w:r w:rsidRPr="0092049B">
              <w:rPr>
                <w:b/>
              </w:rPr>
              <w:t>it</w:t>
            </w:r>
            <w:r w:rsidRPr="0092049B">
              <w:rPr>
                <w:b/>
                <w:spacing w:val="2"/>
              </w:rPr>
              <w:t xml:space="preserve"> </w:t>
            </w:r>
            <w:r w:rsidRPr="0092049B">
              <w:rPr>
                <w:b/>
                <w:spacing w:val="-1"/>
              </w:rPr>
              <w:t>(</w:t>
            </w:r>
            <w:r w:rsidRPr="0092049B">
              <w:rPr>
                <w:b/>
              </w:rPr>
              <w:t>50</w:t>
            </w:r>
            <w:r w:rsidRPr="0092049B">
              <w:rPr>
                <w:b/>
                <w:spacing w:val="1"/>
              </w:rPr>
              <w:t xml:space="preserve"> c</w:t>
            </w:r>
            <w:r w:rsidRPr="0092049B">
              <w:rPr>
                <w:b/>
              </w:rPr>
              <w:t>ents</w:t>
            </w:r>
            <w:r w:rsidRPr="0092049B">
              <w:rPr>
                <w:b/>
                <w:spacing w:val="1"/>
              </w:rPr>
              <w:t xml:space="preserve"> </w:t>
            </w:r>
            <w:r w:rsidRPr="0092049B">
              <w:rPr>
                <w:b/>
              </w:rPr>
              <w:t>in</w:t>
            </w:r>
            <w:r w:rsidRPr="0092049B">
              <w:rPr>
                <w:b/>
                <w:spacing w:val="1"/>
              </w:rPr>
              <w:t xml:space="preserve"> </w:t>
            </w:r>
            <w:r w:rsidRPr="0092049B">
              <w:rPr>
                <w:b/>
                <w:spacing w:val="-1"/>
              </w:rPr>
              <w:t>r</w:t>
            </w:r>
            <w:r w:rsidRPr="0092049B">
              <w:rPr>
                <w:b/>
                <w:spacing w:val="-2"/>
              </w:rPr>
              <w:t>a</w:t>
            </w:r>
            <w:r w:rsidRPr="0092049B">
              <w:rPr>
                <w:b/>
              </w:rPr>
              <w:t>tes</w:t>
            </w:r>
            <w:r w:rsidRPr="0092049B">
              <w:rPr>
                <w:b/>
                <w:spacing w:val="1"/>
              </w:rPr>
              <w:t xml:space="preserve"> </w:t>
            </w:r>
            <w:r w:rsidRPr="0092049B">
              <w:rPr>
                <w:b/>
                <w:spacing w:val="-1"/>
              </w:rPr>
              <w:t>r</w:t>
            </w:r>
            <w:r w:rsidRPr="0092049B">
              <w:rPr>
                <w:b/>
              </w:rPr>
              <w:t>evenue</w:t>
            </w:r>
            <w:r w:rsidRPr="0092049B">
              <w:rPr>
                <w:b/>
                <w:spacing w:val="1"/>
              </w:rPr>
              <w:t xml:space="preserve"> </w:t>
            </w:r>
            <w:r w:rsidRPr="0092049B">
              <w:rPr>
                <w:b/>
              </w:rPr>
              <w:t>d</w:t>
            </w:r>
            <w:r w:rsidRPr="0092049B">
              <w:rPr>
                <w:b/>
                <w:spacing w:val="-2"/>
              </w:rPr>
              <w:t>o</w:t>
            </w:r>
            <w:r w:rsidRPr="0092049B">
              <w:rPr>
                <w:b/>
              </w:rPr>
              <w:t>ll</w:t>
            </w:r>
            <w:r w:rsidRPr="0092049B">
              <w:rPr>
                <w:b/>
                <w:spacing w:val="-2"/>
              </w:rPr>
              <w:t>a</w:t>
            </w:r>
            <w:r w:rsidRPr="0092049B">
              <w:rPr>
                <w:b/>
                <w:spacing w:val="-1"/>
              </w:rPr>
              <w:t>r</w:t>
            </w:r>
            <w:r w:rsidRPr="0092049B">
              <w:rPr>
                <w:b/>
              </w:rPr>
              <w:t>)</w:t>
            </w:r>
          </w:p>
        </w:tc>
        <w:tc>
          <w:tcPr>
            <w:tcW w:w="1276" w:type="dxa"/>
            <w:tcBorders>
              <w:top w:val="single" w:sz="4" w:space="0" w:color="auto"/>
              <w:bottom w:val="single" w:sz="4" w:space="0" w:color="auto"/>
              <w:right w:val="nil"/>
            </w:tcBorders>
            <w:vAlign w:val="center"/>
          </w:tcPr>
          <w:p w:rsidR="00862A54" w:rsidRPr="0092049B" w:rsidRDefault="00862A54" w:rsidP="0092049B">
            <w:pPr>
              <w:spacing w:before="40" w:after="40"/>
              <w:jc w:val="right"/>
              <w:rPr>
                <w:b/>
              </w:rPr>
            </w:pPr>
            <w:r w:rsidRPr="0092049B">
              <w:rPr>
                <w:b/>
              </w:rPr>
              <w:t>56,573</w:t>
            </w:r>
          </w:p>
        </w:tc>
        <w:tc>
          <w:tcPr>
            <w:tcW w:w="1276" w:type="dxa"/>
            <w:tcBorders>
              <w:top w:val="single" w:sz="4" w:space="0" w:color="auto"/>
              <w:left w:val="nil"/>
              <w:bottom w:val="single" w:sz="4" w:space="0" w:color="auto"/>
              <w:right w:val="nil"/>
            </w:tcBorders>
            <w:vAlign w:val="center"/>
          </w:tcPr>
          <w:p w:rsidR="00862A54" w:rsidRPr="0092049B" w:rsidRDefault="00862A54" w:rsidP="0092049B">
            <w:pPr>
              <w:spacing w:before="40" w:after="40"/>
              <w:jc w:val="right"/>
              <w:rPr>
                <w:b/>
              </w:rPr>
            </w:pPr>
            <w:r w:rsidRPr="0092049B">
              <w:rPr>
                <w:b/>
              </w:rPr>
              <w:t>59,044</w:t>
            </w:r>
          </w:p>
        </w:tc>
        <w:tc>
          <w:tcPr>
            <w:tcW w:w="1277" w:type="dxa"/>
            <w:tcBorders>
              <w:top w:val="single" w:sz="4" w:space="0" w:color="auto"/>
              <w:left w:val="nil"/>
              <w:bottom w:val="single" w:sz="4" w:space="0" w:color="auto"/>
              <w:right w:val="nil"/>
            </w:tcBorders>
            <w:vAlign w:val="center"/>
          </w:tcPr>
          <w:p w:rsidR="00862A54" w:rsidRPr="0092049B" w:rsidRDefault="00862A54" w:rsidP="0092049B">
            <w:pPr>
              <w:spacing w:before="40" w:after="40"/>
              <w:jc w:val="right"/>
              <w:rPr>
                <w:b/>
              </w:rPr>
            </w:pPr>
            <w:r w:rsidRPr="0092049B">
              <w:rPr>
                <w:b/>
              </w:rPr>
              <w:t>61,503</w:t>
            </w:r>
          </w:p>
        </w:tc>
        <w:tc>
          <w:tcPr>
            <w:tcW w:w="1276" w:type="dxa"/>
            <w:tcBorders>
              <w:top w:val="single" w:sz="4" w:space="0" w:color="auto"/>
              <w:left w:val="nil"/>
              <w:bottom w:val="single" w:sz="4" w:space="0" w:color="auto"/>
              <w:right w:val="nil"/>
            </w:tcBorders>
            <w:vAlign w:val="center"/>
          </w:tcPr>
          <w:p w:rsidR="00862A54" w:rsidRPr="0092049B" w:rsidRDefault="00862A54" w:rsidP="0092049B">
            <w:pPr>
              <w:spacing w:before="40" w:after="40"/>
              <w:jc w:val="right"/>
              <w:rPr>
                <w:b/>
              </w:rPr>
            </w:pPr>
            <w:r w:rsidRPr="0092049B">
              <w:rPr>
                <w:b/>
              </w:rPr>
              <w:t>64,131</w:t>
            </w:r>
          </w:p>
        </w:tc>
        <w:tc>
          <w:tcPr>
            <w:tcW w:w="1276" w:type="dxa"/>
            <w:tcBorders>
              <w:top w:val="single" w:sz="4" w:space="0" w:color="auto"/>
              <w:left w:val="nil"/>
              <w:bottom w:val="single" w:sz="4" w:space="0" w:color="auto"/>
              <w:right w:val="nil"/>
            </w:tcBorders>
            <w:vAlign w:val="center"/>
          </w:tcPr>
          <w:p w:rsidR="00862A54" w:rsidRPr="0092049B" w:rsidRDefault="00862A54" w:rsidP="0092049B">
            <w:pPr>
              <w:spacing w:before="40" w:after="40"/>
              <w:jc w:val="right"/>
              <w:rPr>
                <w:b/>
              </w:rPr>
            </w:pPr>
            <w:r w:rsidRPr="0092049B">
              <w:rPr>
                <w:b/>
              </w:rPr>
              <w:t>66,897</w:t>
            </w:r>
          </w:p>
        </w:tc>
        <w:tc>
          <w:tcPr>
            <w:tcW w:w="1277" w:type="dxa"/>
            <w:tcBorders>
              <w:top w:val="single" w:sz="4" w:space="0" w:color="auto"/>
              <w:left w:val="nil"/>
              <w:bottom w:val="single" w:sz="4" w:space="0" w:color="auto"/>
              <w:right w:val="nil"/>
            </w:tcBorders>
            <w:vAlign w:val="center"/>
          </w:tcPr>
          <w:p w:rsidR="00862A54" w:rsidRPr="0092049B" w:rsidRDefault="00862A54" w:rsidP="0092049B">
            <w:pPr>
              <w:spacing w:before="40" w:after="40"/>
              <w:jc w:val="right"/>
              <w:rPr>
                <w:b/>
              </w:rPr>
            </w:pPr>
            <w:r w:rsidRPr="0092049B">
              <w:rPr>
                <w:b/>
              </w:rPr>
              <w:t>69,786</w:t>
            </w:r>
          </w:p>
        </w:tc>
        <w:tc>
          <w:tcPr>
            <w:tcW w:w="1276" w:type="dxa"/>
            <w:tcBorders>
              <w:top w:val="single" w:sz="4" w:space="0" w:color="auto"/>
              <w:left w:val="nil"/>
              <w:bottom w:val="single" w:sz="4" w:space="0" w:color="auto"/>
              <w:right w:val="nil"/>
            </w:tcBorders>
            <w:vAlign w:val="center"/>
          </w:tcPr>
          <w:p w:rsidR="00862A54" w:rsidRPr="0092049B" w:rsidRDefault="00862A54" w:rsidP="0092049B">
            <w:pPr>
              <w:spacing w:before="40" w:after="40"/>
              <w:jc w:val="right"/>
              <w:rPr>
                <w:b/>
              </w:rPr>
            </w:pPr>
            <w:r w:rsidRPr="0092049B">
              <w:rPr>
                <w:b/>
              </w:rPr>
              <w:t>72,805</w:t>
            </w:r>
          </w:p>
        </w:tc>
        <w:tc>
          <w:tcPr>
            <w:tcW w:w="1276" w:type="dxa"/>
            <w:tcBorders>
              <w:top w:val="single" w:sz="4" w:space="0" w:color="auto"/>
              <w:left w:val="nil"/>
              <w:bottom w:val="single" w:sz="4" w:space="0" w:color="auto"/>
              <w:right w:val="nil"/>
            </w:tcBorders>
            <w:vAlign w:val="center"/>
          </w:tcPr>
          <w:p w:rsidR="00862A54" w:rsidRPr="0092049B" w:rsidRDefault="00862A54" w:rsidP="0092049B">
            <w:pPr>
              <w:spacing w:before="40" w:after="40"/>
              <w:jc w:val="right"/>
              <w:rPr>
                <w:b/>
              </w:rPr>
            </w:pPr>
            <w:r w:rsidRPr="0092049B">
              <w:rPr>
                <w:b/>
              </w:rPr>
              <w:t>75,917</w:t>
            </w:r>
          </w:p>
        </w:tc>
        <w:tc>
          <w:tcPr>
            <w:tcW w:w="1277" w:type="dxa"/>
            <w:tcBorders>
              <w:top w:val="single" w:sz="4" w:space="0" w:color="auto"/>
              <w:left w:val="nil"/>
              <w:bottom w:val="single" w:sz="4" w:space="0" w:color="auto"/>
              <w:right w:val="nil"/>
            </w:tcBorders>
            <w:vAlign w:val="center"/>
          </w:tcPr>
          <w:p w:rsidR="00862A54" w:rsidRPr="0092049B" w:rsidRDefault="00862A54" w:rsidP="0092049B">
            <w:pPr>
              <w:spacing w:before="40" w:after="40"/>
              <w:jc w:val="right"/>
              <w:rPr>
                <w:b/>
              </w:rPr>
            </w:pPr>
            <w:r w:rsidRPr="0092049B">
              <w:rPr>
                <w:b/>
              </w:rPr>
              <w:t>79,157</w:t>
            </w:r>
          </w:p>
        </w:tc>
        <w:tc>
          <w:tcPr>
            <w:tcW w:w="1276" w:type="dxa"/>
            <w:tcBorders>
              <w:top w:val="single" w:sz="4" w:space="0" w:color="auto"/>
              <w:left w:val="nil"/>
              <w:bottom w:val="single" w:sz="4" w:space="0" w:color="auto"/>
              <w:right w:val="nil"/>
            </w:tcBorders>
            <w:vAlign w:val="center"/>
          </w:tcPr>
          <w:p w:rsidR="00862A54" w:rsidRPr="0092049B" w:rsidRDefault="00862A54" w:rsidP="0092049B">
            <w:pPr>
              <w:spacing w:before="40" w:after="40"/>
              <w:jc w:val="right"/>
              <w:rPr>
                <w:b/>
              </w:rPr>
            </w:pPr>
            <w:r w:rsidRPr="0092049B">
              <w:rPr>
                <w:b/>
              </w:rPr>
              <w:t>82,508</w:t>
            </w:r>
          </w:p>
        </w:tc>
        <w:tc>
          <w:tcPr>
            <w:tcW w:w="1277" w:type="dxa"/>
            <w:tcBorders>
              <w:top w:val="single" w:sz="4" w:space="0" w:color="auto"/>
              <w:left w:val="nil"/>
              <w:bottom w:val="single" w:sz="4" w:space="0" w:color="auto"/>
              <w:right w:val="nil"/>
            </w:tcBorders>
            <w:vAlign w:val="center"/>
          </w:tcPr>
          <w:p w:rsidR="00862A54" w:rsidRPr="0092049B" w:rsidRDefault="00862A54" w:rsidP="0092049B">
            <w:pPr>
              <w:spacing w:before="40" w:after="40"/>
              <w:jc w:val="right"/>
              <w:rPr>
                <w:b/>
              </w:rPr>
            </w:pPr>
            <w:r w:rsidRPr="0092049B">
              <w:rPr>
                <w:b/>
              </w:rPr>
              <w:t>86,021</w:t>
            </w:r>
          </w:p>
        </w:tc>
      </w:tr>
    </w:tbl>
    <w:p w:rsidR="00D344CF" w:rsidRDefault="00D344CF" w:rsidP="00D97D4F">
      <w:r>
        <w:br w:type="page"/>
      </w:r>
    </w:p>
    <w:p w:rsidR="00180096" w:rsidRDefault="00180096" w:rsidP="00A374B1">
      <w:pPr>
        <w:pStyle w:val="Heading1"/>
      </w:pPr>
      <w:bookmarkStart w:id="9" w:name="_Toc460855344"/>
      <w:r w:rsidRPr="00464339">
        <w:lastRenderedPageBreak/>
        <w:t xml:space="preserve">Attachment </w:t>
      </w:r>
      <w:r>
        <w:t>2</w:t>
      </w:r>
      <w:r w:rsidRPr="00464339">
        <w:t xml:space="preserve">: </w:t>
      </w:r>
      <w:r>
        <w:t xml:space="preserve">Growth </w:t>
      </w:r>
      <w:r w:rsidRPr="00464339">
        <w:t>Financial Forecast</w:t>
      </w:r>
      <w:bookmarkEnd w:id="9"/>
    </w:p>
    <w:tbl>
      <w:tblPr>
        <w:tblStyle w:val="TableGrid"/>
        <w:tblW w:w="16410" w:type="dxa"/>
        <w:tblInd w:w="-851" w:type="dxa"/>
        <w:tblBorders>
          <w:insideH w:val="none" w:sz="0" w:space="0" w:color="auto"/>
        </w:tblBorders>
        <w:tblLayout w:type="fixed"/>
        <w:tblLook w:val="04A0" w:firstRow="1" w:lastRow="0" w:firstColumn="1" w:lastColumn="0" w:noHBand="0" w:noVBand="1"/>
        <w:tblCaption w:val="Capital works program 2016/17 – by Asset Type and Funding Source"/>
        <w:tblDescription w:val="This table details the forecast income and expenses for the next 10 finanical years."/>
      </w:tblPr>
      <w:tblGrid>
        <w:gridCol w:w="2370"/>
        <w:gridCol w:w="1276"/>
        <w:gridCol w:w="1276"/>
        <w:gridCol w:w="1277"/>
        <w:gridCol w:w="1276"/>
        <w:gridCol w:w="1276"/>
        <w:gridCol w:w="1277"/>
        <w:gridCol w:w="1276"/>
        <w:gridCol w:w="1276"/>
        <w:gridCol w:w="1277"/>
        <w:gridCol w:w="1276"/>
        <w:gridCol w:w="1277"/>
      </w:tblGrid>
      <w:tr w:rsidR="004E55C5" w:rsidRPr="00202A1F" w:rsidTr="004E55C5">
        <w:trPr>
          <w:tblHeader/>
        </w:trPr>
        <w:tc>
          <w:tcPr>
            <w:tcW w:w="2370" w:type="dxa"/>
            <w:tcBorders>
              <w:top w:val="single" w:sz="4" w:space="0" w:color="auto"/>
              <w:left w:val="nil"/>
              <w:bottom w:val="nil"/>
            </w:tcBorders>
            <w:shd w:val="clear" w:color="auto" w:fill="D9D9D9" w:themeFill="background1" w:themeFillShade="D9"/>
            <w:vAlign w:val="center"/>
            <w:hideMark/>
          </w:tcPr>
          <w:p w:rsidR="004E55C5" w:rsidRPr="00202A1F" w:rsidRDefault="004E55C5" w:rsidP="004E55C5">
            <w:pPr>
              <w:spacing w:before="40" w:after="40" w:line="240" w:lineRule="auto"/>
              <w:rPr>
                <w:bCs/>
              </w:rPr>
            </w:pPr>
            <w:r>
              <w:rPr>
                <w:bCs/>
              </w:rPr>
              <w:t>$000</w:t>
            </w:r>
          </w:p>
        </w:tc>
        <w:tc>
          <w:tcPr>
            <w:tcW w:w="1276" w:type="dxa"/>
            <w:tcBorders>
              <w:top w:val="single" w:sz="4" w:space="0" w:color="auto"/>
              <w:bottom w:val="nil"/>
              <w:right w:val="nil"/>
            </w:tcBorders>
            <w:shd w:val="clear" w:color="auto" w:fill="D9D9D9" w:themeFill="background1" w:themeFillShade="D9"/>
            <w:vAlign w:val="center"/>
            <w:hideMark/>
          </w:tcPr>
          <w:p w:rsidR="004E55C5" w:rsidRPr="00BF21D5" w:rsidRDefault="004E55C5" w:rsidP="004E55C5">
            <w:pPr>
              <w:spacing w:before="40" w:after="40"/>
              <w:jc w:val="center"/>
            </w:pPr>
            <w:r w:rsidRPr="00BF21D5">
              <w:t>2015/16</w:t>
            </w:r>
          </w:p>
        </w:tc>
        <w:tc>
          <w:tcPr>
            <w:tcW w:w="1276" w:type="dxa"/>
            <w:tcBorders>
              <w:top w:val="single" w:sz="4" w:space="0" w:color="auto"/>
              <w:left w:val="nil"/>
              <w:bottom w:val="nil"/>
              <w:right w:val="nil"/>
            </w:tcBorders>
            <w:shd w:val="clear" w:color="auto" w:fill="D9D9D9" w:themeFill="background1" w:themeFillShade="D9"/>
            <w:vAlign w:val="center"/>
            <w:hideMark/>
          </w:tcPr>
          <w:p w:rsidR="004E55C5" w:rsidRPr="00BF21D5" w:rsidRDefault="004E55C5" w:rsidP="004E55C5">
            <w:pPr>
              <w:spacing w:before="40" w:after="40"/>
              <w:jc w:val="center"/>
            </w:pPr>
            <w:r w:rsidRPr="00BF21D5">
              <w:t>201</w:t>
            </w:r>
            <w:r>
              <w:t>6</w:t>
            </w:r>
            <w:r w:rsidRPr="00BF21D5">
              <w:t>/1</w:t>
            </w:r>
            <w:r>
              <w:t>7</w:t>
            </w:r>
          </w:p>
        </w:tc>
        <w:tc>
          <w:tcPr>
            <w:tcW w:w="1277" w:type="dxa"/>
            <w:tcBorders>
              <w:top w:val="single" w:sz="4" w:space="0" w:color="auto"/>
              <w:left w:val="nil"/>
              <w:bottom w:val="nil"/>
              <w:right w:val="nil"/>
            </w:tcBorders>
            <w:shd w:val="clear" w:color="auto" w:fill="D9D9D9" w:themeFill="background1" w:themeFillShade="D9"/>
            <w:vAlign w:val="center"/>
            <w:hideMark/>
          </w:tcPr>
          <w:p w:rsidR="004E55C5" w:rsidRPr="00BF21D5" w:rsidRDefault="004E55C5" w:rsidP="004E55C5">
            <w:pPr>
              <w:spacing w:before="40" w:after="40"/>
              <w:jc w:val="center"/>
            </w:pPr>
            <w:r w:rsidRPr="00BF21D5">
              <w:t>201</w:t>
            </w:r>
            <w:r>
              <w:t>7</w:t>
            </w:r>
            <w:r w:rsidRPr="00BF21D5">
              <w:t>/1</w:t>
            </w:r>
            <w:r>
              <w:t>8</w:t>
            </w:r>
          </w:p>
        </w:tc>
        <w:tc>
          <w:tcPr>
            <w:tcW w:w="1276" w:type="dxa"/>
            <w:tcBorders>
              <w:top w:val="single" w:sz="4" w:space="0" w:color="auto"/>
              <w:left w:val="nil"/>
              <w:bottom w:val="nil"/>
              <w:right w:val="nil"/>
            </w:tcBorders>
            <w:shd w:val="clear" w:color="auto" w:fill="D9D9D9" w:themeFill="background1" w:themeFillShade="D9"/>
            <w:vAlign w:val="center"/>
            <w:hideMark/>
          </w:tcPr>
          <w:p w:rsidR="004E55C5" w:rsidRPr="00BF21D5" w:rsidRDefault="004E55C5" w:rsidP="004E55C5">
            <w:pPr>
              <w:spacing w:before="40" w:after="40"/>
              <w:jc w:val="center"/>
            </w:pPr>
            <w:r w:rsidRPr="00BF21D5">
              <w:t>201</w:t>
            </w:r>
            <w:r>
              <w:t>8</w:t>
            </w:r>
            <w:r w:rsidRPr="00BF21D5">
              <w:t>/1</w:t>
            </w:r>
            <w:r>
              <w:t>9</w:t>
            </w:r>
          </w:p>
        </w:tc>
        <w:tc>
          <w:tcPr>
            <w:tcW w:w="1276" w:type="dxa"/>
            <w:tcBorders>
              <w:top w:val="single" w:sz="4" w:space="0" w:color="auto"/>
              <w:left w:val="nil"/>
              <w:bottom w:val="nil"/>
              <w:right w:val="nil"/>
            </w:tcBorders>
            <w:shd w:val="clear" w:color="auto" w:fill="D9D9D9" w:themeFill="background1" w:themeFillShade="D9"/>
            <w:vAlign w:val="center"/>
            <w:hideMark/>
          </w:tcPr>
          <w:p w:rsidR="004E55C5" w:rsidRPr="00BF21D5" w:rsidRDefault="004E55C5" w:rsidP="004E55C5">
            <w:pPr>
              <w:spacing w:before="40" w:after="40"/>
              <w:jc w:val="center"/>
            </w:pPr>
            <w:r w:rsidRPr="00BF21D5">
              <w:t>201</w:t>
            </w:r>
            <w:r>
              <w:t>9</w:t>
            </w:r>
            <w:r w:rsidRPr="00BF21D5">
              <w:t>/</w:t>
            </w:r>
            <w:r>
              <w:t>20</w:t>
            </w:r>
          </w:p>
        </w:tc>
        <w:tc>
          <w:tcPr>
            <w:tcW w:w="1277" w:type="dxa"/>
            <w:tcBorders>
              <w:top w:val="single" w:sz="4" w:space="0" w:color="auto"/>
              <w:left w:val="nil"/>
              <w:bottom w:val="nil"/>
              <w:right w:val="nil"/>
            </w:tcBorders>
            <w:shd w:val="clear" w:color="auto" w:fill="D9D9D9" w:themeFill="background1" w:themeFillShade="D9"/>
            <w:vAlign w:val="center"/>
            <w:hideMark/>
          </w:tcPr>
          <w:p w:rsidR="004E55C5" w:rsidRPr="00BF21D5" w:rsidRDefault="004E55C5" w:rsidP="004E55C5">
            <w:pPr>
              <w:spacing w:before="40" w:after="40"/>
              <w:jc w:val="center"/>
            </w:pPr>
            <w:r w:rsidRPr="00BF21D5">
              <w:t>20</w:t>
            </w:r>
            <w:r>
              <w:t>20</w:t>
            </w:r>
            <w:r w:rsidRPr="00BF21D5">
              <w:t>/</w:t>
            </w:r>
            <w:r>
              <w:t>21</w:t>
            </w:r>
          </w:p>
        </w:tc>
        <w:tc>
          <w:tcPr>
            <w:tcW w:w="1276" w:type="dxa"/>
            <w:tcBorders>
              <w:top w:val="single" w:sz="4" w:space="0" w:color="auto"/>
              <w:left w:val="nil"/>
              <w:bottom w:val="nil"/>
              <w:right w:val="nil"/>
            </w:tcBorders>
            <w:shd w:val="clear" w:color="auto" w:fill="D9D9D9" w:themeFill="background1" w:themeFillShade="D9"/>
            <w:vAlign w:val="center"/>
            <w:hideMark/>
          </w:tcPr>
          <w:p w:rsidR="004E55C5" w:rsidRPr="00BF21D5" w:rsidRDefault="004E55C5" w:rsidP="004E55C5">
            <w:pPr>
              <w:spacing w:before="40" w:after="40"/>
              <w:jc w:val="center"/>
            </w:pPr>
            <w:r w:rsidRPr="00BF21D5">
              <w:t>20</w:t>
            </w:r>
            <w:r>
              <w:t>21</w:t>
            </w:r>
            <w:r w:rsidRPr="00BF21D5">
              <w:t>/</w:t>
            </w:r>
            <w:r>
              <w:t>22</w:t>
            </w:r>
          </w:p>
        </w:tc>
        <w:tc>
          <w:tcPr>
            <w:tcW w:w="1276" w:type="dxa"/>
            <w:tcBorders>
              <w:top w:val="single" w:sz="4" w:space="0" w:color="auto"/>
              <w:left w:val="nil"/>
              <w:bottom w:val="nil"/>
              <w:right w:val="nil"/>
            </w:tcBorders>
            <w:shd w:val="clear" w:color="auto" w:fill="D9D9D9" w:themeFill="background1" w:themeFillShade="D9"/>
            <w:vAlign w:val="center"/>
            <w:hideMark/>
          </w:tcPr>
          <w:p w:rsidR="004E55C5" w:rsidRPr="00BF21D5" w:rsidRDefault="004E55C5" w:rsidP="004E55C5">
            <w:pPr>
              <w:spacing w:before="40" w:after="40"/>
              <w:jc w:val="center"/>
            </w:pPr>
            <w:r w:rsidRPr="00BF21D5">
              <w:t>20</w:t>
            </w:r>
            <w:r>
              <w:t>22</w:t>
            </w:r>
            <w:r w:rsidRPr="00BF21D5">
              <w:t>/</w:t>
            </w:r>
            <w:r>
              <w:t>23</w:t>
            </w:r>
          </w:p>
        </w:tc>
        <w:tc>
          <w:tcPr>
            <w:tcW w:w="1277" w:type="dxa"/>
            <w:tcBorders>
              <w:top w:val="single" w:sz="4" w:space="0" w:color="auto"/>
              <w:left w:val="nil"/>
              <w:bottom w:val="nil"/>
              <w:right w:val="nil"/>
            </w:tcBorders>
            <w:shd w:val="clear" w:color="auto" w:fill="D9D9D9" w:themeFill="background1" w:themeFillShade="D9"/>
            <w:vAlign w:val="center"/>
            <w:hideMark/>
          </w:tcPr>
          <w:p w:rsidR="004E55C5" w:rsidRPr="00BF21D5" w:rsidRDefault="004E55C5" w:rsidP="004E55C5">
            <w:pPr>
              <w:spacing w:before="40" w:after="40"/>
              <w:jc w:val="center"/>
            </w:pPr>
            <w:r w:rsidRPr="00BF21D5">
              <w:t>20</w:t>
            </w:r>
            <w:r>
              <w:t>23</w:t>
            </w:r>
            <w:r w:rsidRPr="00BF21D5">
              <w:t>/</w:t>
            </w:r>
            <w:r>
              <w:t>24</w:t>
            </w:r>
          </w:p>
        </w:tc>
        <w:tc>
          <w:tcPr>
            <w:tcW w:w="1276" w:type="dxa"/>
            <w:tcBorders>
              <w:top w:val="single" w:sz="4" w:space="0" w:color="auto"/>
              <w:left w:val="nil"/>
              <w:bottom w:val="nil"/>
              <w:right w:val="nil"/>
            </w:tcBorders>
            <w:shd w:val="clear" w:color="auto" w:fill="D9D9D9" w:themeFill="background1" w:themeFillShade="D9"/>
            <w:vAlign w:val="center"/>
            <w:hideMark/>
          </w:tcPr>
          <w:p w:rsidR="004E55C5" w:rsidRPr="00BF21D5" w:rsidRDefault="004E55C5" w:rsidP="004E55C5">
            <w:pPr>
              <w:spacing w:before="40" w:after="40"/>
              <w:jc w:val="center"/>
            </w:pPr>
            <w:r w:rsidRPr="00BF21D5">
              <w:t>20</w:t>
            </w:r>
            <w:r>
              <w:t>24</w:t>
            </w:r>
            <w:r w:rsidRPr="00BF21D5">
              <w:t>/</w:t>
            </w:r>
            <w:r>
              <w:t>25</w:t>
            </w:r>
          </w:p>
        </w:tc>
        <w:tc>
          <w:tcPr>
            <w:tcW w:w="1277" w:type="dxa"/>
            <w:tcBorders>
              <w:top w:val="single" w:sz="4" w:space="0" w:color="auto"/>
              <w:left w:val="nil"/>
              <w:bottom w:val="nil"/>
              <w:right w:val="nil"/>
            </w:tcBorders>
            <w:shd w:val="clear" w:color="auto" w:fill="D9D9D9" w:themeFill="background1" w:themeFillShade="D9"/>
            <w:vAlign w:val="center"/>
            <w:hideMark/>
          </w:tcPr>
          <w:p w:rsidR="004E55C5" w:rsidRPr="00BF21D5" w:rsidRDefault="004E55C5" w:rsidP="004E55C5">
            <w:pPr>
              <w:spacing w:before="40" w:after="40"/>
              <w:jc w:val="center"/>
            </w:pPr>
            <w:r w:rsidRPr="00BF21D5">
              <w:t>20</w:t>
            </w:r>
            <w:r>
              <w:t>2</w:t>
            </w:r>
            <w:r w:rsidRPr="00BF21D5">
              <w:t>5/</w:t>
            </w:r>
            <w:r>
              <w:t>2</w:t>
            </w:r>
            <w:r w:rsidRPr="00BF21D5">
              <w:t>6</w:t>
            </w:r>
          </w:p>
        </w:tc>
      </w:tr>
      <w:tr w:rsidR="004E55C5" w:rsidRPr="005B4395" w:rsidTr="004E55C5">
        <w:trPr>
          <w:trHeight w:val="300"/>
        </w:trPr>
        <w:tc>
          <w:tcPr>
            <w:tcW w:w="16410" w:type="dxa"/>
            <w:gridSpan w:val="12"/>
            <w:tcBorders>
              <w:top w:val="single" w:sz="4" w:space="0" w:color="auto"/>
              <w:left w:val="nil"/>
              <w:bottom w:val="nil"/>
              <w:right w:val="nil"/>
            </w:tcBorders>
            <w:vAlign w:val="center"/>
            <w:hideMark/>
          </w:tcPr>
          <w:p w:rsidR="004E55C5" w:rsidRPr="00501295" w:rsidRDefault="00180096" w:rsidP="004E55C5">
            <w:pPr>
              <w:spacing w:before="40" w:after="40"/>
              <w:rPr>
                <w:b/>
              </w:rPr>
            </w:pPr>
            <w:r w:rsidRPr="00180096">
              <w:rPr>
                <w:b/>
              </w:rPr>
              <w:t>Revenues from ordinary activities</w:t>
            </w:r>
          </w:p>
        </w:tc>
      </w:tr>
      <w:tr w:rsidR="00180096" w:rsidRPr="005B4395" w:rsidTr="00180096">
        <w:trPr>
          <w:trHeight w:val="552"/>
        </w:trPr>
        <w:tc>
          <w:tcPr>
            <w:tcW w:w="2370" w:type="dxa"/>
            <w:tcBorders>
              <w:top w:val="nil"/>
              <w:left w:val="nil"/>
              <w:bottom w:val="nil"/>
            </w:tcBorders>
            <w:vAlign w:val="center"/>
          </w:tcPr>
          <w:p w:rsidR="00180096" w:rsidRPr="00E84E0E" w:rsidRDefault="00180096" w:rsidP="00180096">
            <w:r w:rsidRPr="00E84E0E">
              <w:t>Net Rates Uplift</w:t>
            </w:r>
          </w:p>
        </w:tc>
        <w:tc>
          <w:tcPr>
            <w:tcW w:w="1276" w:type="dxa"/>
            <w:tcBorders>
              <w:top w:val="nil"/>
              <w:bottom w:val="nil"/>
              <w:right w:val="nil"/>
            </w:tcBorders>
            <w:vAlign w:val="center"/>
          </w:tcPr>
          <w:p w:rsidR="00180096" w:rsidRPr="00FF5740" w:rsidRDefault="00180096" w:rsidP="00180096">
            <w:pPr>
              <w:jc w:val="right"/>
            </w:pPr>
            <w:r w:rsidRPr="00FF5740">
              <w:t>0</w:t>
            </w:r>
          </w:p>
        </w:tc>
        <w:tc>
          <w:tcPr>
            <w:tcW w:w="1276" w:type="dxa"/>
            <w:tcBorders>
              <w:top w:val="nil"/>
              <w:left w:val="nil"/>
              <w:bottom w:val="nil"/>
              <w:right w:val="nil"/>
            </w:tcBorders>
            <w:vAlign w:val="center"/>
          </w:tcPr>
          <w:p w:rsidR="00180096" w:rsidRPr="00FF5740" w:rsidRDefault="00180096" w:rsidP="00180096">
            <w:pPr>
              <w:jc w:val="right"/>
            </w:pPr>
            <w:r w:rsidRPr="00FF5740">
              <w:t>0</w:t>
            </w:r>
          </w:p>
        </w:tc>
        <w:tc>
          <w:tcPr>
            <w:tcW w:w="1277" w:type="dxa"/>
            <w:tcBorders>
              <w:top w:val="nil"/>
              <w:left w:val="nil"/>
              <w:bottom w:val="nil"/>
              <w:right w:val="nil"/>
            </w:tcBorders>
            <w:vAlign w:val="center"/>
          </w:tcPr>
          <w:p w:rsidR="00180096" w:rsidRPr="00FF5740" w:rsidRDefault="00180096" w:rsidP="00180096">
            <w:pPr>
              <w:jc w:val="right"/>
            </w:pPr>
            <w:r w:rsidRPr="00FF5740">
              <w:t>0</w:t>
            </w:r>
          </w:p>
        </w:tc>
        <w:tc>
          <w:tcPr>
            <w:tcW w:w="1276" w:type="dxa"/>
            <w:tcBorders>
              <w:top w:val="nil"/>
              <w:left w:val="nil"/>
              <w:bottom w:val="nil"/>
              <w:right w:val="nil"/>
            </w:tcBorders>
            <w:vAlign w:val="center"/>
          </w:tcPr>
          <w:p w:rsidR="00180096" w:rsidRPr="00FF5740" w:rsidRDefault="00180096" w:rsidP="00180096">
            <w:pPr>
              <w:jc w:val="right"/>
            </w:pPr>
            <w:r w:rsidRPr="00FF5740">
              <w:t>192</w:t>
            </w:r>
          </w:p>
        </w:tc>
        <w:tc>
          <w:tcPr>
            <w:tcW w:w="1276" w:type="dxa"/>
            <w:tcBorders>
              <w:top w:val="nil"/>
              <w:left w:val="nil"/>
              <w:bottom w:val="nil"/>
              <w:right w:val="nil"/>
            </w:tcBorders>
            <w:vAlign w:val="center"/>
          </w:tcPr>
          <w:p w:rsidR="00180096" w:rsidRPr="00FF5740" w:rsidRDefault="00180096" w:rsidP="00180096">
            <w:pPr>
              <w:jc w:val="right"/>
            </w:pPr>
            <w:r w:rsidRPr="00FF5740">
              <w:t>516</w:t>
            </w:r>
          </w:p>
        </w:tc>
        <w:tc>
          <w:tcPr>
            <w:tcW w:w="1277" w:type="dxa"/>
            <w:tcBorders>
              <w:top w:val="nil"/>
              <w:left w:val="nil"/>
              <w:bottom w:val="nil"/>
              <w:right w:val="nil"/>
            </w:tcBorders>
            <w:vAlign w:val="center"/>
          </w:tcPr>
          <w:p w:rsidR="00180096" w:rsidRPr="00FF5740" w:rsidRDefault="00180096" w:rsidP="00180096">
            <w:pPr>
              <w:jc w:val="right"/>
            </w:pPr>
            <w:r w:rsidRPr="00FF5740">
              <w:t>941</w:t>
            </w:r>
          </w:p>
        </w:tc>
        <w:tc>
          <w:tcPr>
            <w:tcW w:w="1276" w:type="dxa"/>
            <w:tcBorders>
              <w:top w:val="nil"/>
              <w:left w:val="nil"/>
              <w:bottom w:val="nil"/>
              <w:right w:val="nil"/>
            </w:tcBorders>
            <w:vAlign w:val="center"/>
          </w:tcPr>
          <w:p w:rsidR="00180096" w:rsidRPr="00FF5740" w:rsidRDefault="00180096" w:rsidP="00180096">
            <w:pPr>
              <w:jc w:val="right"/>
            </w:pPr>
            <w:r w:rsidRPr="00FF5740">
              <w:t>1,479</w:t>
            </w:r>
          </w:p>
        </w:tc>
        <w:tc>
          <w:tcPr>
            <w:tcW w:w="1276" w:type="dxa"/>
            <w:tcBorders>
              <w:top w:val="nil"/>
              <w:left w:val="nil"/>
              <w:bottom w:val="nil"/>
              <w:right w:val="nil"/>
            </w:tcBorders>
            <w:vAlign w:val="center"/>
          </w:tcPr>
          <w:p w:rsidR="00180096" w:rsidRPr="00FF5740" w:rsidRDefault="00180096" w:rsidP="00180096">
            <w:pPr>
              <w:jc w:val="right"/>
            </w:pPr>
            <w:r w:rsidRPr="00FF5740">
              <w:t>2,057</w:t>
            </w:r>
          </w:p>
        </w:tc>
        <w:tc>
          <w:tcPr>
            <w:tcW w:w="1277" w:type="dxa"/>
            <w:tcBorders>
              <w:top w:val="nil"/>
              <w:left w:val="nil"/>
              <w:bottom w:val="nil"/>
              <w:right w:val="nil"/>
            </w:tcBorders>
            <w:vAlign w:val="center"/>
          </w:tcPr>
          <w:p w:rsidR="00180096" w:rsidRPr="00FF5740" w:rsidRDefault="00180096" w:rsidP="00180096">
            <w:pPr>
              <w:jc w:val="right"/>
            </w:pPr>
            <w:r w:rsidRPr="00FF5740">
              <w:t>2,743</w:t>
            </w:r>
          </w:p>
        </w:tc>
        <w:tc>
          <w:tcPr>
            <w:tcW w:w="1276" w:type="dxa"/>
            <w:tcBorders>
              <w:top w:val="nil"/>
              <w:left w:val="nil"/>
              <w:bottom w:val="nil"/>
              <w:right w:val="nil"/>
            </w:tcBorders>
            <w:vAlign w:val="center"/>
          </w:tcPr>
          <w:p w:rsidR="00180096" w:rsidRPr="00FF5740" w:rsidRDefault="00180096" w:rsidP="00180096">
            <w:pPr>
              <w:jc w:val="right"/>
            </w:pPr>
            <w:r w:rsidRPr="00FF5740">
              <w:t>3,507</w:t>
            </w:r>
          </w:p>
        </w:tc>
        <w:tc>
          <w:tcPr>
            <w:tcW w:w="1277" w:type="dxa"/>
            <w:tcBorders>
              <w:top w:val="nil"/>
              <w:left w:val="nil"/>
              <w:bottom w:val="nil"/>
              <w:right w:val="nil"/>
            </w:tcBorders>
            <w:vAlign w:val="center"/>
          </w:tcPr>
          <w:p w:rsidR="00180096" w:rsidRPr="00FF5740" w:rsidRDefault="00180096" w:rsidP="00180096">
            <w:pPr>
              <w:jc w:val="right"/>
            </w:pPr>
            <w:r w:rsidRPr="00FF5740">
              <w:t>4,446</w:t>
            </w:r>
          </w:p>
        </w:tc>
      </w:tr>
      <w:tr w:rsidR="00180096" w:rsidRPr="005B4395" w:rsidTr="00180096">
        <w:trPr>
          <w:trHeight w:val="552"/>
        </w:trPr>
        <w:tc>
          <w:tcPr>
            <w:tcW w:w="2370" w:type="dxa"/>
            <w:tcBorders>
              <w:top w:val="nil"/>
              <w:left w:val="nil"/>
              <w:bottom w:val="nil"/>
            </w:tcBorders>
            <w:vAlign w:val="center"/>
          </w:tcPr>
          <w:p w:rsidR="00180096" w:rsidRPr="00E84E0E" w:rsidRDefault="00180096" w:rsidP="00180096">
            <w:r w:rsidRPr="00E84E0E">
              <w:t>Open Space Contribution Revenue</w:t>
            </w:r>
          </w:p>
        </w:tc>
        <w:tc>
          <w:tcPr>
            <w:tcW w:w="1276" w:type="dxa"/>
            <w:tcBorders>
              <w:top w:val="nil"/>
              <w:bottom w:val="nil"/>
              <w:right w:val="nil"/>
            </w:tcBorders>
            <w:vAlign w:val="center"/>
          </w:tcPr>
          <w:p w:rsidR="00180096" w:rsidRPr="00FF5740" w:rsidRDefault="00180096" w:rsidP="00180096">
            <w:pPr>
              <w:jc w:val="right"/>
            </w:pPr>
            <w:r w:rsidRPr="00FF5740">
              <w:t>0</w:t>
            </w:r>
          </w:p>
        </w:tc>
        <w:tc>
          <w:tcPr>
            <w:tcW w:w="1276" w:type="dxa"/>
            <w:tcBorders>
              <w:top w:val="nil"/>
              <w:left w:val="nil"/>
              <w:bottom w:val="nil"/>
              <w:right w:val="nil"/>
            </w:tcBorders>
            <w:vAlign w:val="center"/>
          </w:tcPr>
          <w:p w:rsidR="00180096" w:rsidRPr="00FF5740" w:rsidRDefault="00180096" w:rsidP="00180096">
            <w:pPr>
              <w:jc w:val="right"/>
            </w:pPr>
            <w:r w:rsidRPr="00FF5740">
              <w:t>0</w:t>
            </w:r>
          </w:p>
        </w:tc>
        <w:tc>
          <w:tcPr>
            <w:tcW w:w="1277" w:type="dxa"/>
            <w:tcBorders>
              <w:top w:val="nil"/>
              <w:left w:val="nil"/>
              <w:bottom w:val="nil"/>
              <w:right w:val="nil"/>
            </w:tcBorders>
            <w:vAlign w:val="center"/>
          </w:tcPr>
          <w:p w:rsidR="00180096" w:rsidRPr="00FF5740" w:rsidRDefault="00180096" w:rsidP="00180096">
            <w:pPr>
              <w:jc w:val="right"/>
            </w:pPr>
            <w:r w:rsidRPr="00FF5740">
              <w:t>0</w:t>
            </w:r>
          </w:p>
        </w:tc>
        <w:tc>
          <w:tcPr>
            <w:tcW w:w="1276" w:type="dxa"/>
            <w:tcBorders>
              <w:top w:val="nil"/>
              <w:left w:val="nil"/>
              <w:bottom w:val="nil"/>
              <w:right w:val="nil"/>
            </w:tcBorders>
            <w:vAlign w:val="center"/>
          </w:tcPr>
          <w:p w:rsidR="00180096" w:rsidRPr="00FF5740" w:rsidRDefault="00180096" w:rsidP="00180096">
            <w:pPr>
              <w:jc w:val="right"/>
            </w:pPr>
            <w:r w:rsidRPr="00FF5740">
              <w:t>388</w:t>
            </w:r>
          </w:p>
        </w:tc>
        <w:tc>
          <w:tcPr>
            <w:tcW w:w="1276" w:type="dxa"/>
            <w:tcBorders>
              <w:top w:val="nil"/>
              <w:left w:val="nil"/>
              <w:bottom w:val="nil"/>
              <w:right w:val="nil"/>
            </w:tcBorders>
            <w:vAlign w:val="center"/>
          </w:tcPr>
          <w:p w:rsidR="00180096" w:rsidRPr="00FF5740" w:rsidRDefault="00180096" w:rsidP="00180096">
            <w:pPr>
              <w:jc w:val="right"/>
            </w:pPr>
            <w:r w:rsidRPr="00FF5740">
              <w:t>673</w:t>
            </w:r>
          </w:p>
        </w:tc>
        <w:tc>
          <w:tcPr>
            <w:tcW w:w="1277" w:type="dxa"/>
            <w:tcBorders>
              <w:top w:val="nil"/>
              <w:left w:val="nil"/>
              <w:bottom w:val="nil"/>
              <w:right w:val="nil"/>
            </w:tcBorders>
            <w:vAlign w:val="center"/>
          </w:tcPr>
          <w:p w:rsidR="00180096" w:rsidRPr="00FF5740" w:rsidRDefault="00180096" w:rsidP="00180096">
            <w:pPr>
              <w:jc w:val="right"/>
            </w:pPr>
            <w:r w:rsidRPr="00FF5740">
              <w:t>784</w:t>
            </w:r>
          </w:p>
        </w:tc>
        <w:tc>
          <w:tcPr>
            <w:tcW w:w="1276" w:type="dxa"/>
            <w:tcBorders>
              <w:top w:val="nil"/>
              <w:left w:val="nil"/>
              <w:bottom w:val="nil"/>
              <w:right w:val="nil"/>
            </w:tcBorders>
            <w:vAlign w:val="center"/>
          </w:tcPr>
          <w:p w:rsidR="00180096" w:rsidRPr="00FF5740" w:rsidRDefault="00180096" w:rsidP="00180096">
            <w:pPr>
              <w:jc w:val="right"/>
            </w:pPr>
            <w:r w:rsidRPr="00FF5740">
              <w:t>963</w:t>
            </w:r>
          </w:p>
        </w:tc>
        <w:tc>
          <w:tcPr>
            <w:tcW w:w="1276" w:type="dxa"/>
            <w:tcBorders>
              <w:top w:val="nil"/>
              <w:left w:val="nil"/>
              <w:bottom w:val="nil"/>
              <w:right w:val="nil"/>
            </w:tcBorders>
            <w:vAlign w:val="center"/>
          </w:tcPr>
          <w:p w:rsidR="00180096" w:rsidRPr="00FF5740" w:rsidRDefault="00180096" w:rsidP="00180096">
            <w:pPr>
              <w:jc w:val="right"/>
            </w:pPr>
            <w:r w:rsidRPr="00FF5740">
              <w:t>1,031</w:t>
            </w:r>
          </w:p>
        </w:tc>
        <w:tc>
          <w:tcPr>
            <w:tcW w:w="1277" w:type="dxa"/>
            <w:tcBorders>
              <w:top w:val="nil"/>
              <w:left w:val="nil"/>
              <w:bottom w:val="nil"/>
              <w:right w:val="nil"/>
            </w:tcBorders>
            <w:vAlign w:val="center"/>
          </w:tcPr>
          <w:p w:rsidR="00180096" w:rsidRPr="00FF5740" w:rsidRDefault="00180096" w:rsidP="00180096">
            <w:pPr>
              <w:jc w:val="right"/>
            </w:pPr>
            <w:r w:rsidRPr="00FF5740">
              <w:t>1,152</w:t>
            </w:r>
          </w:p>
        </w:tc>
        <w:tc>
          <w:tcPr>
            <w:tcW w:w="1276" w:type="dxa"/>
            <w:tcBorders>
              <w:top w:val="nil"/>
              <w:left w:val="nil"/>
              <w:bottom w:val="nil"/>
              <w:right w:val="nil"/>
            </w:tcBorders>
            <w:vAlign w:val="center"/>
          </w:tcPr>
          <w:p w:rsidR="00180096" w:rsidRPr="00FF5740" w:rsidRDefault="00180096" w:rsidP="00180096">
            <w:pPr>
              <w:jc w:val="right"/>
            </w:pPr>
            <w:r w:rsidRPr="00FF5740">
              <w:t>1,231</w:t>
            </w:r>
          </w:p>
        </w:tc>
        <w:tc>
          <w:tcPr>
            <w:tcW w:w="1277" w:type="dxa"/>
            <w:tcBorders>
              <w:top w:val="nil"/>
              <w:left w:val="nil"/>
              <w:bottom w:val="nil"/>
              <w:right w:val="nil"/>
            </w:tcBorders>
            <w:vAlign w:val="center"/>
          </w:tcPr>
          <w:p w:rsidR="00180096" w:rsidRPr="00FF5740" w:rsidRDefault="00180096" w:rsidP="00180096">
            <w:pPr>
              <w:jc w:val="right"/>
            </w:pPr>
            <w:r w:rsidRPr="00FF5740">
              <w:t>1,273</w:t>
            </w:r>
          </w:p>
        </w:tc>
      </w:tr>
      <w:tr w:rsidR="00180096" w:rsidRPr="005B4395" w:rsidTr="00180096">
        <w:trPr>
          <w:trHeight w:val="552"/>
        </w:trPr>
        <w:tc>
          <w:tcPr>
            <w:tcW w:w="2370" w:type="dxa"/>
            <w:tcBorders>
              <w:top w:val="nil"/>
              <w:left w:val="nil"/>
              <w:bottom w:val="nil"/>
            </w:tcBorders>
            <w:vAlign w:val="center"/>
          </w:tcPr>
          <w:p w:rsidR="00180096" w:rsidRPr="00E84E0E" w:rsidRDefault="00180096" w:rsidP="00180096">
            <w:r w:rsidRPr="00180096">
              <w:t>Development Contribution Plan Revenue</w:t>
            </w:r>
          </w:p>
        </w:tc>
        <w:tc>
          <w:tcPr>
            <w:tcW w:w="1276" w:type="dxa"/>
            <w:tcBorders>
              <w:top w:val="nil"/>
              <w:bottom w:val="nil"/>
              <w:right w:val="nil"/>
            </w:tcBorders>
            <w:vAlign w:val="center"/>
          </w:tcPr>
          <w:p w:rsidR="00180096" w:rsidRPr="00FF5740" w:rsidRDefault="00180096" w:rsidP="00180096">
            <w:pPr>
              <w:jc w:val="right"/>
            </w:pPr>
            <w:r w:rsidRPr="00FF5740">
              <w:t>0</w:t>
            </w:r>
          </w:p>
        </w:tc>
        <w:tc>
          <w:tcPr>
            <w:tcW w:w="1276" w:type="dxa"/>
            <w:tcBorders>
              <w:top w:val="nil"/>
              <w:left w:val="nil"/>
              <w:bottom w:val="nil"/>
              <w:right w:val="nil"/>
            </w:tcBorders>
            <w:vAlign w:val="center"/>
          </w:tcPr>
          <w:p w:rsidR="00180096" w:rsidRPr="00FF5740" w:rsidRDefault="00180096" w:rsidP="00180096">
            <w:pPr>
              <w:jc w:val="right"/>
            </w:pPr>
            <w:r w:rsidRPr="00FF5740">
              <w:t>0</w:t>
            </w:r>
          </w:p>
        </w:tc>
        <w:tc>
          <w:tcPr>
            <w:tcW w:w="1277" w:type="dxa"/>
            <w:tcBorders>
              <w:top w:val="nil"/>
              <w:left w:val="nil"/>
              <w:bottom w:val="nil"/>
              <w:right w:val="nil"/>
            </w:tcBorders>
            <w:vAlign w:val="center"/>
          </w:tcPr>
          <w:p w:rsidR="00180096" w:rsidRPr="00FF5740" w:rsidRDefault="00180096" w:rsidP="00180096">
            <w:pPr>
              <w:jc w:val="right"/>
            </w:pPr>
            <w:r w:rsidRPr="00FF5740">
              <w:t>0</w:t>
            </w:r>
          </w:p>
        </w:tc>
        <w:tc>
          <w:tcPr>
            <w:tcW w:w="1276" w:type="dxa"/>
            <w:tcBorders>
              <w:top w:val="nil"/>
              <w:left w:val="nil"/>
              <w:bottom w:val="nil"/>
              <w:right w:val="nil"/>
            </w:tcBorders>
            <w:vAlign w:val="center"/>
          </w:tcPr>
          <w:p w:rsidR="00180096" w:rsidRPr="00FF5740" w:rsidRDefault="00180096" w:rsidP="00180096">
            <w:pPr>
              <w:jc w:val="right"/>
            </w:pPr>
            <w:r w:rsidRPr="00FF5740">
              <w:t>2,762</w:t>
            </w:r>
          </w:p>
        </w:tc>
        <w:tc>
          <w:tcPr>
            <w:tcW w:w="1276" w:type="dxa"/>
            <w:tcBorders>
              <w:top w:val="nil"/>
              <w:left w:val="nil"/>
              <w:bottom w:val="nil"/>
              <w:right w:val="nil"/>
            </w:tcBorders>
            <w:vAlign w:val="center"/>
          </w:tcPr>
          <w:p w:rsidR="00180096" w:rsidRPr="00FF5740" w:rsidRDefault="00180096" w:rsidP="00180096">
            <w:pPr>
              <w:jc w:val="right"/>
            </w:pPr>
            <w:r w:rsidRPr="00FF5740">
              <w:t>4,526</w:t>
            </w:r>
          </w:p>
        </w:tc>
        <w:tc>
          <w:tcPr>
            <w:tcW w:w="1277" w:type="dxa"/>
            <w:tcBorders>
              <w:top w:val="nil"/>
              <w:left w:val="nil"/>
              <w:bottom w:val="nil"/>
              <w:right w:val="nil"/>
            </w:tcBorders>
            <w:vAlign w:val="center"/>
          </w:tcPr>
          <w:p w:rsidR="00180096" w:rsidRPr="00FF5740" w:rsidRDefault="00180096" w:rsidP="00180096">
            <w:pPr>
              <w:jc w:val="right"/>
            </w:pPr>
            <w:r w:rsidRPr="00FF5740">
              <w:t>5,636</w:t>
            </w:r>
          </w:p>
        </w:tc>
        <w:tc>
          <w:tcPr>
            <w:tcW w:w="1276" w:type="dxa"/>
            <w:tcBorders>
              <w:top w:val="nil"/>
              <w:left w:val="nil"/>
              <w:bottom w:val="nil"/>
              <w:right w:val="nil"/>
            </w:tcBorders>
            <w:vAlign w:val="center"/>
          </w:tcPr>
          <w:p w:rsidR="00180096" w:rsidRPr="00FF5740" w:rsidRDefault="00180096" w:rsidP="00180096">
            <w:pPr>
              <w:jc w:val="right"/>
            </w:pPr>
            <w:r w:rsidRPr="00FF5740">
              <w:t>6,880</w:t>
            </w:r>
          </w:p>
        </w:tc>
        <w:tc>
          <w:tcPr>
            <w:tcW w:w="1276" w:type="dxa"/>
            <w:tcBorders>
              <w:top w:val="nil"/>
              <w:left w:val="nil"/>
              <w:bottom w:val="nil"/>
              <w:right w:val="nil"/>
            </w:tcBorders>
            <w:vAlign w:val="center"/>
          </w:tcPr>
          <w:p w:rsidR="00180096" w:rsidRPr="00FF5740" w:rsidRDefault="00180096" w:rsidP="00180096">
            <w:pPr>
              <w:jc w:val="right"/>
            </w:pPr>
            <w:r w:rsidRPr="00FF5740">
              <w:t>7,100</w:t>
            </w:r>
          </w:p>
        </w:tc>
        <w:tc>
          <w:tcPr>
            <w:tcW w:w="1277" w:type="dxa"/>
            <w:tcBorders>
              <w:top w:val="nil"/>
              <w:left w:val="nil"/>
              <w:bottom w:val="nil"/>
              <w:right w:val="nil"/>
            </w:tcBorders>
            <w:vAlign w:val="center"/>
          </w:tcPr>
          <w:p w:rsidR="00180096" w:rsidRPr="00FF5740" w:rsidRDefault="00180096" w:rsidP="00180096">
            <w:pPr>
              <w:jc w:val="right"/>
            </w:pPr>
            <w:r w:rsidRPr="00FF5740">
              <w:t>8,091</w:t>
            </w:r>
          </w:p>
        </w:tc>
        <w:tc>
          <w:tcPr>
            <w:tcW w:w="1276" w:type="dxa"/>
            <w:tcBorders>
              <w:top w:val="nil"/>
              <w:left w:val="nil"/>
              <w:bottom w:val="nil"/>
              <w:right w:val="nil"/>
            </w:tcBorders>
            <w:vAlign w:val="center"/>
          </w:tcPr>
          <w:p w:rsidR="00180096" w:rsidRPr="00FF5740" w:rsidRDefault="00180096" w:rsidP="00180096">
            <w:pPr>
              <w:jc w:val="right"/>
            </w:pPr>
            <w:r w:rsidRPr="00FF5740">
              <w:t>8,649</w:t>
            </w:r>
          </w:p>
        </w:tc>
        <w:tc>
          <w:tcPr>
            <w:tcW w:w="1277" w:type="dxa"/>
            <w:tcBorders>
              <w:top w:val="nil"/>
              <w:left w:val="nil"/>
              <w:bottom w:val="nil"/>
              <w:right w:val="nil"/>
            </w:tcBorders>
            <w:vAlign w:val="center"/>
          </w:tcPr>
          <w:p w:rsidR="00180096" w:rsidRPr="00FF5740" w:rsidRDefault="00180096" w:rsidP="00180096">
            <w:pPr>
              <w:jc w:val="right"/>
            </w:pPr>
            <w:r w:rsidRPr="00FF5740">
              <w:t>10,655</w:t>
            </w:r>
          </w:p>
        </w:tc>
      </w:tr>
      <w:tr w:rsidR="00180096" w:rsidRPr="00180096" w:rsidTr="00180096">
        <w:trPr>
          <w:trHeight w:val="552"/>
        </w:trPr>
        <w:tc>
          <w:tcPr>
            <w:tcW w:w="2370" w:type="dxa"/>
            <w:tcBorders>
              <w:top w:val="nil"/>
              <w:left w:val="nil"/>
              <w:bottom w:val="nil"/>
            </w:tcBorders>
            <w:vAlign w:val="center"/>
          </w:tcPr>
          <w:p w:rsidR="00180096" w:rsidRPr="00180096" w:rsidRDefault="00180096" w:rsidP="004E55C5">
            <w:pPr>
              <w:spacing w:before="40" w:after="40"/>
              <w:rPr>
                <w:b/>
              </w:rPr>
            </w:pPr>
            <w:r>
              <w:rPr>
                <w:b/>
              </w:rPr>
              <w:t>Sub total</w:t>
            </w:r>
          </w:p>
        </w:tc>
        <w:tc>
          <w:tcPr>
            <w:tcW w:w="1276" w:type="dxa"/>
            <w:tcBorders>
              <w:top w:val="nil"/>
              <w:bottom w:val="nil"/>
              <w:right w:val="nil"/>
            </w:tcBorders>
            <w:vAlign w:val="center"/>
          </w:tcPr>
          <w:p w:rsidR="00180096" w:rsidRPr="00180096" w:rsidRDefault="00180096" w:rsidP="00180096">
            <w:pPr>
              <w:jc w:val="right"/>
              <w:rPr>
                <w:b/>
              </w:rPr>
            </w:pPr>
            <w:r w:rsidRPr="00180096">
              <w:rPr>
                <w:b/>
              </w:rPr>
              <w:t>0</w:t>
            </w:r>
          </w:p>
        </w:tc>
        <w:tc>
          <w:tcPr>
            <w:tcW w:w="1276" w:type="dxa"/>
            <w:tcBorders>
              <w:top w:val="nil"/>
              <w:left w:val="nil"/>
              <w:bottom w:val="nil"/>
              <w:right w:val="nil"/>
            </w:tcBorders>
            <w:vAlign w:val="center"/>
          </w:tcPr>
          <w:p w:rsidR="00180096" w:rsidRPr="00180096" w:rsidRDefault="00180096" w:rsidP="00180096">
            <w:pPr>
              <w:jc w:val="right"/>
              <w:rPr>
                <w:b/>
              </w:rPr>
            </w:pPr>
            <w:r w:rsidRPr="00180096">
              <w:rPr>
                <w:b/>
              </w:rPr>
              <w:t>0</w:t>
            </w:r>
          </w:p>
        </w:tc>
        <w:tc>
          <w:tcPr>
            <w:tcW w:w="1277" w:type="dxa"/>
            <w:tcBorders>
              <w:top w:val="nil"/>
              <w:left w:val="nil"/>
              <w:bottom w:val="nil"/>
              <w:right w:val="nil"/>
            </w:tcBorders>
            <w:vAlign w:val="center"/>
          </w:tcPr>
          <w:p w:rsidR="00180096" w:rsidRPr="00180096" w:rsidRDefault="00180096" w:rsidP="00180096">
            <w:pPr>
              <w:jc w:val="right"/>
              <w:rPr>
                <w:b/>
              </w:rPr>
            </w:pPr>
            <w:r w:rsidRPr="00180096">
              <w:rPr>
                <w:b/>
              </w:rPr>
              <w:t>0</w:t>
            </w:r>
          </w:p>
        </w:tc>
        <w:tc>
          <w:tcPr>
            <w:tcW w:w="1276" w:type="dxa"/>
            <w:tcBorders>
              <w:top w:val="nil"/>
              <w:left w:val="nil"/>
              <w:bottom w:val="nil"/>
              <w:right w:val="nil"/>
            </w:tcBorders>
            <w:vAlign w:val="center"/>
          </w:tcPr>
          <w:p w:rsidR="00180096" w:rsidRPr="00180096" w:rsidRDefault="00180096" w:rsidP="00180096">
            <w:pPr>
              <w:jc w:val="right"/>
              <w:rPr>
                <w:b/>
              </w:rPr>
            </w:pPr>
            <w:r w:rsidRPr="00180096">
              <w:rPr>
                <w:b/>
              </w:rPr>
              <w:t>3,342</w:t>
            </w:r>
          </w:p>
        </w:tc>
        <w:tc>
          <w:tcPr>
            <w:tcW w:w="1276" w:type="dxa"/>
            <w:tcBorders>
              <w:top w:val="nil"/>
              <w:left w:val="nil"/>
              <w:bottom w:val="nil"/>
              <w:right w:val="nil"/>
            </w:tcBorders>
            <w:vAlign w:val="center"/>
          </w:tcPr>
          <w:p w:rsidR="00180096" w:rsidRPr="00180096" w:rsidRDefault="00180096" w:rsidP="00180096">
            <w:pPr>
              <w:jc w:val="right"/>
              <w:rPr>
                <w:b/>
              </w:rPr>
            </w:pPr>
            <w:r w:rsidRPr="00180096">
              <w:rPr>
                <w:b/>
              </w:rPr>
              <w:t>5,715</w:t>
            </w:r>
          </w:p>
        </w:tc>
        <w:tc>
          <w:tcPr>
            <w:tcW w:w="1277" w:type="dxa"/>
            <w:tcBorders>
              <w:top w:val="nil"/>
              <w:left w:val="nil"/>
              <w:bottom w:val="nil"/>
              <w:right w:val="nil"/>
            </w:tcBorders>
            <w:vAlign w:val="center"/>
          </w:tcPr>
          <w:p w:rsidR="00180096" w:rsidRPr="00180096" w:rsidRDefault="00180096" w:rsidP="00180096">
            <w:pPr>
              <w:jc w:val="right"/>
              <w:rPr>
                <w:b/>
              </w:rPr>
            </w:pPr>
            <w:r w:rsidRPr="00180096">
              <w:rPr>
                <w:b/>
              </w:rPr>
              <w:t>7,360</w:t>
            </w:r>
          </w:p>
        </w:tc>
        <w:tc>
          <w:tcPr>
            <w:tcW w:w="1276" w:type="dxa"/>
            <w:tcBorders>
              <w:top w:val="nil"/>
              <w:left w:val="nil"/>
              <w:bottom w:val="nil"/>
              <w:right w:val="nil"/>
            </w:tcBorders>
            <w:vAlign w:val="center"/>
          </w:tcPr>
          <w:p w:rsidR="00180096" w:rsidRPr="00180096" w:rsidRDefault="00180096" w:rsidP="00180096">
            <w:pPr>
              <w:jc w:val="right"/>
              <w:rPr>
                <w:b/>
              </w:rPr>
            </w:pPr>
            <w:r w:rsidRPr="00180096">
              <w:rPr>
                <w:b/>
              </w:rPr>
              <w:t>9,322</w:t>
            </w:r>
          </w:p>
        </w:tc>
        <w:tc>
          <w:tcPr>
            <w:tcW w:w="1276" w:type="dxa"/>
            <w:tcBorders>
              <w:top w:val="nil"/>
              <w:left w:val="nil"/>
              <w:bottom w:val="nil"/>
              <w:right w:val="nil"/>
            </w:tcBorders>
            <w:vAlign w:val="center"/>
          </w:tcPr>
          <w:p w:rsidR="00180096" w:rsidRPr="00180096" w:rsidRDefault="00180096" w:rsidP="00180096">
            <w:pPr>
              <w:jc w:val="right"/>
              <w:rPr>
                <w:b/>
              </w:rPr>
            </w:pPr>
            <w:r w:rsidRPr="00180096">
              <w:rPr>
                <w:b/>
              </w:rPr>
              <w:t>10,188</w:t>
            </w:r>
          </w:p>
        </w:tc>
        <w:tc>
          <w:tcPr>
            <w:tcW w:w="1277" w:type="dxa"/>
            <w:tcBorders>
              <w:top w:val="nil"/>
              <w:left w:val="nil"/>
              <w:bottom w:val="nil"/>
              <w:right w:val="nil"/>
            </w:tcBorders>
            <w:vAlign w:val="center"/>
          </w:tcPr>
          <w:p w:rsidR="00180096" w:rsidRPr="00180096" w:rsidRDefault="00180096" w:rsidP="00180096">
            <w:pPr>
              <w:jc w:val="right"/>
              <w:rPr>
                <w:b/>
              </w:rPr>
            </w:pPr>
            <w:r w:rsidRPr="00180096">
              <w:rPr>
                <w:b/>
              </w:rPr>
              <w:t>11,986</w:t>
            </w:r>
          </w:p>
        </w:tc>
        <w:tc>
          <w:tcPr>
            <w:tcW w:w="1276" w:type="dxa"/>
            <w:tcBorders>
              <w:top w:val="nil"/>
              <w:left w:val="nil"/>
              <w:bottom w:val="nil"/>
              <w:right w:val="nil"/>
            </w:tcBorders>
            <w:vAlign w:val="center"/>
          </w:tcPr>
          <w:p w:rsidR="00180096" w:rsidRPr="00180096" w:rsidRDefault="00180096" w:rsidP="00180096">
            <w:pPr>
              <w:jc w:val="right"/>
              <w:rPr>
                <w:b/>
              </w:rPr>
            </w:pPr>
            <w:r w:rsidRPr="00180096">
              <w:rPr>
                <w:b/>
              </w:rPr>
              <w:t>13,387</w:t>
            </w:r>
          </w:p>
        </w:tc>
        <w:tc>
          <w:tcPr>
            <w:tcW w:w="1277" w:type="dxa"/>
            <w:tcBorders>
              <w:top w:val="nil"/>
              <w:left w:val="nil"/>
              <w:bottom w:val="nil"/>
              <w:right w:val="nil"/>
            </w:tcBorders>
            <w:vAlign w:val="center"/>
          </w:tcPr>
          <w:p w:rsidR="00180096" w:rsidRPr="00180096" w:rsidRDefault="00180096" w:rsidP="00180096">
            <w:pPr>
              <w:jc w:val="right"/>
              <w:rPr>
                <w:b/>
              </w:rPr>
            </w:pPr>
            <w:r w:rsidRPr="00180096">
              <w:rPr>
                <w:b/>
              </w:rPr>
              <w:t>16,374</w:t>
            </w:r>
          </w:p>
        </w:tc>
      </w:tr>
      <w:tr w:rsidR="00180096" w:rsidRPr="005B4395" w:rsidTr="004E55C5">
        <w:trPr>
          <w:trHeight w:val="300"/>
        </w:trPr>
        <w:tc>
          <w:tcPr>
            <w:tcW w:w="16410" w:type="dxa"/>
            <w:gridSpan w:val="12"/>
            <w:tcBorders>
              <w:top w:val="single" w:sz="4" w:space="0" w:color="auto"/>
              <w:left w:val="nil"/>
              <w:bottom w:val="nil"/>
              <w:right w:val="nil"/>
            </w:tcBorders>
            <w:vAlign w:val="center"/>
            <w:hideMark/>
          </w:tcPr>
          <w:p w:rsidR="00180096" w:rsidRPr="00501295" w:rsidRDefault="00180096" w:rsidP="004E55C5">
            <w:pPr>
              <w:spacing w:before="40" w:after="40"/>
              <w:rPr>
                <w:b/>
              </w:rPr>
            </w:pPr>
            <w:r w:rsidRPr="00180096">
              <w:rPr>
                <w:b/>
              </w:rPr>
              <w:t>Expenses from ordinary activities</w:t>
            </w:r>
          </w:p>
        </w:tc>
      </w:tr>
      <w:tr w:rsidR="00180096" w:rsidRPr="005B4395" w:rsidTr="00180096">
        <w:trPr>
          <w:trHeight w:val="552"/>
        </w:trPr>
        <w:tc>
          <w:tcPr>
            <w:tcW w:w="2370" w:type="dxa"/>
            <w:tcBorders>
              <w:top w:val="nil"/>
              <w:left w:val="nil"/>
              <w:bottom w:val="nil"/>
            </w:tcBorders>
            <w:vAlign w:val="center"/>
            <w:hideMark/>
          </w:tcPr>
          <w:p w:rsidR="00180096" w:rsidRPr="00D81F7D" w:rsidRDefault="00180096" w:rsidP="00180096">
            <w:pPr>
              <w:spacing w:before="40" w:after="40"/>
            </w:pPr>
            <w:r w:rsidRPr="00180096">
              <w:t>FBURA Service Growth - Operating Expenses</w:t>
            </w:r>
          </w:p>
        </w:tc>
        <w:tc>
          <w:tcPr>
            <w:tcW w:w="1276" w:type="dxa"/>
            <w:tcBorders>
              <w:top w:val="nil"/>
              <w:bottom w:val="nil"/>
              <w:right w:val="nil"/>
            </w:tcBorders>
            <w:vAlign w:val="center"/>
          </w:tcPr>
          <w:p w:rsidR="00180096" w:rsidRPr="00097683" w:rsidRDefault="00180096" w:rsidP="00180096">
            <w:pPr>
              <w:jc w:val="right"/>
            </w:pPr>
            <w:r w:rsidRPr="00097683">
              <w:t>0</w:t>
            </w:r>
          </w:p>
        </w:tc>
        <w:tc>
          <w:tcPr>
            <w:tcW w:w="1276" w:type="dxa"/>
            <w:tcBorders>
              <w:top w:val="nil"/>
              <w:left w:val="nil"/>
              <w:bottom w:val="nil"/>
              <w:right w:val="nil"/>
            </w:tcBorders>
            <w:vAlign w:val="center"/>
          </w:tcPr>
          <w:p w:rsidR="00180096" w:rsidRPr="00097683" w:rsidRDefault="00180096" w:rsidP="00180096">
            <w:pPr>
              <w:jc w:val="right"/>
            </w:pPr>
            <w:r w:rsidRPr="00097683">
              <w:t>0</w:t>
            </w:r>
          </w:p>
        </w:tc>
        <w:tc>
          <w:tcPr>
            <w:tcW w:w="1277" w:type="dxa"/>
            <w:tcBorders>
              <w:top w:val="nil"/>
              <w:left w:val="nil"/>
              <w:bottom w:val="nil"/>
              <w:right w:val="nil"/>
            </w:tcBorders>
            <w:vAlign w:val="center"/>
          </w:tcPr>
          <w:p w:rsidR="00180096" w:rsidRPr="00097683" w:rsidRDefault="00180096" w:rsidP="00180096">
            <w:pPr>
              <w:jc w:val="right"/>
            </w:pPr>
            <w:r w:rsidRPr="00097683">
              <w:t>(355)</w:t>
            </w:r>
          </w:p>
        </w:tc>
        <w:tc>
          <w:tcPr>
            <w:tcW w:w="1276" w:type="dxa"/>
            <w:tcBorders>
              <w:top w:val="nil"/>
              <w:left w:val="nil"/>
              <w:bottom w:val="nil"/>
              <w:right w:val="nil"/>
            </w:tcBorders>
            <w:vAlign w:val="center"/>
          </w:tcPr>
          <w:p w:rsidR="00180096" w:rsidRPr="00097683" w:rsidRDefault="00180096" w:rsidP="00180096">
            <w:pPr>
              <w:jc w:val="right"/>
            </w:pPr>
            <w:r w:rsidRPr="00097683">
              <w:t>(496)</w:t>
            </w:r>
          </w:p>
        </w:tc>
        <w:tc>
          <w:tcPr>
            <w:tcW w:w="1276" w:type="dxa"/>
            <w:tcBorders>
              <w:top w:val="nil"/>
              <w:left w:val="nil"/>
              <w:bottom w:val="nil"/>
              <w:right w:val="nil"/>
            </w:tcBorders>
            <w:vAlign w:val="center"/>
          </w:tcPr>
          <w:p w:rsidR="00180096" w:rsidRPr="00097683" w:rsidRDefault="00180096" w:rsidP="00180096">
            <w:pPr>
              <w:jc w:val="right"/>
            </w:pPr>
            <w:r w:rsidRPr="00097683">
              <w:t>(489)</w:t>
            </w:r>
          </w:p>
        </w:tc>
        <w:tc>
          <w:tcPr>
            <w:tcW w:w="1277" w:type="dxa"/>
            <w:tcBorders>
              <w:top w:val="nil"/>
              <w:left w:val="nil"/>
              <w:bottom w:val="nil"/>
              <w:right w:val="nil"/>
            </w:tcBorders>
            <w:vAlign w:val="center"/>
          </w:tcPr>
          <w:p w:rsidR="00180096" w:rsidRPr="00097683" w:rsidRDefault="00180096" w:rsidP="00180096">
            <w:pPr>
              <w:jc w:val="right"/>
            </w:pPr>
            <w:r w:rsidRPr="00097683">
              <w:t>(493)</w:t>
            </w:r>
          </w:p>
        </w:tc>
        <w:tc>
          <w:tcPr>
            <w:tcW w:w="1276" w:type="dxa"/>
            <w:tcBorders>
              <w:top w:val="nil"/>
              <w:left w:val="nil"/>
              <w:bottom w:val="nil"/>
              <w:right w:val="nil"/>
            </w:tcBorders>
            <w:vAlign w:val="center"/>
          </w:tcPr>
          <w:p w:rsidR="00180096" w:rsidRPr="00097683" w:rsidRDefault="00180096" w:rsidP="00180096">
            <w:pPr>
              <w:jc w:val="right"/>
            </w:pPr>
            <w:r w:rsidRPr="00097683">
              <w:t>(497)</w:t>
            </w:r>
          </w:p>
        </w:tc>
        <w:tc>
          <w:tcPr>
            <w:tcW w:w="1276" w:type="dxa"/>
            <w:tcBorders>
              <w:top w:val="nil"/>
              <w:left w:val="nil"/>
              <w:bottom w:val="nil"/>
              <w:right w:val="nil"/>
            </w:tcBorders>
            <w:vAlign w:val="center"/>
          </w:tcPr>
          <w:p w:rsidR="00180096" w:rsidRPr="00097683" w:rsidRDefault="00180096" w:rsidP="00180096">
            <w:pPr>
              <w:jc w:val="right"/>
            </w:pPr>
            <w:r w:rsidRPr="00097683">
              <w:t>(501)</w:t>
            </w:r>
          </w:p>
        </w:tc>
        <w:tc>
          <w:tcPr>
            <w:tcW w:w="1277" w:type="dxa"/>
            <w:tcBorders>
              <w:top w:val="nil"/>
              <w:left w:val="nil"/>
              <w:bottom w:val="nil"/>
              <w:right w:val="nil"/>
            </w:tcBorders>
            <w:vAlign w:val="center"/>
          </w:tcPr>
          <w:p w:rsidR="00180096" w:rsidRPr="00097683" w:rsidRDefault="00180096" w:rsidP="00180096">
            <w:pPr>
              <w:jc w:val="right"/>
            </w:pPr>
            <w:r w:rsidRPr="00097683">
              <w:t>(505)</w:t>
            </w:r>
          </w:p>
        </w:tc>
        <w:tc>
          <w:tcPr>
            <w:tcW w:w="1276" w:type="dxa"/>
            <w:tcBorders>
              <w:top w:val="nil"/>
              <w:left w:val="nil"/>
              <w:bottom w:val="nil"/>
              <w:right w:val="nil"/>
            </w:tcBorders>
            <w:vAlign w:val="center"/>
          </w:tcPr>
          <w:p w:rsidR="00180096" w:rsidRPr="00097683" w:rsidRDefault="00180096" w:rsidP="00180096">
            <w:pPr>
              <w:jc w:val="right"/>
            </w:pPr>
            <w:r w:rsidRPr="00097683">
              <w:t>(509)</w:t>
            </w:r>
          </w:p>
        </w:tc>
        <w:tc>
          <w:tcPr>
            <w:tcW w:w="1277" w:type="dxa"/>
            <w:tcBorders>
              <w:top w:val="nil"/>
              <w:left w:val="nil"/>
              <w:bottom w:val="nil"/>
              <w:right w:val="nil"/>
            </w:tcBorders>
            <w:vAlign w:val="center"/>
          </w:tcPr>
          <w:p w:rsidR="00180096" w:rsidRPr="00097683" w:rsidRDefault="00180096" w:rsidP="00180096">
            <w:pPr>
              <w:jc w:val="right"/>
            </w:pPr>
            <w:r w:rsidRPr="00097683">
              <w:t>(514)</w:t>
            </w:r>
          </w:p>
        </w:tc>
      </w:tr>
      <w:tr w:rsidR="00180096" w:rsidRPr="005B4395" w:rsidTr="00180096">
        <w:trPr>
          <w:trHeight w:val="552"/>
        </w:trPr>
        <w:tc>
          <w:tcPr>
            <w:tcW w:w="2370" w:type="dxa"/>
            <w:tcBorders>
              <w:top w:val="nil"/>
              <w:left w:val="nil"/>
              <w:bottom w:val="nil"/>
            </w:tcBorders>
            <w:vAlign w:val="center"/>
          </w:tcPr>
          <w:p w:rsidR="00180096" w:rsidRPr="009A1740" w:rsidRDefault="00180096" w:rsidP="00180096">
            <w:r w:rsidRPr="009A1740">
              <w:t>Borrowing Costs</w:t>
            </w:r>
          </w:p>
        </w:tc>
        <w:tc>
          <w:tcPr>
            <w:tcW w:w="1276" w:type="dxa"/>
            <w:tcBorders>
              <w:top w:val="nil"/>
              <w:bottom w:val="nil"/>
              <w:right w:val="nil"/>
            </w:tcBorders>
            <w:vAlign w:val="center"/>
          </w:tcPr>
          <w:p w:rsidR="00180096" w:rsidRPr="00097683" w:rsidRDefault="00180096" w:rsidP="00180096">
            <w:pPr>
              <w:jc w:val="right"/>
            </w:pPr>
            <w:r w:rsidRPr="00097683">
              <w:t>0</w:t>
            </w:r>
          </w:p>
        </w:tc>
        <w:tc>
          <w:tcPr>
            <w:tcW w:w="1276" w:type="dxa"/>
            <w:tcBorders>
              <w:top w:val="nil"/>
              <w:left w:val="nil"/>
              <w:bottom w:val="nil"/>
              <w:right w:val="nil"/>
            </w:tcBorders>
            <w:vAlign w:val="center"/>
          </w:tcPr>
          <w:p w:rsidR="00180096" w:rsidRPr="00097683" w:rsidRDefault="00180096" w:rsidP="00180096">
            <w:pPr>
              <w:jc w:val="right"/>
            </w:pPr>
            <w:r w:rsidRPr="00097683">
              <w:t>(137)</w:t>
            </w:r>
          </w:p>
        </w:tc>
        <w:tc>
          <w:tcPr>
            <w:tcW w:w="1277" w:type="dxa"/>
            <w:tcBorders>
              <w:top w:val="nil"/>
              <w:left w:val="nil"/>
              <w:bottom w:val="nil"/>
              <w:right w:val="nil"/>
            </w:tcBorders>
            <w:vAlign w:val="center"/>
          </w:tcPr>
          <w:p w:rsidR="00180096" w:rsidRPr="00097683" w:rsidRDefault="00180096" w:rsidP="00180096">
            <w:pPr>
              <w:jc w:val="right"/>
            </w:pPr>
            <w:r w:rsidRPr="00097683">
              <w:t>(1,446)</w:t>
            </w:r>
          </w:p>
        </w:tc>
        <w:tc>
          <w:tcPr>
            <w:tcW w:w="1276" w:type="dxa"/>
            <w:tcBorders>
              <w:top w:val="nil"/>
              <w:left w:val="nil"/>
              <w:bottom w:val="nil"/>
              <w:right w:val="nil"/>
            </w:tcBorders>
            <w:vAlign w:val="center"/>
          </w:tcPr>
          <w:p w:rsidR="00180096" w:rsidRPr="00097683" w:rsidRDefault="00180096" w:rsidP="00180096">
            <w:pPr>
              <w:jc w:val="right"/>
            </w:pPr>
            <w:r w:rsidRPr="00097683">
              <w:t>(1,398)</w:t>
            </w:r>
          </w:p>
        </w:tc>
        <w:tc>
          <w:tcPr>
            <w:tcW w:w="1276" w:type="dxa"/>
            <w:tcBorders>
              <w:top w:val="nil"/>
              <w:left w:val="nil"/>
              <w:bottom w:val="nil"/>
              <w:right w:val="nil"/>
            </w:tcBorders>
            <w:vAlign w:val="center"/>
          </w:tcPr>
          <w:p w:rsidR="00180096" w:rsidRPr="00097683" w:rsidRDefault="00180096" w:rsidP="00180096">
            <w:pPr>
              <w:jc w:val="right"/>
            </w:pPr>
            <w:r w:rsidRPr="00097683">
              <w:t>(1,226)</w:t>
            </w:r>
          </w:p>
        </w:tc>
        <w:tc>
          <w:tcPr>
            <w:tcW w:w="1277" w:type="dxa"/>
            <w:tcBorders>
              <w:top w:val="nil"/>
              <w:left w:val="nil"/>
              <w:bottom w:val="nil"/>
              <w:right w:val="nil"/>
            </w:tcBorders>
            <w:vAlign w:val="center"/>
          </w:tcPr>
          <w:p w:rsidR="00180096" w:rsidRPr="00097683" w:rsidRDefault="00180096" w:rsidP="00180096">
            <w:pPr>
              <w:jc w:val="right"/>
            </w:pPr>
            <w:r w:rsidRPr="00097683">
              <w:t>(960)</w:t>
            </w:r>
          </w:p>
        </w:tc>
        <w:tc>
          <w:tcPr>
            <w:tcW w:w="1276" w:type="dxa"/>
            <w:tcBorders>
              <w:top w:val="nil"/>
              <w:left w:val="nil"/>
              <w:bottom w:val="nil"/>
              <w:right w:val="nil"/>
            </w:tcBorders>
            <w:vAlign w:val="center"/>
          </w:tcPr>
          <w:p w:rsidR="00180096" w:rsidRPr="00097683" w:rsidRDefault="00180096" w:rsidP="00180096">
            <w:pPr>
              <w:jc w:val="right"/>
            </w:pPr>
            <w:r w:rsidRPr="00097683">
              <w:t>(579)</w:t>
            </w:r>
          </w:p>
        </w:tc>
        <w:tc>
          <w:tcPr>
            <w:tcW w:w="1276" w:type="dxa"/>
            <w:tcBorders>
              <w:top w:val="nil"/>
              <w:left w:val="nil"/>
              <w:bottom w:val="nil"/>
              <w:right w:val="nil"/>
            </w:tcBorders>
            <w:vAlign w:val="center"/>
          </w:tcPr>
          <w:p w:rsidR="00180096" w:rsidRPr="00097683" w:rsidRDefault="00180096" w:rsidP="00180096">
            <w:pPr>
              <w:jc w:val="right"/>
            </w:pPr>
            <w:r w:rsidRPr="00097683">
              <w:t>(134)</w:t>
            </w:r>
          </w:p>
        </w:tc>
        <w:tc>
          <w:tcPr>
            <w:tcW w:w="1277" w:type="dxa"/>
            <w:tcBorders>
              <w:top w:val="nil"/>
              <w:left w:val="nil"/>
              <w:bottom w:val="nil"/>
              <w:right w:val="nil"/>
            </w:tcBorders>
            <w:vAlign w:val="center"/>
          </w:tcPr>
          <w:p w:rsidR="00180096" w:rsidRPr="00097683" w:rsidRDefault="00180096" w:rsidP="00180096">
            <w:pPr>
              <w:jc w:val="right"/>
            </w:pPr>
            <w:r w:rsidRPr="00097683">
              <w:t>0</w:t>
            </w:r>
          </w:p>
        </w:tc>
        <w:tc>
          <w:tcPr>
            <w:tcW w:w="1276" w:type="dxa"/>
            <w:tcBorders>
              <w:top w:val="nil"/>
              <w:left w:val="nil"/>
              <w:bottom w:val="nil"/>
              <w:right w:val="nil"/>
            </w:tcBorders>
            <w:vAlign w:val="center"/>
          </w:tcPr>
          <w:p w:rsidR="00180096" w:rsidRPr="00097683" w:rsidRDefault="00180096" w:rsidP="00180096">
            <w:pPr>
              <w:jc w:val="right"/>
            </w:pPr>
            <w:r w:rsidRPr="00097683">
              <w:t>0</w:t>
            </w:r>
          </w:p>
        </w:tc>
        <w:tc>
          <w:tcPr>
            <w:tcW w:w="1277" w:type="dxa"/>
            <w:tcBorders>
              <w:top w:val="nil"/>
              <w:left w:val="nil"/>
              <w:bottom w:val="nil"/>
              <w:right w:val="nil"/>
            </w:tcBorders>
            <w:vAlign w:val="center"/>
          </w:tcPr>
          <w:p w:rsidR="00180096" w:rsidRPr="00097683" w:rsidRDefault="00180096" w:rsidP="00180096">
            <w:pPr>
              <w:jc w:val="right"/>
            </w:pPr>
            <w:r w:rsidRPr="00097683">
              <w:t>0</w:t>
            </w:r>
          </w:p>
        </w:tc>
      </w:tr>
      <w:tr w:rsidR="00180096" w:rsidRPr="005B4395" w:rsidTr="00180096">
        <w:trPr>
          <w:trHeight w:val="552"/>
        </w:trPr>
        <w:tc>
          <w:tcPr>
            <w:tcW w:w="2370" w:type="dxa"/>
            <w:tcBorders>
              <w:top w:val="nil"/>
              <w:left w:val="nil"/>
              <w:bottom w:val="nil"/>
            </w:tcBorders>
            <w:vAlign w:val="center"/>
          </w:tcPr>
          <w:p w:rsidR="00180096" w:rsidRPr="009A1740" w:rsidRDefault="00180096" w:rsidP="00180096">
            <w:r w:rsidRPr="009A1740">
              <w:t>Depreciation</w:t>
            </w:r>
          </w:p>
        </w:tc>
        <w:tc>
          <w:tcPr>
            <w:tcW w:w="1276" w:type="dxa"/>
            <w:tcBorders>
              <w:top w:val="nil"/>
              <w:bottom w:val="nil"/>
              <w:right w:val="nil"/>
            </w:tcBorders>
            <w:vAlign w:val="center"/>
          </w:tcPr>
          <w:p w:rsidR="00180096" w:rsidRPr="00097683" w:rsidRDefault="00180096" w:rsidP="00180096">
            <w:pPr>
              <w:jc w:val="right"/>
            </w:pPr>
            <w:r w:rsidRPr="00097683">
              <w:t>0</w:t>
            </w:r>
          </w:p>
        </w:tc>
        <w:tc>
          <w:tcPr>
            <w:tcW w:w="1276" w:type="dxa"/>
            <w:tcBorders>
              <w:top w:val="nil"/>
              <w:left w:val="nil"/>
              <w:bottom w:val="nil"/>
              <w:right w:val="nil"/>
            </w:tcBorders>
            <w:vAlign w:val="center"/>
          </w:tcPr>
          <w:p w:rsidR="00180096" w:rsidRPr="00097683" w:rsidRDefault="00180096" w:rsidP="00180096">
            <w:pPr>
              <w:jc w:val="right"/>
            </w:pPr>
            <w:r w:rsidRPr="00097683">
              <w:t>0</w:t>
            </w:r>
          </w:p>
        </w:tc>
        <w:tc>
          <w:tcPr>
            <w:tcW w:w="1277" w:type="dxa"/>
            <w:tcBorders>
              <w:top w:val="nil"/>
              <w:left w:val="nil"/>
              <w:bottom w:val="nil"/>
              <w:right w:val="nil"/>
            </w:tcBorders>
            <w:vAlign w:val="center"/>
          </w:tcPr>
          <w:p w:rsidR="00180096" w:rsidRPr="00097683" w:rsidRDefault="00180096" w:rsidP="00180096">
            <w:pPr>
              <w:jc w:val="right"/>
            </w:pPr>
            <w:r w:rsidRPr="00097683">
              <w:t>(238)</w:t>
            </w:r>
          </w:p>
        </w:tc>
        <w:tc>
          <w:tcPr>
            <w:tcW w:w="1276" w:type="dxa"/>
            <w:tcBorders>
              <w:top w:val="nil"/>
              <w:left w:val="nil"/>
              <w:bottom w:val="nil"/>
              <w:right w:val="nil"/>
            </w:tcBorders>
            <w:vAlign w:val="center"/>
          </w:tcPr>
          <w:p w:rsidR="00180096" w:rsidRPr="00097683" w:rsidRDefault="00180096" w:rsidP="00180096">
            <w:pPr>
              <w:jc w:val="right"/>
            </w:pPr>
            <w:r w:rsidRPr="00097683">
              <w:t>(475)</w:t>
            </w:r>
          </w:p>
        </w:tc>
        <w:tc>
          <w:tcPr>
            <w:tcW w:w="1276" w:type="dxa"/>
            <w:tcBorders>
              <w:top w:val="nil"/>
              <w:left w:val="nil"/>
              <w:bottom w:val="nil"/>
              <w:right w:val="nil"/>
            </w:tcBorders>
            <w:vAlign w:val="center"/>
          </w:tcPr>
          <w:p w:rsidR="00180096" w:rsidRPr="00097683" w:rsidRDefault="00180096" w:rsidP="00180096">
            <w:pPr>
              <w:jc w:val="right"/>
            </w:pPr>
            <w:r w:rsidRPr="00097683">
              <w:t>(475)</w:t>
            </w:r>
          </w:p>
        </w:tc>
        <w:tc>
          <w:tcPr>
            <w:tcW w:w="1277" w:type="dxa"/>
            <w:tcBorders>
              <w:top w:val="nil"/>
              <w:left w:val="nil"/>
              <w:bottom w:val="nil"/>
              <w:right w:val="nil"/>
            </w:tcBorders>
            <w:vAlign w:val="center"/>
          </w:tcPr>
          <w:p w:rsidR="00180096" w:rsidRPr="00097683" w:rsidRDefault="00180096" w:rsidP="00180096">
            <w:pPr>
              <w:jc w:val="right"/>
            </w:pPr>
            <w:r w:rsidRPr="00097683">
              <w:t>(475)</w:t>
            </w:r>
          </w:p>
        </w:tc>
        <w:tc>
          <w:tcPr>
            <w:tcW w:w="1276" w:type="dxa"/>
            <w:tcBorders>
              <w:top w:val="nil"/>
              <w:left w:val="nil"/>
              <w:bottom w:val="nil"/>
              <w:right w:val="nil"/>
            </w:tcBorders>
            <w:vAlign w:val="center"/>
          </w:tcPr>
          <w:p w:rsidR="00180096" w:rsidRPr="00097683" w:rsidRDefault="00180096" w:rsidP="00180096">
            <w:pPr>
              <w:jc w:val="right"/>
            </w:pPr>
            <w:r w:rsidRPr="00097683">
              <w:t>(475)</w:t>
            </w:r>
          </w:p>
        </w:tc>
        <w:tc>
          <w:tcPr>
            <w:tcW w:w="1276" w:type="dxa"/>
            <w:tcBorders>
              <w:top w:val="nil"/>
              <w:left w:val="nil"/>
              <w:bottom w:val="nil"/>
              <w:right w:val="nil"/>
            </w:tcBorders>
            <w:vAlign w:val="center"/>
          </w:tcPr>
          <w:p w:rsidR="00180096" w:rsidRPr="00097683" w:rsidRDefault="00180096" w:rsidP="00180096">
            <w:pPr>
              <w:jc w:val="right"/>
            </w:pPr>
            <w:r w:rsidRPr="00097683">
              <w:t>(475)</w:t>
            </w:r>
          </w:p>
        </w:tc>
        <w:tc>
          <w:tcPr>
            <w:tcW w:w="1277" w:type="dxa"/>
            <w:tcBorders>
              <w:top w:val="nil"/>
              <w:left w:val="nil"/>
              <w:bottom w:val="nil"/>
              <w:right w:val="nil"/>
            </w:tcBorders>
            <w:vAlign w:val="center"/>
          </w:tcPr>
          <w:p w:rsidR="00180096" w:rsidRPr="00097683" w:rsidRDefault="00180096" w:rsidP="00180096">
            <w:pPr>
              <w:jc w:val="right"/>
            </w:pPr>
            <w:r w:rsidRPr="00097683">
              <w:t>(475)</w:t>
            </w:r>
          </w:p>
        </w:tc>
        <w:tc>
          <w:tcPr>
            <w:tcW w:w="1276" w:type="dxa"/>
            <w:tcBorders>
              <w:top w:val="nil"/>
              <w:left w:val="nil"/>
              <w:bottom w:val="nil"/>
              <w:right w:val="nil"/>
            </w:tcBorders>
            <w:vAlign w:val="center"/>
          </w:tcPr>
          <w:p w:rsidR="00180096" w:rsidRPr="00097683" w:rsidRDefault="00180096" w:rsidP="00180096">
            <w:pPr>
              <w:jc w:val="right"/>
            </w:pPr>
            <w:r w:rsidRPr="00097683">
              <w:t>(475)</w:t>
            </w:r>
          </w:p>
        </w:tc>
        <w:tc>
          <w:tcPr>
            <w:tcW w:w="1277" w:type="dxa"/>
            <w:tcBorders>
              <w:top w:val="nil"/>
              <w:left w:val="nil"/>
              <w:bottom w:val="nil"/>
              <w:right w:val="nil"/>
            </w:tcBorders>
            <w:vAlign w:val="center"/>
          </w:tcPr>
          <w:p w:rsidR="00180096" w:rsidRPr="00097683" w:rsidRDefault="00180096" w:rsidP="00180096">
            <w:pPr>
              <w:jc w:val="right"/>
            </w:pPr>
            <w:r w:rsidRPr="00097683">
              <w:t>(475)</w:t>
            </w:r>
          </w:p>
        </w:tc>
      </w:tr>
      <w:tr w:rsidR="00180096" w:rsidRPr="00180096" w:rsidTr="00180096">
        <w:trPr>
          <w:trHeight w:val="552"/>
        </w:trPr>
        <w:tc>
          <w:tcPr>
            <w:tcW w:w="2370" w:type="dxa"/>
            <w:tcBorders>
              <w:top w:val="nil"/>
              <w:left w:val="nil"/>
              <w:bottom w:val="nil"/>
            </w:tcBorders>
            <w:vAlign w:val="center"/>
          </w:tcPr>
          <w:p w:rsidR="00180096" w:rsidRPr="00180096" w:rsidRDefault="00180096" w:rsidP="00180096">
            <w:pPr>
              <w:rPr>
                <w:b/>
              </w:rPr>
            </w:pPr>
            <w:r w:rsidRPr="00180096">
              <w:rPr>
                <w:b/>
              </w:rPr>
              <w:t>Sub total</w:t>
            </w:r>
          </w:p>
        </w:tc>
        <w:tc>
          <w:tcPr>
            <w:tcW w:w="1276" w:type="dxa"/>
            <w:tcBorders>
              <w:top w:val="nil"/>
              <w:bottom w:val="nil"/>
              <w:right w:val="nil"/>
            </w:tcBorders>
            <w:vAlign w:val="center"/>
          </w:tcPr>
          <w:p w:rsidR="00180096" w:rsidRPr="00180096" w:rsidRDefault="00180096" w:rsidP="00180096">
            <w:pPr>
              <w:jc w:val="right"/>
              <w:rPr>
                <w:b/>
              </w:rPr>
            </w:pPr>
            <w:r w:rsidRPr="00180096">
              <w:rPr>
                <w:b/>
              </w:rPr>
              <w:t>0</w:t>
            </w:r>
          </w:p>
        </w:tc>
        <w:tc>
          <w:tcPr>
            <w:tcW w:w="1276" w:type="dxa"/>
            <w:tcBorders>
              <w:top w:val="nil"/>
              <w:left w:val="nil"/>
              <w:bottom w:val="nil"/>
              <w:right w:val="nil"/>
            </w:tcBorders>
            <w:vAlign w:val="center"/>
          </w:tcPr>
          <w:p w:rsidR="00180096" w:rsidRPr="00180096" w:rsidRDefault="00180096" w:rsidP="00180096">
            <w:pPr>
              <w:jc w:val="right"/>
              <w:rPr>
                <w:b/>
              </w:rPr>
            </w:pPr>
            <w:r w:rsidRPr="00180096">
              <w:rPr>
                <w:b/>
              </w:rPr>
              <w:t>(137)</w:t>
            </w:r>
          </w:p>
        </w:tc>
        <w:tc>
          <w:tcPr>
            <w:tcW w:w="1277" w:type="dxa"/>
            <w:tcBorders>
              <w:top w:val="nil"/>
              <w:left w:val="nil"/>
              <w:bottom w:val="nil"/>
              <w:right w:val="nil"/>
            </w:tcBorders>
            <w:vAlign w:val="center"/>
          </w:tcPr>
          <w:p w:rsidR="00180096" w:rsidRPr="00180096" w:rsidRDefault="00180096" w:rsidP="00180096">
            <w:pPr>
              <w:jc w:val="right"/>
              <w:rPr>
                <w:b/>
              </w:rPr>
            </w:pPr>
            <w:r w:rsidRPr="00180096">
              <w:rPr>
                <w:b/>
              </w:rPr>
              <w:t>(2,038)</w:t>
            </w:r>
          </w:p>
        </w:tc>
        <w:tc>
          <w:tcPr>
            <w:tcW w:w="1276" w:type="dxa"/>
            <w:tcBorders>
              <w:top w:val="nil"/>
              <w:left w:val="nil"/>
              <w:bottom w:val="nil"/>
              <w:right w:val="nil"/>
            </w:tcBorders>
            <w:vAlign w:val="center"/>
          </w:tcPr>
          <w:p w:rsidR="00180096" w:rsidRPr="00180096" w:rsidRDefault="00180096" w:rsidP="00180096">
            <w:pPr>
              <w:jc w:val="right"/>
              <w:rPr>
                <w:b/>
              </w:rPr>
            </w:pPr>
            <w:r w:rsidRPr="00180096">
              <w:rPr>
                <w:b/>
              </w:rPr>
              <w:t>(2,370)</w:t>
            </w:r>
          </w:p>
        </w:tc>
        <w:tc>
          <w:tcPr>
            <w:tcW w:w="1276" w:type="dxa"/>
            <w:tcBorders>
              <w:top w:val="nil"/>
              <w:left w:val="nil"/>
              <w:bottom w:val="nil"/>
              <w:right w:val="nil"/>
            </w:tcBorders>
            <w:vAlign w:val="center"/>
          </w:tcPr>
          <w:p w:rsidR="00180096" w:rsidRPr="00180096" w:rsidRDefault="00180096" w:rsidP="00180096">
            <w:pPr>
              <w:jc w:val="right"/>
              <w:rPr>
                <w:b/>
              </w:rPr>
            </w:pPr>
            <w:r w:rsidRPr="00180096">
              <w:rPr>
                <w:b/>
              </w:rPr>
              <w:t>(2,190)</w:t>
            </w:r>
          </w:p>
        </w:tc>
        <w:tc>
          <w:tcPr>
            <w:tcW w:w="1277" w:type="dxa"/>
            <w:tcBorders>
              <w:top w:val="nil"/>
              <w:left w:val="nil"/>
              <w:bottom w:val="nil"/>
              <w:right w:val="nil"/>
            </w:tcBorders>
            <w:vAlign w:val="center"/>
          </w:tcPr>
          <w:p w:rsidR="00180096" w:rsidRPr="00180096" w:rsidRDefault="00180096" w:rsidP="00180096">
            <w:pPr>
              <w:jc w:val="right"/>
              <w:rPr>
                <w:b/>
              </w:rPr>
            </w:pPr>
            <w:r w:rsidRPr="00180096">
              <w:rPr>
                <w:b/>
              </w:rPr>
              <w:t>(1,927)</w:t>
            </w:r>
          </w:p>
        </w:tc>
        <w:tc>
          <w:tcPr>
            <w:tcW w:w="1276" w:type="dxa"/>
            <w:tcBorders>
              <w:top w:val="nil"/>
              <w:left w:val="nil"/>
              <w:bottom w:val="nil"/>
              <w:right w:val="nil"/>
            </w:tcBorders>
            <w:vAlign w:val="center"/>
          </w:tcPr>
          <w:p w:rsidR="00180096" w:rsidRPr="00180096" w:rsidRDefault="00180096" w:rsidP="00180096">
            <w:pPr>
              <w:jc w:val="right"/>
              <w:rPr>
                <w:b/>
              </w:rPr>
            </w:pPr>
            <w:r w:rsidRPr="00180096">
              <w:rPr>
                <w:b/>
              </w:rPr>
              <w:t>(1,551)</w:t>
            </w:r>
          </w:p>
        </w:tc>
        <w:tc>
          <w:tcPr>
            <w:tcW w:w="1276" w:type="dxa"/>
            <w:tcBorders>
              <w:top w:val="nil"/>
              <w:left w:val="nil"/>
              <w:bottom w:val="nil"/>
              <w:right w:val="nil"/>
            </w:tcBorders>
            <w:vAlign w:val="center"/>
          </w:tcPr>
          <w:p w:rsidR="00180096" w:rsidRPr="00180096" w:rsidRDefault="00180096" w:rsidP="00180096">
            <w:pPr>
              <w:jc w:val="right"/>
              <w:rPr>
                <w:b/>
              </w:rPr>
            </w:pPr>
            <w:r w:rsidRPr="00180096">
              <w:rPr>
                <w:b/>
              </w:rPr>
              <w:t>(1,110)</w:t>
            </w:r>
          </w:p>
        </w:tc>
        <w:tc>
          <w:tcPr>
            <w:tcW w:w="1277" w:type="dxa"/>
            <w:tcBorders>
              <w:top w:val="nil"/>
              <w:left w:val="nil"/>
              <w:bottom w:val="nil"/>
              <w:right w:val="nil"/>
            </w:tcBorders>
            <w:vAlign w:val="center"/>
          </w:tcPr>
          <w:p w:rsidR="00180096" w:rsidRPr="00180096" w:rsidRDefault="00180096" w:rsidP="00180096">
            <w:pPr>
              <w:jc w:val="right"/>
              <w:rPr>
                <w:b/>
              </w:rPr>
            </w:pPr>
            <w:r w:rsidRPr="00180096">
              <w:rPr>
                <w:b/>
              </w:rPr>
              <w:t>(980)</w:t>
            </w:r>
          </w:p>
        </w:tc>
        <w:tc>
          <w:tcPr>
            <w:tcW w:w="1276" w:type="dxa"/>
            <w:tcBorders>
              <w:top w:val="nil"/>
              <w:left w:val="nil"/>
              <w:bottom w:val="nil"/>
              <w:right w:val="nil"/>
            </w:tcBorders>
            <w:vAlign w:val="center"/>
          </w:tcPr>
          <w:p w:rsidR="00180096" w:rsidRPr="00180096" w:rsidRDefault="00180096" w:rsidP="00180096">
            <w:pPr>
              <w:jc w:val="right"/>
              <w:rPr>
                <w:b/>
              </w:rPr>
            </w:pPr>
            <w:r w:rsidRPr="00180096">
              <w:rPr>
                <w:b/>
              </w:rPr>
              <w:t>(984)</w:t>
            </w:r>
          </w:p>
        </w:tc>
        <w:tc>
          <w:tcPr>
            <w:tcW w:w="1277" w:type="dxa"/>
            <w:tcBorders>
              <w:top w:val="nil"/>
              <w:left w:val="nil"/>
              <w:bottom w:val="nil"/>
              <w:right w:val="nil"/>
            </w:tcBorders>
            <w:vAlign w:val="center"/>
          </w:tcPr>
          <w:p w:rsidR="00180096" w:rsidRPr="00180096" w:rsidRDefault="00180096" w:rsidP="00180096">
            <w:pPr>
              <w:jc w:val="right"/>
              <w:rPr>
                <w:b/>
              </w:rPr>
            </w:pPr>
            <w:r w:rsidRPr="00180096">
              <w:rPr>
                <w:b/>
              </w:rPr>
              <w:t>(989)</w:t>
            </w:r>
          </w:p>
        </w:tc>
      </w:tr>
      <w:tr w:rsidR="00180096" w:rsidRPr="005B4395" w:rsidTr="00180096">
        <w:trPr>
          <w:trHeight w:val="552"/>
        </w:trPr>
        <w:tc>
          <w:tcPr>
            <w:tcW w:w="2370" w:type="dxa"/>
            <w:tcBorders>
              <w:top w:val="nil"/>
              <w:left w:val="nil"/>
              <w:bottom w:val="nil"/>
              <w:right w:val="single" w:sz="4" w:space="0" w:color="auto"/>
            </w:tcBorders>
            <w:vAlign w:val="center"/>
          </w:tcPr>
          <w:p w:rsidR="00180096" w:rsidRPr="009D01BB" w:rsidRDefault="00180096" w:rsidP="004E55C5">
            <w:pPr>
              <w:spacing w:before="40" w:after="40"/>
              <w:rPr>
                <w:b/>
              </w:rPr>
            </w:pPr>
            <w:r w:rsidRPr="009D01BB">
              <w:rPr>
                <w:b/>
              </w:rPr>
              <w:t>Operating surplus (deficit) for the year</w:t>
            </w:r>
          </w:p>
        </w:tc>
        <w:tc>
          <w:tcPr>
            <w:tcW w:w="1276" w:type="dxa"/>
            <w:tcBorders>
              <w:top w:val="nil"/>
              <w:left w:val="single" w:sz="4" w:space="0" w:color="auto"/>
              <w:bottom w:val="nil"/>
              <w:right w:val="nil"/>
            </w:tcBorders>
            <w:vAlign w:val="center"/>
          </w:tcPr>
          <w:p w:rsidR="00180096" w:rsidRPr="00180096" w:rsidRDefault="00180096" w:rsidP="00180096">
            <w:pPr>
              <w:jc w:val="right"/>
              <w:rPr>
                <w:b/>
              </w:rPr>
            </w:pPr>
            <w:r w:rsidRPr="00180096">
              <w:rPr>
                <w:b/>
              </w:rPr>
              <w:t>0</w:t>
            </w:r>
          </w:p>
        </w:tc>
        <w:tc>
          <w:tcPr>
            <w:tcW w:w="1276" w:type="dxa"/>
            <w:tcBorders>
              <w:top w:val="nil"/>
              <w:left w:val="nil"/>
              <w:bottom w:val="nil"/>
              <w:right w:val="nil"/>
            </w:tcBorders>
            <w:vAlign w:val="center"/>
          </w:tcPr>
          <w:p w:rsidR="00180096" w:rsidRPr="00180096" w:rsidRDefault="00180096" w:rsidP="00180096">
            <w:pPr>
              <w:jc w:val="right"/>
              <w:rPr>
                <w:b/>
              </w:rPr>
            </w:pPr>
            <w:r w:rsidRPr="00180096">
              <w:rPr>
                <w:b/>
              </w:rPr>
              <w:t>(137)</w:t>
            </w:r>
          </w:p>
        </w:tc>
        <w:tc>
          <w:tcPr>
            <w:tcW w:w="1277" w:type="dxa"/>
            <w:tcBorders>
              <w:top w:val="nil"/>
              <w:left w:val="nil"/>
              <w:bottom w:val="nil"/>
              <w:right w:val="nil"/>
            </w:tcBorders>
            <w:vAlign w:val="center"/>
          </w:tcPr>
          <w:p w:rsidR="00180096" w:rsidRPr="00180096" w:rsidRDefault="00180096" w:rsidP="00180096">
            <w:pPr>
              <w:jc w:val="right"/>
              <w:rPr>
                <w:b/>
              </w:rPr>
            </w:pPr>
            <w:r w:rsidRPr="00180096">
              <w:rPr>
                <w:b/>
              </w:rPr>
              <w:t>(2,038)</w:t>
            </w:r>
          </w:p>
        </w:tc>
        <w:tc>
          <w:tcPr>
            <w:tcW w:w="1276" w:type="dxa"/>
            <w:tcBorders>
              <w:top w:val="nil"/>
              <w:left w:val="nil"/>
              <w:bottom w:val="nil"/>
              <w:right w:val="nil"/>
            </w:tcBorders>
            <w:vAlign w:val="center"/>
          </w:tcPr>
          <w:p w:rsidR="00180096" w:rsidRPr="00180096" w:rsidRDefault="00180096" w:rsidP="00180096">
            <w:pPr>
              <w:jc w:val="right"/>
              <w:rPr>
                <w:b/>
              </w:rPr>
            </w:pPr>
            <w:r w:rsidRPr="00180096">
              <w:rPr>
                <w:b/>
              </w:rPr>
              <w:t>972</w:t>
            </w:r>
          </w:p>
        </w:tc>
        <w:tc>
          <w:tcPr>
            <w:tcW w:w="1276" w:type="dxa"/>
            <w:tcBorders>
              <w:top w:val="nil"/>
              <w:left w:val="nil"/>
              <w:bottom w:val="nil"/>
              <w:right w:val="nil"/>
            </w:tcBorders>
            <w:vAlign w:val="center"/>
          </w:tcPr>
          <w:p w:rsidR="00180096" w:rsidRPr="00180096" w:rsidRDefault="00180096" w:rsidP="00180096">
            <w:pPr>
              <w:jc w:val="right"/>
              <w:rPr>
                <w:b/>
              </w:rPr>
            </w:pPr>
            <w:r w:rsidRPr="00180096">
              <w:rPr>
                <w:b/>
              </w:rPr>
              <w:t>3,525</w:t>
            </w:r>
          </w:p>
        </w:tc>
        <w:tc>
          <w:tcPr>
            <w:tcW w:w="1277" w:type="dxa"/>
            <w:tcBorders>
              <w:top w:val="nil"/>
              <w:left w:val="nil"/>
              <w:bottom w:val="nil"/>
              <w:right w:val="nil"/>
            </w:tcBorders>
            <w:vAlign w:val="center"/>
          </w:tcPr>
          <w:p w:rsidR="00180096" w:rsidRPr="00180096" w:rsidRDefault="00180096" w:rsidP="00180096">
            <w:pPr>
              <w:jc w:val="right"/>
              <w:rPr>
                <w:b/>
              </w:rPr>
            </w:pPr>
            <w:r w:rsidRPr="00180096">
              <w:rPr>
                <w:b/>
              </w:rPr>
              <w:t>5,433</w:t>
            </w:r>
          </w:p>
        </w:tc>
        <w:tc>
          <w:tcPr>
            <w:tcW w:w="1276" w:type="dxa"/>
            <w:tcBorders>
              <w:top w:val="nil"/>
              <w:left w:val="nil"/>
              <w:bottom w:val="nil"/>
              <w:right w:val="nil"/>
            </w:tcBorders>
            <w:vAlign w:val="center"/>
          </w:tcPr>
          <w:p w:rsidR="00180096" w:rsidRPr="00180096" w:rsidRDefault="00180096" w:rsidP="00180096">
            <w:pPr>
              <w:jc w:val="right"/>
              <w:rPr>
                <w:b/>
              </w:rPr>
            </w:pPr>
            <w:r w:rsidRPr="00180096">
              <w:rPr>
                <w:b/>
              </w:rPr>
              <w:t>7,771</w:t>
            </w:r>
          </w:p>
        </w:tc>
        <w:tc>
          <w:tcPr>
            <w:tcW w:w="1276" w:type="dxa"/>
            <w:tcBorders>
              <w:top w:val="nil"/>
              <w:left w:val="nil"/>
              <w:bottom w:val="nil"/>
              <w:right w:val="nil"/>
            </w:tcBorders>
            <w:vAlign w:val="center"/>
          </w:tcPr>
          <w:p w:rsidR="00180096" w:rsidRPr="00180096" w:rsidRDefault="00180096" w:rsidP="00180096">
            <w:pPr>
              <w:jc w:val="right"/>
              <w:rPr>
                <w:b/>
              </w:rPr>
            </w:pPr>
            <w:r w:rsidRPr="00180096">
              <w:rPr>
                <w:b/>
              </w:rPr>
              <w:t>9,078</w:t>
            </w:r>
          </w:p>
        </w:tc>
        <w:tc>
          <w:tcPr>
            <w:tcW w:w="1277" w:type="dxa"/>
            <w:tcBorders>
              <w:top w:val="nil"/>
              <w:left w:val="nil"/>
              <w:bottom w:val="nil"/>
              <w:right w:val="nil"/>
            </w:tcBorders>
            <w:vAlign w:val="center"/>
          </w:tcPr>
          <w:p w:rsidR="00180096" w:rsidRPr="00180096" w:rsidRDefault="00180096" w:rsidP="00180096">
            <w:pPr>
              <w:jc w:val="right"/>
              <w:rPr>
                <w:b/>
              </w:rPr>
            </w:pPr>
            <w:r w:rsidRPr="00180096">
              <w:rPr>
                <w:b/>
              </w:rPr>
              <w:t>11,006</w:t>
            </w:r>
          </w:p>
        </w:tc>
        <w:tc>
          <w:tcPr>
            <w:tcW w:w="1276" w:type="dxa"/>
            <w:tcBorders>
              <w:top w:val="nil"/>
              <w:left w:val="nil"/>
              <w:bottom w:val="nil"/>
              <w:right w:val="nil"/>
            </w:tcBorders>
            <w:vAlign w:val="center"/>
          </w:tcPr>
          <w:p w:rsidR="00180096" w:rsidRPr="00180096" w:rsidRDefault="00180096" w:rsidP="00180096">
            <w:pPr>
              <w:jc w:val="right"/>
              <w:rPr>
                <w:b/>
              </w:rPr>
            </w:pPr>
            <w:r w:rsidRPr="00180096">
              <w:rPr>
                <w:b/>
              </w:rPr>
              <w:t>12,403</w:t>
            </w:r>
          </w:p>
        </w:tc>
        <w:tc>
          <w:tcPr>
            <w:tcW w:w="1277" w:type="dxa"/>
            <w:tcBorders>
              <w:top w:val="nil"/>
              <w:left w:val="nil"/>
              <w:bottom w:val="nil"/>
              <w:right w:val="nil"/>
            </w:tcBorders>
            <w:vAlign w:val="center"/>
          </w:tcPr>
          <w:p w:rsidR="00180096" w:rsidRPr="00180096" w:rsidRDefault="00180096" w:rsidP="00180096">
            <w:pPr>
              <w:jc w:val="right"/>
              <w:rPr>
                <w:b/>
              </w:rPr>
            </w:pPr>
            <w:r w:rsidRPr="00180096">
              <w:rPr>
                <w:b/>
              </w:rPr>
              <w:t>15,386</w:t>
            </w:r>
          </w:p>
        </w:tc>
      </w:tr>
      <w:tr w:rsidR="00180096" w:rsidRPr="005B4395" w:rsidTr="004E55C5">
        <w:trPr>
          <w:trHeight w:val="300"/>
        </w:trPr>
        <w:tc>
          <w:tcPr>
            <w:tcW w:w="16410" w:type="dxa"/>
            <w:gridSpan w:val="12"/>
            <w:tcBorders>
              <w:top w:val="single" w:sz="4" w:space="0" w:color="auto"/>
              <w:left w:val="nil"/>
              <w:bottom w:val="nil"/>
              <w:right w:val="nil"/>
            </w:tcBorders>
            <w:vAlign w:val="center"/>
            <w:hideMark/>
          </w:tcPr>
          <w:p w:rsidR="00180096" w:rsidRPr="00501295" w:rsidRDefault="00180096" w:rsidP="004E55C5">
            <w:pPr>
              <w:spacing w:before="40" w:after="40"/>
              <w:rPr>
                <w:b/>
              </w:rPr>
            </w:pPr>
            <w:r w:rsidRPr="00501295">
              <w:rPr>
                <w:rFonts w:eastAsia="Gill Sans MT"/>
                <w:b/>
                <w:bCs/>
              </w:rPr>
              <w:t>Less</w:t>
            </w:r>
            <w:r w:rsidRPr="00501295">
              <w:rPr>
                <w:rFonts w:eastAsia="Gill Sans MT"/>
                <w:b/>
                <w:bCs/>
                <w:spacing w:val="1"/>
              </w:rPr>
              <w:t xml:space="preserve"> c</w:t>
            </w:r>
            <w:r w:rsidRPr="00501295">
              <w:rPr>
                <w:rFonts w:eastAsia="Gill Sans MT"/>
                <w:b/>
                <w:bCs/>
                <w:spacing w:val="-2"/>
              </w:rPr>
              <w:t>a</w:t>
            </w:r>
            <w:r w:rsidRPr="00501295">
              <w:rPr>
                <w:rFonts w:eastAsia="Gill Sans MT"/>
                <w:b/>
                <w:bCs/>
              </w:rPr>
              <w:t>sh</w:t>
            </w:r>
            <w:r w:rsidRPr="00501295">
              <w:rPr>
                <w:rFonts w:eastAsia="Gill Sans MT"/>
                <w:b/>
                <w:bCs/>
                <w:spacing w:val="2"/>
              </w:rPr>
              <w:t xml:space="preserve"> </w:t>
            </w:r>
            <w:r w:rsidRPr="00501295">
              <w:rPr>
                <w:rFonts w:eastAsia="Gill Sans MT"/>
                <w:b/>
                <w:bCs/>
                <w:spacing w:val="1"/>
              </w:rPr>
              <w:t>c</w:t>
            </w:r>
            <w:r w:rsidRPr="00501295">
              <w:rPr>
                <w:rFonts w:eastAsia="Gill Sans MT"/>
                <w:b/>
                <w:bCs/>
                <w:spacing w:val="-2"/>
              </w:rPr>
              <w:t>o</w:t>
            </w:r>
            <w:r w:rsidRPr="00501295">
              <w:rPr>
                <w:rFonts w:eastAsia="Gill Sans MT"/>
                <w:b/>
                <w:bCs/>
              </w:rPr>
              <w:t>s</w:t>
            </w:r>
            <w:r w:rsidRPr="00501295">
              <w:rPr>
                <w:rFonts w:eastAsia="Gill Sans MT"/>
                <w:b/>
                <w:bCs/>
                <w:spacing w:val="1"/>
              </w:rPr>
              <w:t>t</w:t>
            </w:r>
            <w:r w:rsidRPr="00501295">
              <w:rPr>
                <w:rFonts w:eastAsia="Gill Sans MT"/>
                <w:b/>
                <w:bCs/>
              </w:rPr>
              <w:t>s</w:t>
            </w:r>
            <w:r w:rsidRPr="00501295">
              <w:rPr>
                <w:rFonts w:eastAsia="Gill Sans MT"/>
                <w:b/>
                <w:bCs/>
                <w:spacing w:val="1"/>
              </w:rPr>
              <w:t xml:space="preserve"> </w:t>
            </w:r>
            <w:r w:rsidRPr="00501295">
              <w:rPr>
                <w:rFonts w:eastAsia="Gill Sans MT"/>
                <w:b/>
                <w:bCs/>
              </w:rPr>
              <w:t>n</w:t>
            </w:r>
            <w:r w:rsidRPr="00501295">
              <w:rPr>
                <w:rFonts w:eastAsia="Gill Sans MT"/>
                <w:b/>
                <w:bCs/>
                <w:spacing w:val="-2"/>
              </w:rPr>
              <w:t>o</w:t>
            </w:r>
            <w:r w:rsidRPr="00501295">
              <w:rPr>
                <w:rFonts w:eastAsia="Gill Sans MT"/>
                <w:b/>
                <w:bCs/>
              </w:rPr>
              <w:t>t</w:t>
            </w:r>
            <w:r w:rsidRPr="00501295">
              <w:rPr>
                <w:rFonts w:eastAsia="Gill Sans MT"/>
                <w:b/>
                <w:bCs/>
                <w:spacing w:val="2"/>
              </w:rPr>
              <w:t xml:space="preserve"> </w:t>
            </w:r>
            <w:r w:rsidRPr="00501295">
              <w:rPr>
                <w:rFonts w:eastAsia="Gill Sans MT"/>
                <w:b/>
                <w:bCs/>
              </w:rPr>
              <w:t>in</w:t>
            </w:r>
            <w:r w:rsidRPr="00501295">
              <w:rPr>
                <w:rFonts w:eastAsia="Gill Sans MT"/>
                <w:b/>
                <w:bCs/>
                <w:spacing w:val="1"/>
              </w:rPr>
              <w:t>c</w:t>
            </w:r>
            <w:r w:rsidRPr="00501295">
              <w:rPr>
                <w:rFonts w:eastAsia="Gill Sans MT"/>
                <w:b/>
                <w:bCs/>
              </w:rPr>
              <w:t>luded</w:t>
            </w:r>
            <w:r w:rsidRPr="00501295">
              <w:rPr>
                <w:rFonts w:eastAsia="Gill Sans MT"/>
                <w:b/>
                <w:bCs/>
                <w:spacing w:val="1"/>
              </w:rPr>
              <w:t xml:space="preserve"> </w:t>
            </w:r>
            <w:r w:rsidRPr="00501295">
              <w:rPr>
                <w:rFonts w:eastAsia="Gill Sans MT"/>
                <w:b/>
                <w:bCs/>
              </w:rPr>
              <w:t>in</w:t>
            </w:r>
            <w:r w:rsidRPr="00501295">
              <w:rPr>
                <w:rFonts w:eastAsia="Gill Sans MT"/>
                <w:b/>
                <w:bCs/>
                <w:spacing w:val="1"/>
              </w:rPr>
              <w:t xml:space="preserve"> </w:t>
            </w:r>
            <w:r w:rsidRPr="00501295">
              <w:rPr>
                <w:rFonts w:eastAsia="Gill Sans MT"/>
                <w:b/>
                <w:bCs/>
              </w:rPr>
              <w:t>the</w:t>
            </w:r>
            <w:r w:rsidRPr="00501295">
              <w:rPr>
                <w:rFonts w:eastAsia="Gill Sans MT"/>
                <w:b/>
                <w:bCs/>
                <w:spacing w:val="1"/>
              </w:rPr>
              <w:t xml:space="preserve"> </w:t>
            </w:r>
            <w:r w:rsidRPr="00501295">
              <w:rPr>
                <w:rFonts w:eastAsia="Gill Sans MT"/>
                <w:b/>
                <w:bCs/>
                <w:spacing w:val="-2"/>
              </w:rPr>
              <w:t>o</w:t>
            </w:r>
            <w:r w:rsidRPr="00501295">
              <w:rPr>
                <w:rFonts w:eastAsia="Gill Sans MT"/>
                <w:b/>
                <w:bCs/>
              </w:rPr>
              <w:t>pe</w:t>
            </w:r>
            <w:r w:rsidRPr="00501295">
              <w:rPr>
                <w:rFonts w:eastAsia="Gill Sans MT"/>
                <w:b/>
                <w:bCs/>
                <w:spacing w:val="-1"/>
              </w:rPr>
              <w:t>r</w:t>
            </w:r>
            <w:r w:rsidRPr="00501295">
              <w:rPr>
                <w:rFonts w:eastAsia="Gill Sans MT"/>
                <w:b/>
                <w:bCs/>
                <w:spacing w:val="-2"/>
              </w:rPr>
              <w:t>a</w:t>
            </w:r>
            <w:r w:rsidRPr="00501295">
              <w:rPr>
                <w:rFonts w:eastAsia="Gill Sans MT"/>
                <w:b/>
                <w:bCs/>
              </w:rPr>
              <w:t xml:space="preserve">ting </w:t>
            </w:r>
            <w:r w:rsidRPr="00501295">
              <w:rPr>
                <w:rFonts w:eastAsia="Gill Sans MT"/>
                <w:b/>
                <w:bCs/>
                <w:spacing w:val="-1"/>
              </w:rPr>
              <w:t>r</w:t>
            </w:r>
            <w:r w:rsidRPr="00501295">
              <w:rPr>
                <w:rFonts w:eastAsia="Gill Sans MT"/>
                <w:b/>
                <w:bCs/>
              </w:rPr>
              <w:t>esult</w:t>
            </w:r>
          </w:p>
        </w:tc>
      </w:tr>
      <w:tr w:rsidR="00180096" w:rsidRPr="005B4395" w:rsidTr="00180096">
        <w:trPr>
          <w:trHeight w:val="552"/>
        </w:trPr>
        <w:tc>
          <w:tcPr>
            <w:tcW w:w="2370" w:type="dxa"/>
            <w:tcBorders>
              <w:top w:val="nil"/>
              <w:left w:val="nil"/>
              <w:bottom w:val="nil"/>
            </w:tcBorders>
            <w:vAlign w:val="center"/>
          </w:tcPr>
          <w:p w:rsidR="00180096" w:rsidRPr="00501295" w:rsidRDefault="00180096" w:rsidP="004E55C5">
            <w:pPr>
              <w:spacing w:before="40" w:after="40"/>
              <w:rPr>
                <w:rFonts w:eastAsia="Gill Sans MT"/>
              </w:rPr>
            </w:pPr>
            <w:r w:rsidRPr="00501295">
              <w:rPr>
                <w:rFonts w:eastAsia="Gill Sans MT"/>
              </w:rPr>
              <w:lastRenderedPageBreak/>
              <w:t>F</w:t>
            </w:r>
            <w:r w:rsidRPr="00501295">
              <w:rPr>
                <w:rFonts w:eastAsia="Gill Sans MT"/>
                <w:spacing w:val="-2"/>
              </w:rPr>
              <w:t>B</w:t>
            </w:r>
            <w:r w:rsidRPr="00501295">
              <w:rPr>
                <w:rFonts w:eastAsia="Gill Sans MT"/>
              </w:rPr>
              <w:t>URA</w:t>
            </w:r>
            <w:r w:rsidRPr="00501295">
              <w:rPr>
                <w:rFonts w:eastAsia="Gill Sans MT"/>
                <w:spacing w:val="1"/>
              </w:rPr>
              <w:t xml:space="preserve"> </w:t>
            </w:r>
            <w:r w:rsidRPr="00501295">
              <w:rPr>
                <w:rFonts w:eastAsia="Gill Sans MT"/>
              </w:rPr>
              <w:t>Ca</w:t>
            </w:r>
            <w:r w:rsidRPr="00501295">
              <w:rPr>
                <w:rFonts w:eastAsia="Gill Sans MT"/>
                <w:spacing w:val="1"/>
              </w:rPr>
              <w:t>p</w:t>
            </w:r>
            <w:r w:rsidRPr="00501295">
              <w:rPr>
                <w:rFonts w:eastAsia="Gill Sans MT"/>
              </w:rPr>
              <w:t>ital</w:t>
            </w:r>
            <w:r w:rsidRPr="00501295">
              <w:rPr>
                <w:rFonts w:eastAsia="Gill Sans MT"/>
                <w:spacing w:val="2"/>
              </w:rPr>
              <w:t xml:space="preserve"> </w:t>
            </w:r>
            <w:r w:rsidRPr="00501295">
              <w:rPr>
                <w:rFonts w:eastAsia="Gill Sans MT"/>
              </w:rPr>
              <w:t>i</w:t>
            </w:r>
            <w:r w:rsidRPr="00501295">
              <w:rPr>
                <w:rFonts w:eastAsia="Gill Sans MT"/>
                <w:spacing w:val="1"/>
              </w:rPr>
              <w:t>n</w:t>
            </w:r>
            <w:r w:rsidRPr="00501295">
              <w:rPr>
                <w:rFonts w:eastAsia="Gill Sans MT"/>
              </w:rPr>
              <w:t>ve</w:t>
            </w:r>
            <w:r w:rsidRPr="00501295">
              <w:rPr>
                <w:rFonts w:eastAsia="Gill Sans MT"/>
                <w:spacing w:val="-2"/>
              </w:rPr>
              <w:t>s</w:t>
            </w:r>
            <w:r w:rsidRPr="00501295">
              <w:rPr>
                <w:rFonts w:eastAsia="Gill Sans MT"/>
              </w:rPr>
              <w:t>tment</w:t>
            </w:r>
            <w:r w:rsidRPr="00501295">
              <w:rPr>
                <w:rFonts w:eastAsia="Gill Sans MT"/>
                <w:spacing w:val="1"/>
              </w:rPr>
              <w:t xml:space="preserve"> </w:t>
            </w:r>
            <w:r w:rsidRPr="00501295">
              <w:rPr>
                <w:rFonts w:eastAsia="Gill Sans MT"/>
                <w:spacing w:val="-1"/>
              </w:rPr>
              <w:t>(</w:t>
            </w:r>
            <w:r w:rsidRPr="00501295">
              <w:rPr>
                <w:rFonts w:eastAsia="Gill Sans MT"/>
              </w:rPr>
              <w:t>Comm</w:t>
            </w:r>
            <w:r w:rsidRPr="00501295">
              <w:rPr>
                <w:rFonts w:eastAsia="Gill Sans MT"/>
                <w:spacing w:val="1"/>
              </w:rPr>
              <w:t>un</w:t>
            </w:r>
            <w:r w:rsidRPr="00501295">
              <w:rPr>
                <w:rFonts w:eastAsia="Gill Sans MT"/>
              </w:rPr>
              <w:t>ity</w:t>
            </w:r>
            <w:r w:rsidRPr="00501295">
              <w:rPr>
                <w:rFonts w:eastAsia="Gill Sans MT"/>
                <w:spacing w:val="2"/>
              </w:rPr>
              <w:t xml:space="preserve"> </w:t>
            </w:r>
            <w:r w:rsidRPr="00501295">
              <w:rPr>
                <w:rFonts w:eastAsia="Gill Sans MT"/>
              </w:rPr>
              <w:t>i</w:t>
            </w:r>
            <w:r w:rsidRPr="00501295">
              <w:rPr>
                <w:rFonts w:eastAsia="Gill Sans MT"/>
                <w:spacing w:val="1"/>
              </w:rPr>
              <w:t>n</w:t>
            </w:r>
            <w:r w:rsidRPr="00501295">
              <w:rPr>
                <w:rFonts w:eastAsia="Gill Sans MT"/>
              </w:rPr>
              <w:t>frastruct</w:t>
            </w:r>
            <w:r w:rsidRPr="00501295">
              <w:rPr>
                <w:rFonts w:eastAsia="Gill Sans MT"/>
                <w:spacing w:val="1"/>
              </w:rPr>
              <w:t>u</w:t>
            </w:r>
            <w:r w:rsidRPr="00501295">
              <w:rPr>
                <w:rFonts w:eastAsia="Gill Sans MT"/>
              </w:rPr>
              <w:t>re</w:t>
            </w:r>
            <w:r w:rsidRPr="00501295">
              <w:rPr>
                <w:rFonts w:eastAsia="Gill Sans MT"/>
                <w:spacing w:val="1"/>
              </w:rPr>
              <w:t xml:space="preserve"> </w:t>
            </w:r>
            <w:r w:rsidRPr="00501295">
              <w:rPr>
                <w:rFonts w:eastAsia="Gill Sans MT"/>
              </w:rPr>
              <w:t>a</w:t>
            </w:r>
            <w:r w:rsidRPr="00501295">
              <w:rPr>
                <w:rFonts w:eastAsia="Gill Sans MT"/>
                <w:spacing w:val="1"/>
              </w:rPr>
              <w:t>n</w:t>
            </w:r>
            <w:r w:rsidRPr="00501295">
              <w:rPr>
                <w:rFonts w:eastAsia="Gill Sans MT"/>
              </w:rPr>
              <w:t>d</w:t>
            </w:r>
            <w:r w:rsidRPr="00501295">
              <w:rPr>
                <w:rFonts w:eastAsia="Gill Sans MT"/>
                <w:spacing w:val="1"/>
              </w:rPr>
              <w:t xml:space="preserve"> </w:t>
            </w:r>
            <w:r w:rsidRPr="00501295">
              <w:rPr>
                <w:rFonts w:eastAsia="Gill Sans MT"/>
              </w:rPr>
              <w:t>o</w:t>
            </w:r>
            <w:r w:rsidRPr="00501295">
              <w:rPr>
                <w:rFonts w:eastAsia="Gill Sans MT"/>
                <w:spacing w:val="1"/>
              </w:rPr>
              <w:t>p</w:t>
            </w:r>
            <w:r w:rsidRPr="00501295">
              <w:rPr>
                <w:rFonts w:eastAsia="Gill Sans MT"/>
              </w:rPr>
              <w:t>en</w:t>
            </w:r>
            <w:r w:rsidRPr="00501295">
              <w:rPr>
                <w:rFonts w:eastAsia="Gill Sans MT"/>
                <w:spacing w:val="2"/>
              </w:rPr>
              <w:t xml:space="preserve"> </w:t>
            </w:r>
            <w:r w:rsidRPr="00501295">
              <w:rPr>
                <w:rFonts w:eastAsia="Gill Sans MT"/>
                <w:spacing w:val="-1"/>
              </w:rPr>
              <w:t>s</w:t>
            </w:r>
            <w:r w:rsidRPr="00501295">
              <w:rPr>
                <w:rFonts w:eastAsia="Gill Sans MT"/>
                <w:spacing w:val="1"/>
              </w:rPr>
              <w:t>p</w:t>
            </w:r>
            <w:r w:rsidRPr="00501295">
              <w:rPr>
                <w:rFonts w:eastAsia="Gill Sans MT"/>
              </w:rPr>
              <w:t>a</w:t>
            </w:r>
            <w:r w:rsidRPr="00501295">
              <w:rPr>
                <w:rFonts w:eastAsia="Gill Sans MT"/>
                <w:spacing w:val="1"/>
              </w:rPr>
              <w:t>c</w:t>
            </w:r>
            <w:r w:rsidRPr="00501295">
              <w:rPr>
                <w:rFonts w:eastAsia="Gill Sans MT"/>
              </w:rPr>
              <w:t>e)</w:t>
            </w:r>
          </w:p>
        </w:tc>
        <w:tc>
          <w:tcPr>
            <w:tcW w:w="1276" w:type="dxa"/>
            <w:tcBorders>
              <w:top w:val="nil"/>
              <w:bottom w:val="nil"/>
              <w:right w:val="nil"/>
            </w:tcBorders>
            <w:vAlign w:val="center"/>
          </w:tcPr>
          <w:p w:rsidR="00180096" w:rsidRPr="002507EA" w:rsidRDefault="00180096" w:rsidP="00180096">
            <w:pPr>
              <w:jc w:val="right"/>
            </w:pPr>
            <w:r w:rsidRPr="002507EA">
              <w:t>0</w:t>
            </w:r>
          </w:p>
        </w:tc>
        <w:tc>
          <w:tcPr>
            <w:tcW w:w="1276" w:type="dxa"/>
            <w:tcBorders>
              <w:top w:val="nil"/>
              <w:left w:val="nil"/>
              <w:bottom w:val="nil"/>
              <w:right w:val="nil"/>
            </w:tcBorders>
            <w:vAlign w:val="center"/>
          </w:tcPr>
          <w:p w:rsidR="00180096" w:rsidRPr="002507EA" w:rsidRDefault="00180096" w:rsidP="00180096">
            <w:pPr>
              <w:jc w:val="right"/>
            </w:pPr>
            <w:r w:rsidRPr="002507EA">
              <w:t>(27,350)</w:t>
            </w:r>
          </w:p>
        </w:tc>
        <w:tc>
          <w:tcPr>
            <w:tcW w:w="1277" w:type="dxa"/>
            <w:tcBorders>
              <w:top w:val="nil"/>
              <w:left w:val="nil"/>
              <w:bottom w:val="nil"/>
              <w:right w:val="nil"/>
            </w:tcBorders>
            <w:vAlign w:val="center"/>
          </w:tcPr>
          <w:p w:rsidR="00180096" w:rsidRPr="002507EA" w:rsidRDefault="00180096" w:rsidP="00180096">
            <w:pPr>
              <w:jc w:val="right"/>
            </w:pPr>
            <w:r w:rsidRPr="002507EA">
              <w:t>0</w:t>
            </w:r>
          </w:p>
        </w:tc>
        <w:tc>
          <w:tcPr>
            <w:tcW w:w="1276" w:type="dxa"/>
            <w:tcBorders>
              <w:top w:val="nil"/>
              <w:left w:val="nil"/>
              <w:bottom w:val="nil"/>
              <w:right w:val="nil"/>
            </w:tcBorders>
            <w:vAlign w:val="center"/>
          </w:tcPr>
          <w:p w:rsidR="00180096" w:rsidRPr="002507EA" w:rsidRDefault="00180096" w:rsidP="00180096">
            <w:pPr>
              <w:jc w:val="right"/>
            </w:pPr>
            <w:r w:rsidRPr="002507EA">
              <w:t>0</w:t>
            </w:r>
          </w:p>
        </w:tc>
        <w:tc>
          <w:tcPr>
            <w:tcW w:w="1276" w:type="dxa"/>
            <w:tcBorders>
              <w:top w:val="nil"/>
              <w:left w:val="nil"/>
              <w:bottom w:val="nil"/>
              <w:right w:val="nil"/>
            </w:tcBorders>
            <w:vAlign w:val="center"/>
          </w:tcPr>
          <w:p w:rsidR="00180096" w:rsidRPr="002507EA" w:rsidRDefault="00180096" w:rsidP="00180096">
            <w:pPr>
              <w:jc w:val="right"/>
            </w:pPr>
            <w:r w:rsidRPr="002507EA">
              <w:t>0</w:t>
            </w:r>
          </w:p>
        </w:tc>
        <w:tc>
          <w:tcPr>
            <w:tcW w:w="1277" w:type="dxa"/>
            <w:tcBorders>
              <w:top w:val="nil"/>
              <w:left w:val="nil"/>
              <w:bottom w:val="nil"/>
              <w:right w:val="nil"/>
            </w:tcBorders>
            <w:vAlign w:val="center"/>
          </w:tcPr>
          <w:p w:rsidR="00180096" w:rsidRPr="002507EA" w:rsidRDefault="00180096" w:rsidP="00180096">
            <w:pPr>
              <w:jc w:val="right"/>
            </w:pPr>
            <w:r w:rsidRPr="002507EA">
              <w:t>0</w:t>
            </w:r>
          </w:p>
        </w:tc>
        <w:tc>
          <w:tcPr>
            <w:tcW w:w="1276" w:type="dxa"/>
            <w:tcBorders>
              <w:top w:val="nil"/>
              <w:left w:val="nil"/>
              <w:bottom w:val="nil"/>
              <w:right w:val="nil"/>
            </w:tcBorders>
            <w:vAlign w:val="center"/>
          </w:tcPr>
          <w:p w:rsidR="00180096" w:rsidRPr="002507EA" w:rsidRDefault="00180096" w:rsidP="00180096">
            <w:pPr>
              <w:jc w:val="right"/>
            </w:pPr>
            <w:r w:rsidRPr="002507EA">
              <w:t>0</w:t>
            </w:r>
          </w:p>
        </w:tc>
        <w:tc>
          <w:tcPr>
            <w:tcW w:w="1276" w:type="dxa"/>
            <w:tcBorders>
              <w:top w:val="nil"/>
              <w:left w:val="nil"/>
              <w:bottom w:val="nil"/>
              <w:right w:val="nil"/>
            </w:tcBorders>
            <w:vAlign w:val="center"/>
          </w:tcPr>
          <w:p w:rsidR="00180096" w:rsidRPr="002507EA" w:rsidRDefault="00180096" w:rsidP="00180096">
            <w:pPr>
              <w:jc w:val="right"/>
            </w:pPr>
            <w:r w:rsidRPr="002507EA">
              <w:t>0</w:t>
            </w:r>
          </w:p>
        </w:tc>
        <w:tc>
          <w:tcPr>
            <w:tcW w:w="1277" w:type="dxa"/>
            <w:tcBorders>
              <w:top w:val="nil"/>
              <w:left w:val="nil"/>
              <w:bottom w:val="nil"/>
              <w:right w:val="nil"/>
            </w:tcBorders>
            <w:vAlign w:val="center"/>
          </w:tcPr>
          <w:p w:rsidR="00180096" w:rsidRPr="002507EA" w:rsidRDefault="00180096" w:rsidP="00180096">
            <w:pPr>
              <w:jc w:val="right"/>
            </w:pPr>
            <w:r w:rsidRPr="002507EA">
              <w:t>0</w:t>
            </w:r>
          </w:p>
        </w:tc>
        <w:tc>
          <w:tcPr>
            <w:tcW w:w="1276" w:type="dxa"/>
            <w:tcBorders>
              <w:top w:val="nil"/>
              <w:left w:val="nil"/>
              <w:bottom w:val="nil"/>
              <w:right w:val="nil"/>
            </w:tcBorders>
            <w:vAlign w:val="center"/>
          </w:tcPr>
          <w:p w:rsidR="00180096" w:rsidRPr="002507EA" w:rsidRDefault="00180096" w:rsidP="00180096">
            <w:pPr>
              <w:jc w:val="right"/>
            </w:pPr>
            <w:r w:rsidRPr="002507EA">
              <w:t>0</w:t>
            </w:r>
          </w:p>
        </w:tc>
        <w:tc>
          <w:tcPr>
            <w:tcW w:w="1277" w:type="dxa"/>
            <w:tcBorders>
              <w:top w:val="nil"/>
              <w:left w:val="nil"/>
              <w:bottom w:val="nil"/>
              <w:right w:val="nil"/>
            </w:tcBorders>
            <w:vAlign w:val="center"/>
          </w:tcPr>
          <w:p w:rsidR="00180096" w:rsidRPr="002507EA" w:rsidRDefault="00180096" w:rsidP="00180096">
            <w:pPr>
              <w:jc w:val="right"/>
            </w:pPr>
            <w:r w:rsidRPr="002507EA">
              <w:t>0</w:t>
            </w:r>
          </w:p>
        </w:tc>
      </w:tr>
      <w:tr w:rsidR="00180096" w:rsidRPr="005B4395" w:rsidTr="00180096">
        <w:trPr>
          <w:trHeight w:val="552"/>
        </w:trPr>
        <w:tc>
          <w:tcPr>
            <w:tcW w:w="2370" w:type="dxa"/>
            <w:tcBorders>
              <w:top w:val="nil"/>
              <w:left w:val="nil"/>
              <w:bottom w:val="nil"/>
            </w:tcBorders>
            <w:vAlign w:val="center"/>
          </w:tcPr>
          <w:p w:rsidR="00180096" w:rsidRPr="00501295" w:rsidRDefault="00180096" w:rsidP="004E55C5">
            <w:pPr>
              <w:spacing w:before="40" w:after="40"/>
              <w:rPr>
                <w:rFonts w:eastAsia="Gill Sans MT"/>
              </w:rPr>
            </w:pPr>
            <w:r w:rsidRPr="00501295">
              <w:rPr>
                <w:rFonts w:eastAsia="Gill Sans MT"/>
              </w:rPr>
              <w:t>F</w:t>
            </w:r>
            <w:r w:rsidRPr="00501295">
              <w:rPr>
                <w:rFonts w:eastAsia="Gill Sans MT"/>
                <w:spacing w:val="-2"/>
              </w:rPr>
              <w:t>B</w:t>
            </w:r>
            <w:r w:rsidRPr="00501295">
              <w:rPr>
                <w:rFonts w:eastAsia="Gill Sans MT"/>
              </w:rPr>
              <w:t>URA</w:t>
            </w:r>
            <w:r w:rsidRPr="00501295">
              <w:rPr>
                <w:rFonts w:eastAsia="Gill Sans MT"/>
                <w:spacing w:val="1"/>
              </w:rPr>
              <w:t xml:space="preserve"> </w:t>
            </w:r>
            <w:r w:rsidRPr="00501295">
              <w:rPr>
                <w:rFonts w:eastAsia="Gill Sans MT"/>
              </w:rPr>
              <w:t>Ca</w:t>
            </w:r>
            <w:r w:rsidRPr="00501295">
              <w:rPr>
                <w:rFonts w:eastAsia="Gill Sans MT"/>
                <w:spacing w:val="1"/>
              </w:rPr>
              <w:t>p</w:t>
            </w:r>
            <w:r w:rsidRPr="00501295">
              <w:rPr>
                <w:rFonts w:eastAsia="Gill Sans MT"/>
              </w:rPr>
              <w:t>ital</w:t>
            </w:r>
            <w:r w:rsidRPr="00501295">
              <w:rPr>
                <w:rFonts w:eastAsia="Gill Sans MT"/>
                <w:spacing w:val="2"/>
              </w:rPr>
              <w:t xml:space="preserve"> </w:t>
            </w:r>
            <w:r w:rsidRPr="00501295">
              <w:rPr>
                <w:rFonts w:eastAsia="Gill Sans MT"/>
              </w:rPr>
              <w:t>rene</w:t>
            </w:r>
            <w:r w:rsidRPr="00501295">
              <w:rPr>
                <w:rFonts w:eastAsia="Gill Sans MT"/>
                <w:spacing w:val="-2"/>
              </w:rPr>
              <w:t>w</w:t>
            </w:r>
            <w:r w:rsidRPr="00501295">
              <w:rPr>
                <w:rFonts w:eastAsia="Gill Sans MT"/>
              </w:rPr>
              <w:t>als</w:t>
            </w:r>
          </w:p>
        </w:tc>
        <w:tc>
          <w:tcPr>
            <w:tcW w:w="1276" w:type="dxa"/>
            <w:tcBorders>
              <w:top w:val="nil"/>
              <w:bottom w:val="nil"/>
              <w:right w:val="nil"/>
            </w:tcBorders>
            <w:vAlign w:val="center"/>
          </w:tcPr>
          <w:p w:rsidR="00180096" w:rsidRPr="002507EA" w:rsidRDefault="00180096" w:rsidP="00180096">
            <w:pPr>
              <w:jc w:val="right"/>
            </w:pPr>
            <w:r w:rsidRPr="002507EA">
              <w:t>0</w:t>
            </w:r>
          </w:p>
        </w:tc>
        <w:tc>
          <w:tcPr>
            <w:tcW w:w="1276" w:type="dxa"/>
            <w:tcBorders>
              <w:top w:val="nil"/>
              <w:left w:val="nil"/>
              <w:bottom w:val="nil"/>
              <w:right w:val="nil"/>
            </w:tcBorders>
            <w:vAlign w:val="center"/>
          </w:tcPr>
          <w:p w:rsidR="00180096" w:rsidRPr="002507EA" w:rsidRDefault="00180096" w:rsidP="00180096">
            <w:pPr>
              <w:jc w:val="right"/>
            </w:pPr>
            <w:r w:rsidRPr="002507EA">
              <w:t>0</w:t>
            </w:r>
          </w:p>
        </w:tc>
        <w:tc>
          <w:tcPr>
            <w:tcW w:w="1277" w:type="dxa"/>
            <w:tcBorders>
              <w:top w:val="nil"/>
              <w:left w:val="nil"/>
              <w:bottom w:val="nil"/>
              <w:right w:val="nil"/>
            </w:tcBorders>
            <w:vAlign w:val="center"/>
          </w:tcPr>
          <w:p w:rsidR="00180096" w:rsidRPr="002507EA" w:rsidRDefault="00180096" w:rsidP="00180096">
            <w:pPr>
              <w:jc w:val="right"/>
            </w:pPr>
            <w:r w:rsidRPr="002507EA">
              <w:t>(238)</w:t>
            </w:r>
          </w:p>
        </w:tc>
        <w:tc>
          <w:tcPr>
            <w:tcW w:w="1276" w:type="dxa"/>
            <w:tcBorders>
              <w:top w:val="nil"/>
              <w:left w:val="nil"/>
              <w:bottom w:val="nil"/>
              <w:right w:val="nil"/>
            </w:tcBorders>
            <w:vAlign w:val="center"/>
          </w:tcPr>
          <w:p w:rsidR="00180096" w:rsidRPr="002507EA" w:rsidRDefault="00180096" w:rsidP="00180096">
            <w:pPr>
              <w:jc w:val="right"/>
            </w:pPr>
            <w:r w:rsidRPr="002507EA">
              <w:t>(475)</w:t>
            </w:r>
          </w:p>
        </w:tc>
        <w:tc>
          <w:tcPr>
            <w:tcW w:w="1276" w:type="dxa"/>
            <w:tcBorders>
              <w:top w:val="nil"/>
              <w:left w:val="nil"/>
              <w:bottom w:val="nil"/>
              <w:right w:val="nil"/>
            </w:tcBorders>
            <w:vAlign w:val="center"/>
          </w:tcPr>
          <w:p w:rsidR="00180096" w:rsidRPr="002507EA" w:rsidRDefault="00180096" w:rsidP="00180096">
            <w:pPr>
              <w:jc w:val="right"/>
            </w:pPr>
            <w:r w:rsidRPr="002507EA">
              <w:t>(475)</w:t>
            </w:r>
          </w:p>
        </w:tc>
        <w:tc>
          <w:tcPr>
            <w:tcW w:w="1277" w:type="dxa"/>
            <w:tcBorders>
              <w:top w:val="nil"/>
              <w:left w:val="nil"/>
              <w:bottom w:val="nil"/>
              <w:right w:val="nil"/>
            </w:tcBorders>
            <w:vAlign w:val="center"/>
          </w:tcPr>
          <w:p w:rsidR="00180096" w:rsidRPr="002507EA" w:rsidRDefault="00180096" w:rsidP="00180096">
            <w:pPr>
              <w:jc w:val="right"/>
            </w:pPr>
            <w:r w:rsidRPr="002507EA">
              <w:t>(475)</w:t>
            </w:r>
          </w:p>
        </w:tc>
        <w:tc>
          <w:tcPr>
            <w:tcW w:w="1276" w:type="dxa"/>
            <w:tcBorders>
              <w:top w:val="nil"/>
              <w:left w:val="nil"/>
              <w:bottom w:val="nil"/>
              <w:right w:val="nil"/>
            </w:tcBorders>
            <w:vAlign w:val="center"/>
          </w:tcPr>
          <w:p w:rsidR="00180096" w:rsidRPr="002507EA" w:rsidRDefault="00180096" w:rsidP="00180096">
            <w:pPr>
              <w:jc w:val="right"/>
            </w:pPr>
            <w:r w:rsidRPr="002507EA">
              <w:t>(475)</w:t>
            </w:r>
          </w:p>
        </w:tc>
        <w:tc>
          <w:tcPr>
            <w:tcW w:w="1276" w:type="dxa"/>
            <w:tcBorders>
              <w:top w:val="nil"/>
              <w:left w:val="nil"/>
              <w:bottom w:val="nil"/>
              <w:right w:val="nil"/>
            </w:tcBorders>
            <w:vAlign w:val="center"/>
          </w:tcPr>
          <w:p w:rsidR="00180096" w:rsidRPr="002507EA" w:rsidRDefault="00180096" w:rsidP="00180096">
            <w:pPr>
              <w:jc w:val="right"/>
            </w:pPr>
            <w:r w:rsidRPr="002507EA">
              <w:t>(475)</w:t>
            </w:r>
          </w:p>
        </w:tc>
        <w:tc>
          <w:tcPr>
            <w:tcW w:w="1277" w:type="dxa"/>
            <w:tcBorders>
              <w:top w:val="nil"/>
              <w:left w:val="nil"/>
              <w:bottom w:val="nil"/>
              <w:right w:val="nil"/>
            </w:tcBorders>
            <w:vAlign w:val="center"/>
          </w:tcPr>
          <w:p w:rsidR="00180096" w:rsidRPr="002507EA" w:rsidRDefault="00180096" w:rsidP="00180096">
            <w:pPr>
              <w:jc w:val="right"/>
            </w:pPr>
            <w:r w:rsidRPr="002507EA">
              <w:t>(475)</w:t>
            </w:r>
          </w:p>
        </w:tc>
        <w:tc>
          <w:tcPr>
            <w:tcW w:w="1276" w:type="dxa"/>
            <w:tcBorders>
              <w:top w:val="nil"/>
              <w:left w:val="nil"/>
              <w:bottom w:val="nil"/>
              <w:right w:val="nil"/>
            </w:tcBorders>
            <w:vAlign w:val="center"/>
          </w:tcPr>
          <w:p w:rsidR="00180096" w:rsidRPr="002507EA" w:rsidRDefault="00180096" w:rsidP="00180096">
            <w:pPr>
              <w:jc w:val="right"/>
            </w:pPr>
            <w:r w:rsidRPr="002507EA">
              <w:t>(475)</w:t>
            </w:r>
          </w:p>
        </w:tc>
        <w:tc>
          <w:tcPr>
            <w:tcW w:w="1277" w:type="dxa"/>
            <w:tcBorders>
              <w:top w:val="nil"/>
              <w:left w:val="nil"/>
              <w:bottom w:val="nil"/>
              <w:right w:val="nil"/>
            </w:tcBorders>
            <w:vAlign w:val="center"/>
          </w:tcPr>
          <w:p w:rsidR="00180096" w:rsidRPr="002507EA" w:rsidRDefault="00180096" w:rsidP="00180096">
            <w:pPr>
              <w:jc w:val="right"/>
            </w:pPr>
            <w:r w:rsidRPr="002507EA">
              <w:t>(475)</w:t>
            </w:r>
          </w:p>
        </w:tc>
      </w:tr>
      <w:tr w:rsidR="00180096" w:rsidRPr="005B4395" w:rsidTr="00180096">
        <w:trPr>
          <w:trHeight w:val="552"/>
        </w:trPr>
        <w:tc>
          <w:tcPr>
            <w:tcW w:w="2370" w:type="dxa"/>
            <w:tcBorders>
              <w:top w:val="nil"/>
              <w:left w:val="nil"/>
              <w:bottom w:val="nil"/>
            </w:tcBorders>
            <w:vAlign w:val="center"/>
          </w:tcPr>
          <w:p w:rsidR="00180096" w:rsidRPr="00F44826" w:rsidRDefault="00180096" w:rsidP="00180096">
            <w:r w:rsidRPr="00F44826">
              <w:t>Net movement in FBURA Loan Repayment/(Proceeds)</w:t>
            </w:r>
          </w:p>
        </w:tc>
        <w:tc>
          <w:tcPr>
            <w:tcW w:w="1276" w:type="dxa"/>
            <w:tcBorders>
              <w:top w:val="nil"/>
              <w:bottom w:val="nil"/>
              <w:right w:val="nil"/>
            </w:tcBorders>
            <w:vAlign w:val="center"/>
          </w:tcPr>
          <w:p w:rsidR="00180096" w:rsidRPr="002507EA" w:rsidRDefault="00180096" w:rsidP="00180096">
            <w:pPr>
              <w:jc w:val="right"/>
            </w:pPr>
            <w:r w:rsidRPr="002507EA">
              <w:t>0</w:t>
            </w:r>
          </w:p>
        </w:tc>
        <w:tc>
          <w:tcPr>
            <w:tcW w:w="1276" w:type="dxa"/>
            <w:tcBorders>
              <w:top w:val="nil"/>
              <w:left w:val="nil"/>
              <w:bottom w:val="nil"/>
              <w:right w:val="nil"/>
            </w:tcBorders>
            <w:vAlign w:val="center"/>
          </w:tcPr>
          <w:p w:rsidR="00180096" w:rsidRPr="002507EA" w:rsidRDefault="00180096" w:rsidP="00180096">
            <w:pPr>
              <w:jc w:val="right"/>
            </w:pPr>
            <w:r w:rsidRPr="002507EA">
              <w:t>27,487</w:t>
            </w:r>
          </w:p>
        </w:tc>
        <w:tc>
          <w:tcPr>
            <w:tcW w:w="1277" w:type="dxa"/>
            <w:tcBorders>
              <w:top w:val="nil"/>
              <w:left w:val="nil"/>
              <w:bottom w:val="nil"/>
              <w:right w:val="nil"/>
            </w:tcBorders>
            <w:vAlign w:val="center"/>
          </w:tcPr>
          <w:p w:rsidR="00180096" w:rsidRPr="002507EA" w:rsidRDefault="00180096" w:rsidP="00180096">
            <w:pPr>
              <w:jc w:val="right"/>
            </w:pPr>
            <w:r w:rsidRPr="002507EA">
              <w:t>2,038</w:t>
            </w:r>
          </w:p>
        </w:tc>
        <w:tc>
          <w:tcPr>
            <w:tcW w:w="1276" w:type="dxa"/>
            <w:tcBorders>
              <w:top w:val="nil"/>
              <w:left w:val="nil"/>
              <w:bottom w:val="nil"/>
              <w:right w:val="nil"/>
            </w:tcBorders>
            <w:vAlign w:val="center"/>
          </w:tcPr>
          <w:p w:rsidR="00180096" w:rsidRPr="002507EA" w:rsidRDefault="00180096" w:rsidP="00180096">
            <w:pPr>
              <w:jc w:val="right"/>
            </w:pPr>
            <w:r w:rsidRPr="002507EA">
              <w:t>(972)</w:t>
            </w:r>
          </w:p>
        </w:tc>
        <w:tc>
          <w:tcPr>
            <w:tcW w:w="1276" w:type="dxa"/>
            <w:tcBorders>
              <w:top w:val="nil"/>
              <w:left w:val="nil"/>
              <w:bottom w:val="nil"/>
              <w:right w:val="nil"/>
            </w:tcBorders>
            <w:vAlign w:val="center"/>
          </w:tcPr>
          <w:p w:rsidR="00180096" w:rsidRPr="002507EA" w:rsidRDefault="00180096" w:rsidP="00180096">
            <w:pPr>
              <w:jc w:val="right"/>
            </w:pPr>
            <w:r w:rsidRPr="002507EA">
              <w:t>(3,525)</w:t>
            </w:r>
          </w:p>
        </w:tc>
        <w:tc>
          <w:tcPr>
            <w:tcW w:w="1277" w:type="dxa"/>
            <w:tcBorders>
              <w:top w:val="nil"/>
              <w:left w:val="nil"/>
              <w:bottom w:val="nil"/>
              <w:right w:val="nil"/>
            </w:tcBorders>
            <w:vAlign w:val="center"/>
          </w:tcPr>
          <w:p w:rsidR="00180096" w:rsidRPr="002507EA" w:rsidRDefault="00180096" w:rsidP="00180096">
            <w:pPr>
              <w:jc w:val="right"/>
            </w:pPr>
            <w:r w:rsidRPr="002507EA">
              <w:t>(5,433)</w:t>
            </w:r>
          </w:p>
        </w:tc>
        <w:tc>
          <w:tcPr>
            <w:tcW w:w="1276" w:type="dxa"/>
            <w:tcBorders>
              <w:top w:val="nil"/>
              <w:left w:val="nil"/>
              <w:bottom w:val="nil"/>
              <w:right w:val="nil"/>
            </w:tcBorders>
            <w:vAlign w:val="center"/>
          </w:tcPr>
          <w:p w:rsidR="00180096" w:rsidRPr="002507EA" w:rsidRDefault="00180096" w:rsidP="00180096">
            <w:pPr>
              <w:jc w:val="right"/>
            </w:pPr>
            <w:r w:rsidRPr="002507EA">
              <w:t>(7,771)</w:t>
            </w:r>
          </w:p>
        </w:tc>
        <w:tc>
          <w:tcPr>
            <w:tcW w:w="1276" w:type="dxa"/>
            <w:tcBorders>
              <w:top w:val="nil"/>
              <w:left w:val="nil"/>
              <w:bottom w:val="nil"/>
              <w:right w:val="nil"/>
            </w:tcBorders>
            <w:vAlign w:val="center"/>
          </w:tcPr>
          <w:p w:rsidR="00180096" w:rsidRPr="002507EA" w:rsidRDefault="00180096" w:rsidP="00180096">
            <w:pPr>
              <w:jc w:val="right"/>
            </w:pPr>
            <w:r w:rsidRPr="002507EA">
              <w:t>(9,078)</w:t>
            </w:r>
          </w:p>
        </w:tc>
        <w:tc>
          <w:tcPr>
            <w:tcW w:w="1277" w:type="dxa"/>
            <w:tcBorders>
              <w:top w:val="nil"/>
              <w:left w:val="nil"/>
              <w:bottom w:val="nil"/>
              <w:right w:val="nil"/>
            </w:tcBorders>
            <w:vAlign w:val="center"/>
          </w:tcPr>
          <w:p w:rsidR="00180096" w:rsidRPr="002507EA" w:rsidRDefault="00180096" w:rsidP="00180096">
            <w:pPr>
              <w:jc w:val="right"/>
            </w:pPr>
            <w:r w:rsidRPr="002507EA">
              <w:t>(2,746)</w:t>
            </w:r>
          </w:p>
        </w:tc>
        <w:tc>
          <w:tcPr>
            <w:tcW w:w="1276" w:type="dxa"/>
            <w:tcBorders>
              <w:top w:val="nil"/>
              <w:left w:val="nil"/>
              <w:bottom w:val="nil"/>
              <w:right w:val="nil"/>
            </w:tcBorders>
            <w:vAlign w:val="center"/>
          </w:tcPr>
          <w:p w:rsidR="00180096" w:rsidRPr="002507EA" w:rsidRDefault="00180096" w:rsidP="00180096">
            <w:pPr>
              <w:jc w:val="right"/>
            </w:pPr>
            <w:r w:rsidRPr="002507EA">
              <w:t>0</w:t>
            </w:r>
          </w:p>
        </w:tc>
        <w:tc>
          <w:tcPr>
            <w:tcW w:w="1277" w:type="dxa"/>
            <w:tcBorders>
              <w:top w:val="nil"/>
              <w:left w:val="nil"/>
              <w:bottom w:val="nil"/>
              <w:right w:val="nil"/>
            </w:tcBorders>
            <w:vAlign w:val="center"/>
          </w:tcPr>
          <w:p w:rsidR="00180096" w:rsidRPr="002507EA" w:rsidRDefault="00180096" w:rsidP="00180096">
            <w:pPr>
              <w:jc w:val="right"/>
            </w:pPr>
            <w:r w:rsidRPr="002507EA">
              <w:t>0</w:t>
            </w:r>
          </w:p>
        </w:tc>
      </w:tr>
      <w:tr w:rsidR="00180096" w:rsidRPr="005B4395" w:rsidTr="00180096">
        <w:trPr>
          <w:trHeight w:val="552"/>
        </w:trPr>
        <w:tc>
          <w:tcPr>
            <w:tcW w:w="2370" w:type="dxa"/>
            <w:tcBorders>
              <w:top w:val="nil"/>
              <w:left w:val="nil"/>
              <w:bottom w:val="nil"/>
            </w:tcBorders>
            <w:vAlign w:val="center"/>
          </w:tcPr>
          <w:p w:rsidR="00180096" w:rsidRPr="00F44826" w:rsidRDefault="00180096" w:rsidP="00180096">
            <w:r w:rsidRPr="00F44826">
              <w:t>Reserve for yet to be determined investment</w:t>
            </w:r>
          </w:p>
        </w:tc>
        <w:tc>
          <w:tcPr>
            <w:tcW w:w="1276" w:type="dxa"/>
            <w:tcBorders>
              <w:top w:val="nil"/>
              <w:bottom w:val="nil"/>
              <w:right w:val="nil"/>
            </w:tcBorders>
            <w:vAlign w:val="center"/>
          </w:tcPr>
          <w:p w:rsidR="00180096" w:rsidRPr="002507EA" w:rsidRDefault="00180096" w:rsidP="00180096">
            <w:pPr>
              <w:jc w:val="right"/>
            </w:pPr>
            <w:r w:rsidRPr="002507EA">
              <w:t>0</w:t>
            </w:r>
          </w:p>
        </w:tc>
        <w:tc>
          <w:tcPr>
            <w:tcW w:w="1276" w:type="dxa"/>
            <w:tcBorders>
              <w:top w:val="nil"/>
              <w:left w:val="nil"/>
              <w:bottom w:val="nil"/>
              <w:right w:val="nil"/>
            </w:tcBorders>
            <w:vAlign w:val="center"/>
          </w:tcPr>
          <w:p w:rsidR="00180096" w:rsidRPr="002507EA" w:rsidRDefault="00180096" w:rsidP="00180096">
            <w:pPr>
              <w:jc w:val="right"/>
            </w:pPr>
            <w:r w:rsidRPr="002507EA">
              <w:t>0</w:t>
            </w:r>
          </w:p>
        </w:tc>
        <w:tc>
          <w:tcPr>
            <w:tcW w:w="1277" w:type="dxa"/>
            <w:tcBorders>
              <w:top w:val="nil"/>
              <w:left w:val="nil"/>
              <w:bottom w:val="nil"/>
              <w:right w:val="nil"/>
            </w:tcBorders>
            <w:vAlign w:val="center"/>
          </w:tcPr>
          <w:p w:rsidR="00180096" w:rsidRPr="002507EA" w:rsidRDefault="00180096" w:rsidP="00180096">
            <w:pPr>
              <w:jc w:val="right"/>
            </w:pPr>
            <w:r w:rsidRPr="002507EA">
              <w:t>0</w:t>
            </w:r>
          </w:p>
        </w:tc>
        <w:tc>
          <w:tcPr>
            <w:tcW w:w="1276" w:type="dxa"/>
            <w:tcBorders>
              <w:top w:val="nil"/>
              <w:left w:val="nil"/>
              <w:bottom w:val="nil"/>
              <w:right w:val="nil"/>
            </w:tcBorders>
            <w:vAlign w:val="center"/>
          </w:tcPr>
          <w:p w:rsidR="00180096" w:rsidRPr="002507EA" w:rsidRDefault="00180096" w:rsidP="00180096">
            <w:pPr>
              <w:jc w:val="right"/>
            </w:pPr>
            <w:r w:rsidRPr="002507EA">
              <w:t>0</w:t>
            </w:r>
          </w:p>
        </w:tc>
        <w:tc>
          <w:tcPr>
            <w:tcW w:w="1276" w:type="dxa"/>
            <w:tcBorders>
              <w:top w:val="nil"/>
              <w:left w:val="nil"/>
              <w:bottom w:val="nil"/>
              <w:right w:val="nil"/>
            </w:tcBorders>
            <w:vAlign w:val="center"/>
          </w:tcPr>
          <w:p w:rsidR="00180096" w:rsidRPr="002507EA" w:rsidRDefault="00180096" w:rsidP="00180096">
            <w:pPr>
              <w:jc w:val="right"/>
            </w:pPr>
            <w:r w:rsidRPr="002507EA">
              <w:t>0</w:t>
            </w:r>
          </w:p>
        </w:tc>
        <w:tc>
          <w:tcPr>
            <w:tcW w:w="1277" w:type="dxa"/>
            <w:tcBorders>
              <w:top w:val="nil"/>
              <w:left w:val="nil"/>
              <w:bottom w:val="nil"/>
              <w:right w:val="nil"/>
            </w:tcBorders>
            <w:vAlign w:val="center"/>
          </w:tcPr>
          <w:p w:rsidR="00180096" w:rsidRPr="002507EA" w:rsidRDefault="00180096" w:rsidP="00180096">
            <w:pPr>
              <w:jc w:val="right"/>
            </w:pPr>
            <w:r w:rsidRPr="002507EA">
              <w:t>0</w:t>
            </w:r>
          </w:p>
        </w:tc>
        <w:tc>
          <w:tcPr>
            <w:tcW w:w="1276" w:type="dxa"/>
            <w:tcBorders>
              <w:top w:val="nil"/>
              <w:left w:val="nil"/>
              <w:bottom w:val="nil"/>
              <w:right w:val="nil"/>
            </w:tcBorders>
            <w:vAlign w:val="center"/>
          </w:tcPr>
          <w:p w:rsidR="00180096" w:rsidRPr="002507EA" w:rsidRDefault="00180096" w:rsidP="00180096">
            <w:pPr>
              <w:jc w:val="right"/>
            </w:pPr>
            <w:r w:rsidRPr="002507EA">
              <w:t>0</w:t>
            </w:r>
          </w:p>
        </w:tc>
        <w:tc>
          <w:tcPr>
            <w:tcW w:w="1276" w:type="dxa"/>
            <w:tcBorders>
              <w:top w:val="nil"/>
              <w:left w:val="nil"/>
              <w:bottom w:val="nil"/>
              <w:right w:val="nil"/>
            </w:tcBorders>
            <w:vAlign w:val="center"/>
          </w:tcPr>
          <w:p w:rsidR="00180096" w:rsidRPr="002507EA" w:rsidRDefault="00180096" w:rsidP="00180096">
            <w:pPr>
              <w:jc w:val="right"/>
            </w:pPr>
            <w:r w:rsidRPr="002507EA">
              <w:t>0</w:t>
            </w:r>
          </w:p>
        </w:tc>
        <w:tc>
          <w:tcPr>
            <w:tcW w:w="1277" w:type="dxa"/>
            <w:tcBorders>
              <w:top w:val="nil"/>
              <w:left w:val="nil"/>
              <w:bottom w:val="nil"/>
              <w:right w:val="nil"/>
            </w:tcBorders>
            <w:vAlign w:val="center"/>
          </w:tcPr>
          <w:p w:rsidR="00180096" w:rsidRPr="002507EA" w:rsidRDefault="00180096" w:rsidP="00180096">
            <w:pPr>
              <w:jc w:val="right"/>
            </w:pPr>
            <w:r w:rsidRPr="002507EA">
              <w:t>(8,260)</w:t>
            </w:r>
          </w:p>
        </w:tc>
        <w:tc>
          <w:tcPr>
            <w:tcW w:w="1276" w:type="dxa"/>
            <w:tcBorders>
              <w:top w:val="nil"/>
              <w:left w:val="nil"/>
              <w:bottom w:val="nil"/>
              <w:right w:val="nil"/>
            </w:tcBorders>
            <w:vAlign w:val="center"/>
          </w:tcPr>
          <w:p w:rsidR="00180096" w:rsidRPr="002507EA" w:rsidRDefault="00180096" w:rsidP="00180096">
            <w:pPr>
              <w:jc w:val="right"/>
            </w:pPr>
            <w:r w:rsidRPr="002507EA">
              <w:t>(12,403)</w:t>
            </w:r>
          </w:p>
        </w:tc>
        <w:tc>
          <w:tcPr>
            <w:tcW w:w="1277" w:type="dxa"/>
            <w:tcBorders>
              <w:top w:val="nil"/>
              <w:left w:val="nil"/>
              <w:bottom w:val="nil"/>
              <w:right w:val="nil"/>
            </w:tcBorders>
            <w:vAlign w:val="center"/>
          </w:tcPr>
          <w:p w:rsidR="00180096" w:rsidRPr="002507EA" w:rsidRDefault="00180096" w:rsidP="00180096">
            <w:pPr>
              <w:jc w:val="right"/>
            </w:pPr>
            <w:r w:rsidRPr="002507EA">
              <w:t>(15,386)</w:t>
            </w:r>
          </w:p>
        </w:tc>
      </w:tr>
      <w:tr w:rsidR="00180096" w:rsidRPr="005B4395" w:rsidTr="00180096">
        <w:trPr>
          <w:trHeight w:val="552"/>
        </w:trPr>
        <w:tc>
          <w:tcPr>
            <w:tcW w:w="2370" w:type="dxa"/>
            <w:tcBorders>
              <w:top w:val="nil"/>
              <w:left w:val="nil"/>
              <w:bottom w:val="nil"/>
            </w:tcBorders>
            <w:vAlign w:val="center"/>
          </w:tcPr>
          <w:p w:rsidR="00180096" w:rsidRDefault="00180096" w:rsidP="00180096">
            <w:r w:rsidRPr="00F44826">
              <w:t>Depreciation</w:t>
            </w:r>
          </w:p>
        </w:tc>
        <w:tc>
          <w:tcPr>
            <w:tcW w:w="1276" w:type="dxa"/>
            <w:tcBorders>
              <w:top w:val="nil"/>
              <w:bottom w:val="nil"/>
              <w:right w:val="nil"/>
            </w:tcBorders>
            <w:vAlign w:val="center"/>
          </w:tcPr>
          <w:p w:rsidR="00180096" w:rsidRPr="002507EA" w:rsidRDefault="00180096" w:rsidP="00180096">
            <w:pPr>
              <w:jc w:val="right"/>
            </w:pPr>
            <w:r w:rsidRPr="002507EA">
              <w:t>0</w:t>
            </w:r>
          </w:p>
        </w:tc>
        <w:tc>
          <w:tcPr>
            <w:tcW w:w="1276" w:type="dxa"/>
            <w:tcBorders>
              <w:top w:val="nil"/>
              <w:left w:val="nil"/>
              <w:bottom w:val="nil"/>
              <w:right w:val="nil"/>
            </w:tcBorders>
            <w:vAlign w:val="center"/>
          </w:tcPr>
          <w:p w:rsidR="00180096" w:rsidRPr="002507EA" w:rsidRDefault="00180096" w:rsidP="00180096">
            <w:pPr>
              <w:jc w:val="right"/>
            </w:pPr>
            <w:r w:rsidRPr="002507EA">
              <w:t>0</w:t>
            </w:r>
          </w:p>
        </w:tc>
        <w:tc>
          <w:tcPr>
            <w:tcW w:w="1277" w:type="dxa"/>
            <w:tcBorders>
              <w:top w:val="nil"/>
              <w:left w:val="nil"/>
              <w:bottom w:val="nil"/>
              <w:right w:val="nil"/>
            </w:tcBorders>
            <w:vAlign w:val="center"/>
          </w:tcPr>
          <w:p w:rsidR="00180096" w:rsidRPr="002507EA" w:rsidRDefault="00180096" w:rsidP="00180096">
            <w:pPr>
              <w:jc w:val="right"/>
            </w:pPr>
            <w:r w:rsidRPr="002507EA">
              <w:t>238</w:t>
            </w:r>
          </w:p>
        </w:tc>
        <w:tc>
          <w:tcPr>
            <w:tcW w:w="1276" w:type="dxa"/>
            <w:tcBorders>
              <w:top w:val="nil"/>
              <w:left w:val="nil"/>
              <w:bottom w:val="nil"/>
              <w:right w:val="nil"/>
            </w:tcBorders>
            <w:vAlign w:val="center"/>
          </w:tcPr>
          <w:p w:rsidR="00180096" w:rsidRPr="002507EA" w:rsidRDefault="00180096" w:rsidP="00180096">
            <w:pPr>
              <w:jc w:val="right"/>
            </w:pPr>
            <w:r w:rsidRPr="002507EA">
              <w:t>475</w:t>
            </w:r>
          </w:p>
        </w:tc>
        <w:tc>
          <w:tcPr>
            <w:tcW w:w="1276" w:type="dxa"/>
            <w:tcBorders>
              <w:top w:val="nil"/>
              <w:left w:val="nil"/>
              <w:bottom w:val="nil"/>
              <w:right w:val="nil"/>
            </w:tcBorders>
            <w:vAlign w:val="center"/>
          </w:tcPr>
          <w:p w:rsidR="00180096" w:rsidRPr="002507EA" w:rsidRDefault="00180096" w:rsidP="00180096">
            <w:pPr>
              <w:jc w:val="right"/>
            </w:pPr>
            <w:r w:rsidRPr="002507EA">
              <w:t>475</w:t>
            </w:r>
          </w:p>
        </w:tc>
        <w:tc>
          <w:tcPr>
            <w:tcW w:w="1277" w:type="dxa"/>
            <w:tcBorders>
              <w:top w:val="nil"/>
              <w:left w:val="nil"/>
              <w:bottom w:val="nil"/>
              <w:right w:val="nil"/>
            </w:tcBorders>
            <w:vAlign w:val="center"/>
          </w:tcPr>
          <w:p w:rsidR="00180096" w:rsidRPr="002507EA" w:rsidRDefault="00180096" w:rsidP="00180096">
            <w:pPr>
              <w:jc w:val="right"/>
            </w:pPr>
            <w:r w:rsidRPr="002507EA">
              <w:t>475</w:t>
            </w:r>
          </w:p>
        </w:tc>
        <w:tc>
          <w:tcPr>
            <w:tcW w:w="1276" w:type="dxa"/>
            <w:tcBorders>
              <w:top w:val="nil"/>
              <w:left w:val="nil"/>
              <w:bottom w:val="nil"/>
              <w:right w:val="nil"/>
            </w:tcBorders>
            <w:vAlign w:val="center"/>
          </w:tcPr>
          <w:p w:rsidR="00180096" w:rsidRPr="002507EA" w:rsidRDefault="00180096" w:rsidP="00180096">
            <w:pPr>
              <w:jc w:val="right"/>
            </w:pPr>
            <w:r w:rsidRPr="002507EA">
              <w:t>475</w:t>
            </w:r>
          </w:p>
        </w:tc>
        <w:tc>
          <w:tcPr>
            <w:tcW w:w="1276" w:type="dxa"/>
            <w:tcBorders>
              <w:top w:val="nil"/>
              <w:left w:val="nil"/>
              <w:bottom w:val="nil"/>
              <w:right w:val="nil"/>
            </w:tcBorders>
            <w:vAlign w:val="center"/>
          </w:tcPr>
          <w:p w:rsidR="00180096" w:rsidRPr="002507EA" w:rsidRDefault="00180096" w:rsidP="00180096">
            <w:pPr>
              <w:jc w:val="right"/>
            </w:pPr>
            <w:r w:rsidRPr="002507EA">
              <w:t>475</w:t>
            </w:r>
          </w:p>
        </w:tc>
        <w:tc>
          <w:tcPr>
            <w:tcW w:w="1277" w:type="dxa"/>
            <w:tcBorders>
              <w:top w:val="nil"/>
              <w:left w:val="nil"/>
              <w:bottom w:val="nil"/>
              <w:right w:val="nil"/>
            </w:tcBorders>
            <w:vAlign w:val="center"/>
          </w:tcPr>
          <w:p w:rsidR="00180096" w:rsidRPr="002507EA" w:rsidRDefault="00180096" w:rsidP="00180096">
            <w:pPr>
              <w:jc w:val="right"/>
            </w:pPr>
            <w:r w:rsidRPr="002507EA">
              <w:t>475</w:t>
            </w:r>
          </w:p>
        </w:tc>
        <w:tc>
          <w:tcPr>
            <w:tcW w:w="1276" w:type="dxa"/>
            <w:tcBorders>
              <w:top w:val="nil"/>
              <w:left w:val="nil"/>
              <w:bottom w:val="nil"/>
              <w:right w:val="nil"/>
            </w:tcBorders>
            <w:vAlign w:val="center"/>
          </w:tcPr>
          <w:p w:rsidR="00180096" w:rsidRPr="002507EA" w:rsidRDefault="00180096" w:rsidP="00180096">
            <w:pPr>
              <w:jc w:val="right"/>
            </w:pPr>
            <w:r w:rsidRPr="002507EA">
              <w:t>475</w:t>
            </w:r>
          </w:p>
        </w:tc>
        <w:tc>
          <w:tcPr>
            <w:tcW w:w="1277" w:type="dxa"/>
            <w:tcBorders>
              <w:top w:val="nil"/>
              <w:left w:val="nil"/>
              <w:bottom w:val="nil"/>
              <w:right w:val="nil"/>
            </w:tcBorders>
            <w:vAlign w:val="center"/>
          </w:tcPr>
          <w:p w:rsidR="00180096" w:rsidRPr="002507EA" w:rsidRDefault="00180096" w:rsidP="00180096">
            <w:pPr>
              <w:jc w:val="right"/>
            </w:pPr>
            <w:r w:rsidRPr="002507EA">
              <w:t>475</w:t>
            </w:r>
          </w:p>
        </w:tc>
      </w:tr>
      <w:tr w:rsidR="00180096" w:rsidRPr="00180096" w:rsidTr="00180096">
        <w:trPr>
          <w:trHeight w:val="552"/>
        </w:trPr>
        <w:tc>
          <w:tcPr>
            <w:tcW w:w="2370" w:type="dxa"/>
            <w:tcBorders>
              <w:top w:val="nil"/>
              <w:left w:val="nil"/>
              <w:bottom w:val="nil"/>
            </w:tcBorders>
            <w:vAlign w:val="center"/>
          </w:tcPr>
          <w:p w:rsidR="00180096" w:rsidRPr="00180096" w:rsidRDefault="00180096" w:rsidP="004E55C5">
            <w:pPr>
              <w:spacing w:before="40" w:after="40"/>
              <w:rPr>
                <w:b/>
              </w:rPr>
            </w:pPr>
            <w:r w:rsidRPr="00180096">
              <w:rPr>
                <w:b/>
              </w:rPr>
              <w:t>Sub-total</w:t>
            </w:r>
          </w:p>
        </w:tc>
        <w:tc>
          <w:tcPr>
            <w:tcW w:w="1276" w:type="dxa"/>
            <w:tcBorders>
              <w:top w:val="nil"/>
              <w:bottom w:val="nil"/>
              <w:right w:val="nil"/>
            </w:tcBorders>
            <w:vAlign w:val="center"/>
          </w:tcPr>
          <w:p w:rsidR="00180096" w:rsidRPr="00180096" w:rsidRDefault="00180096" w:rsidP="00180096">
            <w:pPr>
              <w:jc w:val="right"/>
              <w:rPr>
                <w:b/>
              </w:rPr>
            </w:pPr>
            <w:r w:rsidRPr="00180096">
              <w:rPr>
                <w:b/>
              </w:rPr>
              <w:t>0</w:t>
            </w:r>
          </w:p>
        </w:tc>
        <w:tc>
          <w:tcPr>
            <w:tcW w:w="1276" w:type="dxa"/>
            <w:tcBorders>
              <w:top w:val="nil"/>
              <w:left w:val="nil"/>
              <w:bottom w:val="nil"/>
              <w:right w:val="nil"/>
            </w:tcBorders>
            <w:vAlign w:val="center"/>
          </w:tcPr>
          <w:p w:rsidR="00180096" w:rsidRPr="00180096" w:rsidRDefault="00180096" w:rsidP="00180096">
            <w:pPr>
              <w:jc w:val="right"/>
              <w:rPr>
                <w:b/>
              </w:rPr>
            </w:pPr>
            <w:r w:rsidRPr="00180096">
              <w:rPr>
                <w:b/>
              </w:rPr>
              <w:t>137</w:t>
            </w:r>
          </w:p>
        </w:tc>
        <w:tc>
          <w:tcPr>
            <w:tcW w:w="1277" w:type="dxa"/>
            <w:tcBorders>
              <w:top w:val="nil"/>
              <w:left w:val="nil"/>
              <w:bottom w:val="nil"/>
              <w:right w:val="nil"/>
            </w:tcBorders>
            <w:vAlign w:val="center"/>
          </w:tcPr>
          <w:p w:rsidR="00180096" w:rsidRPr="00180096" w:rsidRDefault="00180096" w:rsidP="00180096">
            <w:pPr>
              <w:jc w:val="right"/>
              <w:rPr>
                <w:b/>
              </w:rPr>
            </w:pPr>
            <w:r w:rsidRPr="00180096">
              <w:rPr>
                <w:b/>
              </w:rPr>
              <w:t>2,038</w:t>
            </w:r>
          </w:p>
        </w:tc>
        <w:tc>
          <w:tcPr>
            <w:tcW w:w="1276" w:type="dxa"/>
            <w:tcBorders>
              <w:top w:val="nil"/>
              <w:left w:val="nil"/>
              <w:bottom w:val="nil"/>
              <w:right w:val="nil"/>
            </w:tcBorders>
            <w:vAlign w:val="center"/>
          </w:tcPr>
          <w:p w:rsidR="00180096" w:rsidRPr="00180096" w:rsidRDefault="00180096" w:rsidP="00180096">
            <w:pPr>
              <w:jc w:val="right"/>
              <w:rPr>
                <w:b/>
              </w:rPr>
            </w:pPr>
            <w:r w:rsidRPr="00180096">
              <w:rPr>
                <w:b/>
              </w:rPr>
              <w:t>(972)</w:t>
            </w:r>
          </w:p>
        </w:tc>
        <w:tc>
          <w:tcPr>
            <w:tcW w:w="1276" w:type="dxa"/>
            <w:tcBorders>
              <w:top w:val="nil"/>
              <w:left w:val="nil"/>
              <w:bottom w:val="nil"/>
              <w:right w:val="nil"/>
            </w:tcBorders>
            <w:vAlign w:val="center"/>
          </w:tcPr>
          <w:p w:rsidR="00180096" w:rsidRPr="00180096" w:rsidRDefault="00180096" w:rsidP="00180096">
            <w:pPr>
              <w:jc w:val="right"/>
              <w:rPr>
                <w:b/>
              </w:rPr>
            </w:pPr>
            <w:r w:rsidRPr="00180096">
              <w:rPr>
                <w:b/>
              </w:rPr>
              <w:t>(3,525)</w:t>
            </w:r>
          </w:p>
        </w:tc>
        <w:tc>
          <w:tcPr>
            <w:tcW w:w="1277" w:type="dxa"/>
            <w:tcBorders>
              <w:top w:val="nil"/>
              <w:left w:val="nil"/>
              <w:bottom w:val="nil"/>
              <w:right w:val="nil"/>
            </w:tcBorders>
            <w:vAlign w:val="center"/>
          </w:tcPr>
          <w:p w:rsidR="00180096" w:rsidRPr="00180096" w:rsidRDefault="00180096" w:rsidP="00180096">
            <w:pPr>
              <w:jc w:val="right"/>
              <w:rPr>
                <w:b/>
              </w:rPr>
            </w:pPr>
            <w:r w:rsidRPr="00180096">
              <w:rPr>
                <w:b/>
              </w:rPr>
              <w:t>(5,433)</w:t>
            </w:r>
          </w:p>
        </w:tc>
        <w:tc>
          <w:tcPr>
            <w:tcW w:w="1276" w:type="dxa"/>
            <w:tcBorders>
              <w:top w:val="nil"/>
              <w:left w:val="nil"/>
              <w:bottom w:val="nil"/>
              <w:right w:val="nil"/>
            </w:tcBorders>
            <w:vAlign w:val="center"/>
          </w:tcPr>
          <w:p w:rsidR="00180096" w:rsidRPr="00180096" w:rsidRDefault="00180096" w:rsidP="00180096">
            <w:pPr>
              <w:jc w:val="right"/>
              <w:rPr>
                <w:b/>
              </w:rPr>
            </w:pPr>
            <w:r w:rsidRPr="00180096">
              <w:rPr>
                <w:b/>
              </w:rPr>
              <w:t>(7,771)</w:t>
            </w:r>
          </w:p>
        </w:tc>
        <w:tc>
          <w:tcPr>
            <w:tcW w:w="1276" w:type="dxa"/>
            <w:tcBorders>
              <w:top w:val="nil"/>
              <w:left w:val="nil"/>
              <w:bottom w:val="nil"/>
              <w:right w:val="nil"/>
            </w:tcBorders>
            <w:vAlign w:val="center"/>
          </w:tcPr>
          <w:p w:rsidR="00180096" w:rsidRPr="00180096" w:rsidRDefault="00180096" w:rsidP="00180096">
            <w:pPr>
              <w:jc w:val="right"/>
              <w:rPr>
                <w:b/>
              </w:rPr>
            </w:pPr>
            <w:r w:rsidRPr="00180096">
              <w:rPr>
                <w:b/>
              </w:rPr>
              <w:t>(9,078)</w:t>
            </w:r>
          </w:p>
        </w:tc>
        <w:tc>
          <w:tcPr>
            <w:tcW w:w="1277" w:type="dxa"/>
            <w:tcBorders>
              <w:top w:val="nil"/>
              <w:left w:val="nil"/>
              <w:bottom w:val="nil"/>
              <w:right w:val="nil"/>
            </w:tcBorders>
            <w:vAlign w:val="center"/>
          </w:tcPr>
          <w:p w:rsidR="00180096" w:rsidRPr="00180096" w:rsidRDefault="00180096" w:rsidP="00180096">
            <w:pPr>
              <w:jc w:val="right"/>
              <w:rPr>
                <w:b/>
              </w:rPr>
            </w:pPr>
            <w:r w:rsidRPr="00180096">
              <w:rPr>
                <w:b/>
              </w:rPr>
              <w:t>(11,006)</w:t>
            </w:r>
          </w:p>
        </w:tc>
        <w:tc>
          <w:tcPr>
            <w:tcW w:w="1276" w:type="dxa"/>
            <w:tcBorders>
              <w:top w:val="nil"/>
              <w:left w:val="nil"/>
              <w:bottom w:val="nil"/>
              <w:right w:val="nil"/>
            </w:tcBorders>
            <w:vAlign w:val="center"/>
          </w:tcPr>
          <w:p w:rsidR="00180096" w:rsidRPr="00180096" w:rsidRDefault="00180096" w:rsidP="00180096">
            <w:pPr>
              <w:jc w:val="right"/>
              <w:rPr>
                <w:b/>
              </w:rPr>
            </w:pPr>
            <w:r w:rsidRPr="00180096">
              <w:rPr>
                <w:b/>
              </w:rPr>
              <w:t>(12,403)</w:t>
            </w:r>
          </w:p>
        </w:tc>
        <w:tc>
          <w:tcPr>
            <w:tcW w:w="1277" w:type="dxa"/>
            <w:tcBorders>
              <w:top w:val="nil"/>
              <w:left w:val="nil"/>
              <w:bottom w:val="nil"/>
              <w:right w:val="nil"/>
            </w:tcBorders>
            <w:vAlign w:val="center"/>
          </w:tcPr>
          <w:p w:rsidR="00180096" w:rsidRPr="00180096" w:rsidRDefault="00180096" w:rsidP="00180096">
            <w:pPr>
              <w:jc w:val="right"/>
              <w:rPr>
                <w:b/>
              </w:rPr>
            </w:pPr>
            <w:r w:rsidRPr="00180096">
              <w:rPr>
                <w:b/>
              </w:rPr>
              <w:t>(15,386)</w:t>
            </w:r>
          </w:p>
        </w:tc>
      </w:tr>
      <w:tr w:rsidR="00180096" w:rsidRPr="005B4395" w:rsidTr="00180096">
        <w:trPr>
          <w:trHeight w:val="552"/>
        </w:trPr>
        <w:tc>
          <w:tcPr>
            <w:tcW w:w="2370" w:type="dxa"/>
            <w:tcBorders>
              <w:top w:val="nil"/>
              <w:left w:val="nil"/>
              <w:bottom w:val="nil"/>
            </w:tcBorders>
            <w:vAlign w:val="center"/>
          </w:tcPr>
          <w:p w:rsidR="00180096" w:rsidRPr="00501295" w:rsidRDefault="00180096" w:rsidP="004E55C5">
            <w:pPr>
              <w:pStyle w:val="TableParagraph"/>
              <w:spacing w:before="40" w:after="40"/>
              <w:ind w:left="40"/>
              <w:rPr>
                <w:rFonts w:ascii="Arial" w:eastAsia="Gill Sans MT" w:hAnsi="Arial" w:cs="Arial"/>
                <w:sz w:val="24"/>
                <w:szCs w:val="24"/>
              </w:rPr>
            </w:pPr>
            <w:r w:rsidRPr="00180096">
              <w:rPr>
                <w:rFonts w:ascii="Arial" w:eastAsia="Gill Sans MT" w:hAnsi="Arial" w:cs="Arial"/>
                <w:sz w:val="24"/>
                <w:szCs w:val="24"/>
              </w:rPr>
              <w:t>Transfers to General Reserve</w:t>
            </w:r>
          </w:p>
        </w:tc>
        <w:tc>
          <w:tcPr>
            <w:tcW w:w="1276" w:type="dxa"/>
            <w:tcBorders>
              <w:top w:val="nil"/>
              <w:bottom w:val="nil"/>
              <w:right w:val="nil"/>
            </w:tcBorders>
            <w:vAlign w:val="center"/>
          </w:tcPr>
          <w:p w:rsidR="00180096" w:rsidRPr="00501295" w:rsidRDefault="00180096" w:rsidP="00180096">
            <w:pPr>
              <w:pStyle w:val="TableParagraph"/>
              <w:spacing w:before="40" w:after="40"/>
              <w:jc w:val="right"/>
              <w:rPr>
                <w:rFonts w:ascii="Arial" w:eastAsia="Gill Sans MT" w:hAnsi="Arial" w:cs="Arial"/>
                <w:sz w:val="24"/>
                <w:szCs w:val="24"/>
              </w:rPr>
            </w:pPr>
            <w:r w:rsidRPr="00501295">
              <w:rPr>
                <w:rFonts w:ascii="Arial" w:eastAsia="Gill Sans MT" w:hAnsi="Arial" w:cs="Arial"/>
                <w:sz w:val="24"/>
                <w:szCs w:val="24"/>
              </w:rPr>
              <w:t>0</w:t>
            </w:r>
          </w:p>
        </w:tc>
        <w:tc>
          <w:tcPr>
            <w:tcW w:w="1276" w:type="dxa"/>
            <w:tcBorders>
              <w:top w:val="nil"/>
              <w:left w:val="nil"/>
              <w:bottom w:val="nil"/>
              <w:right w:val="nil"/>
            </w:tcBorders>
            <w:vAlign w:val="center"/>
          </w:tcPr>
          <w:p w:rsidR="00180096" w:rsidRPr="00501295" w:rsidRDefault="00180096" w:rsidP="00180096">
            <w:pPr>
              <w:pStyle w:val="TableParagraph"/>
              <w:spacing w:before="40" w:after="40"/>
              <w:jc w:val="right"/>
              <w:rPr>
                <w:rFonts w:ascii="Arial" w:eastAsia="Gill Sans MT" w:hAnsi="Arial" w:cs="Arial"/>
                <w:sz w:val="24"/>
                <w:szCs w:val="24"/>
              </w:rPr>
            </w:pPr>
            <w:r w:rsidRPr="00501295">
              <w:rPr>
                <w:rFonts w:ascii="Arial" w:eastAsia="Gill Sans MT" w:hAnsi="Arial" w:cs="Arial"/>
                <w:sz w:val="24"/>
                <w:szCs w:val="24"/>
              </w:rPr>
              <w:t>0</w:t>
            </w:r>
          </w:p>
        </w:tc>
        <w:tc>
          <w:tcPr>
            <w:tcW w:w="1277" w:type="dxa"/>
            <w:tcBorders>
              <w:top w:val="nil"/>
              <w:left w:val="nil"/>
              <w:bottom w:val="nil"/>
              <w:right w:val="nil"/>
            </w:tcBorders>
            <w:vAlign w:val="center"/>
          </w:tcPr>
          <w:p w:rsidR="00180096" w:rsidRPr="00501295" w:rsidRDefault="00180096" w:rsidP="00180096">
            <w:pPr>
              <w:pStyle w:val="TableParagraph"/>
              <w:spacing w:before="40" w:after="40"/>
              <w:jc w:val="right"/>
              <w:rPr>
                <w:rFonts w:ascii="Arial" w:eastAsia="Gill Sans MT" w:hAnsi="Arial" w:cs="Arial"/>
                <w:sz w:val="24"/>
                <w:szCs w:val="24"/>
              </w:rPr>
            </w:pPr>
            <w:r w:rsidRPr="00501295">
              <w:rPr>
                <w:rFonts w:ascii="Arial" w:eastAsia="Gill Sans MT" w:hAnsi="Arial" w:cs="Arial"/>
                <w:sz w:val="24"/>
                <w:szCs w:val="24"/>
              </w:rPr>
              <w:t>0</w:t>
            </w:r>
          </w:p>
        </w:tc>
        <w:tc>
          <w:tcPr>
            <w:tcW w:w="1276" w:type="dxa"/>
            <w:tcBorders>
              <w:top w:val="nil"/>
              <w:left w:val="nil"/>
              <w:bottom w:val="nil"/>
              <w:right w:val="nil"/>
            </w:tcBorders>
            <w:vAlign w:val="center"/>
          </w:tcPr>
          <w:p w:rsidR="00180096" w:rsidRPr="00501295" w:rsidRDefault="00180096" w:rsidP="00180096">
            <w:pPr>
              <w:pStyle w:val="TableParagraph"/>
              <w:spacing w:before="40" w:after="40"/>
              <w:jc w:val="right"/>
              <w:rPr>
                <w:rFonts w:ascii="Arial" w:eastAsia="Gill Sans MT" w:hAnsi="Arial" w:cs="Arial"/>
                <w:sz w:val="24"/>
                <w:szCs w:val="24"/>
              </w:rPr>
            </w:pPr>
            <w:r w:rsidRPr="00501295">
              <w:rPr>
                <w:rFonts w:ascii="Arial" w:eastAsia="Gill Sans MT" w:hAnsi="Arial" w:cs="Arial"/>
                <w:sz w:val="24"/>
                <w:szCs w:val="24"/>
              </w:rPr>
              <w:t>0</w:t>
            </w:r>
          </w:p>
        </w:tc>
        <w:tc>
          <w:tcPr>
            <w:tcW w:w="1276" w:type="dxa"/>
            <w:tcBorders>
              <w:top w:val="nil"/>
              <w:left w:val="nil"/>
              <w:bottom w:val="nil"/>
              <w:right w:val="nil"/>
            </w:tcBorders>
            <w:vAlign w:val="center"/>
          </w:tcPr>
          <w:p w:rsidR="00180096" w:rsidRPr="00501295" w:rsidRDefault="00180096" w:rsidP="00180096">
            <w:pPr>
              <w:pStyle w:val="TableParagraph"/>
              <w:spacing w:before="40" w:after="40"/>
              <w:jc w:val="right"/>
              <w:rPr>
                <w:rFonts w:ascii="Arial" w:eastAsia="Gill Sans MT" w:hAnsi="Arial" w:cs="Arial"/>
                <w:sz w:val="24"/>
                <w:szCs w:val="24"/>
              </w:rPr>
            </w:pPr>
            <w:r w:rsidRPr="00501295">
              <w:rPr>
                <w:rFonts w:ascii="Arial" w:eastAsia="Gill Sans MT" w:hAnsi="Arial" w:cs="Arial"/>
                <w:sz w:val="24"/>
                <w:szCs w:val="24"/>
              </w:rPr>
              <w:t>0</w:t>
            </w:r>
          </w:p>
        </w:tc>
        <w:tc>
          <w:tcPr>
            <w:tcW w:w="1277" w:type="dxa"/>
            <w:tcBorders>
              <w:top w:val="nil"/>
              <w:left w:val="nil"/>
              <w:bottom w:val="nil"/>
              <w:right w:val="nil"/>
            </w:tcBorders>
            <w:vAlign w:val="center"/>
          </w:tcPr>
          <w:p w:rsidR="00180096" w:rsidRPr="00501295" w:rsidRDefault="00180096" w:rsidP="00180096">
            <w:pPr>
              <w:pStyle w:val="TableParagraph"/>
              <w:spacing w:before="40" w:after="40"/>
              <w:jc w:val="right"/>
              <w:rPr>
                <w:rFonts w:ascii="Arial" w:eastAsia="Gill Sans MT" w:hAnsi="Arial" w:cs="Arial"/>
                <w:sz w:val="24"/>
                <w:szCs w:val="24"/>
              </w:rPr>
            </w:pPr>
            <w:r w:rsidRPr="00501295">
              <w:rPr>
                <w:rFonts w:ascii="Arial" w:eastAsia="Gill Sans MT" w:hAnsi="Arial" w:cs="Arial"/>
                <w:sz w:val="24"/>
                <w:szCs w:val="24"/>
              </w:rPr>
              <w:t>0</w:t>
            </w:r>
          </w:p>
        </w:tc>
        <w:tc>
          <w:tcPr>
            <w:tcW w:w="1276" w:type="dxa"/>
            <w:tcBorders>
              <w:top w:val="nil"/>
              <w:left w:val="nil"/>
              <w:bottom w:val="nil"/>
              <w:right w:val="nil"/>
            </w:tcBorders>
            <w:vAlign w:val="center"/>
          </w:tcPr>
          <w:p w:rsidR="00180096" w:rsidRPr="00501295" w:rsidRDefault="00180096" w:rsidP="00180096">
            <w:pPr>
              <w:pStyle w:val="TableParagraph"/>
              <w:spacing w:before="40" w:after="40"/>
              <w:jc w:val="right"/>
              <w:rPr>
                <w:rFonts w:ascii="Arial" w:eastAsia="Gill Sans MT" w:hAnsi="Arial" w:cs="Arial"/>
                <w:sz w:val="24"/>
                <w:szCs w:val="24"/>
              </w:rPr>
            </w:pPr>
            <w:r w:rsidRPr="00501295">
              <w:rPr>
                <w:rFonts w:ascii="Arial" w:eastAsia="Gill Sans MT" w:hAnsi="Arial" w:cs="Arial"/>
                <w:sz w:val="24"/>
                <w:szCs w:val="24"/>
              </w:rPr>
              <w:t>0</w:t>
            </w:r>
          </w:p>
        </w:tc>
        <w:tc>
          <w:tcPr>
            <w:tcW w:w="1276" w:type="dxa"/>
            <w:tcBorders>
              <w:top w:val="nil"/>
              <w:left w:val="nil"/>
              <w:bottom w:val="nil"/>
              <w:right w:val="nil"/>
            </w:tcBorders>
            <w:vAlign w:val="center"/>
          </w:tcPr>
          <w:p w:rsidR="00180096" w:rsidRPr="00501295" w:rsidRDefault="00180096" w:rsidP="00180096">
            <w:pPr>
              <w:pStyle w:val="TableParagraph"/>
              <w:spacing w:before="40" w:after="40"/>
              <w:jc w:val="right"/>
              <w:rPr>
                <w:rFonts w:ascii="Arial" w:eastAsia="Gill Sans MT" w:hAnsi="Arial" w:cs="Arial"/>
                <w:sz w:val="24"/>
                <w:szCs w:val="24"/>
              </w:rPr>
            </w:pPr>
            <w:r w:rsidRPr="00501295">
              <w:rPr>
                <w:rFonts w:ascii="Arial" w:eastAsia="Gill Sans MT" w:hAnsi="Arial" w:cs="Arial"/>
                <w:sz w:val="24"/>
                <w:szCs w:val="24"/>
              </w:rPr>
              <w:t>0</w:t>
            </w:r>
          </w:p>
        </w:tc>
        <w:tc>
          <w:tcPr>
            <w:tcW w:w="1277" w:type="dxa"/>
            <w:tcBorders>
              <w:top w:val="nil"/>
              <w:left w:val="nil"/>
              <w:bottom w:val="nil"/>
              <w:right w:val="nil"/>
            </w:tcBorders>
            <w:vAlign w:val="center"/>
          </w:tcPr>
          <w:p w:rsidR="00180096" w:rsidRPr="00501295" w:rsidRDefault="00180096" w:rsidP="00180096">
            <w:pPr>
              <w:pStyle w:val="TableParagraph"/>
              <w:spacing w:before="40" w:after="40"/>
              <w:jc w:val="right"/>
              <w:rPr>
                <w:rFonts w:ascii="Arial" w:eastAsia="Gill Sans MT" w:hAnsi="Arial" w:cs="Arial"/>
                <w:sz w:val="24"/>
                <w:szCs w:val="24"/>
              </w:rPr>
            </w:pPr>
            <w:r w:rsidRPr="00501295">
              <w:rPr>
                <w:rFonts w:ascii="Arial" w:eastAsia="Gill Sans MT" w:hAnsi="Arial" w:cs="Arial"/>
                <w:sz w:val="24"/>
                <w:szCs w:val="24"/>
              </w:rPr>
              <w:t>0</w:t>
            </w:r>
          </w:p>
        </w:tc>
        <w:tc>
          <w:tcPr>
            <w:tcW w:w="1276" w:type="dxa"/>
            <w:tcBorders>
              <w:top w:val="nil"/>
              <w:left w:val="nil"/>
              <w:bottom w:val="nil"/>
              <w:right w:val="nil"/>
            </w:tcBorders>
            <w:vAlign w:val="center"/>
          </w:tcPr>
          <w:p w:rsidR="00180096" w:rsidRPr="00501295" w:rsidRDefault="00180096" w:rsidP="00180096">
            <w:pPr>
              <w:pStyle w:val="TableParagraph"/>
              <w:spacing w:before="40" w:after="40"/>
              <w:jc w:val="right"/>
              <w:rPr>
                <w:rFonts w:ascii="Arial" w:eastAsia="Gill Sans MT" w:hAnsi="Arial" w:cs="Arial"/>
                <w:sz w:val="24"/>
                <w:szCs w:val="24"/>
              </w:rPr>
            </w:pPr>
            <w:r w:rsidRPr="00501295">
              <w:rPr>
                <w:rFonts w:ascii="Arial" w:eastAsia="Gill Sans MT" w:hAnsi="Arial" w:cs="Arial"/>
                <w:sz w:val="24"/>
                <w:szCs w:val="24"/>
              </w:rPr>
              <w:t>0</w:t>
            </w:r>
          </w:p>
        </w:tc>
        <w:tc>
          <w:tcPr>
            <w:tcW w:w="1277" w:type="dxa"/>
            <w:tcBorders>
              <w:top w:val="nil"/>
              <w:left w:val="nil"/>
              <w:bottom w:val="nil"/>
              <w:right w:val="nil"/>
            </w:tcBorders>
            <w:vAlign w:val="center"/>
          </w:tcPr>
          <w:p w:rsidR="00180096" w:rsidRPr="00501295" w:rsidRDefault="00180096" w:rsidP="00180096">
            <w:pPr>
              <w:pStyle w:val="TableParagraph"/>
              <w:spacing w:before="40" w:after="40"/>
              <w:jc w:val="right"/>
              <w:rPr>
                <w:rFonts w:ascii="Arial" w:eastAsia="Gill Sans MT" w:hAnsi="Arial" w:cs="Arial"/>
                <w:sz w:val="24"/>
                <w:szCs w:val="24"/>
              </w:rPr>
            </w:pPr>
            <w:r w:rsidRPr="00501295">
              <w:rPr>
                <w:rFonts w:ascii="Arial" w:eastAsia="Gill Sans MT" w:hAnsi="Arial" w:cs="Arial"/>
                <w:sz w:val="24"/>
                <w:szCs w:val="24"/>
              </w:rPr>
              <w:t>0</w:t>
            </w:r>
          </w:p>
        </w:tc>
      </w:tr>
      <w:tr w:rsidR="00180096" w:rsidRPr="005B4395" w:rsidTr="00180096">
        <w:trPr>
          <w:trHeight w:val="552"/>
        </w:trPr>
        <w:tc>
          <w:tcPr>
            <w:tcW w:w="2370" w:type="dxa"/>
            <w:tcBorders>
              <w:top w:val="nil"/>
              <w:left w:val="nil"/>
              <w:bottom w:val="nil"/>
            </w:tcBorders>
            <w:vAlign w:val="center"/>
          </w:tcPr>
          <w:p w:rsidR="00180096" w:rsidRPr="00501295" w:rsidRDefault="00180096" w:rsidP="004E55C5">
            <w:pPr>
              <w:pStyle w:val="TableParagraph"/>
              <w:spacing w:before="40" w:after="40"/>
              <w:ind w:left="40"/>
              <w:rPr>
                <w:rFonts w:ascii="Arial" w:eastAsia="Gill Sans MT" w:hAnsi="Arial" w:cs="Arial"/>
                <w:sz w:val="24"/>
                <w:szCs w:val="24"/>
              </w:rPr>
            </w:pPr>
            <w:r w:rsidRPr="00180096">
              <w:rPr>
                <w:rFonts w:ascii="Arial" w:eastAsia="Gill Sans MT" w:hAnsi="Arial" w:cs="Arial"/>
                <w:sz w:val="24"/>
                <w:szCs w:val="24"/>
              </w:rPr>
              <w:t>Transfers from General Reserve</w:t>
            </w:r>
          </w:p>
        </w:tc>
        <w:tc>
          <w:tcPr>
            <w:tcW w:w="1276" w:type="dxa"/>
            <w:tcBorders>
              <w:top w:val="nil"/>
              <w:bottom w:val="nil"/>
              <w:right w:val="nil"/>
            </w:tcBorders>
            <w:vAlign w:val="center"/>
          </w:tcPr>
          <w:p w:rsidR="00180096" w:rsidRPr="00501295" w:rsidRDefault="00180096" w:rsidP="00180096">
            <w:pPr>
              <w:pStyle w:val="TableParagraph"/>
              <w:spacing w:before="40" w:after="40"/>
              <w:jc w:val="right"/>
              <w:rPr>
                <w:rFonts w:ascii="Arial" w:eastAsia="Gill Sans MT" w:hAnsi="Arial" w:cs="Arial"/>
                <w:sz w:val="24"/>
                <w:szCs w:val="24"/>
              </w:rPr>
            </w:pPr>
            <w:r w:rsidRPr="00501295">
              <w:rPr>
                <w:rFonts w:ascii="Arial" w:eastAsia="Gill Sans MT" w:hAnsi="Arial" w:cs="Arial"/>
                <w:sz w:val="24"/>
                <w:szCs w:val="24"/>
              </w:rPr>
              <w:t>0</w:t>
            </w:r>
          </w:p>
        </w:tc>
        <w:tc>
          <w:tcPr>
            <w:tcW w:w="1276" w:type="dxa"/>
            <w:tcBorders>
              <w:top w:val="nil"/>
              <w:left w:val="nil"/>
              <w:bottom w:val="nil"/>
              <w:right w:val="nil"/>
            </w:tcBorders>
            <w:vAlign w:val="center"/>
          </w:tcPr>
          <w:p w:rsidR="00180096" w:rsidRPr="00501295" w:rsidRDefault="00180096" w:rsidP="00180096">
            <w:pPr>
              <w:pStyle w:val="TableParagraph"/>
              <w:spacing w:before="40" w:after="40"/>
              <w:jc w:val="right"/>
              <w:rPr>
                <w:rFonts w:ascii="Arial" w:eastAsia="Gill Sans MT" w:hAnsi="Arial" w:cs="Arial"/>
                <w:sz w:val="24"/>
                <w:szCs w:val="24"/>
              </w:rPr>
            </w:pPr>
            <w:r w:rsidRPr="00501295">
              <w:rPr>
                <w:rFonts w:ascii="Arial" w:eastAsia="Gill Sans MT" w:hAnsi="Arial" w:cs="Arial"/>
                <w:sz w:val="24"/>
                <w:szCs w:val="24"/>
              </w:rPr>
              <w:t>0</w:t>
            </w:r>
          </w:p>
        </w:tc>
        <w:tc>
          <w:tcPr>
            <w:tcW w:w="1277" w:type="dxa"/>
            <w:tcBorders>
              <w:top w:val="nil"/>
              <w:left w:val="nil"/>
              <w:bottom w:val="nil"/>
              <w:right w:val="nil"/>
            </w:tcBorders>
            <w:vAlign w:val="center"/>
          </w:tcPr>
          <w:p w:rsidR="00180096" w:rsidRPr="00501295" w:rsidRDefault="00180096" w:rsidP="00180096">
            <w:pPr>
              <w:pStyle w:val="TableParagraph"/>
              <w:spacing w:before="40" w:after="40"/>
              <w:jc w:val="right"/>
              <w:rPr>
                <w:rFonts w:ascii="Arial" w:eastAsia="Gill Sans MT" w:hAnsi="Arial" w:cs="Arial"/>
                <w:sz w:val="24"/>
                <w:szCs w:val="24"/>
              </w:rPr>
            </w:pPr>
            <w:r w:rsidRPr="00501295">
              <w:rPr>
                <w:rFonts w:ascii="Arial" w:eastAsia="Gill Sans MT" w:hAnsi="Arial" w:cs="Arial"/>
                <w:sz w:val="24"/>
                <w:szCs w:val="24"/>
              </w:rPr>
              <w:t>0</w:t>
            </w:r>
          </w:p>
        </w:tc>
        <w:tc>
          <w:tcPr>
            <w:tcW w:w="1276" w:type="dxa"/>
            <w:tcBorders>
              <w:top w:val="nil"/>
              <w:left w:val="nil"/>
              <w:bottom w:val="nil"/>
              <w:right w:val="nil"/>
            </w:tcBorders>
            <w:vAlign w:val="center"/>
          </w:tcPr>
          <w:p w:rsidR="00180096" w:rsidRPr="00501295" w:rsidRDefault="00180096" w:rsidP="00180096">
            <w:pPr>
              <w:pStyle w:val="TableParagraph"/>
              <w:spacing w:before="40" w:after="40"/>
              <w:jc w:val="right"/>
              <w:rPr>
                <w:rFonts w:ascii="Arial" w:eastAsia="Gill Sans MT" w:hAnsi="Arial" w:cs="Arial"/>
                <w:sz w:val="24"/>
                <w:szCs w:val="24"/>
              </w:rPr>
            </w:pPr>
            <w:r w:rsidRPr="00501295">
              <w:rPr>
                <w:rFonts w:ascii="Arial" w:eastAsia="Gill Sans MT" w:hAnsi="Arial" w:cs="Arial"/>
                <w:sz w:val="24"/>
                <w:szCs w:val="24"/>
              </w:rPr>
              <w:t>0</w:t>
            </w:r>
          </w:p>
        </w:tc>
        <w:tc>
          <w:tcPr>
            <w:tcW w:w="1276" w:type="dxa"/>
            <w:tcBorders>
              <w:top w:val="nil"/>
              <w:left w:val="nil"/>
              <w:bottom w:val="nil"/>
              <w:right w:val="nil"/>
            </w:tcBorders>
            <w:vAlign w:val="center"/>
          </w:tcPr>
          <w:p w:rsidR="00180096" w:rsidRPr="00501295" w:rsidRDefault="00180096" w:rsidP="00180096">
            <w:pPr>
              <w:pStyle w:val="TableParagraph"/>
              <w:spacing w:before="40" w:after="40"/>
              <w:jc w:val="right"/>
              <w:rPr>
                <w:rFonts w:ascii="Arial" w:eastAsia="Gill Sans MT" w:hAnsi="Arial" w:cs="Arial"/>
                <w:sz w:val="24"/>
                <w:szCs w:val="24"/>
              </w:rPr>
            </w:pPr>
            <w:r w:rsidRPr="00501295">
              <w:rPr>
                <w:rFonts w:ascii="Arial" w:eastAsia="Gill Sans MT" w:hAnsi="Arial" w:cs="Arial"/>
                <w:sz w:val="24"/>
                <w:szCs w:val="24"/>
              </w:rPr>
              <w:t>0</w:t>
            </w:r>
          </w:p>
        </w:tc>
        <w:tc>
          <w:tcPr>
            <w:tcW w:w="1277" w:type="dxa"/>
            <w:tcBorders>
              <w:top w:val="nil"/>
              <w:left w:val="nil"/>
              <w:bottom w:val="nil"/>
              <w:right w:val="nil"/>
            </w:tcBorders>
            <w:vAlign w:val="center"/>
          </w:tcPr>
          <w:p w:rsidR="00180096" w:rsidRPr="00501295" w:rsidRDefault="00180096" w:rsidP="00180096">
            <w:pPr>
              <w:pStyle w:val="TableParagraph"/>
              <w:spacing w:before="40" w:after="40"/>
              <w:jc w:val="right"/>
              <w:rPr>
                <w:rFonts w:ascii="Arial" w:eastAsia="Gill Sans MT" w:hAnsi="Arial" w:cs="Arial"/>
                <w:sz w:val="24"/>
                <w:szCs w:val="24"/>
              </w:rPr>
            </w:pPr>
            <w:r w:rsidRPr="00501295">
              <w:rPr>
                <w:rFonts w:ascii="Arial" w:eastAsia="Gill Sans MT" w:hAnsi="Arial" w:cs="Arial"/>
                <w:sz w:val="24"/>
                <w:szCs w:val="24"/>
              </w:rPr>
              <w:t>0</w:t>
            </w:r>
          </w:p>
        </w:tc>
        <w:tc>
          <w:tcPr>
            <w:tcW w:w="1276" w:type="dxa"/>
            <w:tcBorders>
              <w:top w:val="nil"/>
              <w:left w:val="nil"/>
              <w:bottom w:val="nil"/>
              <w:right w:val="nil"/>
            </w:tcBorders>
            <w:vAlign w:val="center"/>
          </w:tcPr>
          <w:p w:rsidR="00180096" w:rsidRPr="00501295" w:rsidRDefault="00180096" w:rsidP="00180096">
            <w:pPr>
              <w:pStyle w:val="TableParagraph"/>
              <w:spacing w:before="40" w:after="40"/>
              <w:jc w:val="right"/>
              <w:rPr>
                <w:rFonts w:ascii="Arial" w:eastAsia="Gill Sans MT" w:hAnsi="Arial" w:cs="Arial"/>
                <w:sz w:val="24"/>
                <w:szCs w:val="24"/>
              </w:rPr>
            </w:pPr>
            <w:r w:rsidRPr="00501295">
              <w:rPr>
                <w:rFonts w:ascii="Arial" w:eastAsia="Gill Sans MT" w:hAnsi="Arial" w:cs="Arial"/>
                <w:sz w:val="24"/>
                <w:szCs w:val="24"/>
              </w:rPr>
              <w:t>0</w:t>
            </w:r>
          </w:p>
        </w:tc>
        <w:tc>
          <w:tcPr>
            <w:tcW w:w="1276" w:type="dxa"/>
            <w:tcBorders>
              <w:top w:val="nil"/>
              <w:left w:val="nil"/>
              <w:bottom w:val="nil"/>
              <w:right w:val="nil"/>
            </w:tcBorders>
            <w:vAlign w:val="center"/>
          </w:tcPr>
          <w:p w:rsidR="00180096" w:rsidRPr="00501295" w:rsidRDefault="00180096" w:rsidP="00180096">
            <w:pPr>
              <w:pStyle w:val="TableParagraph"/>
              <w:spacing w:before="40" w:after="40"/>
              <w:jc w:val="right"/>
              <w:rPr>
                <w:rFonts w:ascii="Arial" w:eastAsia="Gill Sans MT" w:hAnsi="Arial" w:cs="Arial"/>
                <w:sz w:val="24"/>
                <w:szCs w:val="24"/>
              </w:rPr>
            </w:pPr>
            <w:r w:rsidRPr="00501295">
              <w:rPr>
                <w:rFonts w:ascii="Arial" w:eastAsia="Gill Sans MT" w:hAnsi="Arial" w:cs="Arial"/>
                <w:sz w:val="24"/>
                <w:szCs w:val="24"/>
              </w:rPr>
              <w:t>0</w:t>
            </w:r>
          </w:p>
        </w:tc>
        <w:tc>
          <w:tcPr>
            <w:tcW w:w="1277" w:type="dxa"/>
            <w:tcBorders>
              <w:top w:val="nil"/>
              <w:left w:val="nil"/>
              <w:bottom w:val="nil"/>
              <w:right w:val="nil"/>
            </w:tcBorders>
            <w:vAlign w:val="center"/>
          </w:tcPr>
          <w:p w:rsidR="00180096" w:rsidRPr="00501295" w:rsidRDefault="00180096" w:rsidP="00180096">
            <w:pPr>
              <w:pStyle w:val="TableParagraph"/>
              <w:spacing w:before="40" w:after="40"/>
              <w:jc w:val="right"/>
              <w:rPr>
                <w:rFonts w:ascii="Arial" w:eastAsia="Gill Sans MT" w:hAnsi="Arial" w:cs="Arial"/>
                <w:sz w:val="24"/>
                <w:szCs w:val="24"/>
              </w:rPr>
            </w:pPr>
            <w:r w:rsidRPr="00501295">
              <w:rPr>
                <w:rFonts w:ascii="Arial" w:eastAsia="Gill Sans MT" w:hAnsi="Arial" w:cs="Arial"/>
                <w:sz w:val="24"/>
                <w:szCs w:val="24"/>
              </w:rPr>
              <w:t>0</w:t>
            </w:r>
          </w:p>
        </w:tc>
        <w:tc>
          <w:tcPr>
            <w:tcW w:w="1276" w:type="dxa"/>
            <w:tcBorders>
              <w:top w:val="nil"/>
              <w:left w:val="nil"/>
              <w:bottom w:val="nil"/>
              <w:right w:val="nil"/>
            </w:tcBorders>
            <w:vAlign w:val="center"/>
          </w:tcPr>
          <w:p w:rsidR="00180096" w:rsidRPr="00501295" w:rsidRDefault="00180096" w:rsidP="00180096">
            <w:pPr>
              <w:pStyle w:val="TableParagraph"/>
              <w:spacing w:before="40" w:after="40"/>
              <w:jc w:val="right"/>
              <w:rPr>
                <w:rFonts w:ascii="Arial" w:eastAsia="Gill Sans MT" w:hAnsi="Arial" w:cs="Arial"/>
                <w:sz w:val="24"/>
                <w:szCs w:val="24"/>
              </w:rPr>
            </w:pPr>
            <w:r w:rsidRPr="00501295">
              <w:rPr>
                <w:rFonts w:ascii="Arial" w:eastAsia="Gill Sans MT" w:hAnsi="Arial" w:cs="Arial"/>
                <w:sz w:val="24"/>
                <w:szCs w:val="24"/>
              </w:rPr>
              <w:t>0</w:t>
            </w:r>
          </w:p>
        </w:tc>
        <w:tc>
          <w:tcPr>
            <w:tcW w:w="1277" w:type="dxa"/>
            <w:tcBorders>
              <w:top w:val="nil"/>
              <w:left w:val="nil"/>
              <w:bottom w:val="nil"/>
              <w:right w:val="nil"/>
            </w:tcBorders>
            <w:vAlign w:val="center"/>
          </w:tcPr>
          <w:p w:rsidR="00180096" w:rsidRPr="00501295" w:rsidRDefault="00180096" w:rsidP="00180096">
            <w:pPr>
              <w:pStyle w:val="TableParagraph"/>
              <w:spacing w:before="40" w:after="40"/>
              <w:jc w:val="right"/>
              <w:rPr>
                <w:rFonts w:ascii="Arial" w:eastAsia="Gill Sans MT" w:hAnsi="Arial" w:cs="Arial"/>
                <w:sz w:val="24"/>
                <w:szCs w:val="24"/>
              </w:rPr>
            </w:pPr>
            <w:r w:rsidRPr="00501295">
              <w:rPr>
                <w:rFonts w:ascii="Arial" w:eastAsia="Gill Sans MT" w:hAnsi="Arial" w:cs="Arial"/>
                <w:sz w:val="24"/>
                <w:szCs w:val="24"/>
              </w:rPr>
              <w:t>0</w:t>
            </w:r>
          </w:p>
        </w:tc>
      </w:tr>
      <w:tr w:rsidR="00180096" w:rsidRPr="005B4395" w:rsidTr="00180096">
        <w:trPr>
          <w:trHeight w:val="552"/>
        </w:trPr>
        <w:tc>
          <w:tcPr>
            <w:tcW w:w="2370" w:type="dxa"/>
            <w:tcBorders>
              <w:top w:val="nil"/>
              <w:left w:val="nil"/>
              <w:bottom w:val="nil"/>
            </w:tcBorders>
            <w:vAlign w:val="center"/>
          </w:tcPr>
          <w:p w:rsidR="00180096" w:rsidRPr="0092049B" w:rsidRDefault="00180096" w:rsidP="004E55C5">
            <w:pPr>
              <w:spacing w:before="40" w:after="40"/>
              <w:rPr>
                <w:b/>
              </w:rPr>
            </w:pPr>
            <w:r w:rsidRPr="00180096">
              <w:rPr>
                <w:b/>
              </w:rPr>
              <w:t>Total Capital &amp; Reserve Adjustments</w:t>
            </w:r>
          </w:p>
        </w:tc>
        <w:tc>
          <w:tcPr>
            <w:tcW w:w="1276" w:type="dxa"/>
            <w:tcBorders>
              <w:top w:val="nil"/>
              <w:bottom w:val="nil"/>
              <w:right w:val="nil"/>
            </w:tcBorders>
            <w:vAlign w:val="center"/>
          </w:tcPr>
          <w:p w:rsidR="00180096" w:rsidRPr="00180096" w:rsidRDefault="00180096" w:rsidP="00180096">
            <w:pPr>
              <w:jc w:val="right"/>
              <w:rPr>
                <w:b/>
              </w:rPr>
            </w:pPr>
            <w:r w:rsidRPr="00180096">
              <w:rPr>
                <w:b/>
              </w:rPr>
              <w:t>0</w:t>
            </w:r>
          </w:p>
        </w:tc>
        <w:tc>
          <w:tcPr>
            <w:tcW w:w="1276" w:type="dxa"/>
            <w:tcBorders>
              <w:top w:val="nil"/>
              <w:left w:val="nil"/>
              <w:bottom w:val="nil"/>
              <w:right w:val="nil"/>
            </w:tcBorders>
            <w:vAlign w:val="center"/>
          </w:tcPr>
          <w:p w:rsidR="00180096" w:rsidRPr="00180096" w:rsidRDefault="00180096" w:rsidP="00180096">
            <w:pPr>
              <w:jc w:val="right"/>
              <w:rPr>
                <w:b/>
              </w:rPr>
            </w:pPr>
            <w:r w:rsidRPr="00180096">
              <w:rPr>
                <w:b/>
              </w:rPr>
              <w:t>137</w:t>
            </w:r>
          </w:p>
        </w:tc>
        <w:tc>
          <w:tcPr>
            <w:tcW w:w="1277" w:type="dxa"/>
            <w:tcBorders>
              <w:top w:val="nil"/>
              <w:left w:val="nil"/>
              <w:bottom w:val="nil"/>
              <w:right w:val="nil"/>
            </w:tcBorders>
            <w:vAlign w:val="center"/>
          </w:tcPr>
          <w:p w:rsidR="00180096" w:rsidRPr="00180096" w:rsidRDefault="00180096" w:rsidP="00180096">
            <w:pPr>
              <w:jc w:val="right"/>
              <w:rPr>
                <w:b/>
              </w:rPr>
            </w:pPr>
            <w:r w:rsidRPr="00180096">
              <w:rPr>
                <w:b/>
              </w:rPr>
              <w:t>2,038</w:t>
            </w:r>
          </w:p>
        </w:tc>
        <w:tc>
          <w:tcPr>
            <w:tcW w:w="1276" w:type="dxa"/>
            <w:tcBorders>
              <w:top w:val="nil"/>
              <w:left w:val="nil"/>
              <w:bottom w:val="nil"/>
              <w:right w:val="nil"/>
            </w:tcBorders>
            <w:vAlign w:val="center"/>
          </w:tcPr>
          <w:p w:rsidR="00180096" w:rsidRPr="00180096" w:rsidRDefault="00180096" w:rsidP="00180096">
            <w:pPr>
              <w:jc w:val="right"/>
              <w:rPr>
                <w:b/>
              </w:rPr>
            </w:pPr>
            <w:r w:rsidRPr="00180096">
              <w:rPr>
                <w:b/>
              </w:rPr>
              <w:t>(972)</w:t>
            </w:r>
          </w:p>
        </w:tc>
        <w:tc>
          <w:tcPr>
            <w:tcW w:w="1276" w:type="dxa"/>
            <w:tcBorders>
              <w:top w:val="nil"/>
              <w:left w:val="nil"/>
              <w:bottom w:val="nil"/>
              <w:right w:val="nil"/>
            </w:tcBorders>
            <w:vAlign w:val="center"/>
          </w:tcPr>
          <w:p w:rsidR="00180096" w:rsidRPr="00180096" w:rsidRDefault="00180096" w:rsidP="00180096">
            <w:pPr>
              <w:jc w:val="right"/>
              <w:rPr>
                <w:b/>
              </w:rPr>
            </w:pPr>
            <w:r w:rsidRPr="00180096">
              <w:rPr>
                <w:b/>
              </w:rPr>
              <w:t>(3,525)</w:t>
            </w:r>
          </w:p>
        </w:tc>
        <w:tc>
          <w:tcPr>
            <w:tcW w:w="1277" w:type="dxa"/>
            <w:tcBorders>
              <w:top w:val="nil"/>
              <w:left w:val="nil"/>
              <w:bottom w:val="nil"/>
              <w:right w:val="nil"/>
            </w:tcBorders>
            <w:vAlign w:val="center"/>
          </w:tcPr>
          <w:p w:rsidR="00180096" w:rsidRPr="00180096" w:rsidRDefault="00180096" w:rsidP="00180096">
            <w:pPr>
              <w:jc w:val="right"/>
              <w:rPr>
                <w:b/>
              </w:rPr>
            </w:pPr>
            <w:r w:rsidRPr="00180096">
              <w:rPr>
                <w:b/>
              </w:rPr>
              <w:t>(5,433)</w:t>
            </w:r>
          </w:p>
        </w:tc>
        <w:tc>
          <w:tcPr>
            <w:tcW w:w="1276" w:type="dxa"/>
            <w:tcBorders>
              <w:top w:val="nil"/>
              <w:left w:val="nil"/>
              <w:bottom w:val="nil"/>
              <w:right w:val="nil"/>
            </w:tcBorders>
            <w:vAlign w:val="center"/>
          </w:tcPr>
          <w:p w:rsidR="00180096" w:rsidRPr="00180096" w:rsidRDefault="00180096" w:rsidP="00180096">
            <w:pPr>
              <w:jc w:val="right"/>
              <w:rPr>
                <w:b/>
              </w:rPr>
            </w:pPr>
            <w:r w:rsidRPr="00180096">
              <w:rPr>
                <w:b/>
              </w:rPr>
              <w:t>(7,771)</w:t>
            </w:r>
          </w:p>
        </w:tc>
        <w:tc>
          <w:tcPr>
            <w:tcW w:w="1276" w:type="dxa"/>
            <w:tcBorders>
              <w:top w:val="nil"/>
              <w:left w:val="nil"/>
              <w:bottom w:val="nil"/>
              <w:right w:val="nil"/>
            </w:tcBorders>
            <w:vAlign w:val="center"/>
          </w:tcPr>
          <w:p w:rsidR="00180096" w:rsidRPr="00180096" w:rsidRDefault="00180096" w:rsidP="00180096">
            <w:pPr>
              <w:jc w:val="right"/>
              <w:rPr>
                <w:b/>
              </w:rPr>
            </w:pPr>
            <w:r w:rsidRPr="00180096">
              <w:rPr>
                <w:b/>
              </w:rPr>
              <w:t>(9,078)</w:t>
            </w:r>
          </w:p>
        </w:tc>
        <w:tc>
          <w:tcPr>
            <w:tcW w:w="1277" w:type="dxa"/>
            <w:tcBorders>
              <w:top w:val="nil"/>
              <w:left w:val="nil"/>
              <w:bottom w:val="nil"/>
              <w:right w:val="nil"/>
            </w:tcBorders>
            <w:vAlign w:val="center"/>
          </w:tcPr>
          <w:p w:rsidR="00180096" w:rsidRPr="00180096" w:rsidRDefault="00180096" w:rsidP="00180096">
            <w:pPr>
              <w:jc w:val="right"/>
              <w:rPr>
                <w:b/>
              </w:rPr>
            </w:pPr>
            <w:r w:rsidRPr="00180096">
              <w:rPr>
                <w:b/>
              </w:rPr>
              <w:t>(11,006)</w:t>
            </w:r>
          </w:p>
        </w:tc>
        <w:tc>
          <w:tcPr>
            <w:tcW w:w="1276" w:type="dxa"/>
            <w:tcBorders>
              <w:top w:val="nil"/>
              <w:left w:val="nil"/>
              <w:bottom w:val="nil"/>
              <w:right w:val="nil"/>
            </w:tcBorders>
            <w:vAlign w:val="center"/>
          </w:tcPr>
          <w:p w:rsidR="00180096" w:rsidRPr="00180096" w:rsidRDefault="00180096" w:rsidP="00180096">
            <w:pPr>
              <w:jc w:val="right"/>
              <w:rPr>
                <w:b/>
              </w:rPr>
            </w:pPr>
            <w:r w:rsidRPr="00180096">
              <w:rPr>
                <w:b/>
              </w:rPr>
              <w:t>(12,403)</w:t>
            </w:r>
          </w:p>
        </w:tc>
        <w:tc>
          <w:tcPr>
            <w:tcW w:w="1277" w:type="dxa"/>
            <w:tcBorders>
              <w:top w:val="nil"/>
              <w:left w:val="nil"/>
              <w:bottom w:val="nil"/>
              <w:right w:val="nil"/>
            </w:tcBorders>
            <w:vAlign w:val="center"/>
          </w:tcPr>
          <w:p w:rsidR="00180096" w:rsidRPr="00180096" w:rsidRDefault="00180096" w:rsidP="00180096">
            <w:pPr>
              <w:jc w:val="right"/>
              <w:rPr>
                <w:b/>
              </w:rPr>
            </w:pPr>
            <w:r w:rsidRPr="00180096">
              <w:rPr>
                <w:b/>
              </w:rPr>
              <w:t>(15,386)</w:t>
            </w:r>
          </w:p>
        </w:tc>
      </w:tr>
      <w:tr w:rsidR="00180096" w:rsidRPr="005B4395" w:rsidTr="004E55C5">
        <w:trPr>
          <w:trHeight w:val="300"/>
        </w:trPr>
        <w:tc>
          <w:tcPr>
            <w:tcW w:w="16410" w:type="dxa"/>
            <w:gridSpan w:val="12"/>
            <w:tcBorders>
              <w:top w:val="single" w:sz="4" w:space="0" w:color="auto"/>
              <w:left w:val="nil"/>
              <w:bottom w:val="nil"/>
              <w:right w:val="nil"/>
            </w:tcBorders>
            <w:vAlign w:val="center"/>
            <w:hideMark/>
          </w:tcPr>
          <w:p w:rsidR="00180096" w:rsidRPr="00501295" w:rsidRDefault="00180096" w:rsidP="004E55C5">
            <w:pPr>
              <w:spacing w:before="40" w:after="40"/>
              <w:rPr>
                <w:b/>
              </w:rPr>
            </w:pPr>
          </w:p>
        </w:tc>
      </w:tr>
      <w:tr w:rsidR="00180096" w:rsidRPr="005B4395" w:rsidTr="004E55C5">
        <w:trPr>
          <w:trHeight w:val="552"/>
        </w:trPr>
        <w:tc>
          <w:tcPr>
            <w:tcW w:w="2370" w:type="dxa"/>
            <w:tcBorders>
              <w:top w:val="single" w:sz="4" w:space="0" w:color="auto"/>
              <w:left w:val="nil"/>
              <w:bottom w:val="single" w:sz="4" w:space="0" w:color="auto"/>
            </w:tcBorders>
            <w:vAlign w:val="center"/>
          </w:tcPr>
          <w:p w:rsidR="00180096" w:rsidRPr="0092049B" w:rsidRDefault="00180096" w:rsidP="00180096">
            <w:pPr>
              <w:spacing w:before="40" w:after="40"/>
              <w:rPr>
                <w:b/>
              </w:rPr>
            </w:pPr>
            <w:r w:rsidRPr="0092049B">
              <w:rPr>
                <w:b/>
              </w:rPr>
              <w:lastRenderedPageBreak/>
              <w:t>Su</w:t>
            </w:r>
            <w:r w:rsidRPr="0092049B">
              <w:rPr>
                <w:b/>
                <w:spacing w:val="-1"/>
              </w:rPr>
              <w:t>r</w:t>
            </w:r>
            <w:r w:rsidRPr="0092049B">
              <w:rPr>
                <w:b/>
              </w:rPr>
              <w:t>plus/</w:t>
            </w:r>
            <w:r w:rsidRPr="0092049B">
              <w:rPr>
                <w:b/>
                <w:spacing w:val="-1"/>
              </w:rPr>
              <w:t>(</w:t>
            </w:r>
            <w:r w:rsidRPr="0092049B">
              <w:rPr>
                <w:b/>
              </w:rPr>
              <w:t xml:space="preserve">deficit) </w:t>
            </w:r>
            <w:r>
              <w:rPr>
                <w:b/>
                <w:spacing w:val="1"/>
              </w:rPr>
              <w:t>for the year</w:t>
            </w:r>
          </w:p>
        </w:tc>
        <w:tc>
          <w:tcPr>
            <w:tcW w:w="1276" w:type="dxa"/>
            <w:tcBorders>
              <w:top w:val="single" w:sz="4" w:space="0" w:color="auto"/>
              <w:bottom w:val="single" w:sz="4" w:space="0" w:color="auto"/>
              <w:right w:val="nil"/>
            </w:tcBorders>
            <w:vAlign w:val="center"/>
          </w:tcPr>
          <w:p w:rsidR="00180096" w:rsidRPr="0092049B" w:rsidRDefault="00180096" w:rsidP="004E55C5">
            <w:pPr>
              <w:spacing w:before="40" w:after="40"/>
              <w:jc w:val="right"/>
              <w:rPr>
                <w:b/>
              </w:rPr>
            </w:pPr>
            <w:r w:rsidRPr="0092049B">
              <w:rPr>
                <w:b/>
              </w:rPr>
              <w:t>0</w:t>
            </w:r>
          </w:p>
        </w:tc>
        <w:tc>
          <w:tcPr>
            <w:tcW w:w="1276" w:type="dxa"/>
            <w:tcBorders>
              <w:top w:val="single" w:sz="4" w:space="0" w:color="auto"/>
              <w:left w:val="nil"/>
              <w:bottom w:val="single" w:sz="4" w:space="0" w:color="auto"/>
              <w:right w:val="nil"/>
            </w:tcBorders>
            <w:vAlign w:val="center"/>
          </w:tcPr>
          <w:p w:rsidR="00180096" w:rsidRPr="0092049B" w:rsidRDefault="00180096" w:rsidP="004E55C5">
            <w:pPr>
              <w:spacing w:before="40" w:after="40"/>
              <w:jc w:val="right"/>
              <w:rPr>
                <w:b/>
              </w:rPr>
            </w:pPr>
            <w:r w:rsidRPr="0092049B">
              <w:rPr>
                <w:b/>
              </w:rPr>
              <w:t>0</w:t>
            </w:r>
          </w:p>
        </w:tc>
        <w:tc>
          <w:tcPr>
            <w:tcW w:w="1277" w:type="dxa"/>
            <w:tcBorders>
              <w:top w:val="single" w:sz="4" w:space="0" w:color="auto"/>
              <w:left w:val="nil"/>
              <w:bottom w:val="single" w:sz="4" w:space="0" w:color="auto"/>
              <w:right w:val="nil"/>
            </w:tcBorders>
            <w:vAlign w:val="center"/>
          </w:tcPr>
          <w:p w:rsidR="00180096" w:rsidRPr="0092049B" w:rsidRDefault="00180096" w:rsidP="004E55C5">
            <w:pPr>
              <w:spacing w:before="40" w:after="40"/>
              <w:jc w:val="right"/>
              <w:rPr>
                <w:b/>
              </w:rPr>
            </w:pPr>
            <w:r w:rsidRPr="0092049B">
              <w:rPr>
                <w:b/>
              </w:rPr>
              <w:t>0</w:t>
            </w:r>
          </w:p>
        </w:tc>
        <w:tc>
          <w:tcPr>
            <w:tcW w:w="1276" w:type="dxa"/>
            <w:tcBorders>
              <w:top w:val="single" w:sz="4" w:space="0" w:color="auto"/>
              <w:left w:val="nil"/>
              <w:bottom w:val="single" w:sz="4" w:space="0" w:color="auto"/>
              <w:right w:val="nil"/>
            </w:tcBorders>
            <w:vAlign w:val="center"/>
          </w:tcPr>
          <w:p w:rsidR="00180096" w:rsidRPr="0092049B" w:rsidRDefault="00180096" w:rsidP="004E55C5">
            <w:pPr>
              <w:spacing w:before="40" w:after="40"/>
              <w:jc w:val="right"/>
              <w:rPr>
                <w:b/>
              </w:rPr>
            </w:pPr>
            <w:r w:rsidRPr="0092049B">
              <w:rPr>
                <w:b/>
              </w:rPr>
              <w:t>0</w:t>
            </w:r>
          </w:p>
        </w:tc>
        <w:tc>
          <w:tcPr>
            <w:tcW w:w="1276" w:type="dxa"/>
            <w:tcBorders>
              <w:top w:val="single" w:sz="4" w:space="0" w:color="auto"/>
              <w:left w:val="nil"/>
              <w:bottom w:val="single" w:sz="4" w:space="0" w:color="auto"/>
              <w:right w:val="nil"/>
            </w:tcBorders>
            <w:vAlign w:val="center"/>
          </w:tcPr>
          <w:p w:rsidR="00180096" w:rsidRPr="0092049B" w:rsidRDefault="00180096" w:rsidP="004E55C5">
            <w:pPr>
              <w:spacing w:before="40" w:after="40"/>
              <w:jc w:val="right"/>
              <w:rPr>
                <w:b/>
              </w:rPr>
            </w:pPr>
            <w:r w:rsidRPr="0092049B">
              <w:rPr>
                <w:b/>
              </w:rPr>
              <w:t>0</w:t>
            </w:r>
          </w:p>
        </w:tc>
        <w:tc>
          <w:tcPr>
            <w:tcW w:w="1277" w:type="dxa"/>
            <w:tcBorders>
              <w:top w:val="single" w:sz="4" w:space="0" w:color="auto"/>
              <w:left w:val="nil"/>
              <w:bottom w:val="single" w:sz="4" w:space="0" w:color="auto"/>
              <w:right w:val="nil"/>
            </w:tcBorders>
            <w:vAlign w:val="center"/>
          </w:tcPr>
          <w:p w:rsidR="00180096" w:rsidRPr="0092049B" w:rsidRDefault="00180096" w:rsidP="004E55C5">
            <w:pPr>
              <w:spacing w:before="40" w:after="40"/>
              <w:jc w:val="right"/>
              <w:rPr>
                <w:b/>
              </w:rPr>
            </w:pPr>
            <w:r w:rsidRPr="0092049B">
              <w:rPr>
                <w:b/>
              </w:rPr>
              <w:t>0</w:t>
            </w:r>
          </w:p>
        </w:tc>
        <w:tc>
          <w:tcPr>
            <w:tcW w:w="1276" w:type="dxa"/>
            <w:tcBorders>
              <w:top w:val="single" w:sz="4" w:space="0" w:color="auto"/>
              <w:left w:val="nil"/>
              <w:bottom w:val="single" w:sz="4" w:space="0" w:color="auto"/>
              <w:right w:val="nil"/>
            </w:tcBorders>
            <w:vAlign w:val="center"/>
          </w:tcPr>
          <w:p w:rsidR="00180096" w:rsidRPr="0092049B" w:rsidRDefault="00180096" w:rsidP="004E55C5">
            <w:pPr>
              <w:spacing w:before="40" w:after="40"/>
              <w:jc w:val="right"/>
              <w:rPr>
                <w:b/>
              </w:rPr>
            </w:pPr>
            <w:r w:rsidRPr="0092049B">
              <w:rPr>
                <w:b/>
              </w:rPr>
              <w:t>0</w:t>
            </w:r>
          </w:p>
        </w:tc>
        <w:tc>
          <w:tcPr>
            <w:tcW w:w="1276" w:type="dxa"/>
            <w:tcBorders>
              <w:top w:val="single" w:sz="4" w:space="0" w:color="auto"/>
              <w:left w:val="nil"/>
              <w:bottom w:val="single" w:sz="4" w:space="0" w:color="auto"/>
              <w:right w:val="nil"/>
            </w:tcBorders>
            <w:vAlign w:val="center"/>
          </w:tcPr>
          <w:p w:rsidR="00180096" w:rsidRPr="0092049B" w:rsidRDefault="00180096" w:rsidP="004E55C5">
            <w:pPr>
              <w:spacing w:before="40" w:after="40"/>
              <w:jc w:val="right"/>
              <w:rPr>
                <w:b/>
              </w:rPr>
            </w:pPr>
            <w:r w:rsidRPr="0092049B">
              <w:rPr>
                <w:b/>
              </w:rPr>
              <w:t>0</w:t>
            </w:r>
          </w:p>
        </w:tc>
        <w:tc>
          <w:tcPr>
            <w:tcW w:w="1277" w:type="dxa"/>
            <w:tcBorders>
              <w:top w:val="single" w:sz="4" w:space="0" w:color="auto"/>
              <w:left w:val="nil"/>
              <w:bottom w:val="single" w:sz="4" w:space="0" w:color="auto"/>
              <w:right w:val="nil"/>
            </w:tcBorders>
            <w:vAlign w:val="center"/>
          </w:tcPr>
          <w:p w:rsidR="00180096" w:rsidRPr="0092049B" w:rsidRDefault="00180096" w:rsidP="004E55C5">
            <w:pPr>
              <w:spacing w:before="40" w:after="40"/>
              <w:jc w:val="right"/>
              <w:rPr>
                <w:b/>
              </w:rPr>
            </w:pPr>
            <w:r w:rsidRPr="0092049B">
              <w:rPr>
                <w:b/>
              </w:rPr>
              <w:t>0</w:t>
            </w:r>
          </w:p>
        </w:tc>
        <w:tc>
          <w:tcPr>
            <w:tcW w:w="1276" w:type="dxa"/>
            <w:tcBorders>
              <w:top w:val="single" w:sz="4" w:space="0" w:color="auto"/>
              <w:left w:val="nil"/>
              <w:bottom w:val="single" w:sz="4" w:space="0" w:color="auto"/>
              <w:right w:val="nil"/>
            </w:tcBorders>
            <w:vAlign w:val="center"/>
          </w:tcPr>
          <w:p w:rsidR="00180096" w:rsidRPr="0092049B" w:rsidRDefault="00180096" w:rsidP="004E55C5">
            <w:pPr>
              <w:spacing w:before="40" w:after="40"/>
              <w:jc w:val="right"/>
              <w:rPr>
                <w:b/>
              </w:rPr>
            </w:pPr>
            <w:r w:rsidRPr="0092049B">
              <w:rPr>
                <w:b/>
              </w:rPr>
              <w:t>0</w:t>
            </w:r>
          </w:p>
        </w:tc>
        <w:tc>
          <w:tcPr>
            <w:tcW w:w="1277" w:type="dxa"/>
            <w:tcBorders>
              <w:top w:val="single" w:sz="4" w:space="0" w:color="auto"/>
              <w:left w:val="nil"/>
              <w:bottom w:val="single" w:sz="4" w:space="0" w:color="auto"/>
              <w:right w:val="nil"/>
            </w:tcBorders>
            <w:vAlign w:val="center"/>
          </w:tcPr>
          <w:p w:rsidR="00180096" w:rsidRPr="0092049B" w:rsidRDefault="00180096" w:rsidP="004E55C5">
            <w:pPr>
              <w:spacing w:before="40" w:after="40"/>
              <w:jc w:val="right"/>
              <w:rPr>
                <w:b/>
              </w:rPr>
            </w:pPr>
            <w:r w:rsidRPr="0092049B">
              <w:rPr>
                <w:b/>
              </w:rPr>
              <w:t>0</w:t>
            </w:r>
          </w:p>
        </w:tc>
      </w:tr>
      <w:tr w:rsidR="00C567B0" w:rsidRPr="005B4395" w:rsidTr="00C567B0">
        <w:trPr>
          <w:trHeight w:val="552"/>
        </w:trPr>
        <w:tc>
          <w:tcPr>
            <w:tcW w:w="2370" w:type="dxa"/>
            <w:tcBorders>
              <w:top w:val="single" w:sz="4" w:space="0" w:color="auto"/>
              <w:left w:val="nil"/>
              <w:bottom w:val="single" w:sz="4" w:space="0" w:color="auto"/>
            </w:tcBorders>
            <w:vAlign w:val="center"/>
          </w:tcPr>
          <w:p w:rsidR="00C567B0" w:rsidRPr="0092049B" w:rsidRDefault="00C567B0" w:rsidP="004E55C5">
            <w:pPr>
              <w:spacing w:before="40" w:after="40"/>
              <w:rPr>
                <w:b/>
              </w:rPr>
            </w:pPr>
            <w:r w:rsidRPr="00C567B0">
              <w:rPr>
                <w:b/>
              </w:rPr>
              <w:t>Budgeted FBURA borrowings closing balance</w:t>
            </w:r>
          </w:p>
        </w:tc>
        <w:tc>
          <w:tcPr>
            <w:tcW w:w="1276" w:type="dxa"/>
            <w:tcBorders>
              <w:top w:val="single" w:sz="4" w:space="0" w:color="auto"/>
              <w:bottom w:val="single" w:sz="4" w:space="0" w:color="auto"/>
              <w:right w:val="nil"/>
            </w:tcBorders>
            <w:vAlign w:val="center"/>
          </w:tcPr>
          <w:p w:rsidR="00C567B0" w:rsidRPr="00C567B0" w:rsidRDefault="00C567B0" w:rsidP="00C567B0">
            <w:pPr>
              <w:jc w:val="right"/>
              <w:rPr>
                <w:b/>
              </w:rPr>
            </w:pPr>
            <w:r w:rsidRPr="00C567B0">
              <w:rPr>
                <w:b/>
              </w:rPr>
              <w:t>0</w:t>
            </w:r>
          </w:p>
        </w:tc>
        <w:tc>
          <w:tcPr>
            <w:tcW w:w="1276" w:type="dxa"/>
            <w:tcBorders>
              <w:top w:val="single" w:sz="4" w:space="0" w:color="auto"/>
              <w:left w:val="nil"/>
              <w:bottom w:val="single" w:sz="4" w:space="0" w:color="auto"/>
              <w:right w:val="nil"/>
            </w:tcBorders>
            <w:vAlign w:val="center"/>
          </w:tcPr>
          <w:p w:rsidR="00C567B0" w:rsidRPr="00C567B0" w:rsidRDefault="00C567B0" w:rsidP="00C567B0">
            <w:pPr>
              <w:jc w:val="right"/>
              <w:rPr>
                <w:b/>
              </w:rPr>
            </w:pPr>
            <w:r w:rsidRPr="00C567B0">
              <w:rPr>
                <w:b/>
              </w:rPr>
              <w:t>(27,487)</w:t>
            </w:r>
          </w:p>
        </w:tc>
        <w:tc>
          <w:tcPr>
            <w:tcW w:w="1277" w:type="dxa"/>
            <w:tcBorders>
              <w:top w:val="single" w:sz="4" w:space="0" w:color="auto"/>
              <w:left w:val="nil"/>
              <w:bottom w:val="single" w:sz="4" w:space="0" w:color="auto"/>
              <w:right w:val="nil"/>
            </w:tcBorders>
            <w:vAlign w:val="center"/>
          </w:tcPr>
          <w:p w:rsidR="00C567B0" w:rsidRPr="00C567B0" w:rsidRDefault="00C567B0" w:rsidP="00C567B0">
            <w:pPr>
              <w:jc w:val="right"/>
              <w:rPr>
                <w:b/>
              </w:rPr>
            </w:pPr>
            <w:r w:rsidRPr="00C567B0">
              <w:rPr>
                <w:b/>
              </w:rPr>
              <w:t>(29,525)</w:t>
            </w:r>
          </w:p>
        </w:tc>
        <w:tc>
          <w:tcPr>
            <w:tcW w:w="1276" w:type="dxa"/>
            <w:tcBorders>
              <w:top w:val="single" w:sz="4" w:space="0" w:color="auto"/>
              <w:left w:val="nil"/>
              <w:bottom w:val="single" w:sz="4" w:space="0" w:color="auto"/>
              <w:right w:val="nil"/>
            </w:tcBorders>
            <w:vAlign w:val="center"/>
          </w:tcPr>
          <w:p w:rsidR="00C567B0" w:rsidRPr="00C567B0" w:rsidRDefault="00C567B0" w:rsidP="00C567B0">
            <w:pPr>
              <w:jc w:val="right"/>
              <w:rPr>
                <w:b/>
              </w:rPr>
            </w:pPr>
            <w:r w:rsidRPr="00C567B0">
              <w:rPr>
                <w:b/>
              </w:rPr>
              <w:t>(28,553)</w:t>
            </w:r>
          </w:p>
        </w:tc>
        <w:tc>
          <w:tcPr>
            <w:tcW w:w="1276" w:type="dxa"/>
            <w:tcBorders>
              <w:top w:val="single" w:sz="4" w:space="0" w:color="auto"/>
              <w:left w:val="nil"/>
              <w:bottom w:val="single" w:sz="4" w:space="0" w:color="auto"/>
              <w:right w:val="nil"/>
            </w:tcBorders>
            <w:vAlign w:val="center"/>
          </w:tcPr>
          <w:p w:rsidR="00C567B0" w:rsidRPr="00C567B0" w:rsidRDefault="00C567B0" w:rsidP="00C567B0">
            <w:pPr>
              <w:jc w:val="right"/>
              <w:rPr>
                <w:b/>
              </w:rPr>
            </w:pPr>
            <w:r w:rsidRPr="00C567B0">
              <w:rPr>
                <w:b/>
              </w:rPr>
              <w:t>(25,028)</w:t>
            </w:r>
          </w:p>
        </w:tc>
        <w:tc>
          <w:tcPr>
            <w:tcW w:w="1277" w:type="dxa"/>
            <w:tcBorders>
              <w:top w:val="single" w:sz="4" w:space="0" w:color="auto"/>
              <w:left w:val="nil"/>
              <w:bottom w:val="single" w:sz="4" w:space="0" w:color="auto"/>
              <w:right w:val="nil"/>
            </w:tcBorders>
            <w:vAlign w:val="center"/>
          </w:tcPr>
          <w:p w:rsidR="00C567B0" w:rsidRPr="00C567B0" w:rsidRDefault="00C567B0" w:rsidP="00C567B0">
            <w:pPr>
              <w:jc w:val="right"/>
              <w:rPr>
                <w:b/>
              </w:rPr>
            </w:pPr>
            <w:r w:rsidRPr="00C567B0">
              <w:rPr>
                <w:b/>
              </w:rPr>
              <w:t>(19,595)</w:t>
            </w:r>
          </w:p>
        </w:tc>
        <w:tc>
          <w:tcPr>
            <w:tcW w:w="1276" w:type="dxa"/>
            <w:tcBorders>
              <w:top w:val="single" w:sz="4" w:space="0" w:color="auto"/>
              <w:left w:val="nil"/>
              <w:bottom w:val="single" w:sz="4" w:space="0" w:color="auto"/>
              <w:right w:val="nil"/>
            </w:tcBorders>
            <w:vAlign w:val="center"/>
          </w:tcPr>
          <w:p w:rsidR="00C567B0" w:rsidRPr="00C567B0" w:rsidRDefault="00C567B0" w:rsidP="00C567B0">
            <w:pPr>
              <w:jc w:val="right"/>
              <w:rPr>
                <w:b/>
              </w:rPr>
            </w:pPr>
            <w:r w:rsidRPr="00C567B0">
              <w:rPr>
                <w:b/>
              </w:rPr>
              <w:t>(11,824)</w:t>
            </w:r>
          </w:p>
        </w:tc>
        <w:tc>
          <w:tcPr>
            <w:tcW w:w="1276" w:type="dxa"/>
            <w:tcBorders>
              <w:top w:val="single" w:sz="4" w:space="0" w:color="auto"/>
              <w:left w:val="nil"/>
              <w:bottom w:val="single" w:sz="4" w:space="0" w:color="auto"/>
              <w:right w:val="nil"/>
            </w:tcBorders>
            <w:vAlign w:val="center"/>
          </w:tcPr>
          <w:p w:rsidR="00C567B0" w:rsidRPr="00C567B0" w:rsidRDefault="00C567B0" w:rsidP="00C567B0">
            <w:pPr>
              <w:jc w:val="right"/>
              <w:rPr>
                <w:b/>
              </w:rPr>
            </w:pPr>
            <w:r w:rsidRPr="00C567B0">
              <w:rPr>
                <w:b/>
              </w:rPr>
              <w:t>(2,746)</w:t>
            </w:r>
          </w:p>
        </w:tc>
        <w:tc>
          <w:tcPr>
            <w:tcW w:w="1277" w:type="dxa"/>
            <w:tcBorders>
              <w:top w:val="single" w:sz="4" w:space="0" w:color="auto"/>
              <w:left w:val="nil"/>
              <w:bottom w:val="single" w:sz="4" w:space="0" w:color="auto"/>
              <w:right w:val="nil"/>
            </w:tcBorders>
            <w:vAlign w:val="center"/>
          </w:tcPr>
          <w:p w:rsidR="00C567B0" w:rsidRPr="00C567B0" w:rsidRDefault="00C567B0" w:rsidP="00C567B0">
            <w:pPr>
              <w:jc w:val="right"/>
              <w:rPr>
                <w:b/>
              </w:rPr>
            </w:pPr>
            <w:r w:rsidRPr="00C567B0">
              <w:rPr>
                <w:b/>
              </w:rPr>
              <w:t>0</w:t>
            </w:r>
          </w:p>
        </w:tc>
        <w:tc>
          <w:tcPr>
            <w:tcW w:w="1276" w:type="dxa"/>
            <w:tcBorders>
              <w:top w:val="single" w:sz="4" w:space="0" w:color="auto"/>
              <w:left w:val="nil"/>
              <w:bottom w:val="single" w:sz="4" w:space="0" w:color="auto"/>
              <w:right w:val="nil"/>
            </w:tcBorders>
            <w:vAlign w:val="center"/>
          </w:tcPr>
          <w:p w:rsidR="00C567B0" w:rsidRPr="00C567B0" w:rsidRDefault="00C567B0" w:rsidP="00C567B0">
            <w:pPr>
              <w:jc w:val="right"/>
              <w:rPr>
                <w:b/>
              </w:rPr>
            </w:pPr>
            <w:r w:rsidRPr="00C567B0">
              <w:rPr>
                <w:b/>
              </w:rPr>
              <w:t>0</w:t>
            </w:r>
          </w:p>
        </w:tc>
        <w:tc>
          <w:tcPr>
            <w:tcW w:w="1277" w:type="dxa"/>
            <w:tcBorders>
              <w:top w:val="single" w:sz="4" w:space="0" w:color="auto"/>
              <w:left w:val="nil"/>
              <w:bottom w:val="single" w:sz="4" w:space="0" w:color="auto"/>
              <w:right w:val="nil"/>
            </w:tcBorders>
            <w:vAlign w:val="center"/>
          </w:tcPr>
          <w:p w:rsidR="00C567B0" w:rsidRPr="00C567B0" w:rsidRDefault="00C567B0" w:rsidP="00C567B0">
            <w:pPr>
              <w:jc w:val="right"/>
              <w:rPr>
                <w:b/>
              </w:rPr>
            </w:pPr>
            <w:r w:rsidRPr="00C567B0">
              <w:rPr>
                <w:b/>
              </w:rPr>
              <w:t>0</w:t>
            </w:r>
          </w:p>
        </w:tc>
      </w:tr>
    </w:tbl>
    <w:p w:rsidR="00F441F9" w:rsidRPr="00D344CF" w:rsidRDefault="00F441F9" w:rsidP="00C84817">
      <w:pPr>
        <w:spacing w:after="0" w:line="240" w:lineRule="auto"/>
      </w:pPr>
    </w:p>
    <w:sectPr w:rsidR="00F441F9" w:rsidRPr="00D344CF" w:rsidSect="004E55C5">
      <w:footerReference w:type="default" r:id="rId10"/>
      <w:pgSz w:w="16838" w:h="11906" w:orient="landscape"/>
      <w:pgMar w:top="1440"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74FA" w:rsidRDefault="009674FA" w:rsidP="00D70B04">
      <w:pPr>
        <w:spacing w:after="0"/>
      </w:pPr>
      <w:r>
        <w:separator/>
      </w:r>
    </w:p>
  </w:endnote>
  <w:endnote w:type="continuationSeparator" w:id="0">
    <w:p w:rsidR="009674FA" w:rsidRDefault="009674FA" w:rsidP="00D70B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Std Light">
    <w:altName w:val="Calibri"/>
    <w:panose1 w:val="00000000000000000000"/>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0096" w:rsidRPr="00D70B04" w:rsidRDefault="00180096" w:rsidP="00696E8C">
    <w:pPr>
      <w:pStyle w:val="Title"/>
      <w:spacing w:before="300" w:after="0"/>
      <w:rPr>
        <w:sz w:val="22"/>
        <w:szCs w:val="22"/>
      </w:rPr>
    </w:pPr>
    <w:r>
      <w:rPr>
        <w:sz w:val="22"/>
        <w:szCs w:val="22"/>
      </w:rPr>
      <w:t xml:space="preserve">10 Year Financial Plan </w:t>
    </w:r>
    <w:r w:rsidRPr="00D70B04">
      <w:rPr>
        <w:sz w:val="22"/>
        <w:szCs w:val="22"/>
      </w:rPr>
      <w:t>201</w:t>
    </w:r>
    <w:r>
      <w:rPr>
        <w:sz w:val="22"/>
        <w:szCs w:val="22"/>
      </w:rPr>
      <w:t>6</w:t>
    </w:r>
    <w:r w:rsidRPr="00D70B04">
      <w:rPr>
        <w:sz w:val="22"/>
        <w:szCs w:val="22"/>
      </w:rPr>
      <w:t>-</w:t>
    </w:r>
    <w:r>
      <w:rPr>
        <w:sz w:val="22"/>
        <w:szCs w:val="22"/>
      </w:rPr>
      <w:t>26</w:t>
    </w:r>
    <w:r w:rsidRPr="00D70B04">
      <w:rPr>
        <w:b w:val="0"/>
        <w:sz w:val="22"/>
        <w:szCs w:val="22"/>
      </w:rPr>
      <w:tab/>
    </w:r>
    <w:r w:rsidRPr="00D70B04">
      <w:rPr>
        <w:noProof w:val="0"/>
        <w:sz w:val="22"/>
        <w:szCs w:val="22"/>
      </w:rPr>
      <w:fldChar w:fldCharType="begin"/>
    </w:r>
    <w:r w:rsidRPr="00D70B04">
      <w:rPr>
        <w:sz w:val="22"/>
        <w:szCs w:val="22"/>
      </w:rPr>
      <w:instrText xml:space="preserve"> PAGE   \* MERGEFORMAT </w:instrText>
    </w:r>
    <w:r w:rsidRPr="00D70B04">
      <w:rPr>
        <w:noProof w:val="0"/>
        <w:sz w:val="22"/>
        <w:szCs w:val="22"/>
      </w:rPr>
      <w:fldChar w:fldCharType="separate"/>
    </w:r>
    <w:r w:rsidR="0035556D">
      <w:rPr>
        <w:sz w:val="22"/>
        <w:szCs w:val="22"/>
      </w:rPr>
      <w:t>6</w:t>
    </w:r>
    <w:r w:rsidRPr="00D70B04">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0096" w:rsidRPr="00D70B04" w:rsidRDefault="00180096" w:rsidP="00566E34">
    <w:pPr>
      <w:pStyle w:val="Title"/>
      <w:tabs>
        <w:tab w:val="clear" w:pos="567"/>
        <w:tab w:val="clear" w:pos="8931"/>
        <w:tab w:val="left" w:pos="8930"/>
      </w:tabs>
      <w:spacing w:before="300" w:after="0"/>
      <w:rPr>
        <w:sz w:val="22"/>
        <w:szCs w:val="22"/>
      </w:rPr>
    </w:pPr>
    <w:r>
      <w:rPr>
        <w:sz w:val="22"/>
        <w:szCs w:val="22"/>
      </w:rPr>
      <w:t>10 Year Financial Plan 2016-26</w:t>
    </w:r>
    <w:r w:rsidRPr="00D70B04">
      <w:rPr>
        <w:b w:val="0"/>
        <w:sz w:val="22"/>
        <w:szCs w:val="22"/>
      </w:rPr>
      <w:tab/>
    </w:r>
    <w:r w:rsidRPr="00D70B04">
      <w:rPr>
        <w:noProof w:val="0"/>
        <w:sz w:val="22"/>
        <w:szCs w:val="22"/>
      </w:rPr>
      <w:fldChar w:fldCharType="begin"/>
    </w:r>
    <w:r w:rsidRPr="00D70B04">
      <w:rPr>
        <w:sz w:val="22"/>
        <w:szCs w:val="22"/>
      </w:rPr>
      <w:instrText xml:space="preserve"> PAGE   \* MERGEFORMAT </w:instrText>
    </w:r>
    <w:r w:rsidRPr="00D70B04">
      <w:rPr>
        <w:noProof w:val="0"/>
        <w:sz w:val="22"/>
        <w:szCs w:val="22"/>
      </w:rPr>
      <w:fldChar w:fldCharType="separate"/>
    </w:r>
    <w:r w:rsidR="0035556D">
      <w:rPr>
        <w:sz w:val="22"/>
        <w:szCs w:val="22"/>
      </w:rPr>
      <w:t>24</w:t>
    </w:r>
    <w:r w:rsidRPr="00D70B04">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74FA" w:rsidRDefault="009674FA" w:rsidP="00D70B04">
      <w:pPr>
        <w:spacing w:after="0"/>
      </w:pPr>
      <w:r>
        <w:separator/>
      </w:r>
    </w:p>
  </w:footnote>
  <w:footnote w:type="continuationSeparator" w:id="0">
    <w:p w:rsidR="009674FA" w:rsidRDefault="009674FA" w:rsidP="00D70B0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5584A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FCB66A0"/>
    <w:multiLevelType w:val="hybridMultilevel"/>
    <w:tmpl w:val="B3A8B7A8"/>
    <w:lvl w:ilvl="0" w:tplc="5EA8CFB6">
      <w:start w:val="1"/>
      <w:numFmt w:val="bullet"/>
      <w:pStyle w:val="StyleBulleted"/>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9640D3F"/>
    <w:multiLevelType w:val="hybridMultilevel"/>
    <w:tmpl w:val="C6CC2A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19524D6"/>
    <w:multiLevelType w:val="hybridMultilevel"/>
    <w:tmpl w:val="A4409CEC"/>
    <w:lvl w:ilvl="0" w:tplc="579C776A">
      <w:numFmt w:val="bullet"/>
      <w:lvlText w:val="•"/>
      <w:lvlJc w:val="left"/>
      <w:pPr>
        <w:ind w:left="930" w:hanging="57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2064BBE"/>
    <w:multiLevelType w:val="hybridMultilevel"/>
    <w:tmpl w:val="F2CE6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54F2A9B"/>
    <w:multiLevelType w:val="hybridMultilevel"/>
    <w:tmpl w:val="8A86A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6821C4A"/>
    <w:multiLevelType w:val="hybridMultilevel"/>
    <w:tmpl w:val="D3CE0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3"/>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EC0"/>
    <w:rsid w:val="00011DE7"/>
    <w:rsid w:val="00026B11"/>
    <w:rsid w:val="00037C6C"/>
    <w:rsid w:val="000601B5"/>
    <w:rsid w:val="00065FD4"/>
    <w:rsid w:val="00080EFD"/>
    <w:rsid w:val="00084D57"/>
    <w:rsid w:val="00086FDB"/>
    <w:rsid w:val="000A6296"/>
    <w:rsid w:val="000A6F32"/>
    <w:rsid w:val="000A6F79"/>
    <w:rsid w:val="000F2A94"/>
    <w:rsid w:val="00107A6B"/>
    <w:rsid w:val="00114C8E"/>
    <w:rsid w:val="00147A8B"/>
    <w:rsid w:val="00180096"/>
    <w:rsid w:val="001A6DA4"/>
    <w:rsid w:val="001E7AB6"/>
    <w:rsid w:val="001F5323"/>
    <w:rsid w:val="001F5BAB"/>
    <w:rsid w:val="001F662D"/>
    <w:rsid w:val="00202A1F"/>
    <w:rsid w:val="00213E76"/>
    <w:rsid w:val="00217357"/>
    <w:rsid w:val="00234C63"/>
    <w:rsid w:val="00254B79"/>
    <w:rsid w:val="0026550F"/>
    <w:rsid w:val="002741F7"/>
    <w:rsid w:val="00287D2C"/>
    <w:rsid w:val="002D4502"/>
    <w:rsid w:val="002F6DF3"/>
    <w:rsid w:val="00300380"/>
    <w:rsid w:val="0030708E"/>
    <w:rsid w:val="003079AA"/>
    <w:rsid w:val="003254BE"/>
    <w:rsid w:val="00332BB7"/>
    <w:rsid w:val="00336E04"/>
    <w:rsid w:val="00340C9A"/>
    <w:rsid w:val="00347D6B"/>
    <w:rsid w:val="0035556D"/>
    <w:rsid w:val="00366C73"/>
    <w:rsid w:val="00372E67"/>
    <w:rsid w:val="003D64EB"/>
    <w:rsid w:val="003E5F63"/>
    <w:rsid w:val="004037A8"/>
    <w:rsid w:val="00405C68"/>
    <w:rsid w:val="004243A6"/>
    <w:rsid w:val="0044280F"/>
    <w:rsid w:val="00445DBF"/>
    <w:rsid w:val="004578B4"/>
    <w:rsid w:val="00464339"/>
    <w:rsid w:val="004A021D"/>
    <w:rsid w:val="004C20F8"/>
    <w:rsid w:val="004C698D"/>
    <w:rsid w:val="004E45B1"/>
    <w:rsid w:val="004E48D5"/>
    <w:rsid w:val="004E55C5"/>
    <w:rsid w:val="00501295"/>
    <w:rsid w:val="005027E0"/>
    <w:rsid w:val="0052071E"/>
    <w:rsid w:val="00530004"/>
    <w:rsid w:val="00550625"/>
    <w:rsid w:val="00550B7E"/>
    <w:rsid w:val="00566E34"/>
    <w:rsid w:val="00587ECB"/>
    <w:rsid w:val="005A36C2"/>
    <w:rsid w:val="005B4395"/>
    <w:rsid w:val="005B7BA1"/>
    <w:rsid w:val="005F52DE"/>
    <w:rsid w:val="00604073"/>
    <w:rsid w:val="0060521E"/>
    <w:rsid w:val="0061515C"/>
    <w:rsid w:val="006366AD"/>
    <w:rsid w:val="00643566"/>
    <w:rsid w:val="00647E39"/>
    <w:rsid w:val="00653695"/>
    <w:rsid w:val="00654D05"/>
    <w:rsid w:val="0069194B"/>
    <w:rsid w:val="00696E8C"/>
    <w:rsid w:val="006A08E6"/>
    <w:rsid w:val="006B02CC"/>
    <w:rsid w:val="006B69C0"/>
    <w:rsid w:val="006B7BAF"/>
    <w:rsid w:val="006D1B99"/>
    <w:rsid w:val="006E2477"/>
    <w:rsid w:val="006F4A0D"/>
    <w:rsid w:val="007025BD"/>
    <w:rsid w:val="00716D40"/>
    <w:rsid w:val="0073248C"/>
    <w:rsid w:val="0073718B"/>
    <w:rsid w:val="00754D55"/>
    <w:rsid w:val="00770455"/>
    <w:rsid w:val="007807E2"/>
    <w:rsid w:val="00785BC2"/>
    <w:rsid w:val="007D1C76"/>
    <w:rsid w:val="007D6426"/>
    <w:rsid w:val="007E1EBD"/>
    <w:rsid w:val="007E4C7C"/>
    <w:rsid w:val="007F3489"/>
    <w:rsid w:val="008021A3"/>
    <w:rsid w:val="0081751F"/>
    <w:rsid w:val="008257E1"/>
    <w:rsid w:val="00825D6F"/>
    <w:rsid w:val="00834C07"/>
    <w:rsid w:val="00862A54"/>
    <w:rsid w:val="00896510"/>
    <w:rsid w:val="008B1244"/>
    <w:rsid w:val="008C1479"/>
    <w:rsid w:val="008E1507"/>
    <w:rsid w:val="00902804"/>
    <w:rsid w:val="0092049B"/>
    <w:rsid w:val="00926614"/>
    <w:rsid w:val="009674FA"/>
    <w:rsid w:val="0098296D"/>
    <w:rsid w:val="009C19F2"/>
    <w:rsid w:val="009D01BB"/>
    <w:rsid w:val="009D1B58"/>
    <w:rsid w:val="009E0803"/>
    <w:rsid w:val="009F6352"/>
    <w:rsid w:val="00A05934"/>
    <w:rsid w:val="00A22500"/>
    <w:rsid w:val="00A2777E"/>
    <w:rsid w:val="00A3291B"/>
    <w:rsid w:val="00A374B1"/>
    <w:rsid w:val="00A648F9"/>
    <w:rsid w:val="00AA25A1"/>
    <w:rsid w:val="00AB0349"/>
    <w:rsid w:val="00B023F1"/>
    <w:rsid w:val="00B04B90"/>
    <w:rsid w:val="00B0532B"/>
    <w:rsid w:val="00B26249"/>
    <w:rsid w:val="00B644DB"/>
    <w:rsid w:val="00B648BA"/>
    <w:rsid w:val="00B747D3"/>
    <w:rsid w:val="00B74D06"/>
    <w:rsid w:val="00BA170A"/>
    <w:rsid w:val="00BA7D7C"/>
    <w:rsid w:val="00BC1F24"/>
    <w:rsid w:val="00BD15C7"/>
    <w:rsid w:val="00BD7716"/>
    <w:rsid w:val="00BF458C"/>
    <w:rsid w:val="00C01F8A"/>
    <w:rsid w:val="00C226AF"/>
    <w:rsid w:val="00C31C8F"/>
    <w:rsid w:val="00C518DE"/>
    <w:rsid w:val="00C561C6"/>
    <w:rsid w:val="00C5671A"/>
    <w:rsid w:val="00C567B0"/>
    <w:rsid w:val="00C658F7"/>
    <w:rsid w:val="00C84817"/>
    <w:rsid w:val="00C92865"/>
    <w:rsid w:val="00CA1979"/>
    <w:rsid w:val="00CC27A1"/>
    <w:rsid w:val="00CC6EC0"/>
    <w:rsid w:val="00CD08F9"/>
    <w:rsid w:val="00CD1702"/>
    <w:rsid w:val="00CE1042"/>
    <w:rsid w:val="00D10087"/>
    <w:rsid w:val="00D1094F"/>
    <w:rsid w:val="00D344CF"/>
    <w:rsid w:val="00D70B04"/>
    <w:rsid w:val="00D74DFF"/>
    <w:rsid w:val="00D77572"/>
    <w:rsid w:val="00D80D64"/>
    <w:rsid w:val="00D840A2"/>
    <w:rsid w:val="00D97D4F"/>
    <w:rsid w:val="00E02997"/>
    <w:rsid w:val="00E06382"/>
    <w:rsid w:val="00E31020"/>
    <w:rsid w:val="00E76EE9"/>
    <w:rsid w:val="00EB0782"/>
    <w:rsid w:val="00EC0CF2"/>
    <w:rsid w:val="00EC5110"/>
    <w:rsid w:val="00EC6087"/>
    <w:rsid w:val="00F12577"/>
    <w:rsid w:val="00F13CD1"/>
    <w:rsid w:val="00F26A56"/>
    <w:rsid w:val="00F31A5E"/>
    <w:rsid w:val="00F4193F"/>
    <w:rsid w:val="00F441F9"/>
    <w:rsid w:val="00F5346C"/>
    <w:rsid w:val="00F61F40"/>
    <w:rsid w:val="00F7638D"/>
    <w:rsid w:val="00F83C60"/>
    <w:rsid w:val="00FB29C5"/>
    <w:rsid w:val="00FC45A1"/>
    <w:rsid w:val="00FD09C5"/>
    <w:rsid w:val="00FD48AA"/>
    <w:rsid w:val="00FD54E1"/>
    <w:rsid w:val="00FE75FF"/>
    <w:rsid w:val="00FF07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FC36DA-730D-431A-A824-9C10344B6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D4F"/>
    <w:pPr>
      <w:tabs>
        <w:tab w:val="left" w:pos="567"/>
        <w:tab w:val="right" w:pos="8931"/>
      </w:tabs>
      <w:spacing w:after="120" w:line="274" w:lineRule="auto"/>
    </w:pPr>
    <w:rPr>
      <w:rFonts w:ascii="Arial" w:hAnsi="Arial" w:cs="Arial"/>
      <w:noProof/>
      <w:sz w:val="24"/>
      <w:szCs w:val="24"/>
      <w:lang w:eastAsia="en-US"/>
    </w:rPr>
  </w:style>
  <w:style w:type="paragraph" w:styleId="Heading1">
    <w:name w:val="heading 1"/>
    <w:basedOn w:val="Normal"/>
    <w:next w:val="Normal"/>
    <w:link w:val="Heading1Char"/>
    <w:uiPriority w:val="9"/>
    <w:qFormat/>
    <w:rsid w:val="009E0803"/>
    <w:pPr>
      <w:keepNext/>
      <w:keepLines/>
      <w:spacing w:before="480" w:after="0"/>
      <w:outlineLvl w:val="0"/>
    </w:pPr>
    <w:rPr>
      <w:rFonts w:eastAsia="Times New Roman"/>
      <w:b/>
      <w:bCs/>
      <w:sz w:val="44"/>
      <w:szCs w:val="44"/>
    </w:rPr>
  </w:style>
  <w:style w:type="paragraph" w:styleId="Heading2">
    <w:name w:val="heading 2"/>
    <w:basedOn w:val="Heading4"/>
    <w:next w:val="Normal"/>
    <w:link w:val="Heading2Char"/>
    <w:uiPriority w:val="9"/>
    <w:unhideWhenUsed/>
    <w:qFormat/>
    <w:rsid w:val="00213E76"/>
    <w:pPr>
      <w:spacing w:before="360"/>
      <w:outlineLvl w:val="1"/>
    </w:pPr>
    <w:rPr>
      <w:color w:val="auto"/>
      <w:sz w:val="32"/>
      <w:szCs w:val="32"/>
    </w:rPr>
  </w:style>
  <w:style w:type="paragraph" w:styleId="Heading3">
    <w:name w:val="heading 3"/>
    <w:basedOn w:val="Normal"/>
    <w:next w:val="Normal"/>
    <w:link w:val="Heading3Char"/>
    <w:uiPriority w:val="9"/>
    <w:unhideWhenUsed/>
    <w:qFormat/>
    <w:rsid w:val="00FD54E1"/>
    <w:pPr>
      <w:keepNext/>
      <w:keepLines/>
      <w:tabs>
        <w:tab w:val="left" w:pos="1134"/>
      </w:tabs>
      <w:spacing w:before="240"/>
      <w:outlineLvl w:val="2"/>
    </w:pPr>
    <w:rPr>
      <w:rFonts w:eastAsia="Times New Roman"/>
      <w:b/>
      <w:bCs/>
      <w:sz w:val="28"/>
      <w:szCs w:val="28"/>
    </w:rPr>
  </w:style>
  <w:style w:type="paragraph" w:styleId="Heading4">
    <w:name w:val="heading 4"/>
    <w:basedOn w:val="Normal"/>
    <w:next w:val="Normal"/>
    <w:link w:val="Heading4Char"/>
    <w:uiPriority w:val="9"/>
    <w:unhideWhenUsed/>
    <w:qFormat/>
    <w:rsid w:val="00FD09C5"/>
    <w:pPr>
      <w:keepNext/>
      <w:keepLines/>
      <w:spacing w:before="200" w:after="0"/>
      <w:outlineLvl w:val="3"/>
    </w:pPr>
    <w:rPr>
      <w:rFonts w:eastAsia="Times New Roman"/>
      <w:b/>
      <w:bCs/>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E0803"/>
    <w:rPr>
      <w:rFonts w:ascii="Arial" w:eastAsia="Times New Roman" w:hAnsi="Arial" w:cs="Arial"/>
      <w:b/>
      <w:bCs/>
      <w:noProof/>
      <w:sz w:val="44"/>
      <w:szCs w:val="44"/>
      <w:lang w:eastAsia="en-US"/>
    </w:rPr>
  </w:style>
  <w:style w:type="character" w:customStyle="1" w:styleId="Heading4Char">
    <w:name w:val="Heading 4 Char"/>
    <w:link w:val="Heading4"/>
    <w:uiPriority w:val="9"/>
    <w:rsid w:val="00FD09C5"/>
    <w:rPr>
      <w:rFonts w:ascii="Arial" w:eastAsia="Times New Roman" w:hAnsi="Arial" w:cs="Arial"/>
      <w:b/>
      <w:bCs/>
      <w:iCs/>
      <w:color w:val="4F81BD"/>
      <w:sz w:val="24"/>
      <w:szCs w:val="24"/>
      <w:lang w:eastAsia="en-US"/>
    </w:rPr>
  </w:style>
  <w:style w:type="character" w:customStyle="1" w:styleId="Heading2Char">
    <w:name w:val="Heading 2 Char"/>
    <w:link w:val="Heading2"/>
    <w:uiPriority w:val="9"/>
    <w:rsid w:val="00213E76"/>
    <w:rPr>
      <w:rFonts w:ascii="Arial" w:eastAsia="Times New Roman" w:hAnsi="Arial" w:cs="Arial"/>
      <w:b/>
      <w:bCs/>
      <w:iCs/>
      <w:noProof/>
      <w:sz w:val="32"/>
      <w:szCs w:val="32"/>
      <w:lang w:eastAsia="en-US"/>
    </w:rPr>
  </w:style>
  <w:style w:type="character" w:customStyle="1" w:styleId="Heading3Char">
    <w:name w:val="Heading 3 Char"/>
    <w:link w:val="Heading3"/>
    <w:uiPriority w:val="9"/>
    <w:rsid w:val="00FD54E1"/>
    <w:rPr>
      <w:rFonts w:ascii="Arial" w:eastAsia="Times New Roman" w:hAnsi="Arial" w:cs="Arial"/>
      <w:b/>
      <w:bCs/>
      <w:noProof/>
      <w:sz w:val="28"/>
      <w:szCs w:val="28"/>
      <w:lang w:eastAsia="en-US"/>
    </w:rPr>
  </w:style>
  <w:style w:type="paragraph" w:styleId="Title">
    <w:name w:val="Title"/>
    <w:basedOn w:val="Normal"/>
    <w:next w:val="Normal"/>
    <w:link w:val="TitleChar"/>
    <w:uiPriority w:val="10"/>
    <w:qFormat/>
    <w:rsid w:val="00CC6EC0"/>
    <w:pPr>
      <w:spacing w:after="300"/>
      <w:contextualSpacing/>
    </w:pPr>
    <w:rPr>
      <w:rFonts w:eastAsia="Times New Roman"/>
      <w:b/>
      <w:spacing w:val="5"/>
      <w:kern w:val="28"/>
      <w:sz w:val="48"/>
      <w:szCs w:val="48"/>
    </w:rPr>
  </w:style>
  <w:style w:type="character" w:customStyle="1" w:styleId="TitleChar">
    <w:name w:val="Title Char"/>
    <w:link w:val="Title"/>
    <w:uiPriority w:val="10"/>
    <w:rsid w:val="00CC6EC0"/>
    <w:rPr>
      <w:rFonts w:ascii="Arial" w:eastAsia="Times New Roman" w:hAnsi="Arial" w:cs="Arial"/>
      <w:b/>
      <w:spacing w:val="5"/>
      <w:kern w:val="28"/>
      <w:sz w:val="48"/>
      <w:szCs w:val="48"/>
    </w:rPr>
  </w:style>
  <w:style w:type="character" w:styleId="BookTitle">
    <w:name w:val="Book Title"/>
    <w:uiPriority w:val="33"/>
    <w:qFormat/>
    <w:rsid w:val="00CC6EC0"/>
    <w:rPr>
      <w:b/>
      <w:bCs/>
      <w:smallCaps/>
      <w:spacing w:val="5"/>
    </w:rPr>
  </w:style>
  <w:style w:type="character" w:styleId="SubtleReference">
    <w:name w:val="Subtle Reference"/>
    <w:uiPriority w:val="31"/>
    <w:qFormat/>
    <w:rsid w:val="00CC6EC0"/>
    <w:rPr>
      <w:rFonts w:ascii="Arial" w:hAnsi="Arial" w:cs="Arial"/>
      <w:caps w:val="0"/>
      <w:smallCaps w:val="0"/>
      <w:strike w:val="0"/>
      <w:dstrike w:val="0"/>
      <w:vanish w:val="0"/>
      <w:sz w:val="20"/>
      <w:szCs w:val="20"/>
      <w:vertAlign w:val="baseline"/>
    </w:rPr>
  </w:style>
  <w:style w:type="paragraph" w:styleId="TOCHeading">
    <w:name w:val="TOC Heading"/>
    <w:basedOn w:val="Heading1"/>
    <w:next w:val="Normal"/>
    <w:uiPriority w:val="39"/>
    <w:unhideWhenUsed/>
    <w:qFormat/>
    <w:rsid w:val="00D80D64"/>
    <w:pPr>
      <w:outlineLvl w:val="9"/>
    </w:pPr>
    <w:rPr>
      <w:rFonts w:ascii="Cambria" w:hAnsi="Cambria" w:cs="Times New Roman"/>
      <w:color w:val="365F91"/>
      <w:lang w:val="en-US" w:eastAsia="ja-JP"/>
    </w:rPr>
  </w:style>
  <w:style w:type="paragraph" w:styleId="TOC2">
    <w:name w:val="toc 2"/>
    <w:basedOn w:val="Normal"/>
    <w:next w:val="Normal"/>
    <w:autoRedefine/>
    <w:uiPriority w:val="39"/>
    <w:unhideWhenUsed/>
    <w:qFormat/>
    <w:rsid w:val="00654D05"/>
    <w:pPr>
      <w:spacing w:after="100"/>
      <w:ind w:left="220"/>
    </w:pPr>
    <w:rPr>
      <w:rFonts w:eastAsia="Times New Roman" w:cs="Times New Roman"/>
      <w:szCs w:val="22"/>
      <w:lang w:val="en-US" w:eastAsia="ja-JP"/>
    </w:rPr>
  </w:style>
  <w:style w:type="paragraph" w:styleId="TOC1">
    <w:name w:val="toc 1"/>
    <w:basedOn w:val="Normal"/>
    <w:next w:val="Normal"/>
    <w:autoRedefine/>
    <w:uiPriority w:val="39"/>
    <w:unhideWhenUsed/>
    <w:qFormat/>
    <w:rsid w:val="00654D05"/>
    <w:pPr>
      <w:spacing w:after="100"/>
    </w:pPr>
    <w:rPr>
      <w:rFonts w:eastAsia="Times New Roman" w:cs="Times New Roman"/>
      <w:szCs w:val="22"/>
      <w:lang w:val="en-US" w:eastAsia="ja-JP"/>
    </w:rPr>
  </w:style>
  <w:style w:type="paragraph" w:styleId="TOC3">
    <w:name w:val="toc 3"/>
    <w:basedOn w:val="Normal"/>
    <w:next w:val="Normal"/>
    <w:autoRedefine/>
    <w:uiPriority w:val="39"/>
    <w:unhideWhenUsed/>
    <w:qFormat/>
    <w:rsid w:val="00D80D64"/>
    <w:pPr>
      <w:spacing w:after="100"/>
      <w:ind w:left="440"/>
    </w:pPr>
    <w:rPr>
      <w:rFonts w:ascii="Calibri" w:eastAsia="Times New Roman" w:hAnsi="Calibri" w:cs="Times New Roman"/>
      <w:sz w:val="22"/>
      <w:szCs w:val="22"/>
      <w:lang w:val="en-US" w:eastAsia="ja-JP"/>
    </w:rPr>
  </w:style>
  <w:style w:type="paragraph" w:styleId="BalloonText">
    <w:name w:val="Balloon Text"/>
    <w:basedOn w:val="Normal"/>
    <w:link w:val="BalloonTextChar"/>
    <w:uiPriority w:val="99"/>
    <w:semiHidden/>
    <w:unhideWhenUsed/>
    <w:rsid w:val="00D80D64"/>
    <w:pPr>
      <w:spacing w:after="0"/>
    </w:pPr>
    <w:rPr>
      <w:rFonts w:ascii="Tahoma" w:hAnsi="Tahoma" w:cs="Tahoma"/>
      <w:sz w:val="16"/>
      <w:szCs w:val="16"/>
    </w:rPr>
  </w:style>
  <w:style w:type="character" w:customStyle="1" w:styleId="BalloonTextChar">
    <w:name w:val="Balloon Text Char"/>
    <w:link w:val="BalloonText"/>
    <w:uiPriority w:val="99"/>
    <w:semiHidden/>
    <w:rsid w:val="00D80D64"/>
    <w:rPr>
      <w:rFonts w:ascii="Tahoma" w:hAnsi="Tahoma" w:cs="Tahoma"/>
      <w:sz w:val="16"/>
      <w:szCs w:val="16"/>
      <w:lang w:eastAsia="en-US"/>
    </w:rPr>
  </w:style>
  <w:style w:type="paragraph" w:styleId="NoSpacing">
    <w:name w:val="No Spacing"/>
    <w:uiPriority w:val="1"/>
    <w:qFormat/>
    <w:rsid w:val="003E5F63"/>
    <w:pPr>
      <w:tabs>
        <w:tab w:val="right" w:pos="6804"/>
      </w:tabs>
    </w:pPr>
    <w:rPr>
      <w:rFonts w:ascii="Arial" w:hAnsi="Arial" w:cs="Arial"/>
      <w:sz w:val="24"/>
      <w:szCs w:val="24"/>
      <w:lang w:eastAsia="en-US"/>
    </w:rPr>
  </w:style>
  <w:style w:type="character" w:styleId="Hyperlink">
    <w:name w:val="Hyperlink"/>
    <w:uiPriority w:val="99"/>
    <w:unhideWhenUsed/>
    <w:rsid w:val="00F7638D"/>
    <w:rPr>
      <w:color w:val="0000FF"/>
      <w:u w:val="single"/>
    </w:rPr>
  </w:style>
  <w:style w:type="paragraph" w:customStyle="1" w:styleId="StyleBulleted">
    <w:name w:val="Style Bulleted"/>
    <w:basedOn w:val="Normal"/>
    <w:link w:val="StyleBulletedChar"/>
    <w:qFormat/>
    <w:rsid w:val="00FF076B"/>
    <w:pPr>
      <w:numPr>
        <w:numId w:val="2"/>
      </w:numPr>
      <w:tabs>
        <w:tab w:val="left" w:pos="709"/>
      </w:tabs>
    </w:pPr>
  </w:style>
  <w:style w:type="character" w:customStyle="1" w:styleId="StyleBulletedChar">
    <w:name w:val="Style Bulleted Char"/>
    <w:link w:val="StyleBulleted"/>
    <w:rsid w:val="00FF076B"/>
    <w:rPr>
      <w:rFonts w:ascii="Arial" w:hAnsi="Arial" w:cs="Arial"/>
      <w:noProof/>
      <w:sz w:val="24"/>
      <w:szCs w:val="24"/>
      <w:lang w:eastAsia="en-US"/>
    </w:rPr>
  </w:style>
  <w:style w:type="paragraph" w:styleId="ListBullet">
    <w:name w:val="List Bullet"/>
    <w:basedOn w:val="Normal"/>
    <w:uiPriority w:val="99"/>
    <w:unhideWhenUsed/>
    <w:rsid w:val="0060521E"/>
    <w:pPr>
      <w:numPr>
        <w:numId w:val="1"/>
      </w:numPr>
      <w:contextualSpacing/>
    </w:pPr>
  </w:style>
  <w:style w:type="character" w:styleId="SubtleEmphasis">
    <w:name w:val="Subtle Emphasis"/>
    <w:uiPriority w:val="19"/>
    <w:qFormat/>
    <w:rsid w:val="005F52DE"/>
    <w:rPr>
      <w:i/>
      <w:iCs/>
      <w:color w:val="808080"/>
    </w:rPr>
  </w:style>
  <w:style w:type="paragraph" w:styleId="Subtitle">
    <w:name w:val="Subtitle"/>
    <w:basedOn w:val="Normal"/>
    <w:next w:val="Normal"/>
    <w:link w:val="SubtitleChar"/>
    <w:uiPriority w:val="11"/>
    <w:qFormat/>
    <w:rsid w:val="00EC5110"/>
    <w:pPr>
      <w:spacing w:before="120"/>
    </w:pPr>
    <w:rPr>
      <w:sz w:val="28"/>
      <w:szCs w:val="28"/>
    </w:rPr>
  </w:style>
  <w:style w:type="character" w:customStyle="1" w:styleId="SubtitleChar">
    <w:name w:val="Subtitle Char"/>
    <w:link w:val="Subtitle"/>
    <w:uiPriority w:val="11"/>
    <w:rsid w:val="00EC5110"/>
    <w:rPr>
      <w:rFonts w:ascii="Arial" w:hAnsi="Arial" w:cs="Arial"/>
      <w:noProof/>
      <w:sz w:val="28"/>
      <w:szCs w:val="28"/>
      <w:lang w:eastAsia="en-US"/>
    </w:rPr>
  </w:style>
  <w:style w:type="table" w:styleId="TableGrid">
    <w:name w:val="Table Grid"/>
    <w:basedOn w:val="TableNormal"/>
    <w:uiPriority w:val="59"/>
    <w:rsid w:val="00F41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RGEBODYCOPYWHITE">
    <w:name w:val="LARGE BODY COPY WHITE"/>
    <w:basedOn w:val="Normal"/>
    <w:uiPriority w:val="99"/>
    <w:rsid w:val="00E76EE9"/>
    <w:pPr>
      <w:suppressAutoHyphens/>
      <w:autoSpaceDE w:val="0"/>
      <w:autoSpaceDN w:val="0"/>
      <w:adjustRightInd w:val="0"/>
      <w:spacing w:after="113" w:line="288" w:lineRule="auto"/>
      <w:textAlignment w:val="center"/>
    </w:pPr>
    <w:rPr>
      <w:rFonts w:ascii="Gill Sans MT Std Light" w:hAnsi="Gill Sans MT Std Light" w:cs="Gill Sans MT Std Light"/>
      <w:color w:val="FFFFFF"/>
      <w:lang w:val="en-GB" w:eastAsia="en-AU"/>
    </w:rPr>
  </w:style>
  <w:style w:type="paragraph" w:styleId="Header">
    <w:name w:val="header"/>
    <w:basedOn w:val="Normal"/>
    <w:link w:val="HeaderChar"/>
    <w:uiPriority w:val="99"/>
    <w:unhideWhenUsed/>
    <w:rsid w:val="00D70B04"/>
    <w:pPr>
      <w:tabs>
        <w:tab w:val="clear" w:pos="567"/>
        <w:tab w:val="clear" w:pos="8931"/>
        <w:tab w:val="center" w:pos="4513"/>
        <w:tab w:val="right" w:pos="9026"/>
      </w:tabs>
    </w:pPr>
  </w:style>
  <w:style w:type="character" w:customStyle="1" w:styleId="HeaderChar">
    <w:name w:val="Header Char"/>
    <w:link w:val="Header"/>
    <w:uiPriority w:val="99"/>
    <w:rsid w:val="00D70B04"/>
    <w:rPr>
      <w:rFonts w:ascii="Arial" w:hAnsi="Arial" w:cs="Arial"/>
      <w:noProof/>
      <w:sz w:val="24"/>
      <w:szCs w:val="24"/>
      <w:lang w:eastAsia="en-US"/>
    </w:rPr>
  </w:style>
  <w:style w:type="paragraph" w:styleId="Footer">
    <w:name w:val="footer"/>
    <w:basedOn w:val="Normal"/>
    <w:link w:val="FooterChar"/>
    <w:uiPriority w:val="99"/>
    <w:unhideWhenUsed/>
    <w:rsid w:val="00D70B04"/>
    <w:pPr>
      <w:tabs>
        <w:tab w:val="clear" w:pos="567"/>
        <w:tab w:val="clear" w:pos="8931"/>
        <w:tab w:val="center" w:pos="4513"/>
        <w:tab w:val="right" w:pos="9026"/>
      </w:tabs>
    </w:pPr>
  </w:style>
  <w:style w:type="character" w:customStyle="1" w:styleId="FooterChar">
    <w:name w:val="Footer Char"/>
    <w:link w:val="Footer"/>
    <w:uiPriority w:val="99"/>
    <w:rsid w:val="00D70B04"/>
    <w:rPr>
      <w:rFonts w:ascii="Arial" w:hAnsi="Arial" w:cs="Arial"/>
      <w:noProof/>
      <w:sz w:val="24"/>
      <w:szCs w:val="24"/>
      <w:lang w:eastAsia="en-US"/>
    </w:rPr>
  </w:style>
  <w:style w:type="character" w:styleId="FollowedHyperlink">
    <w:name w:val="FollowedHyperlink"/>
    <w:basedOn w:val="DefaultParagraphFont"/>
    <w:uiPriority w:val="99"/>
    <w:semiHidden/>
    <w:unhideWhenUsed/>
    <w:rsid w:val="00B747D3"/>
    <w:rPr>
      <w:color w:val="800080" w:themeColor="followedHyperlink"/>
      <w:u w:val="single"/>
    </w:rPr>
  </w:style>
  <w:style w:type="paragraph" w:styleId="ListParagraph">
    <w:name w:val="List Paragraph"/>
    <w:basedOn w:val="Normal"/>
    <w:uiPriority w:val="34"/>
    <w:qFormat/>
    <w:rsid w:val="00EC6087"/>
    <w:pPr>
      <w:ind w:left="720"/>
      <w:contextualSpacing/>
    </w:pPr>
  </w:style>
  <w:style w:type="table" w:styleId="LightShading">
    <w:name w:val="Light Shading"/>
    <w:basedOn w:val="TableNormal"/>
    <w:uiPriority w:val="60"/>
    <w:rsid w:val="00366C7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leParagraph">
    <w:name w:val="Table Paragraph"/>
    <w:basedOn w:val="Normal"/>
    <w:uiPriority w:val="1"/>
    <w:qFormat/>
    <w:rsid w:val="00501295"/>
    <w:pPr>
      <w:widowControl w:val="0"/>
      <w:tabs>
        <w:tab w:val="clear" w:pos="567"/>
        <w:tab w:val="clear" w:pos="8931"/>
      </w:tabs>
      <w:spacing w:after="0" w:line="240" w:lineRule="auto"/>
    </w:pPr>
    <w:rPr>
      <w:rFonts w:asciiTheme="minorHAnsi" w:eastAsiaTheme="minorHAnsi" w:hAnsiTheme="minorHAnsi" w:cstheme="minorBidi"/>
      <w:noProof w:val="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115007">
      <w:bodyDiv w:val="1"/>
      <w:marLeft w:val="0"/>
      <w:marRight w:val="0"/>
      <w:marTop w:val="0"/>
      <w:marBottom w:val="0"/>
      <w:divBdr>
        <w:top w:val="none" w:sz="0" w:space="0" w:color="auto"/>
        <w:left w:val="none" w:sz="0" w:space="0" w:color="auto"/>
        <w:bottom w:val="none" w:sz="0" w:space="0" w:color="auto"/>
        <w:right w:val="none" w:sz="0" w:space="0" w:color="auto"/>
      </w:divBdr>
    </w:div>
    <w:div w:id="284194810">
      <w:bodyDiv w:val="1"/>
      <w:marLeft w:val="0"/>
      <w:marRight w:val="0"/>
      <w:marTop w:val="0"/>
      <w:marBottom w:val="0"/>
      <w:divBdr>
        <w:top w:val="none" w:sz="0" w:space="0" w:color="auto"/>
        <w:left w:val="none" w:sz="0" w:space="0" w:color="auto"/>
        <w:bottom w:val="none" w:sz="0" w:space="0" w:color="auto"/>
        <w:right w:val="none" w:sz="0" w:space="0" w:color="auto"/>
      </w:divBdr>
    </w:div>
    <w:div w:id="304704110">
      <w:bodyDiv w:val="1"/>
      <w:marLeft w:val="0"/>
      <w:marRight w:val="0"/>
      <w:marTop w:val="0"/>
      <w:marBottom w:val="0"/>
      <w:divBdr>
        <w:top w:val="none" w:sz="0" w:space="0" w:color="auto"/>
        <w:left w:val="none" w:sz="0" w:space="0" w:color="auto"/>
        <w:bottom w:val="none" w:sz="0" w:space="0" w:color="auto"/>
        <w:right w:val="none" w:sz="0" w:space="0" w:color="auto"/>
      </w:divBdr>
    </w:div>
    <w:div w:id="501508907">
      <w:bodyDiv w:val="1"/>
      <w:marLeft w:val="0"/>
      <w:marRight w:val="0"/>
      <w:marTop w:val="0"/>
      <w:marBottom w:val="0"/>
      <w:divBdr>
        <w:top w:val="none" w:sz="0" w:space="0" w:color="auto"/>
        <w:left w:val="none" w:sz="0" w:space="0" w:color="auto"/>
        <w:bottom w:val="none" w:sz="0" w:space="0" w:color="auto"/>
        <w:right w:val="none" w:sz="0" w:space="0" w:color="auto"/>
      </w:divBdr>
    </w:div>
    <w:div w:id="747650776">
      <w:bodyDiv w:val="1"/>
      <w:marLeft w:val="0"/>
      <w:marRight w:val="0"/>
      <w:marTop w:val="0"/>
      <w:marBottom w:val="0"/>
      <w:divBdr>
        <w:top w:val="none" w:sz="0" w:space="0" w:color="auto"/>
        <w:left w:val="none" w:sz="0" w:space="0" w:color="auto"/>
        <w:bottom w:val="none" w:sz="0" w:space="0" w:color="auto"/>
        <w:right w:val="none" w:sz="0" w:space="0" w:color="auto"/>
      </w:divBdr>
    </w:div>
    <w:div w:id="1284075357">
      <w:bodyDiv w:val="1"/>
      <w:marLeft w:val="0"/>
      <w:marRight w:val="0"/>
      <w:marTop w:val="0"/>
      <w:marBottom w:val="0"/>
      <w:divBdr>
        <w:top w:val="none" w:sz="0" w:space="0" w:color="auto"/>
        <w:left w:val="none" w:sz="0" w:space="0" w:color="auto"/>
        <w:bottom w:val="none" w:sz="0" w:space="0" w:color="auto"/>
        <w:right w:val="none" w:sz="0" w:space="0" w:color="auto"/>
      </w:divBdr>
    </w:div>
    <w:div w:id="1291205026">
      <w:bodyDiv w:val="1"/>
      <w:marLeft w:val="0"/>
      <w:marRight w:val="0"/>
      <w:marTop w:val="0"/>
      <w:marBottom w:val="0"/>
      <w:divBdr>
        <w:top w:val="none" w:sz="0" w:space="0" w:color="auto"/>
        <w:left w:val="none" w:sz="0" w:space="0" w:color="auto"/>
        <w:bottom w:val="none" w:sz="0" w:space="0" w:color="auto"/>
        <w:right w:val="none" w:sz="0" w:space="0" w:color="auto"/>
      </w:divBdr>
    </w:div>
    <w:div w:id="1444302154">
      <w:bodyDiv w:val="1"/>
      <w:marLeft w:val="0"/>
      <w:marRight w:val="0"/>
      <w:marTop w:val="0"/>
      <w:marBottom w:val="0"/>
      <w:divBdr>
        <w:top w:val="none" w:sz="0" w:space="0" w:color="auto"/>
        <w:left w:val="none" w:sz="0" w:space="0" w:color="auto"/>
        <w:bottom w:val="none" w:sz="0" w:space="0" w:color="auto"/>
        <w:right w:val="none" w:sz="0" w:space="0" w:color="auto"/>
      </w:divBdr>
    </w:div>
    <w:div w:id="1475413164">
      <w:bodyDiv w:val="1"/>
      <w:marLeft w:val="0"/>
      <w:marRight w:val="0"/>
      <w:marTop w:val="0"/>
      <w:marBottom w:val="0"/>
      <w:divBdr>
        <w:top w:val="none" w:sz="0" w:space="0" w:color="auto"/>
        <w:left w:val="none" w:sz="0" w:space="0" w:color="auto"/>
        <w:bottom w:val="none" w:sz="0" w:space="0" w:color="auto"/>
        <w:right w:val="none" w:sz="0" w:space="0" w:color="auto"/>
      </w:divBdr>
    </w:div>
    <w:div w:id="1481769920">
      <w:bodyDiv w:val="1"/>
      <w:marLeft w:val="0"/>
      <w:marRight w:val="0"/>
      <w:marTop w:val="0"/>
      <w:marBottom w:val="0"/>
      <w:divBdr>
        <w:top w:val="none" w:sz="0" w:space="0" w:color="auto"/>
        <w:left w:val="none" w:sz="0" w:space="0" w:color="auto"/>
        <w:bottom w:val="none" w:sz="0" w:space="0" w:color="auto"/>
        <w:right w:val="none" w:sz="0" w:space="0" w:color="auto"/>
      </w:divBdr>
    </w:div>
    <w:div w:id="1723400576">
      <w:bodyDiv w:val="1"/>
      <w:marLeft w:val="0"/>
      <w:marRight w:val="0"/>
      <w:marTop w:val="0"/>
      <w:marBottom w:val="0"/>
      <w:divBdr>
        <w:top w:val="none" w:sz="0" w:space="0" w:color="auto"/>
        <w:left w:val="none" w:sz="0" w:space="0" w:color="auto"/>
        <w:bottom w:val="none" w:sz="0" w:space="0" w:color="auto"/>
        <w:right w:val="none" w:sz="0" w:space="0" w:color="auto"/>
      </w:divBdr>
    </w:div>
    <w:div w:id="1841458113">
      <w:bodyDiv w:val="1"/>
      <w:marLeft w:val="0"/>
      <w:marRight w:val="0"/>
      <w:marTop w:val="0"/>
      <w:marBottom w:val="0"/>
      <w:divBdr>
        <w:top w:val="none" w:sz="0" w:space="0" w:color="auto"/>
        <w:left w:val="none" w:sz="0" w:space="0" w:color="auto"/>
        <w:bottom w:val="none" w:sz="0" w:space="0" w:color="auto"/>
        <w:right w:val="none" w:sz="0" w:space="0" w:color="auto"/>
      </w:divBdr>
    </w:div>
    <w:div w:id="1892762420">
      <w:bodyDiv w:val="1"/>
      <w:marLeft w:val="0"/>
      <w:marRight w:val="0"/>
      <w:marTop w:val="0"/>
      <w:marBottom w:val="0"/>
      <w:divBdr>
        <w:top w:val="none" w:sz="0" w:space="0" w:color="auto"/>
        <w:left w:val="none" w:sz="0" w:space="0" w:color="auto"/>
        <w:bottom w:val="none" w:sz="0" w:space="0" w:color="auto"/>
        <w:right w:val="none" w:sz="0" w:space="0" w:color="auto"/>
      </w:divBdr>
    </w:div>
    <w:div w:id="189603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rtphillip.vic.gov.au/contact_us.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7D94A-31A7-45E4-8A8D-88C10CDBB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6109</Words>
  <Characters>34825</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Port Phillip City Council</Company>
  <LinksUpToDate>false</LinksUpToDate>
  <CharactersWithSpaces>40853</CharactersWithSpaces>
  <SharedDoc>false</SharedDoc>
  <HLinks>
    <vt:vector size="96" baseType="variant">
      <vt:variant>
        <vt:i4>6684795</vt:i4>
      </vt:variant>
      <vt:variant>
        <vt:i4>90</vt:i4>
      </vt:variant>
      <vt:variant>
        <vt:i4>0</vt:i4>
      </vt:variant>
      <vt:variant>
        <vt:i4>5</vt:i4>
      </vt:variant>
      <vt:variant>
        <vt:lpwstr>http://www.portphillip.vic.gov.au/</vt:lpwstr>
      </vt:variant>
      <vt:variant>
        <vt:lpwstr/>
      </vt:variant>
      <vt:variant>
        <vt:i4>1638456</vt:i4>
      </vt:variant>
      <vt:variant>
        <vt:i4>83</vt:i4>
      </vt:variant>
      <vt:variant>
        <vt:i4>0</vt:i4>
      </vt:variant>
      <vt:variant>
        <vt:i4>5</vt:i4>
      </vt:variant>
      <vt:variant>
        <vt:lpwstr/>
      </vt:variant>
      <vt:variant>
        <vt:lpwstr>_Toc418259144</vt:lpwstr>
      </vt:variant>
      <vt:variant>
        <vt:i4>1638456</vt:i4>
      </vt:variant>
      <vt:variant>
        <vt:i4>77</vt:i4>
      </vt:variant>
      <vt:variant>
        <vt:i4>0</vt:i4>
      </vt:variant>
      <vt:variant>
        <vt:i4>5</vt:i4>
      </vt:variant>
      <vt:variant>
        <vt:lpwstr/>
      </vt:variant>
      <vt:variant>
        <vt:lpwstr>_Toc418259141</vt:lpwstr>
      </vt:variant>
      <vt:variant>
        <vt:i4>1835064</vt:i4>
      </vt:variant>
      <vt:variant>
        <vt:i4>71</vt:i4>
      </vt:variant>
      <vt:variant>
        <vt:i4>0</vt:i4>
      </vt:variant>
      <vt:variant>
        <vt:i4>5</vt:i4>
      </vt:variant>
      <vt:variant>
        <vt:lpwstr/>
      </vt:variant>
      <vt:variant>
        <vt:lpwstr>_Toc418259116</vt:lpwstr>
      </vt:variant>
      <vt:variant>
        <vt:i4>1835064</vt:i4>
      </vt:variant>
      <vt:variant>
        <vt:i4>65</vt:i4>
      </vt:variant>
      <vt:variant>
        <vt:i4>0</vt:i4>
      </vt:variant>
      <vt:variant>
        <vt:i4>5</vt:i4>
      </vt:variant>
      <vt:variant>
        <vt:lpwstr/>
      </vt:variant>
      <vt:variant>
        <vt:lpwstr>_Toc418259115</vt:lpwstr>
      </vt:variant>
      <vt:variant>
        <vt:i4>1835064</vt:i4>
      </vt:variant>
      <vt:variant>
        <vt:i4>59</vt:i4>
      </vt:variant>
      <vt:variant>
        <vt:i4>0</vt:i4>
      </vt:variant>
      <vt:variant>
        <vt:i4>5</vt:i4>
      </vt:variant>
      <vt:variant>
        <vt:lpwstr/>
      </vt:variant>
      <vt:variant>
        <vt:lpwstr>_Toc418259114</vt:lpwstr>
      </vt:variant>
      <vt:variant>
        <vt:i4>1835064</vt:i4>
      </vt:variant>
      <vt:variant>
        <vt:i4>53</vt:i4>
      </vt:variant>
      <vt:variant>
        <vt:i4>0</vt:i4>
      </vt:variant>
      <vt:variant>
        <vt:i4>5</vt:i4>
      </vt:variant>
      <vt:variant>
        <vt:lpwstr/>
      </vt:variant>
      <vt:variant>
        <vt:lpwstr>_Toc418259113</vt:lpwstr>
      </vt:variant>
      <vt:variant>
        <vt:i4>1835064</vt:i4>
      </vt:variant>
      <vt:variant>
        <vt:i4>47</vt:i4>
      </vt:variant>
      <vt:variant>
        <vt:i4>0</vt:i4>
      </vt:variant>
      <vt:variant>
        <vt:i4>5</vt:i4>
      </vt:variant>
      <vt:variant>
        <vt:lpwstr/>
      </vt:variant>
      <vt:variant>
        <vt:lpwstr>_Toc418259111</vt:lpwstr>
      </vt:variant>
      <vt:variant>
        <vt:i4>1900600</vt:i4>
      </vt:variant>
      <vt:variant>
        <vt:i4>41</vt:i4>
      </vt:variant>
      <vt:variant>
        <vt:i4>0</vt:i4>
      </vt:variant>
      <vt:variant>
        <vt:i4>5</vt:i4>
      </vt:variant>
      <vt:variant>
        <vt:lpwstr/>
      </vt:variant>
      <vt:variant>
        <vt:lpwstr>_Toc418259109</vt:lpwstr>
      </vt:variant>
      <vt:variant>
        <vt:i4>1900600</vt:i4>
      </vt:variant>
      <vt:variant>
        <vt:i4>35</vt:i4>
      </vt:variant>
      <vt:variant>
        <vt:i4>0</vt:i4>
      </vt:variant>
      <vt:variant>
        <vt:i4>5</vt:i4>
      </vt:variant>
      <vt:variant>
        <vt:lpwstr/>
      </vt:variant>
      <vt:variant>
        <vt:lpwstr>_Toc418259106</vt:lpwstr>
      </vt:variant>
      <vt:variant>
        <vt:i4>1900600</vt:i4>
      </vt:variant>
      <vt:variant>
        <vt:i4>29</vt:i4>
      </vt:variant>
      <vt:variant>
        <vt:i4>0</vt:i4>
      </vt:variant>
      <vt:variant>
        <vt:i4>5</vt:i4>
      </vt:variant>
      <vt:variant>
        <vt:lpwstr/>
      </vt:variant>
      <vt:variant>
        <vt:lpwstr>_Toc418259104</vt:lpwstr>
      </vt:variant>
      <vt:variant>
        <vt:i4>1310777</vt:i4>
      </vt:variant>
      <vt:variant>
        <vt:i4>23</vt:i4>
      </vt:variant>
      <vt:variant>
        <vt:i4>0</vt:i4>
      </vt:variant>
      <vt:variant>
        <vt:i4>5</vt:i4>
      </vt:variant>
      <vt:variant>
        <vt:lpwstr/>
      </vt:variant>
      <vt:variant>
        <vt:lpwstr>_Toc418259098</vt:lpwstr>
      </vt:variant>
      <vt:variant>
        <vt:i4>1310777</vt:i4>
      </vt:variant>
      <vt:variant>
        <vt:i4>17</vt:i4>
      </vt:variant>
      <vt:variant>
        <vt:i4>0</vt:i4>
      </vt:variant>
      <vt:variant>
        <vt:i4>5</vt:i4>
      </vt:variant>
      <vt:variant>
        <vt:lpwstr/>
      </vt:variant>
      <vt:variant>
        <vt:lpwstr>_Toc418259095</vt:lpwstr>
      </vt:variant>
      <vt:variant>
        <vt:i4>1376313</vt:i4>
      </vt:variant>
      <vt:variant>
        <vt:i4>11</vt:i4>
      </vt:variant>
      <vt:variant>
        <vt:i4>0</vt:i4>
      </vt:variant>
      <vt:variant>
        <vt:i4>5</vt:i4>
      </vt:variant>
      <vt:variant>
        <vt:lpwstr/>
      </vt:variant>
      <vt:variant>
        <vt:lpwstr>_Toc418259089</vt:lpwstr>
      </vt:variant>
      <vt:variant>
        <vt:i4>1376313</vt:i4>
      </vt:variant>
      <vt:variant>
        <vt:i4>8</vt:i4>
      </vt:variant>
      <vt:variant>
        <vt:i4>0</vt:i4>
      </vt:variant>
      <vt:variant>
        <vt:i4>5</vt:i4>
      </vt:variant>
      <vt:variant>
        <vt:lpwstr/>
      </vt:variant>
      <vt:variant>
        <vt:lpwstr>_Toc418259088</vt:lpwstr>
      </vt:variant>
      <vt:variant>
        <vt:i4>1376313</vt:i4>
      </vt:variant>
      <vt:variant>
        <vt:i4>2</vt:i4>
      </vt:variant>
      <vt:variant>
        <vt:i4>0</vt:i4>
      </vt:variant>
      <vt:variant>
        <vt:i4>5</vt:i4>
      </vt:variant>
      <vt:variant>
        <vt:lpwstr/>
      </vt:variant>
      <vt:variant>
        <vt:lpwstr>_Toc418259085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mrosser</dc:creator>
  <cp:lastModifiedBy>Veronica Jenkin</cp:lastModifiedBy>
  <cp:revision>2</cp:revision>
  <cp:lastPrinted>2016-06-23T05:45:00Z</cp:lastPrinted>
  <dcterms:created xsi:type="dcterms:W3CDTF">2020-07-18T00:00:00Z</dcterms:created>
  <dcterms:modified xsi:type="dcterms:W3CDTF">2020-07-18T00:00:00Z</dcterms:modified>
</cp:coreProperties>
</file>