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94C54" w:rsidP="0007720F" w:rsidRDefault="00B65F1C" w14:paraId="5C860029" w14:textId="5AEFF654">
      <w:pPr>
        <w:pStyle w:val="Title"/>
        <w:sectPr w:rsidR="00C94C54" w:rsidSect="00147C38">
          <w:headerReference w:type="even" r:id="rId11"/>
          <w:headerReference w:type="default" r:id="rId12"/>
          <w:footerReference w:type="even" r:id="rId13"/>
          <w:footerReference w:type="default" r:id="rId14"/>
          <w:headerReference w:type="first" r:id="rId15"/>
          <w:footerReference w:type="first" r:id="rId16"/>
          <w:pgSz w:w="11906" w:h="16838" w:orient="portrait"/>
          <w:pgMar w:top="2268" w:right="1134" w:bottom="1134" w:left="1134" w:header="709" w:footer="709" w:gutter="0"/>
          <w:cols w:space="708"/>
          <w:titlePg/>
          <w:docGrid w:linePitch="360"/>
        </w:sectPr>
      </w:pPr>
      <w:r>
        <w:rPr>
          <w:noProof/>
        </w:rPr>
        <w:drawing>
          <wp:anchor distT="0" distB="0" distL="114300" distR="114300" simplePos="0" relativeHeight="251663360" behindDoc="1" locked="0" layoutInCell="1" allowOverlap="1" wp14:anchorId="2BF7CE29" wp14:editId="1F2B997A">
            <wp:simplePos x="0" y="0"/>
            <wp:positionH relativeFrom="page">
              <wp:align>left</wp:align>
            </wp:positionH>
            <wp:positionV relativeFrom="paragraph">
              <wp:posOffset>420370</wp:posOffset>
            </wp:positionV>
            <wp:extent cx="7589520" cy="8091880"/>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extLst>
                        <a:ext uri="{28A0092B-C50C-407E-A947-70E740481C1C}">
                          <a14:useLocalDpi xmlns:a14="http://schemas.microsoft.com/office/drawing/2010/main" val="0"/>
                        </a:ext>
                      </a:extLst>
                    </a:blip>
                    <a:srcRect t="4918" b="4918"/>
                    <a:stretch>
                      <a:fillRect/>
                    </a:stretch>
                  </pic:blipFill>
                  <pic:spPr bwMode="auto">
                    <a:xfrm>
                      <a:off x="0" y="0"/>
                      <a:ext cx="7589520" cy="8091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6DBD5E37" wp14:editId="54CA360A">
            <wp:simplePos x="0" y="0"/>
            <wp:positionH relativeFrom="page">
              <wp:align>right</wp:align>
            </wp:positionH>
            <wp:positionV relativeFrom="paragraph">
              <wp:posOffset>-1446530</wp:posOffset>
            </wp:positionV>
            <wp:extent cx="7559643" cy="5229225"/>
            <wp:effectExtent l="0" t="0" r="3810" b="0"/>
            <wp:wrapNone/>
            <wp:docPr id="14" name="Picture 14" descr="A picture containing text,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accessory&#10;&#10;Description automatically generated"/>
                    <pic:cNvPicPr/>
                  </pic:nvPicPr>
                  <pic:blipFill rotWithShape="1">
                    <a:blip r:embed="rId18">
                      <a:extLst>
                        <a:ext uri="{28A0092B-C50C-407E-A947-70E740481C1C}">
                          <a14:useLocalDpi xmlns:a14="http://schemas.microsoft.com/office/drawing/2010/main" val="0"/>
                        </a:ext>
                      </a:extLst>
                    </a:blip>
                    <a:srcRect b="51090"/>
                    <a:stretch/>
                  </pic:blipFill>
                  <pic:spPr bwMode="auto">
                    <a:xfrm>
                      <a:off x="0" y="0"/>
                      <a:ext cx="7559643" cy="522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720F">
        <w:rPr>
          <w:noProof/>
        </w:rPr>
        <mc:AlternateContent>
          <mc:Choice Requires="wps">
            <w:drawing>
              <wp:anchor distT="45720" distB="45720" distL="114300" distR="114300" simplePos="0" relativeHeight="251660288" behindDoc="0" locked="0" layoutInCell="1" allowOverlap="1" wp14:anchorId="3259594E" wp14:editId="28C3C5A0">
                <wp:simplePos x="0" y="0"/>
                <wp:positionH relativeFrom="margin">
                  <wp:align>left</wp:align>
                </wp:positionH>
                <wp:positionV relativeFrom="paragraph">
                  <wp:posOffset>0</wp:posOffset>
                </wp:positionV>
                <wp:extent cx="4279900" cy="21145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2114550"/>
                        </a:xfrm>
                        <a:prstGeom prst="rect">
                          <a:avLst/>
                        </a:prstGeom>
                        <a:noFill/>
                        <a:ln w="9525">
                          <a:noFill/>
                          <a:miter lim="800000"/>
                          <a:headEnd/>
                          <a:tailEnd/>
                        </a:ln>
                      </wps:spPr>
                      <wps:txbx>
                        <w:txbxContent>
                          <w:p w:rsidRPr="002B0FA2" w:rsidR="002B0FA2" w:rsidP="002B0FA2" w:rsidRDefault="002B0FA2" w14:paraId="68C15560" w14:textId="602944E8">
                            <w:pPr>
                              <w:pStyle w:val="Title"/>
                              <w:rPr>
                                <w:color w:val="FFFFFF" w:themeColor="background1"/>
                              </w:rPr>
                            </w:pPr>
                            <w:r>
                              <w:rPr>
                                <w:color w:val="FFFFFF" w:themeColor="background1"/>
                              </w:rPr>
                              <w:t xml:space="preserve">Seniors Festival Events </w:t>
                            </w:r>
                            <w:proofErr w:type="gramStart"/>
                            <w:r>
                              <w:rPr>
                                <w:color w:val="FFFFFF" w:themeColor="background1"/>
                              </w:rPr>
                              <w:t>Grants  Guidelines</w:t>
                            </w:r>
                            <w:proofErr w:type="gramEnd"/>
                            <w:r w:rsidR="000A09B3">
                              <w:rPr>
                                <w:color w:val="FFFFFF" w:themeColor="background1"/>
                              </w:rPr>
                              <w:t xml:space="preserve"> </w:t>
                            </w:r>
                            <w:r w:rsidR="00FF7ECA">
                              <w:rPr>
                                <w:color w:val="FFFFFF" w:themeColor="background1"/>
                              </w:rPr>
                              <w:t>202</w:t>
                            </w:r>
                            <w:r w:rsidR="00806A8C">
                              <w:rPr>
                                <w:color w:val="FFFFFF" w:themeColor="background1"/>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w14:anchorId="599F5446">
              <v:shapetype id="_x0000_t202" coordsize="21600,21600" o:spt="202" path="m,l,21600r21600,l21600,xe" w14:anchorId="3259594E">
                <v:stroke joinstyle="miter"/>
                <v:path gradientshapeok="t" o:connecttype="rect"/>
              </v:shapetype>
              <v:shape id="Text Box 2" style="position:absolute;margin-left:0;margin-top:0;width:337pt;height:166.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cT7wEAAL4DAAAOAAAAZHJzL2Uyb0RvYy54bWysU8Fu2zAMvQ/YPwi6L3aCZmuMOEXXrsOA&#10;rhvQ9QMUWY6FSaJGKbGzrx8lx2mx3Yr5INCm+Mj3+Ly+GqxhB4VBg6v5fFZyppyERrtdzZ9+3L27&#10;5CxE4RphwKmaH1XgV5u3b9a9r9QCOjCNQkYgLlS9r3kXo6+KIshOWRFm4JWjZAtoRaRX3BUNip7Q&#10;rSkWZfm+6AEbjyBVCPT1dkzyTcZvWyXjt7YNKjJTc5ot5hPzuU1nsVmLaofCd1qexhCvmMIK7ajp&#10;GepWRMH2qP+BsloiBGjjTIItoG21VJkDsZmXf7F57IRXmQuJE/xZpvD/YOXD4dF/RxaHjzDQAjOJ&#10;4O9B/gzMwU0n3E5dI0LfKdFQ43mSrOh9qE6lSepQhQSy7b9CQ0sW+wgZaGjRJlWIJyN0WsDxLLoa&#10;IpP08WLxYbUqKSUpt5jPL5bLvJZCVFO5xxA/K7AsBTVH2mqGF4f7ENM4opqupG4O7rQxebPGsb7m&#10;q+VimQteZKyOZDyjbc0vy/SMVkgsP7kmF0ehzRhTA+NOtBPTkXMctgNdTPS30BxJAITRYPRDUNAB&#10;/uasJ3PVPPzaC1ScmS+ORExOnAKcgu0UCCeptOaRszG8idmxI7drErfVmfZz59NsZJKsxsnQyYUv&#10;3/Ot599u8wcAAP//AwBQSwMEFAAGAAgAAAAhALiAsCPbAAAABQEAAA8AAABkcnMvZG93bnJldi54&#10;bWxMj8FOwzAQRO9I/IO1SNyoDUGBhjhVheCEhEjDoUcn3iZR43WI3Tb8PQuXchlpNKuZt/lqdoM4&#10;4hR6TxpuFwoEUuNtT62Gz+r15hFEiIasGTyhhm8MsCouL3KTWX+iEo+b2AouoZAZDV2MYyZlaDp0&#10;Jiz8iMTZzk/ORLZTK+1kTlzuBnmnVCqd6YkXOjPic4fNfnNwGtZbKl/6r/f6o9yVfVUtFb2le62v&#10;r+b1E4iIczwfwy8+o0PBTLU/kA1i0MCPxD/lLH24Z1trSJJEgSxy+Z+++AEAAP//AwBQSwECLQAU&#10;AAYACAAAACEAtoM4kv4AAADhAQAAEwAAAAAAAAAAAAAAAAAAAAAAW0NvbnRlbnRfVHlwZXNdLnht&#10;bFBLAQItABQABgAIAAAAIQA4/SH/1gAAAJQBAAALAAAAAAAAAAAAAAAAAC8BAABfcmVscy8ucmVs&#10;c1BLAQItABQABgAIAAAAIQDQ0GcT7wEAAL4DAAAOAAAAAAAAAAAAAAAAAC4CAABkcnMvZTJvRG9j&#10;LnhtbFBLAQItABQABgAIAAAAIQC4gLAj2wAAAAUBAAAPAAAAAAAAAAAAAAAAAEkEAABkcnMvZG93&#10;bnJldi54bWxQSwUGAAAAAAQABADzAAAAUQUAAAAA&#10;">
                <v:textbox inset="0,0,0,0">
                  <w:txbxContent>
                    <w:p w:rsidRPr="002B0FA2" w:rsidR="002B0FA2" w:rsidP="002B0FA2" w:rsidRDefault="002B0FA2" w14:paraId="59BCAC46" w14:textId="602944E8">
                      <w:pPr>
                        <w:pStyle w:val="Title"/>
                        <w:rPr>
                          <w:color w:val="FFFFFF" w:themeColor="background1"/>
                        </w:rPr>
                      </w:pPr>
                      <w:r>
                        <w:rPr>
                          <w:color w:val="FFFFFF" w:themeColor="background1"/>
                        </w:rPr>
                        <w:t xml:space="preserve">Seniors Festival Events </w:t>
                      </w:r>
                      <w:proofErr w:type="gramStart"/>
                      <w:r>
                        <w:rPr>
                          <w:color w:val="FFFFFF" w:themeColor="background1"/>
                        </w:rPr>
                        <w:t>Grants  Guidelines</w:t>
                      </w:r>
                      <w:proofErr w:type="gramEnd"/>
                      <w:r w:rsidR="000A09B3">
                        <w:rPr>
                          <w:color w:val="FFFFFF" w:themeColor="background1"/>
                        </w:rPr>
                        <w:t xml:space="preserve"> </w:t>
                      </w:r>
                      <w:r w:rsidR="00FF7ECA">
                        <w:rPr>
                          <w:color w:val="FFFFFF" w:themeColor="background1"/>
                        </w:rPr>
                        <w:t>202</w:t>
                      </w:r>
                      <w:r w:rsidR="00806A8C">
                        <w:rPr>
                          <w:color w:val="FFFFFF" w:themeColor="background1"/>
                        </w:rPr>
                        <w:t>6</w:t>
                      </w:r>
                    </w:p>
                  </w:txbxContent>
                </v:textbox>
                <w10:wrap type="square" anchorx="margin"/>
              </v:shape>
            </w:pict>
          </mc:Fallback>
        </mc:AlternateContent>
      </w:r>
      <w:r w:rsidR="0007720F">
        <w:t xml:space="preserve">  </w:t>
      </w:r>
    </w:p>
    <w:p w:rsidR="006112B2" w:rsidP="006112B2" w:rsidRDefault="006112B2" w14:paraId="5B5B2252" w14:textId="77777777">
      <w:pPr>
        <w:pStyle w:val="Heading4"/>
      </w:pPr>
      <w:r>
        <w:rPr>
          <w:noProof/>
        </w:rPr>
        <w:drawing>
          <wp:inline distT="0" distB="0" distL="0" distR="0" wp14:anchorId="2F6C6B1C" wp14:editId="6D55DDD2">
            <wp:extent cx="1244600" cy="1244600"/>
            <wp:effectExtent l="0" t="0" r="0" b="0"/>
            <wp:docPr id="37" name="Picture 37" descr="City of Port Phill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ity of Port Phillip logo"/>
                    <pic:cNvPicPr/>
                  </pic:nvPicPr>
                  <pic:blipFill>
                    <a:blip r:embed="rId19">
                      <a:extLst>
                        <a:ext uri="{28A0092B-C50C-407E-A947-70E740481C1C}">
                          <a14:useLocalDpi xmlns:a14="http://schemas.microsoft.com/office/drawing/2010/main" val="0"/>
                        </a:ext>
                      </a:extLst>
                    </a:blip>
                    <a:stretch>
                      <a:fillRect/>
                    </a:stretch>
                  </pic:blipFill>
                  <pic:spPr>
                    <a:xfrm>
                      <a:off x="0" y="0"/>
                      <a:ext cx="1248946" cy="1248946"/>
                    </a:xfrm>
                    <a:prstGeom prst="rect">
                      <a:avLst/>
                    </a:prstGeom>
                  </pic:spPr>
                </pic:pic>
              </a:graphicData>
            </a:graphic>
          </wp:inline>
        </w:drawing>
      </w:r>
    </w:p>
    <w:p w:rsidRPr="00BD0F6D" w:rsidR="006112B2" w:rsidP="006112B2" w:rsidRDefault="006112B2" w14:paraId="524099F3" w14:textId="77777777">
      <w:pPr>
        <w:pStyle w:val="Heading4"/>
      </w:pPr>
      <w:r w:rsidRPr="00BD0F6D">
        <w:t>City of Port Phillip</w:t>
      </w:r>
    </w:p>
    <w:p w:rsidR="006112B2" w:rsidP="006112B2" w:rsidRDefault="006112B2" w14:paraId="135EEA47" w14:textId="77777777">
      <w:pPr>
        <w:spacing w:after="0"/>
      </w:pPr>
      <w:r w:rsidRPr="00BD0F6D">
        <w:t>99a Carlisle Street</w:t>
      </w:r>
    </w:p>
    <w:p w:rsidRPr="000865EB" w:rsidR="006112B2" w:rsidP="006112B2" w:rsidRDefault="006112B2" w14:paraId="3B4E67F5" w14:textId="77777777">
      <w:r w:rsidRPr="00BD0F6D">
        <w:t>St Kilda VIC 3182</w:t>
      </w:r>
      <w:r w:rsidRPr="00BD0F6D">
        <w:tab/>
      </w:r>
      <w:r w:rsidRPr="00BD0F6D">
        <w:tab/>
      </w:r>
    </w:p>
    <w:p w:rsidR="006112B2" w:rsidP="006112B2" w:rsidRDefault="006112B2" w14:paraId="49F6E464" w14:textId="77777777">
      <w:pPr>
        <w:spacing w:after="0"/>
      </w:pPr>
      <w:r w:rsidRPr="00EA5334">
        <w:t>Phone:</w:t>
      </w:r>
      <w:r>
        <w:rPr>
          <w:rFonts w:ascii="Poppins SemiBold" w:hAnsi="Poppins SemiBold" w:cs="Poppins SemiBold"/>
        </w:rPr>
        <w:t xml:space="preserve"> </w:t>
      </w:r>
      <w:r w:rsidRPr="00BD0F6D">
        <w:rPr>
          <w:rFonts w:ascii="Poppins SemiBold" w:hAnsi="Poppins SemiBold" w:cs="Poppins SemiBold"/>
        </w:rPr>
        <w:t>ASSIST</w:t>
      </w:r>
      <w:r w:rsidRPr="00BD0F6D">
        <w:t xml:space="preserve"> 03 9209 6777</w:t>
      </w:r>
    </w:p>
    <w:p w:rsidR="006112B2" w:rsidP="006112B2" w:rsidRDefault="006112B2" w14:paraId="1FA4A79F" w14:textId="77777777">
      <w:pPr>
        <w:spacing w:after="0"/>
      </w:pPr>
      <w:r>
        <w:t xml:space="preserve">Email: </w:t>
      </w:r>
      <w:hyperlink w:history="1" r:id="rId20">
        <w:r>
          <w:rPr>
            <w:rStyle w:val="Hyperlink"/>
          </w:rPr>
          <w:t>p</w:t>
        </w:r>
        <w:r w:rsidRPr="00EA5334">
          <w:rPr>
            <w:rStyle w:val="Hyperlink"/>
          </w:rPr>
          <w:t>ortphillip.vic.gov.au/contact-us</w:t>
        </w:r>
      </w:hyperlink>
    </w:p>
    <w:p w:rsidR="006112B2" w:rsidP="006112B2" w:rsidRDefault="006112B2" w14:paraId="0ABF49B2" w14:textId="77777777">
      <w:pPr>
        <w:spacing w:after="120"/>
      </w:pPr>
      <w:r>
        <w:t xml:space="preserve">Website: </w:t>
      </w:r>
      <w:hyperlink w:history="1" r:id="rId21">
        <w:r w:rsidRPr="004B0453">
          <w:rPr>
            <w:rStyle w:val="Hyperlink"/>
          </w:rPr>
          <w:t>portphillip.vic.gov.au</w:t>
        </w:r>
      </w:hyperlink>
    </w:p>
    <w:p w:rsidR="006112B2" w:rsidP="006112B2" w:rsidRDefault="006112B2" w14:paraId="677AD75A" w14:textId="77777777">
      <w:pPr>
        <w:pStyle w:val="Heading5"/>
      </w:pPr>
    </w:p>
    <w:p w:rsidR="006112B2" w:rsidP="006112B2" w:rsidRDefault="006112B2" w14:paraId="6EA47F8B" w14:textId="77777777">
      <w:pPr>
        <w:pStyle w:val="Heading5"/>
      </w:pPr>
      <w:r>
        <w:t>Divercity</w:t>
      </w:r>
    </w:p>
    <w:p w:rsidR="006112B2" w:rsidP="006112B2" w:rsidRDefault="006112B2" w14:paraId="37BDEE42" w14:textId="77777777">
      <w:pPr>
        <w:spacing w:after="120"/>
      </w:pPr>
      <w:r w:rsidRPr="00BD0F6D">
        <w:t xml:space="preserve">Receive the latest news from your City and Council </w:t>
      </w:r>
      <w:hyperlink w:tooltip="portphillip.vic.gov.au/divercity" w:history="1" r:id="rId22">
        <w:r w:rsidRPr="004B0453">
          <w:rPr>
            <w:rStyle w:val="Hyperlink"/>
          </w:rPr>
          <w:t>portphillip.vic.gov.au/</w:t>
        </w:r>
        <w:proofErr w:type="spellStart"/>
        <w:r w:rsidRPr="004B0453">
          <w:rPr>
            <w:rStyle w:val="Hyperlink"/>
          </w:rPr>
          <w:t>divercity</w:t>
        </w:r>
        <w:proofErr w:type="spellEnd"/>
      </w:hyperlink>
    </w:p>
    <w:p w:rsidR="006112B2" w:rsidP="006112B2" w:rsidRDefault="006112B2" w14:paraId="0C6A3013" w14:textId="77777777"/>
    <w:p w:rsidR="006112B2" w:rsidP="006112B2" w:rsidRDefault="006112B2" w14:paraId="60C2F110" w14:textId="77777777">
      <w:r>
        <w:rPr>
          <w:noProof/>
        </w:rPr>
        <w:drawing>
          <wp:inline distT="0" distB="0" distL="0" distR="0" wp14:anchorId="122BBA87" wp14:editId="49485F69">
            <wp:extent cx="856490" cy="704089"/>
            <wp:effectExtent l="0" t="0" r="1270" b="1270"/>
            <wp:docPr id="36" name="Picture 36" descr="National Relay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National Relay Service 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56490" cy="704089"/>
                    </a:xfrm>
                    <a:prstGeom prst="rect">
                      <a:avLst/>
                    </a:prstGeom>
                  </pic:spPr>
                </pic:pic>
              </a:graphicData>
            </a:graphic>
          </wp:inline>
        </w:drawing>
      </w:r>
    </w:p>
    <w:p w:rsidR="006112B2" w:rsidP="006112B2" w:rsidRDefault="006112B2" w14:paraId="31A6DA71" w14:textId="77777777">
      <w:pPr>
        <w:pStyle w:val="Heading5"/>
      </w:pPr>
      <w:r>
        <w:t>National Relay Service</w:t>
      </w:r>
    </w:p>
    <w:p w:rsidR="006112B2" w:rsidP="006112B2" w:rsidRDefault="006112B2" w14:paraId="6916DC8B" w14:textId="77777777">
      <w:r>
        <w:t>If you are deaf or have a hearing or speech impairment, you can phone us through the National Relay Service (NRS):</w:t>
      </w:r>
    </w:p>
    <w:p w:rsidRPr="00BD0F6D" w:rsidR="006112B2" w:rsidP="006112B2" w:rsidRDefault="006112B2" w14:paraId="2D17A2E1" w14:textId="77777777">
      <w:r w:rsidRPr="00BD0F6D">
        <w:t>TTY users, dial 133677, ask for 03 9209 6777</w:t>
      </w:r>
    </w:p>
    <w:p w:rsidR="006112B2" w:rsidP="006112B2" w:rsidRDefault="006112B2" w14:paraId="7ED0582B" w14:textId="77777777">
      <w:pPr>
        <w:rPr>
          <w:spacing w:val="-2"/>
        </w:rPr>
      </w:pPr>
      <w:r w:rsidRPr="00BD0F6D">
        <w:rPr>
          <w:spacing w:val="-2"/>
        </w:rPr>
        <w:t xml:space="preserve">Voice Relay users, phone 1300 555 727, </w:t>
      </w:r>
    </w:p>
    <w:p w:rsidR="006112B2" w:rsidP="006112B2" w:rsidRDefault="006112B2" w14:paraId="19D35FEF" w14:textId="77777777">
      <w:pPr>
        <w:rPr>
          <w:spacing w:val="-2"/>
        </w:rPr>
      </w:pPr>
      <w:r w:rsidRPr="00BD0F6D">
        <w:rPr>
          <w:spacing w:val="-2"/>
        </w:rPr>
        <w:t>then ask for 03 9209 6777</w:t>
      </w:r>
      <w:r>
        <w:rPr>
          <w:spacing w:val="-2"/>
        </w:rPr>
        <w:t>.</w:t>
      </w:r>
    </w:p>
    <w:p w:rsidRPr="00EA5334" w:rsidR="006112B2" w:rsidP="006112B2" w:rsidRDefault="006112B2" w14:paraId="5D142678" w14:textId="77777777">
      <w:pPr>
        <w:rPr>
          <w:rStyle w:val="Hyperlink"/>
        </w:rPr>
      </w:pPr>
      <w:r>
        <w:fldChar w:fldCharType="begin"/>
      </w:r>
      <w:r>
        <w:instrText xml:space="preserve"> HYPERLINK "https://www.infrastructure.gov.au/media-communications-arts/phone/services-people-disability/accesshub" \o "relayservice.gov.au" </w:instrText>
      </w:r>
      <w:r>
        <w:fldChar w:fldCharType="separate"/>
      </w:r>
      <w:r w:rsidRPr="00EA5334">
        <w:rPr>
          <w:rStyle w:val="Hyperlink"/>
        </w:rPr>
        <w:t>relayservice.gov.au</w:t>
      </w:r>
    </w:p>
    <w:p w:rsidRPr="00BD0F6D" w:rsidR="006112B2" w:rsidP="006112B2" w:rsidRDefault="006112B2" w14:paraId="6914B0D8" w14:textId="77777777">
      <w:r>
        <w:fldChar w:fldCharType="end"/>
      </w:r>
      <w:r w:rsidRPr="00BD0F6D">
        <w:tab/>
      </w:r>
    </w:p>
    <w:p w:rsidR="006112B2" w:rsidP="006112B2" w:rsidRDefault="006112B2" w14:paraId="59D133D8" w14:textId="77777777">
      <w:pPr>
        <w:spacing w:line="259" w:lineRule="auto"/>
        <w:rPr>
          <w:rFonts w:eastAsiaTheme="majorEastAsia" w:cstheme="majorBidi"/>
          <w:spacing w:val="-10"/>
          <w:kern w:val="28"/>
          <w:sz w:val="32"/>
          <w:szCs w:val="32"/>
        </w:rPr>
      </w:pPr>
      <w:r>
        <w:rPr>
          <w:noProof/>
        </w:rPr>
        <w:drawing>
          <wp:inline distT="0" distB="0" distL="0" distR="0" wp14:anchorId="2B7CC6B7" wp14:editId="6CE023FC">
            <wp:extent cx="1796400" cy="622800"/>
            <wp:effectExtent l="0" t="0" r="0" b="6350"/>
            <wp:docPr id="1" name="Picture 1" descr="Please consider the environment befor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t Print_Graphic_082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96400" cy="622800"/>
                    </a:xfrm>
                    <a:prstGeom prst="rect">
                      <a:avLst/>
                    </a:prstGeom>
                  </pic:spPr>
                </pic:pic>
              </a:graphicData>
            </a:graphic>
          </wp:inline>
        </w:drawing>
      </w:r>
      <w:r>
        <w:rPr>
          <w:rFonts w:eastAsiaTheme="majorEastAsia" w:cstheme="majorBidi"/>
          <w:spacing w:val="-10"/>
          <w:kern w:val="28"/>
          <w:sz w:val="32"/>
          <w:szCs w:val="32"/>
        </w:rPr>
        <w:br w:type="page"/>
      </w:r>
    </w:p>
    <w:sdt>
      <w:sdtPr>
        <w:id w:val="-919252553"/>
        <w:docPartObj>
          <w:docPartGallery w:val="Table of Contents"/>
          <w:docPartUnique/>
        </w:docPartObj>
        <w:rPr>
          <w:rFonts w:eastAsia="" w:cs="" w:eastAsiaTheme="minorEastAsia" w:cstheme="minorBidi"/>
          <w:b w:val="0"/>
          <w:bCs w:val="0"/>
          <w:color w:val="auto"/>
          <w:sz w:val="22"/>
          <w:szCs w:val="22"/>
          <w:lang w:val="en-AU"/>
        </w:rPr>
      </w:sdtPr>
      <w:sdtEndPr>
        <w:rPr>
          <w:rFonts w:eastAsia="" w:cs="" w:eastAsiaTheme="minorEastAsia" w:cstheme="minorBidi"/>
          <w:b w:val="0"/>
          <w:bCs w:val="0"/>
          <w:noProof/>
          <w:color w:val="auto"/>
          <w:sz w:val="22"/>
          <w:szCs w:val="22"/>
          <w:lang w:val="en-AU"/>
        </w:rPr>
      </w:sdtEndPr>
      <w:sdtContent>
        <w:p w:rsidR="006112B2" w:rsidP="006112B2" w:rsidRDefault="006112B2" w14:paraId="49BEDC74" w14:textId="77777777">
          <w:pPr>
            <w:pStyle w:val="TOCHeading"/>
          </w:pPr>
          <w:r>
            <w:t>Contents</w:t>
          </w:r>
        </w:p>
        <w:p w:rsidR="006112B2" w:rsidP="2626DEF8" w:rsidRDefault="006112B2" w14:paraId="3A1C3910" w14:textId="36331BA4">
          <w:pPr>
            <w:pStyle w:val="TOC2"/>
            <w:tabs>
              <w:tab w:val="right" w:leader="dot" w:pos="9615"/>
            </w:tabs>
            <w:rPr>
              <w:rFonts w:ascii="Calibri" w:hAnsi="Calibri" w:eastAsia="" w:asciiTheme="minorAscii" w:hAnsiTheme="minorAscii" w:eastAsiaTheme="minorEastAsia"/>
              <w:noProof/>
              <w:sz w:val="24"/>
              <w:szCs w:val="24"/>
              <w:lang w:eastAsia="en-AU"/>
            </w:rPr>
          </w:pPr>
          <w:r>
            <w:fldChar w:fldCharType="begin"/>
          </w:r>
          <w:r>
            <w:instrText xml:space="preserve">TOC \o "1-3" \z \u \h</w:instrText>
          </w:r>
          <w:r>
            <w:fldChar w:fldCharType="separate"/>
          </w:r>
          <w:hyperlink w:anchor="_Toc1114481853">
            <w:r w:rsidRPr="2626DEF8" w:rsidR="2626DEF8">
              <w:rPr>
                <w:rStyle w:val="Hyperlink"/>
              </w:rPr>
              <w:t>Acknowledgment of country</w:t>
            </w:r>
            <w:r>
              <w:tab/>
            </w:r>
            <w:r>
              <w:fldChar w:fldCharType="begin"/>
            </w:r>
            <w:r>
              <w:instrText xml:space="preserve">PAGEREF _Toc1114481853 \h</w:instrText>
            </w:r>
            <w:r>
              <w:fldChar w:fldCharType="separate"/>
            </w:r>
            <w:r w:rsidRPr="2626DEF8" w:rsidR="2626DEF8">
              <w:rPr>
                <w:rStyle w:val="Hyperlink"/>
              </w:rPr>
              <w:t>3</w:t>
            </w:r>
            <w:r>
              <w:fldChar w:fldCharType="end"/>
            </w:r>
          </w:hyperlink>
        </w:p>
        <w:p w:rsidR="006112B2" w:rsidP="2626DEF8" w:rsidRDefault="006112B2" w14:paraId="67C5FC5E" w14:textId="5F0BF6C5">
          <w:pPr>
            <w:pStyle w:val="TOC2"/>
            <w:tabs>
              <w:tab w:val="right" w:leader="dot" w:pos="9615"/>
            </w:tabs>
            <w:rPr>
              <w:rFonts w:ascii="Calibri" w:hAnsi="Calibri" w:eastAsia="" w:asciiTheme="minorAscii" w:hAnsiTheme="minorAscii" w:eastAsiaTheme="minorEastAsia"/>
              <w:noProof/>
              <w:sz w:val="24"/>
              <w:szCs w:val="24"/>
              <w:lang w:eastAsia="en-AU"/>
            </w:rPr>
          </w:pPr>
          <w:hyperlink w:anchor="_Toc154630563">
            <w:r w:rsidRPr="2626DEF8" w:rsidR="2626DEF8">
              <w:rPr>
                <w:rStyle w:val="Hyperlink"/>
              </w:rPr>
              <w:t>Wominjeka. Council respectfully acknowledges the Traditional Owners and Custodians of the Kulin Nation. We acknowledge their legacy and spiritual connection to the land and waterways across the City of Port Phillip and pay our heartfelt respect to their Elders, past, present, and emerging.</w:t>
            </w:r>
            <w:r>
              <w:tab/>
            </w:r>
            <w:r>
              <w:fldChar w:fldCharType="begin"/>
            </w:r>
            <w:r>
              <w:instrText xml:space="preserve">PAGEREF _Toc154630563 \h</w:instrText>
            </w:r>
            <w:r>
              <w:fldChar w:fldCharType="separate"/>
            </w:r>
            <w:r w:rsidRPr="2626DEF8" w:rsidR="2626DEF8">
              <w:rPr>
                <w:rStyle w:val="Hyperlink"/>
              </w:rPr>
              <w:t>3</w:t>
            </w:r>
            <w:r>
              <w:fldChar w:fldCharType="end"/>
            </w:r>
          </w:hyperlink>
        </w:p>
        <w:p w:rsidR="006112B2" w:rsidP="2626DEF8" w:rsidRDefault="006112B2" w14:paraId="316F8F05" w14:textId="72A9DACF">
          <w:pPr>
            <w:pStyle w:val="TOC2"/>
            <w:tabs>
              <w:tab w:val="right" w:leader="dot" w:pos="9615"/>
            </w:tabs>
            <w:rPr>
              <w:rFonts w:ascii="Calibri" w:hAnsi="Calibri" w:eastAsia="" w:asciiTheme="minorAscii" w:hAnsiTheme="minorAscii" w:eastAsiaTheme="minorEastAsia"/>
              <w:noProof/>
              <w:sz w:val="24"/>
              <w:szCs w:val="24"/>
              <w:lang w:eastAsia="en-AU"/>
            </w:rPr>
          </w:pPr>
          <w:hyperlink w:anchor="_Toc1021874767">
            <w:r w:rsidRPr="2626DEF8" w:rsidR="2626DEF8">
              <w:rPr>
                <w:rStyle w:val="Hyperlink"/>
              </w:rPr>
              <w:t>Introduction to program</w:t>
            </w:r>
            <w:r>
              <w:tab/>
            </w:r>
            <w:r>
              <w:fldChar w:fldCharType="begin"/>
            </w:r>
            <w:r>
              <w:instrText xml:space="preserve">PAGEREF _Toc1021874767 \h</w:instrText>
            </w:r>
            <w:r>
              <w:fldChar w:fldCharType="separate"/>
            </w:r>
            <w:r w:rsidRPr="2626DEF8" w:rsidR="2626DEF8">
              <w:rPr>
                <w:rStyle w:val="Hyperlink"/>
              </w:rPr>
              <w:t>3</w:t>
            </w:r>
            <w:r>
              <w:fldChar w:fldCharType="end"/>
            </w:r>
          </w:hyperlink>
        </w:p>
        <w:p w:rsidR="006112B2" w:rsidP="2626DEF8" w:rsidRDefault="006112B2" w14:paraId="1FCE89BC" w14:textId="2B3759EC">
          <w:pPr>
            <w:pStyle w:val="TOC2"/>
            <w:tabs>
              <w:tab w:val="right" w:leader="dot" w:pos="9615"/>
            </w:tabs>
            <w:rPr>
              <w:rFonts w:ascii="Calibri" w:hAnsi="Calibri" w:eastAsia="" w:asciiTheme="minorAscii" w:hAnsiTheme="minorAscii" w:eastAsiaTheme="minorEastAsia"/>
              <w:noProof/>
              <w:sz w:val="24"/>
              <w:szCs w:val="24"/>
              <w:lang w:eastAsia="en-AU"/>
            </w:rPr>
          </w:pPr>
          <w:hyperlink w:anchor="_Toc2053675463">
            <w:r w:rsidRPr="2626DEF8" w:rsidR="2626DEF8">
              <w:rPr>
                <w:rStyle w:val="Hyperlink"/>
              </w:rPr>
              <w:t>Program Objectives</w:t>
            </w:r>
            <w:r>
              <w:tab/>
            </w:r>
            <w:r>
              <w:fldChar w:fldCharType="begin"/>
            </w:r>
            <w:r>
              <w:instrText xml:space="preserve">PAGEREF _Toc2053675463 \h</w:instrText>
            </w:r>
            <w:r>
              <w:fldChar w:fldCharType="separate"/>
            </w:r>
            <w:r w:rsidRPr="2626DEF8" w:rsidR="2626DEF8">
              <w:rPr>
                <w:rStyle w:val="Hyperlink"/>
              </w:rPr>
              <w:t>3</w:t>
            </w:r>
            <w:r>
              <w:fldChar w:fldCharType="end"/>
            </w:r>
          </w:hyperlink>
        </w:p>
        <w:p w:rsidR="006112B2" w:rsidP="2626DEF8" w:rsidRDefault="006112B2" w14:paraId="5186BFBF" w14:textId="366A2532">
          <w:pPr>
            <w:pStyle w:val="TOC3"/>
            <w:tabs>
              <w:tab w:val="right" w:leader="dot" w:pos="9630"/>
            </w:tabs>
            <w:rPr>
              <w:rFonts w:ascii="Calibri" w:hAnsi="Calibri" w:eastAsia="" w:asciiTheme="minorAscii" w:hAnsiTheme="minorAscii" w:eastAsiaTheme="minorEastAsia"/>
              <w:noProof/>
              <w:sz w:val="24"/>
              <w:szCs w:val="24"/>
              <w:lang w:eastAsia="en-AU"/>
            </w:rPr>
          </w:pPr>
          <w:hyperlink w:anchor="_Toc893072698">
            <w:r w:rsidRPr="2626DEF8" w:rsidR="2626DEF8">
              <w:rPr>
                <w:rStyle w:val="Hyperlink"/>
              </w:rPr>
              <w:t>Council priorities</w:t>
            </w:r>
            <w:r>
              <w:tab/>
            </w:r>
            <w:r>
              <w:fldChar w:fldCharType="begin"/>
            </w:r>
            <w:r>
              <w:instrText xml:space="preserve">PAGEREF _Toc893072698 \h</w:instrText>
            </w:r>
            <w:r>
              <w:fldChar w:fldCharType="separate"/>
            </w:r>
            <w:r w:rsidRPr="2626DEF8" w:rsidR="2626DEF8">
              <w:rPr>
                <w:rStyle w:val="Hyperlink"/>
              </w:rPr>
              <w:t>4</w:t>
            </w:r>
            <w:r>
              <w:fldChar w:fldCharType="end"/>
            </w:r>
          </w:hyperlink>
        </w:p>
        <w:p w:rsidR="006112B2" w:rsidP="2626DEF8" w:rsidRDefault="006112B2" w14:paraId="3976E30C" w14:textId="4367F1CC">
          <w:pPr>
            <w:pStyle w:val="TOC2"/>
            <w:tabs>
              <w:tab w:val="right" w:leader="dot" w:pos="9615"/>
            </w:tabs>
            <w:rPr>
              <w:rFonts w:ascii="Calibri" w:hAnsi="Calibri" w:eastAsia="" w:asciiTheme="minorAscii" w:hAnsiTheme="minorAscii" w:eastAsiaTheme="minorEastAsia"/>
              <w:noProof/>
              <w:sz w:val="24"/>
              <w:szCs w:val="24"/>
              <w:lang w:eastAsia="en-AU"/>
            </w:rPr>
          </w:pPr>
          <w:hyperlink w:anchor="_Toc694225276">
            <w:r w:rsidRPr="2626DEF8" w:rsidR="2626DEF8">
              <w:rPr>
                <w:rStyle w:val="Hyperlink"/>
              </w:rPr>
              <w:t>A healthy and connected community with the following outcomes:</w:t>
            </w:r>
            <w:r>
              <w:tab/>
            </w:r>
            <w:r>
              <w:fldChar w:fldCharType="begin"/>
            </w:r>
            <w:r>
              <w:instrText xml:space="preserve">PAGEREF _Toc694225276 \h</w:instrText>
            </w:r>
            <w:r>
              <w:fldChar w:fldCharType="separate"/>
            </w:r>
            <w:r w:rsidRPr="2626DEF8" w:rsidR="2626DEF8">
              <w:rPr>
                <w:rStyle w:val="Hyperlink"/>
              </w:rPr>
              <w:t>4</w:t>
            </w:r>
            <w:r>
              <w:fldChar w:fldCharType="end"/>
            </w:r>
          </w:hyperlink>
        </w:p>
        <w:p w:rsidR="006112B2" w:rsidP="2626DEF8" w:rsidRDefault="006112B2" w14:paraId="20F102FA" w14:textId="7D92A784">
          <w:pPr>
            <w:pStyle w:val="TOC2"/>
            <w:tabs>
              <w:tab w:val="left" w:leader="none" w:pos="660"/>
              <w:tab w:val="right" w:leader="dot" w:pos="9615"/>
            </w:tabs>
            <w:rPr>
              <w:rFonts w:ascii="Calibri" w:hAnsi="Calibri" w:eastAsia="" w:asciiTheme="minorAscii" w:hAnsiTheme="minorAscii" w:eastAsiaTheme="minorEastAsia"/>
              <w:noProof/>
              <w:sz w:val="24"/>
              <w:szCs w:val="24"/>
              <w:lang w:eastAsia="en-AU"/>
            </w:rPr>
          </w:pPr>
          <w:hyperlink w:anchor="_Toc1707876389">
            <w:r w:rsidRPr="2626DEF8" w:rsidR="2626DEF8">
              <w:rPr>
                <w:rStyle w:val="Hyperlink"/>
                <w:rFonts w:ascii="Symbol" w:hAnsi="Symbol" w:eastAsia="Symbol" w:cs="Symbol"/>
              </w:rPr>
              <w:t></w:t>
            </w:r>
            <w:r>
              <w:tab/>
            </w:r>
            <w:r w:rsidRPr="2626DEF8" w:rsidR="2626DEF8">
              <w:rPr>
                <w:rStyle w:val="Hyperlink"/>
              </w:rPr>
              <w:t>Our City is a welcoming place that champions and embraces diversity</w:t>
            </w:r>
            <w:r>
              <w:tab/>
            </w:r>
            <w:r>
              <w:fldChar w:fldCharType="begin"/>
            </w:r>
            <w:r>
              <w:instrText xml:space="preserve">PAGEREF _Toc1707876389 \h</w:instrText>
            </w:r>
            <w:r>
              <w:fldChar w:fldCharType="separate"/>
            </w:r>
            <w:r w:rsidRPr="2626DEF8" w:rsidR="2626DEF8">
              <w:rPr>
                <w:rStyle w:val="Hyperlink"/>
              </w:rPr>
              <w:t>4</w:t>
            </w:r>
            <w:r>
              <w:fldChar w:fldCharType="end"/>
            </w:r>
          </w:hyperlink>
        </w:p>
        <w:p w:rsidR="006112B2" w:rsidP="2626DEF8" w:rsidRDefault="006112B2" w14:paraId="590BEC76" w14:textId="0F4FA95F">
          <w:pPr>
            <w:pStyle w:val="TOC2"/>
            <w:tabs>
              <w:tab w:val="left" w:leader="none" w:pos="660"/>
              <w:tab w:val="right" w:leader="dot" w:pos="9615"/>
            </w:tabs>
            <w:rPr>
              <w:rFonts w:ascii="Calibri" w:hAnsi="Calibri" w:eastAsia="" w:asciiTheme="minorAscii" w:hAnsiTheme="minorAscii" w:eastAsiaTheme="minorEastAsia"/>
              <w:noProof/>
              <w:sz w:val="24"/>
              <w:szCs w:val="24"/>
              <w:lang w:eastAsia="en-AU"/>
            </w:rPr>
          </w:pPr>
          <w:hyperlink w:anchor="_Toc987277072">
            <w:r w:rsidRPr="2626DEF8" w:rsidR="2626DEF8">
              <w:rPr>
                <w:rStyle w:val="Hyperlink"/>
                <w:rFonts w:ascii="Symbol" w:hAnsi="Symbol" w:eastAsia="Symbol" w:cs="Symbol"/>
              </w:rPr>
              <w:t></w:t>
            </w:r>
            <w:r>
              <w:tab/>
            </w:r>
            <w:r w:rsidRPr="2626DEF8" w:rsidR="2626DEF8">
              <w:rPr>
                <w:rStyle w:val="Hyperlink"/>
              </w:rPr>
              <w:t>Our Council fosters collaboration and mutual support within the community</w:t>
            </w:r>
            <w:r>
              <w:tab/>
            </w:r>
            <w:r>
              <w:fldChar w:fldCharType="begin"/>
            </w:r>
            <w:r>
              <w:instrText xml:space="preserve">PAGEREF _Toc987277072 \h</w:instrText>
            </w:r>
            <w:r>
              <w:fldChar w:fldCharType="separate"/>
            </w:r>
            <w:r w:rsidRPr="2626DEF8" w:rsidR="2626DEF8">
              <w:rPr>
                <w:rStyle w:val="Hyperlink"/>
              </w:rPr>
              <w:t>4</w:t>
            </w:r>
            <w:r>
              <w:fldChar w:fldCharType="end"/>
            </w:r>
          </w:hyperlink>
        </w:p>
        <w:p w:rsidR="006112B2" w:rsidP="2626DEF8" w:rsidRDefault="006112B2" w14:paraId="397B5B2F" w14:textId="1B870F8E">
          <w:pPr>
            <w:pStyle w:val="TOC2"/>
            <w:tabs>
              <w:tab w:val="left" w:leader="none" w:pos="660"/>
              <w:tab w:val="right" w:leader="dot" w:pos="9615"/>
            </w:tabs>
            <w:rPr>
              <w:rFonts w:ascii="Calibri" w:hAnsi="Calibri" w:eastAsia="" w:asciiTheme="minorAscii" w:hAnsiTheme="minorAscii" w:eastAsiaTheme="minorEastAsia"/>
              <w:noProof/>
              <w:sz w:val="24"/>
              <w:szCs w:val="24"/>
              <w:lang w:eastAsia="en-AU"/>
            </w:rPr>
          </w:pPr>
          <w:hyperlink w:anchor="_Toc431694885">
            <w:r w:rsidRPr="2626DEF8" w:rsidR="2626DEF8">
              <w:rPr>
                <w:rStyle w:val="Hyperlink"/>
                <w:rFonts w:ascii="Symbol" w:hAnsi="Symbol" w:eastAsia="Symbol" w:cs="Symbol"/>
              </w:rPr>
              <w:t></w:t>
            </w:r>
            <w:r>
              <w:tab/>
            </w:r>
            <w:r w:rsidRPr="2626DEF8" w:rsidR="2626DEF8">
              <w:rPr>
                <w:rStyle w:val="Hyperlink"/>
              </w:rPr>
              <w:t>Our Council improves the health and wellbeing of residents</w:t>
            </w:r>
            <w:r>
              <w:tab/>
            </w:r>
            <w:r>
              <w:fldChar w:fldCharType="begin"/>
            </w:r>
            <w:r>
              <w:instrText xml:space="preserve">PAGEREF _Toc431694885 \h</w:instrText>
            </w:r>
            <w:r>
              <w:fldChar w:fldCharType="separate"/>
            </w:r>
            <w:r w:rsidRPr="2626DEF8" w:rsidR="2626DEF8">
              <w:rPr>
                <w:rStyle w:val="Hyperlink"/>
              </w:rPr>
              <w:t>4</w:t>
            </w:r>
            <w:r>
              <w:fldChar w:fldCharType="end"/>
            </w:r>
          </w:hyperlink>
        </w:p>
        <w:p w:rsidR="006112B2" w:rsidP="2626DEF8" w:rsidRDefault="006112B2" w14:paraId="4C65FEA1" w14:textId="5146EC92">
          <w:pPr>
            <w:pStyle w:val="TOC2"/>
            <w:tabs>
              <w:tab w:val="right" w:leader="dot" w:pos="9615"/>
            </w:tabs>
            <w:rPr>
              <w:rFonts w:ascii="Calibri" w:hAnsi="Calibri" w:eastAsia="" w:asciiTheme="minorAscii" w:hAnsiTheme="minorAscii" w:eastAsiaTheme="minorEastAsia"/>
              <w:noProof/>
              <w:sz w:val="24"/>
              <w:szCs w:val="24"/>
              <w:lang w:eastAsia="en-AU"/>
            </w:rPr>
          </w:pPr>
          <w:hyperlink w:anchor="_Toc703214396">
            <w:r w:rsidRPr="2626DEF8" w:rsidR="2626DEF8">
              <w:rPr>
                <w:rStyle w:val="Hyperlink"/>
              </w:rPr>
              <w:t>A vibrant and thriving community with the following outcomes:</w:t>
            </w:r>
            <w:r>
              <w:tab/>
            </w:r>
            <w:r>
              <w:fldChar w:fldCharType="begin"/>
            </w:r>
            <w:r>
              <w:instrText xml:space="preserve">PAGEREF _Toc703214396 \h</w:instrText>
            </w:r>
            <w:r>
              <w:fldChar w:fldCharType="separate"/>
            </w:r>
            <w:r w:rsidRPr="2626DEF8" w:rsidR="2626DEF8">
              <w:rPr>
                <w:rStyle w:val="Hyperlink"/>
              </w:rPr>
              <w:t>4</w:t>
            </w:r>
            <w:r>
              <w:fldChar w:fldCharType="end"/>
            </w:r>
          </w:hyperlink>
        </w:p>
        <w:p w:rsidR="006112B2" w:rsidP="2626DEF8" w:rsidRDefault="006112B2" w14:paraId="7FE6372F" w14:textId="2E9E5C74">
          <w:pPr>
            <w:pStyle w:val="TOC2"/>
            <w:tabs>
              <w:tab w:val="left" w:leader="none" w:pos="660"/>
              <w:tab w:val="right" w:leader="dot" w:pos="9615"/>
            </w:tabs>
            <w:rPr>
              <w:rFonts w:ascii="Calibri" w:hAnsi="Calibri" w:eastAsia="" w:asciiTheme="minorAscii" w:hAnsiTheme="minorAscii" w:eastAsiaTheme="minorEastAsia"/>
              <w:noProof/>
              <w:sz w:val="24"/>
              <w:szCs w:val="24"/>
              <w:lang w:eastAsia="en-AU"/>
            </w:rPr>
          </w:pPr>
          <w:hyperlink w:anchor="_Toc1529487508">
            <w:r w:rsidRPr="2626DEF8" w:rsidR="2626DEF8">
              <w:rPr>
                <w:rStyle w:val="Hyperlink"/>
                <w:rFonts w:ascii="Symbol" w:hAnsi="Symbol" w:eastAsia="Symbol" w:cs="Symbol"/>
              </w:rPr>
              <w:t></w:t>
            </w:r>
            <w:r>
              <w:tab/>
            </w:r>
            <w:r w:rsidRPr="2626DEF8" w:rsidR="2626DEF8">
              <w:rPr>
                <w:rStyle w:val="Hyperlink"/>
              </w:rPr>
              <w:t>Our City has thriving arts, culture, live music, and creative communities</w:t>
            </w:r>
            <w:r>
              <w:tab/>
            </w:r>
            <w:r>
              <w:fldChar w:fldCharType="begin"/>
            </w:r>
            <w:r>
              <w:instrText xml:space="preserve">PAGEREF _Toc1529487508 \h</w:instrText>
            </w:r>
            <w:r>
              <w:fldChar w:fldCharType="separate"/>
            </w:r>
            <w:r w:rsidRPr="2626DEF8" w:rsidR="2626DEF8">
              <w:rPr>
                <w:rStyle w:val="Hyperlink"/>
              </w:rPr>
              <w:t>4</w:t>
            </w:r>
            <w:r>
              <w:fldChar w:fldCharType="end"/>
            </w:r>
          </w:hyperlink>
        </w:p>
        <w:p w:rsidR="006112B2" w:rsidP="2626DEF8" w:rsidRDefault="006112B2" w14:paraId="3DDFF7F7" w14:textId="1F6956A1">
          <w:pPr>
            <w:pStyle w:val="TOC2"/>
            <w:tabs>
              <w:tab w:val="left" w:leader="none" w:pos="660"/>
              <w:tab w:val="right" w:leader="dot" w:pos="9615"/>
            </w:tabs>
            <w:rPr>
              <w:rFonts w:ascii="Calibri" w:hAnsi="Calibri" w:eastAsia="" w:asciiTheme="minorAscii" w:hAnsiTheme="minorAscii" w:eastAsiaTheme="minorEastAsia"/>
              <w:noProof/>
              <w:sz w:val="24"/>
              <w:szCs w:val="24"/>
              <w:lang w:eastAsia="en-AU"/>
            </w:rPr>
          </w:pPr>
          <w:hyperlink w:anchor="_Toc163572808">
            <w:r w:rsidRPr="2626DEF8" w:rsidR="2626DEF8">
              <w:rPr>
                <w:rStyle w:val="Hyperlink"/>
                <w:rFonts w:ascii="Symbol" w:hAnsi="Symbol" w:eastAsia="Symbol" w:cs="Symbol"/>
              </w:rPr>
              <w:t></w:t>
            </w:r>
            <w:r>
              <w:tab/>
            </w:r>
            <w:r w:rsidRPr="2626DEF8" w:rsidR="2626DEF8">
              <w:rPr>
                <w:rStyle w:val="Hyperlink"/>
              </w:rPr>
              <w:t>Our City offers lifelong learning, arts, culture, sport and recreation</w:t>
            </w:r>
            <w:r>
              <w:tab/>
            </w:r>
            <w:r>
              <w:fldChar w:fldCharType="begin"/>
            </w:r>
            <w:r>
              <w:instrText xml:space="preserve">PAGEREF _Toc163572808 \h</w:instrText>
            </w:r>
            <w:r>
              <w:fldChar w:fldCharType="separate"/>
            </w:r>
            <w:r w:rsidRPr="2626DEF8" w:rsidR="2626DEF8">
              <w:rPr>
                <w:rStyle w:val="Hyperlink"/>
              </w:rPr>
              <w:t>4</w:t>
            </w:r>
            <w:r>
              <w:fldChar w:fldCharType="end"/>
            </w:r>
          </w:hyperlink>
        </w:p>
        <w:p w:rsidR="006112B2" w:rsidP="2626DEF8" w:rsidRDefault="006112B2" w14:paraId="54389C2A" w14:textId="6006D6EE">
          <w:pPr>
            <w:pStyle w:val="TOC2"/>
            <w:tabs>
              <w:tab w:val="left" w:leader="none" w:pos="660"/>
              <w:tab w:val="right" w:leader="dot" w:pos="9615"/>
            </w:tabs>
            <w:rPr>
              <w:rFonts w:ascii="Calibri" w:hAnsi="Calibri" w:eastAsia="" w:asciiTheme="minorAscii" w:hAnsiTheme="minorAscii" w:eastAsiaTheme="minorEastAsia"/>
              <w:noProof/>
              <w:sz w:val="24"/>
              <w:szCs w:val="24"/>
              <w:lang w:eastAsia="en-AU"/>
            </w:rPr>
          </w:pPr>
          <w:hyperlink w:anchor="_Toc1006922200">
            <w:r w:rsidRPr="2626DEF8" w:rsidR="2626DEF8">
              <w:rPr>
                <w:rStyle w:val="Hyperlink"/>
                <w:rFonts w:ascii="Symbol" w:hAnsi="Symbol" w:eastAsia="Symbol" w:cs="Symbol"/>
              </w:rPr>
              <w:t></w:t>
            </w:r>
            <w:r>
              <w:tab/>
            </w:r>
            <w:r w:rsidRPr="2626DEF8" w:rsidR="2626DEF8">
              <w:rPr>
                <w:rStyle w:val="Hyperlink"/>
              </w:rPr>
              <w:t>Our City celebrates diversity and multiculturalism</w:t>
            </w:r>
            <w:r>
              <w:tab/>
            </w:r>
            <w:r>
              <w:fldChar w:fldCharType="begin"/>
            </w:r>
            <w:r>
              <w:instrText xml:space="preserve">PAGEREF _Toc1006922200 \h</w:instrText>
            </w:r>
            <w:r>
              <w:fldChar w:fldCharType="separate"/>
            </w:r>
            <w:r w:rsidRPr="2626DEF8" w:rsidR="2626DEF8">
              <w:rPr>
                <w:rStyle w:val="Hyperlink"/>
              </w:rPr>
              <w:t>4</w:t>
            </w:r>
            <w:r>
              <w:fldChar w:fldCharType="end"/>
            </w:r>
          </w:hyperlink>
        </w:p>
        <w:p w:rsidR="006112B2" w:rsidP="2626DEF8" w:rsidRDefault="006112B2" w14:paraId="1ACBE481" w14:textId="74112B0A">
          <w:pPr>
            <w:pStyle w:val="TOC2"/>
            <w:tabs>
              <w:tab w:val="left" w:leader="none" w:pos="660"/>
              <w:tab w:val="right" w:leader="dot" w:pos="9615"/>
            </w:tabs>
            <w:rPr>
              <w:rFonts w:ascii="Calibri" w:hAnsi="Calibri" w:eastAsia="" w:asciiTheme="minorAscii" w:hAnsiTheme="minorAscii" w:eastAsiaTheme="minorEastAsia"/>
              <w:noProof/>
              <w:sz w:val="24"/>
              <w:szCs w:val="24"/>
              <w:lang w:eastAsia="en-AU"/>
            </w:rPr>
          </w:pPr>
          <w:hyperlink w:anchor="_Toc1731130478">
            <w:r w:rsidRPr="2626DEF8" w:rsidR="2626DEF8">
              <w:rPr>
                <w:rStyle w:val="Hyperlink"/>
                <w:rFonts w:ascii="Symbol" w:hAnsi="Symbol" w:eastAsia="Symbol" w:cs="Symbol"/>
              </w:rPr>
              <w:t></w:t>
            </w:r>
            <w:r>
              <w:tab/>
            </w:r>
            <w:r w:rsidRPr="2626DEF8" w:rsidR="2626DEF8">
              <w:rPr>
                <w:rStyle w:val="Hyperlink"/>
              </w:rPr>
              <w:t>Our City has a strong, resilient economy</w:t>
            </w:r>
            <w:r>
              <w:tab/>
            </w:r>
            <w:r>
              <w:fldChar w:fldCharType="begin"/>
            </w:r>
            <w:r>
              <w:instrText xml:space="preserve">PAGEREF _Toc1731130478 \h</w:instrText>
            </w:r>
            <w:r>
              <w:fldChar w:fldCharType="separate"/>
            </w:r>
            <w:r w:rsidRPr="2626DEF8" w:rsidR="2626DEF8">
              <w:rPr>
                <w:rStyle w:val="Hyperlink"/>
              </w:rPr>
              <w:t>4</w:t>
            </w:r>
            <w:r>
              <w:fldChar w:fldCharType="end"/>
            </w:r>
          </w:hyperlink>
        </w:p>
        <w:p w:rsidR="006112B2" w:rsidP="2626DEF8" w:rsidRDefault="006112B2" w14:paraId="1B09FC43" w14:textId="7FD44D51">
          <w:pPr>
            <w:pStyle w:val="TOC2"/>
            <w:tabs>
              <w:tab w:val="right" w:leader="dot" w:pos="9615"/>
            </w:tabs>
            <w:rPr>
              <w:rFonts w:ascii="Calibri" w:hAnsi="Calibri" w:eastAsia="" w:asciiTheme="minorAscii" w:hAnsiTheme="minorAscii" w:eastAsiaTheme="minorEastAsia"/>
              <w:noProof/>
              <w:sz w:val="24"/>
              <w:szCs w:val="24"/>
              <w:lang w:eastAsia="en-AU"/>
            </w:rPr>
          </w:pPr>
          <w:hyperlink w:anchor="_Toc412469246">
            <w:r w:rsidRPr="2626DEF8" w:rsidR="2626DEF8">
              <w:rPr>
                <w:rStyle w:val="Hyperlink"/>
              </w:rPr>
              <w:t>Program category</w:t>
            </w:r>
            <w:r>
              <w:tab/>
            </w:r>
            <w:r>
              <w:fldChar w:fldCharType="begin"/>
            </w:r>
            <w:r>
              <w:instrText xml:space="preserve">PAGEREF _Toc412469246 \h</w:instrText>
            </w:r>
            <w:r>
              <w:fldChar w:fldCharType="separate"/>
            </w:r>
            <w:r w:rsidRPr="2626DEF8" w:rsidR="2626DEF8">
              <w:rPr>
                <w:rStyle w:val="Hyperlink"/>
              </w:rPr>
              <w:t>4</w:t>
            </w:r>
            <w:r>
              <w:fldChar w:fldCharType="end"/>
            </w:r>
          </w:hyperlink>
        </w:p>
        <w:p w:rsidR="006112B2" w:rsidP="2626DEF8" w:rsidRDefault="006112B2" w14:paraId="691F502F" w14:textId="17240895">
          <w:pPr>
            <w:pStyle w:val="TOC2"/>
            <w:tabs>
              <w:tab w:val="right" w:leader="dot" w:pos="9615"/>
            </w:tabs>
            <w:rPr>
              <w:rFonts w:ascii="Calibri" w:hAnsi="Calibri" w:eastAsia="" w:asciiTheme="minorAscii" w:hAnsiTheme="minorAscii" w:eastAsiaTheme="minorEastAsia"/>
              <w:noProof/>
              <w:sz w:val="24"/>
              <w:szCs w:val="24"/>
              <w:lang w:eastAsia="en-AU"/>
            </w:rPr>
          </w:pPr>
          <w:hyperlink w:anchor="_Toc1451249804">
            <w:r w:rsidRPr="2626DEF8" w:rsidR="2626DEF8">
              <w:rPr>
                <w:rStyle w:val="Hyperlink"/>
              </w:rPr>
              <w:t>Applying for a Seniors Festival Event Grant</w:t>
            </w:r>
            <w:r>
              <w:tab/>
            </w:r>
            <w:r>
              <w:fldChar w:fldCharType="begin"/>
            </w:r>
            <w:r>
              <w:instrText xml:space="preserve">PAGEREF _Toc1451249804 \h</w:instrText>
            </w:r>
            <w:r>
              <w:fldChar w:fldCharType="separate"/>
            </w:r>
            <w:r w:rsidRPr="2626DEF8" w:rsidR="2626DEF8">
              <w:rPr>
                <w:rStyle w:val="Hyperlink"/>
              </w:rPr>
              <w:t>4</w:t>
            </w:r>
            <w:r>
              <w:fldChar w:fldCharType="end"/>
            </w:r>
          </w:hyperlink>
        </w:p>
        <w:p w:rsidR="006112B2" w:rsidP="2626DEF8" w:rsidRDefault="006112B2" w14:paraId="7153FD9A" w14:textId="6BB3CCB0">
          <w:pPr>
            <w:pStyle w:val="TOC3"/>
            <w:tabs>
              <w:tab w:val="right" w:leader="dot" w:pos="9630"/>
            </w:tabs>
            <w:rPr>
              <w:rFonts w:ascii="Calibri" w:hAnsi="Calibri" w:eastAsia="" w:asciiTheme="minorAscii" w:hAnsiTheme="minorAscii" w:eastAsiaTheme="minorEastAsia"/>
              <w:noProof/>
              <w:sz w:val="24"/>
              <w:szCs w:val="24"/>
              <w:lang w:eastAsia="en-AU"/>
            </w:rPr>
          </w:pPr>
          <w:hyperlink w:anchor="_Toc1482726081">
            <w:r w:rsidRPr="2626DEF8" w:rsidR="2626DEF8">
              <w:rPr>
                <w:rStyle w:val="Hyperlink"/>
              </w:rPr>
              <w:t>Eligibility</w:t>
            </w:r>
            <w:r>
              <w:tab/>
            </w:r>
            <w:r>
              <w:fldChar w:fldCharType="begin"/>
            </w:r>
            <w:r>
              <w:instrText xml:space="preserve">PAGEREF _Toc1482726081 \h</w:instrText>
            </w:r>
            <w:r>
              <w:fldChar w:fldCharType="separate"/>
            </w:r>
            <w:r w:rsidRPr="2626DEF8" w:rsidR="2626DEF8">
              <w:rPr>
                <w:rStyle w:val="Hyperlink"/>
              </w:rPr>
              <w:t>4</w:t>
            </w:r>
            <w:r>
              <w:fldChar w:fldCharType="end"/>
            </w:r>
          </w:hyperlink>
        </w:p>
        <w:p w:rsidR="006112B2" w:rsidP="2626DEF8" w:rsidRDefault="006112B2" w14:paraId="3E34F7AE" w14:textId="2CF2C13F">
          <w:pPr>
            <w:pStyle w:val="TOC3"/>
            <w:tabs>
              <w:tab w:val="right" w:leader="dot" w:pos="9630"/>
            </w:tabs>
            <w:rPr>
              <w:rFonts w:ascii="Calibri" w:hAnsi="Calibri" w:eastAsia="" w:asciiTheme="minorAscii" w:hAnsiTheme="minorAscii" w:eastAsiaTheme="minorEastAsia"/>
              <w:noProof/>
              <w:sz w:val="24"/>
              <w:szCs w:val="24"/>
              <w:lang w:eastAsia="en-AU"/>
            </w:rPr>
          </w:pPr>
          <w:hyperlink w:anchor="_Toc1951664639">
            <w:r w:rsidRPr="2626DEF8" w:rsidR="2626DEF8">
              <w:rPr>
                <w:rStyle w:val="Hyperlink"/>
              </w:rPr>
              <w:t>What can be funded?</w:t>
            </w:r>
            <w:r>
              <w:tab/>
            </w:r>
            <w:r>
              <w:fldChar w:fldCharType="begin"/>
            </w:r>
            <w:r>
              <w:instrText xml:space="preserve">PAGEREF _Toc1951664639 \h</w:instrText>
            </w:r>
            <w:r>
              <w:fldChar w:fldCharType="separate"/>
            </w:r>
            <w:r w:rsidRPr="2626DEF8" w:rsidR="2626DEF8">
              <w:rPr>
                <w:rStyle w:val="Hyperlink"/>
              </w:rPr>
              <w:t>5</w:t>
            </w:r>
            <w:r>
              <w:fldChar w:fldCharType="end"/>
            </w:r>
          </w:hyperlink>
        </w:p>
        <w:p w:rsidR="006112B2" w:rsidP="2626DEF8" w:rsidRDefault="006112B2" w14:paraId="110E9612" w14:textId="49B71EB7">
          <w:pPr>
            <w:pStyle w:val="TOC3"/>
            <w:tabs>
              <w:tab w:val="right" w:leader="dot" w:pos="9630"/>
            </w:tabs>
            <w:rPr>
              <w:rFonts w:ascii="Calibri" w:hAnsi="Calibri" w:eastAsia="" w:asciiTheme="minorAscii" w:hAnsiTheme="minorAscii" w:eastAsiaTheme="minorEastAsia"/>
              <w:noProof/>
              <w:sz w:val="24"/>
              <w:szCs w:val="24"/>
              <w:lang w:eastAsia="en-AU"/>
            </w:rPr>
          </w:pPr>
          <w:hyperlink w:anchor="_Toc89462221">
            <w:r w:rsidRPr="2626DEF8" w:rsidR="2626DEF8">
              <w:rPr>
                <w:rStyle w:val="Hyperlink"/>
              </w:rPr>
              <w:t>What can’t be funded (exclusions)?</w:t>
            </w:r>
            <w:r>
              <w:tab/>
            </w:r>
            <w:r>
              <w:fldChar w:fldCharType="begin"/>
            </w:r>
            <w:r>
              <w:instrText xml:space="preserve">PAGEREF _Toc89462221 \h</w:instrText>
            </w:r>
            <w:r>
              <w:fldChar w:fldCharType="separate"/>
            </w:r>
            <w:r w:rsidRPr="2626DEF8" w:rsidR="2626DEF8">
              <w:rPr>
                <w:rStyle w:val="Hyperlink"/>
              </w:rPr>
              <w:t>5</w:t>
            </w:r>
            <w:r>
              <w:fldChar w:fldCharType="end"/>
            </w:r>
          </w:hyperlink>
        </w:p>
        <w:p w:rsidR="006112B2" w:rsidP="2626DEF8" w:rsidRDefault="006112B2" w14:paraId="779FEB6E" w14:textId="5D5A604B">
          <w:pPr>
            <w:pStyle w:val="TOC3"/>
            <w:tabs>
              <w:tab w:val="right" w:leader="dot" w:pos="9630"/>
            </w:tabs>
            <w:rPr>
              <w:rFonts w:ascii="Calibri" w:hAnsi="Calibri" w:eastAsia="" w:asciiTheme="minorAscii" w:hAnsiTheme="minorAscii" w:eastAsiaTheme="minorEastAsia"/>
              <w:noProof/>
              <w:sz w:val="24"/>
              <w:szCs w:val="24"/>
              <w:lang w:eastAsia="en-AU"/>
            </w:rPr>
          </w:pPr>
          <w:hyperlink w:anchor="_Toc2052273094">
            <w:r w:rsidRPr="2626DEF8" w:rsidR="2626DEF8">
              <w:rPr>
                <w:rStyle w:val="Hyperlink"/>
              </w:rPr>
              <w:t>Assessment Process</w:t>
            </w:r>
            <w:r>
              <w:tab/>
            </w:r>
            <w:r>
              <w:fldChar w:fldCharType="begin"/>
            </w:r>
            <w:r>
              <w:instrText xml:space="preserve">PAGEREF _Toc2052273094 \h</w:instrText>
            </w:r>
            <w:r>
              <w:fldChar w:fldCharType="separate"/>
            </w:r>
            <w:r w:rsidRPr="2626DEF8" w:rsidR="2626DEF8">
              <w:rPr>
                <w:rStyle w:val="Hyperlink"/>
              </w:rPr>
              <w:t>6</w:t>
            </w:r>
            <w:r>
              <w:fldChar w:fldCharType="end"/>
            </w:r>
          </w:hyperlink>
        </w:p>
        <w:p w:rsidR="006112B2" w:rsidP="2626DEF8" w:rsidRDefault="006112B2" w14:paraId="4D17D252" w14:textId="6FB86A30">
          <w:pPr>
            <w:pStyle w:val="TOC3"/>
            <w:tabs>
              <w:tab w:val="right" w:leader="dot" w:pos="9630"/>
            </w:tabs>
            <w:rPr>
              <w:rFonts w:ascii="Calibri" w:hAnsi="Calibri" w:eastAsia="" w:asciiTheme="minorAscii" w:hAnsiTheme="minorAscii" w:eastAsiaTheme="minorEastAsia"/>
              <w:noProof/>
              <w:sz w:val="24"/>
              <w:szCs w:val="24"/>
              <w:lang w:eastAsia="en-AU"/>
            </w:rPr>
          </w:pPr>
          <w:hyperlink w:anchor="_Toc1870301945">
            <w:r w:rsidRPr="2626DEF8" w:rsidR="2626DEF8">
              <w:rPr>
                <w:rStyle w:val="Hyperlink"/>
              </w:rPr>
              <w:t>Assessment Criteria</w:t>
            </w:r>
            <w:r>
              <w:tab/>
            </w:r>
            <w:r>
              <w:fldChar w:fldCharType="begin"/>
            </w:r>
            <w:r>
              <w:instrText xml:space="preserve">PAGEREF _Toc1870301945 \h</w:instrText>
            </w:r>
            <w:r>
              <w:fldChar w:fldCharType="separate"/>
            </w:r>
            <w:r w:rsidRPr="2626DEF8" w:rsidR="2626DEF8">
              <w:rPr>
                <w:rStyle w:val="Hyperlink"/>
              </w:rPr>
              <w:t>6</w:t>
            </w:r>
            <w:r>
              <w:fldChar w:fldCharType="end"/>
            </w:r>
          </w:hyperlink>
        </w:p>
        <w:p w:rsidR="006112B2" w:rsidP="2626DEF8" w:rsidRDefault="006112B2" w14:paraId="25EC7B44" w14:textId="37A00C2C">
          <w:pPr>
            <w:pStyle w:val="TOC2"/>
            <w:tabs>
              <w:tab w:val="right" w:leader="dot" w:pos="9615"/>
            </w:tabs>
            <w:rPr>
              <w:rFonts w:ascii="Calibri" w:hAnsi="Calibri" w:eastAsia="" w:asciiTheme="minorAscii" w:hAnsiTheme="minorAscii" w:eastAsiaTheme="minorEastAsia"/>
              <w:noProof/>
              <w:sz w:val="24"/>
              <w:szCs w:val="24"/>
              <w:lang w:eastAsia="en-AU"/>
            </w:rPr>
          </w:pPr>
          <w:hyperlink w:anchor="_Toc1265803041">
            <w:r w:rsidRPr="2626DEF8" w:rsidR="2626DEF8">
              <w:rPr>
                <w:rStyle w:val="Hyperlink"/>
              </w:rPr>
              <w:t>Support documentation required</w:t>
            </w:r>
            <w:r>
              <w:tab/>
            </w:r>
            <w:r>
              <w:fldChar w:fldCharType="begin"/>
            </w:r>
            <w:r>
              <w:instrText xml:space="preserve">PAGEREF _Toc1265803041 \h</w:instrText>
            </w:r>
            <w:r>
              <w:fldChar w:fldCharType="separate"/>
            </w:r>
            <w:r w:rsidRPr="2626DEF8" w:rsidR="2626DEF8">
              <w:rPr>
                <w:rStyle w:val="Hyperlink"/>
              </w:rPr>
              <w:t>7</w:t>
            </w:r>
            <w:r>
              <w:fldChar w:fldCharType="end"/>
            </w:r>
          </w:hyperlink>
        </w:p>
        <w:p w:rsidR="006112B2" w:rsidP="2626DEF8" w:rsidRDefault="006112B2" w14:paraId="7C41B39F" w14:textId="793D085B">
          <w:pPr>
            <w:pStyle w:val="TOC3"/>
            <w:tabs>
              <w:tab w:val="right" w:leader="dot" w:pos="9630"/>
            </w:tabs>
            <w:rPr>
              <w:rFonts w:ascii="Calibri" w:hAnsi="Calibri" w:eastAsia="" w:asciiTheme="minorAscii" w:hAnsiTheme="minorAscii" w:eastAsiaTheme="minorEastAsia"/>
              <w:noProof/>
              <w:sz w:val="24"/>
              <w:szCs w:val="24"/>
              <w:lang w:eastAsia="en-AU"/>
            </w:rPr>
          </w:pPr>
          <w:hyperlink w:anchor="_Toc46649957">
            <w:r w:rsidRPr="2626DEF8" w:rsidR="2626DEF8">
              <w:rPr>
                <w:rStyle w:val="Hyperlink"/>
              </w:rPr>
              <w:t>Public and products liability insurance</w:t>
            </w:r>
            <w:r>
              <w:tab/>
            </w:r>
            <w:r>
              <w:fldChar w:fldCharType="begin"/>
            </w:r>
            <w:r>
              <w:instrText xml:space="preserve">PAGEREF _Toc46649957 \h</w:instrText>
            </w:r>
            <w:r>
              <w:fldChar w:fldCharType="separate"/>
            </w:r>
            <w:r w:rsidRPr="2626DEF8" w:rsidR="2626DEF8">
              <w:rPr>
                <w:rStyle w:val="Hyperlink"/>
              </w:rPr>
              <w:t>8</w:t>
            </w:r>
            <w:r>
              <w:fldChar w:fldCharType="end"/>
            </w:r>
          </w:hyperlink>
        </w:p>
        <w:p w:rsidR="006112B2" w:rsidP="2626DEF8" w:rsidRDefault="006112B2" w14:paraId="7F94C562" w14:textId="587C169D">
          <w:pPr>
            <w:pStyle w:val="TOC3"/>
            <w:tabs>
              <w:tab w:val="right" w:leader="dot" w:pos="9630"/>
            </w:tabs>
            <w:rPr>
              <w:rFonts w:ascii="Calibri" w:hAnsi="Calibri" w:eastAsia="" w:asciiTheme="minorAscii" w:hAnsiTheme="minorAscii" w:eastAsiaTheme="minorEastAsia"/>
              <w:noProof/>
              <w:sz w:val="24"/>
              <w:szCs w:val="24"/>
              <w:lang w:eastAsia="en-AU"/>
            </w:rPr>
          </w:pPr>
          <w:hyperlink w:anchor="_Toc1712721925">
            <w:r w:rsidRPr="2626DEF8" w:rsidR="2626DEF8">
              <w:rPr>
                <w:rStyle w:val="Hyperlink"/>
              </w:rPr>
              <w:t>Other insurance</w:t>
            </w:r>
            <w:r>
              <w:tab/>
            </w:r>
            <w:r>
              <w:fldChar w:fldCharType="begin"/>
            </w:r>
            <w:r>
              <w:instrText xml:space="preserve">PAGEREF _Toc1712721925 \h</w:instrText>
            </w:r>
            <w:r>
              <w:fldChar w:fldCharType="separate"/>
            </w:r>
            <w:r w:rsidRPr="2626DEF8" w:rsidR="2626DEF8">
              <w:rPr>
                <w:rStyle w:val="Hyperlink"/>
              </w:rPr>
              <w:t>8</w:t>
            </w:r>
            <w:r>
              <w:fldChar w:fldCharType="end"/>
            </w:r>
          </w:hyperlink>
        </w:p>
        <w:p w:rsidR="006112B2" w:rsidP="2626DEF8" w:rsidRDefault="006112B2" w14:paraId="09652CBA" w14:textId="04010AA0">
          <w:pPr>
            <w:pStyle w:val="TOC3"/>
            <w:tabs>
              <w:tab w:val="right" w:leader="dot" w:pos="9630"/>
            </w:tabs>
            <w:rPr>
              <w:rFonts w:ascii="Calibri" w:hAnsi="Calibri" w:eastAsia="" w:asciiTheme="minorAscii" w:hAnsiTheme="minorAscii" w:eastAsiaTheme="minorEastAsia"/>
              <w:noProof/>
              <w:sz w:val="24"/>
              <w:szCs w:val="24"/>
              <w:lang w:eastAsia="en-AU"/>
            </w:rPr>
          </w:pPr>
          <w:hyperlink w:anchor="_Toc1266063535">
            <w:r w:rsidRPr="2626DEF8" w:rsidR="2626DEF8">
              <w:rPr>
                <w:rStyle w:val="Hyperlink"/>
              </w:rPr>
              <w:t>Auspice organisation</w:t>
            </w:r>
            <w:r>
              <w:tab/>
            </w:r>
            <w:r>
              <w:fldChar w:fldCharType="begin"/>
            </w:r>
            <w:r>
              <w:instrText xml:space="preserve">PAGEREF _Toc1266063535 \h</w:instrText>
            </w:r>
            <w:r>
              <w:fldChar w:fldCharType="separate"/>
            </w:r>
            <w:r w:rsidRPr="2626DEF8" w:rsidR="2626DEF8">
              <w:rPr>
                <w:rStyle w:val="Hyperlink"/>
              </w:rPr>
              <w:t>8</w:t>
            </w:r>
            <w:r>
              <w:fldChar w:fldCharType="end"/>
            </w:r>
          </w:hyperlink>
        </w:p>
        <w:p w:rsidR="006112B2" w:rsidP="2626DEF8" w:rsidRDefault="006112B2" w14:paraId="0971933F" w14:textId="447690D4">
          <w:pPr>
            <w:pStyle w:val="TOC2"/>
            <w:tabs>
              <w:tab w:val="right" w:leader="dot" w:pos="9615"/>
            </w:tabs>
            <w:rPr>
              <w:rFonts w:ascii="Calibri" w:hAnsi="Calibri" w:eastAsia="" w:asciiTheme="minorAscii" w:hAnsiTheme="minorAscii" w:eastAsiaTheme="minorEastAsia"/>
              <w:noProof/>
              <w:sz w:val="24"/>
              <w:szCs w:val="24"/>
              <w:lang w:eastAsia="en-AU"/>
            </w:rPr>
          </w:pPr>
          <w:hyperlink w:anchor="_Toc836688624">
            <w:r w:rsidRPr="2626DEF8" w:rsidR="2626DEF8">
              <w:rPr>
                <w:rStyle w:val="Hyperlink"/>
              </w:rPr>
              <w:t>Submitting your application</w:t>
            </w:r>
            <w:r>
              <w:tab/>
            </w:r>
            <w:r>
              <w:fldChar w:fldCharType="begin"/>
            </w:r>
            <w:r>
              <w:instrText xml:space="preserve">PAGEREF _Toc836688624 \h</w:instrText>
            </w:r>
            <w:r>
              <w:fldChar w:fldCharType="separate"/>
            </w:r>
            <w:r w:rsidRPr="2626DEF8" w:rsidR="2626DEF8">
              <w:rPr>
                <w:rStyle w:val="Hyperlink"/>
              </w:rPr>
              <w:t>9</w:t>
            </w:r>
            <w:r>
              <w:fldChar w:fldCharType="end"/>
            </w:r>
          </w:hyperlink>
        </w:p>
        <w:p w:rsidR="006112B2" w:rsidP="2626DEF8" w:rsidRDefault="006112B2" w14:paraId="652A89C9" w14:textId="6EAF2E2B">
          <w:pPr>
            <w:pStyle w:val="TOC2"/>
            <w:tabs>
              <w:tab w:val="right" w:leader="dot" w:pos="9615"/>
            </w:tabs>
            <w:rPr>
              <w:rFonts w:ascii="Calibri" w:hAnsi="Calibri" w:eastAsia="" w:asciiTheme="minorAscii" w:hAnsiTheme="minorAscii" w:eastAsiaTheme="minorEastAsia"/>
              <w:noProof/>
              <w:sz w:val="24"/>
              <w:szCs w:val="24"/>
              <w:lang w:eastAsia="en-AU"/>
            </w:rPr>
          </w:pPr>
          <w:hyperlink w:anchor="_Toc1037338413">
            <w:r w:rsidRPr="2626DEF8" w:rsidR="2626DEF8">
              <w:rPr>
                <w:rStyle w:val="Hyperlink"/>
              </w:rPr>
              <w:t>Support Provided by Council</w:t>
            </w:r>
            <w:r>
              <w:tab/>
            </w:r>
            <w:r>
              <w:fldChar w:fldCharType="begin"/>
            </w:r>
            <w:r>
              <w:instrText xml:space="preserve">PAGEREF _Toc1037338413 \h</w:instrText>
            </w:r>
            <w:r>
              <w:fldChar w:fldCharType="separate"/>
            </w:r>
            <w:r w:rsidRPr="2626DEF8" w:rsidR="2626DEF8">
              <w:rPr>
                <w:rStyle w:val="Hyperlink"/>
              </w:rPr>
              <w:t>9</w:t>
            </w:r>
            <w:r>
              <w:fldChar w:fldCharType="end"/>
            </w:r>
          </w:hyperlink>
        </w:p>
        <w:p w:rsidR="006112B2" w:rsidP="2626DEF8" w:rsidRDefault="006112B2" w14:paraId="2BF4E32D" w14:textId="16AAD69F">
          <w:pPr>
            <w:pStyle w:val="TOC2"/>
            <w:tabs>
              <w:tab w:val="right" w:leader="dot" w:pos="9615"/>
            </w:tabs>
            <w:rPr>
              <w:rFonts w:ascii="Calibri" w:hAnsi="Calibri" w:eastAsia="" w:asciiTheme="minorAscii" w:hAnsiTheme="minorAscii" w:eastAsiaTheme="minorEastAsia"/>
              <w:noProof/>
              <w:sz w:val="24"/>
              <w:szCs w:val="24"/>
              <w:lang w:eastAsia="en-AU"/>
            </w:rPr>
          </w:pPr>
          <w:hyperlink w:anchor="_Toc1049261152">
            <w:r w:rsidRPr="2626DEF8" w:rsidR="2626DEF8">
              <w:rPr>
                <w:rStyle w:val="Hyperlink"/>
              </w:rPr>
              <w:t>Access and inclusion</w:t>
            </w:r>
            <w:r>
              <w:tab/>
            </w:r>
            <w:r>
              <w:fldChar w:fldCharType="begin"/>
            </w:r>
            <w:r>
              <w:instrText xml:space="preserve">PAGEREF _Toc1049261152 \h</w:instrText>
            </w:r>
            <w:r>
              <w:fldChar w:fldCharType="separate"/>
            </w:r>
            <w:r w:rsidRPr="2626DEF8" w:rsidR="2626DEF8">
              <w:rPr>
                <w:rStyle w:val="Hyperlink"/>
              </w:rPr>
              <w:t>9</w:t>
            </w:r>
            <w:r>
              <w:fldChar w:fldCharType="end"/>
            </w:r>
          </w:hyperlink>
        </w:p>
        <w:p w:rsidR="006112B2" w:rsidP="2626DEF8" w:rsidRDefault="006112B2" w14:paraId="6CBBF230" w14:textId="2988A6B2">
          <w:pPr>
            <w:pStyle w:val="TOC2"/>
            <w:tabs>
              <w:tab w:val="right" w:leader="dot" w:pos="9615"/>
            </w:tabs>
            <w:rPr>
              <w:rFonts w:ascii="Calibri" w:hAnsi="Calibri" w:eastAsia="" w:asciiTheme="minorAscii" w:hAnsiTheme="minorAscii" w:eastAsiaTheme="minorEastAsia"/>
              <w:noProof/>
              <w:sz w:val="24"/>
              <w:szCs w:val="24"/>
              <w:lang w:eastAsia="en-AU"/>
            </w:rPr>
          </w:pPr>
          <w:hyperlink w:anchor="_Toc428879090">
            <w:r w:rsidRPr="2626DEF8" w:rsidR="2626DEF8">
              <w:rPr>
                <w:rStyle w:val="Hyperlink"/>
              </w:rPr>
              <w:t>Ensuring a child safe City of Port Phillip</w:t>
            </w:r>
            <w:r>
              <w:tab/>
            </w:r>
            <w:r>
              <w:fldChar w:fldCharType="begin"/>
            </w:r>
            <w:r>
              <w:instrText xml:space="preserve">PAGEREF _Toc428879090 \h</w:instrText>
            </w:r>
            <w:r>
              <w:fldChar w:fldCharType="separate"/>
            </w:r>
            <w:r w:rsidRPr="2626DEF8" w:rsidR="2626DEF8">
              <w:rPr>
                <w:rStyle w:val="Hyperlink"/>
              </w:rPr>
              <w:t>10</w:t>
            </w:r>
            <w:r>
              <w:fldChar w:fldCharType="end"/>
            </w:r>
          </w:hyperlink>
        </w:p>
        <w:p w:rsidR="006112B2" w:rsidP="2626DEF8" w:rsidRDefault="006112B2" w14:paraId="0147082A" w14:textId="4547C8E7">
          <w:pPr>
            <w:pStyle w:val="TOC2"/>
            <w:tabs>
              <w:tab w:val="right" w:leader="dot" w:pos="9615"/>
            </w:tabs>
            <w:rPr>
              <w:rFonts w:ascii="Calibri" w:hAnsi="Calibri" w:eastAsia="" w:asciiTheme="minorAscii" w:hAnsiTheme="minorAscii" w:eastAsiaTheme="minorEastAsia"/>
              <w:noProof/>
              <w:sz w:val="24"/>
              <w:szCs w:val="24"/>
              <w:lang w:eastAsia="en-AU"/>
            </w:rPr>
          </w:pPr>
          <w:hyperlink w:anchor="_Toc1815326487">
            <w:r w:rsidRPr="2626DEF8" w:rsidR="2626DEF8">
              <w:rPr>
                <w:rStyle w:val="Hyperlink"/>
              </w:rPr>
              <w:t>LGBTIQA+</w:t>
            </w:r>
            <w:r>
              <w:tab/>
            </w:r>
            <w:r>
              <w:fldChar w:fldCharType="begin"/>
            </w:r>
            <w:r>
              <w:instrText xml:space="preserve">PAGEREF _Toc1815326487 \h</w:instrText>
            </w:r>
            <w:r>
              <w:fldChar w:fldCharType="separate"/>
            </w:r>
            <w:r w:rsidRPr="2626DEF8" w:rsidR="2626DEF8">
              <w:rPr>
                <w:rStyle w:val="Hyperlink"/>
              </w:rPr>
              <w:t>10</w:t>
            </w:r>
            <w:r>
              <w:fldChar w:fldCharType="end"/>
            </w:r>
          </w:hyperlink>
        </w:p>
        <w:p w:rsidR="2626DEF8" w:rsidP="2626DEF8" w:rsidRDefault="2626DEF8" w14:paraId="61E14DFA" w14:textId="0748B4A5">
          <w:pPr>
            <w:pStyle w:val="TOC2"/>
            <w:tabs>
              <w:tab w:val="right" w:leader="dot" w:pos="9615"/>
            </w:tabs>
          </w:pPr>
          <w:hyperlink w:anchor="_Toc202664914">
            <w:r w:rsidRPr="2626DEF8" w:rsidR="2626DEF8">
              <w:rPr>
                <w:rStyle w:val="Hyperlink"/>
              </w:rPr>
              <w:t>Sustainability</w:t>
            </w:r>
            <w:r>
              <w:tab/>
            </w:r>
            <w:r>
              <w:fldChar w:fldCharType="begin"/>
            </w:r>
            <w:r>
              <w:instrText xml:space="preserve">PAGEREF _Toc202664914 \h</w:instrText>
            </w:r>
            <w:r>
              <w:fldChar w:fldCharType="separate"/>
            </w:r>
            <w:r w:rsidRPr="2626DEF8" w:rsidR="2626DEF8">
              <w:rPr>
                <w:rStyle w:val="Hyperlink"/>
              </w:rPr>
              <w:t>11</w:t>
            </w:r>
            <w:r>
              <w:fldChar w:fldCharType="end"/>
            </w:r>
          </w:hyperlink>
        </w:p>
        <w:p w:rsidR="2626DEF8" w:rsidP="2626DEF8" w:rsidRDefault="2626DEF8" w14:paraId="41D28248" w14:textId="46817458">
          <w:pPr>
            <w:pStyle w:val="TOC2"/>
            <w:tabs>
              <w:tab w:val="right" w:leader="dot" w:pos="9615"/>
            </w:tabs>
          </w:pPr>
          <w:hyperlink w:anchor="_Toc461170131">
            <w:r w:rsidRPr="2626DEF8" w:rsidR="2626DEF8">
              <w:rPr>
                <w:rStyle w:val="Hyperlink"/>
              </w:rPr>
              <w:t>Lobbying</w:t>
            </w:r>
            <w:r>
              <w:tab/>
            </w:r>
            <w:r>
              <w:fldChar w:fldCharType="begin"/>
            </w:r>
            <w:r>
              <w:instrText xml:space="preserve">PAGEREF _Toc461170131 \h</w:instrText>
            </w:r>
            <w:r>
              <w:fldChar w:fldCharType="separate"/>
            </w:r>
            <w:r w:rsidRPr="2626DEF8" w:rsidR="2626DEF8">
              <w:rPr>
                <w:rStyle w:val="Hyperlink"/>
              </w:rPr>
              <w:t>11</w:t>
            </w:r>
            <w:r>
              <w:fldChar w:fldCharType="end"/>
            </w:r>
          </w:hyperlink>
        </w:p>
        <w:p w:rsidR="2626DEF8" w:rsidP="2626DEF8" w:rsidRDefault="2626DEF8" w14:paraId="07D2B3CE" w14:textId="717A007F">
          <w:pPr>
            <w:pStyle w:val="TOC2"/>
            <w:tabs>
              <w:tab w:val="right" w:leader="dot" w:pos="9615"/>
            </w:tabs>
          </w:pPr>
          <w:hyperlink w:anchor="_Toc906458345">
            <w:r w:rsidRPr="2626DEF8" w:rsidR="2626DEF8">
              <w:rPr>
                <w:rStyle w:val="Hyperlink"/>
              </w:rPr>
              <w:t>Checklist: Preparing your grant application</w:t>
            </w:r>
            <w:r>
              <w:tab/>
            </w:r>
            <w:r>
              <w:fldChar w:fldCharType="begin"/>
            </w:r>
            <w:r>
              <w:instrText xml:space="preserve">PAGEREF _Toc906458345 \h</w:instrText>
            </w:r>
            <w:r>
              <w:fldChar w:fldCharType="separate"/>
            </w:r>
            <w:r w:rsidRPr="2626DEF8" w:rsidR="2626DEF8">
              <w:rPr>
                <w:rStyle w:val="Hyperlink"/>
              </w:rPr>
              <w:t>11</w:t>
            </w:r>
            <w:r>
              <w:fldChar w:fldCharType="end"/>
            </w:r>
          </w:hyperlink>
        </w:p>
        <w:p w:rsidR="2626DEF8" w:rsidP="2626DEF8" w:rsidRDefault="2626DEF8" w14:paraId="3B222B4D" w14:textId="0ABB3994">
          <w:pPr>
            <w:pStyle w:val="TOC2"/>
            <w:tabs>
              <w:tab w:val="right" w:leader="dot" w:pos="9615"/>
            </w:tabs>
          </w:pPr>
          <w:hyperlink w:anchor="_Toc1368273892">
            <w:r w:rsidRPr="2626DEF8" w:rsidR="2626DEF8">
              <w:rPr>
                <w:rStyle w:val="Hyperlink"/>
              </w:rPr>
              <w:t>Appendix A – Definitions</w:t>
            </w:r>
            <w:r>
              <w:tab/>
            </w:r>
            <w:r>
              <w:fldChar w:fldCharType="begin"/>
            </w:r>
            <w:r>
              <w:instrText xml:space="preserve">PAGEREF _Toc1368273892 \h</w:instrText>
            </w:r>
            <w:r>
              <w:fldChar w:fldCharType="separate"/>
            </w:r>
            <w:r w:rsidRPr="2626DEF8" w:rsidR="2626DEF8">
              <w:rPr>
                <w:rStyle w:val="Hyperlink"/>
              </w:rPr>
              <w:t>13</w:t>
            </w:r>
            <w:r>
              <w:fldChar w:fldCharType="end"/>
            </w:r>
          </w:hyperlink>
        </w:p>
        <w:p w:rsidR="2626DEF8" w:rsidP="2626DEF8" w:rsidRDefault="2626DEF8" w14:paraId="4E5CB2BF" w14:textId="0B57AAEF">
          <w:pPr>
            <w:pStyle w:val="TOC2"/>
            <w:tabs>
              <w:tab w:val="right" w:leader="dot" w:pos="9615"/>
            </w:tabs>
          </w:pPr>
          <w:hyperlink w:anchor="_Toc465716893">
            <w:r w:rsidRPr="2626DEF8" w:rsidR="2626DEF8">
              <w:rPr>
                <w:rStyle w:val="Hyperlink"/>
              </w:rPr>
              <w:t>Appendix B – City of Port Phillip Map</w:t>
            </w:r>
            <w:r>
              <w:tab/>
            </w:r>
            <w:r>
              <w:fldChar w:fldCharType="begin"/>
            </w:r>
            <w:r>
              <w:instrText xml:space="preserve">PAGEREF _Toc465716893 \h</w:instrText>
            </w:r>
            <w:r>
              <w:fldChar w:fldCharType="separate"/>
            </w:r>
            <w:r w:rsidRPr="2626DEF8" w:rsidR="2626DEF8">
              <w:rPr>
                <w:rStyle w:val="Hyperlink"/>
              </w:rPr>
              <w:t>15</w:t>
            </w:r>
            <w:r>
              <w:fldChar w:fldCharType="end"/>
            </w:r>
          </w:hyperlink>
        </w:p>
        <w:p w:rsidR="2626DEF8" w:rsidP="2626DEF8" w:rsidRDefault="2626DEF8" w14:paraId="67543F27" w14:textId="5C901F81">
          <w:pPr>
            <w:pStyle w:val="TOC2"/>
            <w:tabs>
              <w:tab w:val="right" w:leader="dot" w:pos="9615"/>
            </w:tabs>
          </w:pPr>
          <w:hyperlink w:anchor="_Toc1593407863">
            <w:r w:rsidRPr="2626DEF8" w:rsidR="2626DEF8">
              <w:rPr>
                <w:rStyle w:val="Hyperlink"/>
              </w:rPr>
              <w:t>Appendix C – Grant Terms and Conditions</w:t>
            </w:r>
            <w:r>
              <w:tab/>
            </w:r>
            <w:r>
              <w:fldChar w:fldCharType="begin"/>
            </w:r>
            <w:r>
              <w:instrText xml:space="preserve">PAGEREF _Toc1593407863 \h</w:instrText>
            </w:r>
            <w:r>
              <w:fldChar w:fldCharType="separate"/>
            </w:r>
            <w:r w:rsidRPr="2626DEF8" w:rsidR="2626DEF8">
              <w:rPr>
                <w:rStyle w:val="Hyperlink"/>
              </w:rPr>
              <w:t>15</w:t>
            </w:r>
            <w:r>
              <w:fldChar w:fldCharType="end"/>
            </w:r>
          </w:hyperlink>
        </w:p>
        <w:p w:rsidR="2626DEF8" w:rsidP="2626DEF8" w:rsidRDefault="2626DEF8" w14:paraId="2B2E644F" w14:textId="06BF56D2">
          <w:pPr>
            <w:pStyle w:val="TOC3"/>
            <w:tabs>
              <w:tab w:val="right" w:leader="dot" w:pos="9615"/>
            </w:tabs>
          </w:pPr>
          <w:hyperlink w:anchor="_Toc1743468853">
            <w:r w:rsidRPr="2626DEF8" w:rsidR="2626DEF8">
              <w:rPr>
                <w:rStyle w:val="Hyperlink"/>
              </w:rPr>
              <w:t>Attachment 1.</w:t>
            </w:r>
            <w:r>
              <w:tab/>
            </w:r>
            <w:r>
              <w:fldChar w:fldCharType="begin"/>
            </w:r>
            <w:r>
              <w:instrText xml:space="preserve">PAGEREF _Toc1743468853 \h</w:instrText>
            </w:r>
            <w:r>
              <w:fldChar w:fldCharType="separate"/>
            </w:r>
            <w:r w:rsidRPr="2626DEF8" w:rsidR="2626DEF8">
              <w:rPr>
                <w:rStyle w:val="Hyperlink"/>
              </w:rPr>
              <w:t>17</w:t>
            </w:r>
            <w:r>
              <w:fldChar w:fldCharType="end"/>
            </w:r>
          </w:hyperlink>
        </w:p>
        <w:p w:rsidR="2626DEF8" w:rsidP="2626DEF8" w:rsidRDefault="2626DEF8" w14:paraId="415C8947" w14:textId="77FE0169">
          <w:pPr>
            <w:pStyle w:val="TOC3"/>
            <w:tabs>
              <w:tab w:val="right" w:leader="dot" w:pos="9615"/>
            </w:tabs>
          </w:pPr>
          <w:hyperlink w:anchor="_Toc528185142">
            <w:r w:rsidRPr="2626DEF8" w:rsidR="2626DEF8">
              <w:rPr>
                <w:rStyle w:val="Hyperlink"/>
              </w:rPr>
              <w:t>Seniors Festival Event Grants Program 2026 Timeframes</w:t>
            </w:r>
            <w:r>
              <w:tab/>
            </w:r>
            <w:r>
              <w:fldChar w:fldCharType="begin"/>
            </w:r>
            <w:r>
              <w:instrText xml:space="preserve">PAGEREF _Toc528185142 \h</w:instrText>
            </w:r>
            <w:r>
              <w:fldChar w:fldCharType="separate"/>
            </w:r>
            <w:r w:rsidRPr="2626DEF8" w:rsidR="2626DEF8">
              <w:rPr>
                <w:rStyle w:val="Hyperlink"/>
              </w:rPr>
              <w:t>17</w:t>
            </w:r>
            <w:r>
              <w:fldChar w:fldCharType="end"/>
            </w:r>
          </w:hyperlink>
        </w:p>
        <w:p w:rsidRPr="00642F6F" w:rsidR="006112B2" w:rsidP="006112B2" w:rsidRDefault="006112B2" w14:paraId="1D10D5F4" w14:textId="77777777">
          <w:r>
            <w:rPr>
              <w:b/>
              <w:bCs/>
              <w:noProof/>
            </w:rPr>
            <w:fldChar w:fldCharType="end"/>
          </w:r>
        </w:p>
      </w:sdtContent>
    </w:sdt>
    <w:p w:rsidR="006112B2" w:rsidP="006112B2" w:rsidRDefault="006112B2" w14:paraId="29ECA8F1" w14:textId="77777777">
      <w:pPr>
        <w:pStyle w:val="Heading2"/>
        <w:rPr>
          <w:spacing w:val="-10"/>
          <w:kern w:val="28"/>
          <w:sz w:val="32"/>
          <w:szCs w:val="32"/>
        </w:rPr>
      </w:pPr>
    </w:p>
    <w:p w:rsidRPr="005F74B4" w:rsidR="006112B2" w:rsidP="006112B2" w:rsidRDefault="006112B2" w14:paraId="7719E679" w14:textId="77777777">
      <w:pPr>
        <w:pStyle w:val="Heading2"/>
        <w:rPr>
          <w:sz w:val="36"/>
          <w:szCs w:val="36"/>
        </w:rPr>
      </w:pPr>
      <w:bookmarkStart w:name="_Toc106698850" w:id="1"/>
      <w:bookmarkStart w:name="_Toc1114481853" w:id="1588937694"/>
      <w:r w:rsidRPr="2626DEF8" w:rsidR="006112B2">
        <w:rPr>
          <w:sz w:val="36"/>
          <w:szCs w:val="36"/>
        </w:rPr>
        <w:t>Acknowledgment of country</w:t>
      </w:r>
      <w:bookmarkEnd w:id="1"/>
      <w:bookmarkEnd w:id="1588937694"/>
    </w:p>
    <w:p w:rsidR="006112B2" w:rsidP="2626DEF8" w:rsidRDefault="006112B2" w14:paraId="37ABAC00" w14:textId="77777777">
      <w:pPr>
        <w:pStyle w:val="Heading2"/>
        <w:rPr>
          <w:rFonts w:eastAsia="Calibri" w:cs="" w:eastAsiaTheme="minorAscii" w:cstheme="minorBidi"/>
          <w:b w:val="0"/>
          <w:bCs w:val="0"/>
          <w:color w:val="auto"/>
          <w:sz w:val="24"/>
          <w:szCs w:val="24"/>
        </w:rPr>
      </w:pPr>
      <w:bookmarkStart w:name="_Toc228360422" w:id="3"/>
      <w:bookmarkStart w:name="_Toc106698851" w:id="4"/>
      <w:bookmarkStart w:name="_Toc154630563" w:id="244407048"/>
      <w:r w:rsidRPr="2626DEF8" w:rsidR="006112B2">
        <w:rPr>
          <w:rFonts w:eastAsia="Calibri" w:cs="" w:eastAsiaTheme="minorAscii" w:cstheme="minorBidi"/>
          <w:b w:val="0"/>
          <w:bCs w:val="0"/>
          <w:color w:val="auto"/>
          <w:sz w:val="24"/>
          <w:szCs w:val="24"/>
        </w:rPr>
        <w:t>Wominjeka</w:t>
      </w:r>
      <w:r w:rsidRPr="2626DEF8" w:rsidR="006112B2">
        <w:rPr>
          <w:rFonts w:eastAsia="Calibri" w:cs="" w:eastAsiaTheme="minorAscii" w:cstheme="minorBidi"/>
          <w:b w:val="0"/>
          <w:bCs w:val="0"/>
          <w:color w:val="auto"/>
          <w:sz w:val="24"/>
          <w:szCs w:val="24"/>
        </w:rPr>
        <w:t>. Council respectfully acknowledges the Traditional Owners and Custodians of the Kulin Nation. We acknowledge their legacy and spiritual connection to the land and waterways across the City of Port Phillip and pay our heartfelt respect to their Elders, past, present, and emerging.</w:t>
      </w:r>
      <w:bookmarkEnd w:id="3"/>
      <w:bookmarkEnd w:id="244407048"/>
    </w:p>
    <w:p w:rsidRPr="005F74B4" w:rsidR="006112B2" w:rsidP="006112B2" w:rsidRDefault="006112B2" w14:paraId="4FF25DC8" w14:textId="77777777">
      <w:pPr>
        <w:pStyle w:val="Heading2"/>
        <w:rPr>
          <w:sz w:val="36"/>
          <w:szCs w:val="36"/>
        </w:rPr>
      </w:pPr>
      <w:bookmarkStart w:name="_Toc1021874767" w:id="1399367602"/>
      <w:r w:rsidRPr="2626DEF8" w:rsidR="006112B2">
        <w:rPr>
          <w:sz w:val="36"/>
          <w:szCs w:val="36"/>
        </w:rPr>
        <w:t>Introduction to program</w:t>
      </w:r>
      <w:bookmarkEnd w:id="4"/>
      <w:bookmarkEnd w:id="1399367602"/>
    </w:p>
    <w:p w:rsidRPr="002E25E9" w:rsidR="006112B2" w:rsidP="006112B2" w:rsidRDefault="006112B2" w14:paraId="20049D12" w14:textId="77777777">
      <w:pPr>
        <w:rPr>
          <w:sz w:val="24"/>
          <w:szCs w:val="24"/>
        </w:rPr>
      </w:pPr>
      <w:r w:rsidRPr="002E25E9">
        <w:rPr>
          <w:sz w:val="24"/>
          <w:szCs w:val="24"/>
        </w:rPr>
        <w:t xml:space="preserve">The </w:t>
      </w:r>
      <w:r>
        <w:rPr>
          <w:sz w:val="24"/>
          <w:szCs w:val="24"/>
        </w:rPr>
        <w:t xml:space="preserve">City of Port Phillip </w:t>
      </w:r>
      <w:r w:rsidRPr="002E25E9">
        <w:rPr>
          <w:sz w:val="24"/>
          <w:szCs w:val="24"/>
        </w:rPr>
        <w:t xml:space="preserve">Seniors Festival </w:t>
      </w:r>
      <w:bookmarkStart w:name="_Hlk158028189" w:id="6"/>
      <w:r w:rsidRPr="002E25E9">
        <w:rPr>
          <w:sz w:val="24"/>
          <w:szCs w:val="24"/>
        </w:rPr>
        <w:t>runs</w:t>
      </w:r>
      <w:r>
        <w:rPr>
          <w:sz w:val="24"/>
          <w:szCs w:val="24"/>
        </w:rPr>
        <w:t xml:space="preserve"> each year</w:t>
      </w:r>
      <w:bookmarkEnd w:id="6"/>
      <w:r w:rsidRPr="002E25E9">
        <w:rPr>
          <w:sz w:val="24"/>
          <w:szCs w:val="24"/>
        </w:rPr>
        <w:t>. The City of Port Phillip Seniors Festival is a celebration for seniors. It includes free and low-cost events that recognise the valuable contribution seniors make to our community.</w:t>
      </w:r>
    </w:p>
    <w:p w:rsidRPr="002E25E9" w:rsidR="006112B2" w:rsidP="006112B2" w:rsidRDefault="006112B2" w14:paraId="6C0A8617" w14:textId="77777777">
      <w:pPr>
        <w:rPr>
          <w:sz w:val="24"/>
          <w:szCs w:val="24"/>
        </w:rPr>
      </w:pPr>
      <w:r w:rsidRPr="002E25E9">
        <w:rPr>
          <w:sz w:val="24"/>
          <w:szCs w:val="24"/>
        </w:rPr>
        <w:t>The City of Port Phillip provides</w:t>
      </w:r>
      <w:r>
        <w:rPr>
          <w:sz w:val="24"/>
          <w:szCs w:val="24"/>
        </w:rPr>
        <w:t xml:space="preserve"> seniors festival</w:t>
      </w:r>
      <w:r w:rsidRPr="002E25E9">
        <w:rPr>
          <w:sz w:val="24"/>
          <w:szCs w:val="24"/>
        </w:rPr>
        <w:t xml:space="preserve"> </w:t>
      </w:r>
      <w:r>
        <w:rPr>
          <w:sz w:val="24"/>
          <w:szCs w:val="24"/>
        </w:rPr>
        <w:t xml:space="preserve">events </w:t>
      </w:r>
      <w:r w:rsidRPr="002E25E9">
        <w:rPr>
          <w:sz w:val="24"/>
          <w:szCs w:val="24"/>
        </w:rPr>
        <w:t xml:space="preserve">grants to fund events in Port Phillip. The purpose of the Seniors Festival is to promote a positive attitude to ageing amongst the whole community. </w:t>
      </w:r>
    </w:p>
    <w:p w:rsidRPr="002E25E9" w:rsidR="006112B2" w:rsidP="006112B2" w:rsidRDefault="006112B2" w14:paraId="6AC7164A" w14:textId="77777777">
      <w:pPr>
        <w:rPr>
          <w:sz w:val="24"/>
          <w:szCs w:val="24"/>
        </w:rPr>
      </w:pPr>
      <w:r>
        <w:rPr>
          <w:sz w:val="24"/>
          <w:szCs w:val="24"/>
        </w:rPr>
        <w:t xml:space="preserve">Applications are invited for </w:t>
      </w:r>
      <w:r w:rsidRPr="002E25E9">
        <w:rPr>
          <w:sz w:val="24"/>
          <w:szCs w:val="24"/>
        </w:rPr>
        <w:t>events that showcase your organisation or community such as open days at sporting clubs and cultural groups, musical and literary events, dances and art exhibitions, events that prioritise inclusion and celebration.</w:t>
      </w:r>
    </w:p>
    <w:p w:rsidR="006112B2" w:rsidP="006112B2" w:rsidRDefault="006112B2" w14:paraId="72AF117C" w14:textId="77777777">
      <w:pPr>
        <w:rPr>
          <w:sz w:val="24"/>
          <w:szCs w:val="24"/>
        </w:rPr>
      </w:pPr>
      <w:r w:rsidRPr="002E25E9">
        <w:rPr>
          <w:sz w:val="24"/>
          <w:szCs w:val="24"/>
        </w:rPr>
        <w:t xml:space="preserve">Applicants who are interested in hosting an event are required to apply for a grant online through the SmartyGrants website. </w:t>
      </w:r>
    </w:p>
    <w:p w:rsidR="006112B2" w:rsidP="006112B2" w:rsidRDefault="006112B2" w14:paraId="413EC4F2" w14:textId="77777777">
      <w:pPr>
        <w:pStyle w:val="Heading2"/>
        <w:rPr>
          <w:sz w:val="28"/>
          <w:szCs w:val="28"/>
        </w:rPr>
      </w:pPr>
      <w:bookmarkStart w:name="_Toc106698854" w:id="7"/>
      <w:bookmarkStart w:name="_Toc2053675463" w:id="1322356656"/>
      <w:r w:rsidRPr="2626DEF8" w:rsidR="006112B2">
        <w:rPr>
          <w:sz w:val="28"/>
          <w:szCs w:val="28"/>
        </w:rPr>
        <w:t>Program Objectives</w:t>
      </w:r>
      <w:bookmarkEnd w:id="7"/>
      <w:bookmarkEnd w:id="1322356656"/>
    </w:p>
    <w:p w:rsidRPr="006F6CD4" w:rsidR="006112B2" w:rsidP="006112B2" w:rsidRDefault="006112B2" w14:paraId="20165E58" w14:textId="77777777">
      <w:pPr>
        <w:pStyle w:val="NormalBullets"/>
        <w:spacing w:line="288" w:lineRule="auto"/>
        <w:rPr>
          <w:b/>
          <w:bCs/>
        </w:rPr>
      </w:pPr>
      <w:bookmarkStart w:name="_bookmark2" w:id="9"/>
      <w:bookmarkEnd w:id="9"/>
      <w:r w:rsidRPr="006F6CD4">
        <w:t>strengthen and leverage the capacity of local community groups and networks</w:t>
      </w:r>
    </w:p>
    <w:p w:rsidRPr="006F6CD4" w:rsidR="006112B2" w:rsidP="006112B2" w:rsidRDefault="006112B2" w14:paraId="152E1510" w14:textId="77777777">
      <w:pPr>
        <w:pStyle w:val="NormalBullets"/>
        <w:spacing w:line="288" w:lineRule="auto"/>
        <w:rPr>
          <w:b/>
          <w:bCs/>
        </w:rPr>
      </w:pPr>
      <w:r w:rsidRPr="006F6CD4">
        <w:t>enable access to inclusive and accessible events</w:t>
      </w:r>
      <w:r>
        <w:t xml:space="preserve"> </w:t>
      </w:r>
      <w:r w:rsidRPr="006F6CD4">
        <w:t>particularly:</w:t>
      </w:r>
    </w:p>
    <w:p w:rsidRPr="006F6CD4" w:rsidR="006112B2" w:rsidP="006112B2" w:rsidRDefault="006112B2" w14:paraId="23EAB80B" w14:textId="77777777">
      <w:pPr>
        <w:pStyle w:val="NormalBullets"/>
        <w:numPr>
          <w:ilvl w:val="1"/>
          <w:numId w:val="13"/>
        </w:numPr>
        <w:spacing w:line="288" w:lineRule="auto"/>
        <w:rPr>
          <w:b/>
          <w:bCs/>
        </w:rPr>
      </w:pPr>
      <w:r w:rsidRPr="006F6CD4">
        <w:t>for older people, people who identify as LGBTIQA+, people with disability, people from multicultural backgrounds, First Peoples, people at risk of or experiencing homelessness, and persons experiencing social and economic disadvantage</w:t>
      </w:r>
    </w:p>
    <w:p w:rsidRPr="006F6CD4" w:rsidR="006112B2" w:rsidP="006112B2" w:rsidRDefault="006112B2" w14:paraId="7EA33E6E" w14:textId="77777777">
      <w:pPr>
        <w:pStyle w:val="NormalBullets"/>
        <w:spacing w:line="288" w:lineRule="auto"/>
        <w:rPr>
          <w:b/>
          <w:bCs/>
        </w:rPr>
      </w:pPr>
      <w:r w:rsidRPr="006F6CD4">
        <w:t xml:space="preserve">build social connections, value diversity and address health and wellbeing inequities in our communities </w:t>
      </w:r>
    </w:p>
    <w:p w:rsidRPr="006F6CD4" w:rsidR="006112B2" w:rsidP="006112B2" w:rsidRDefault="006112B2" w14:paraId="579F0A41" w14:textId="77777777">
      <w:pPr>
        <w:pStyle w:val="NormalBullets"/>
        <w:spacing w:line="288" w:lineRule="auto"/>
        <w:rPr>
          <w:b/>
          <w:bCs/>
        </w:rPr>
      </w:pPr>
      <w:r w:rsidRPr="006F6CD4">
        <w:t>promote volunteering whilst enhancing the provision of community services, programs and support</w:t>
      </w:r>
    </w:p>
    <w:p w:rsidRPr="00445B64" w:rsidR="006112B2" w:rsidP="006112B2" w:rsidRDefault="006112B2" w14:paraId="0B59490A" w14:textId="77777777">
      <w:pPr>
        <w:pStyle w:val="NormalBullets"/>
        <w:spacing w:line="288" w:lineRule="auto"/>
        <w:rPr>
          <w:b/>
          <w:bCs/>
        </w:rPr>
      </w:pPr>
      <w:r w:rsidRPr="006F6CD4">
        <w:t>foster sustainability initiatives that maximise reuse and recycling opportunities and supports the circular economy</w:t>
      </w:r>
      <w:r>
        <w:t>.</w:t>
      </w:r>
    </w:p>
    <w:p w:rsidRPr="006F6CD4" w:rsidR="006112B2" w:rsidP="006112B2" w:rsidRDefault="006112B2" w14:paraId="7B53CDE9" w14:textId="77777777">
      <w:pPr>
        <w:pStyle w:val="NormalBullets"/>
        <w:numPr>
          <w:ilvl w:val="0"/>
          <w:numId w:val="0"/>
        </w:numPr>
        <w:spacing w:line="288" w:lineRule="auto"/>
        <w:ind w:left="720"/>
        <w:rPr>
          <w:b/>
          <w:bCs/>
        </w:rPr>
      </w:pPr>
    </w:p>
    <w:p w:rsidRPr="005F74B4" w:rsidR="006112B2" w:rsidP="006112B2" w:rsidRDefault="006112B2" w14:paraId="590F5635" w14:textId="77777777">
      <w:pPr>
        <w:pStyle w:val="Heading3"/>
        <w:spacing w:before="160" w:line="240" w:lineRule="auto"/>
        <w:rPr>
          <w:color w:val="005467"/>
          <w:sz w:val="28"/>
          <w:szCs w:val="28"/>
        </w:rPr>
      </w:pPr>
      <w:bookmarkStart w:name="_Toc156913583" w:id="10"/>
      <w:bookmarkStart w:name="_Toc106698853" w:id="12"/>
      <w:bookmarkStart w:name="_Toc893072698" w:id="552617095"/>
      <w:r w:rsidRPr="2626DEF8" w:rsidR="006112B2">
        <w:rPr>
          <w:color w:val="005467"/>
          <w:sz w:val="28"/>
          <w:szCs w:val="28"/>
        </w:rPr>
        <w:t>Council priorities</w:t>
      </w:r>
      <w:bookmarkEnd w:id="10"/>
      <w:bookmarkEnd w:id="552617095"/>
    </w:p>
    <w:p w:rsidRPr="00B93E31" w:rsidR="006112B2" w:rsidP="006112B2" w:rsidRDefault="006112B2" w14:paraId="3C6B251E" w14:textId="77777777">
      <w:pPr>
        <w:rPr>
          <w:sz w:val="24"/>
          <w:szCs w:val="24"/>
        </w:rPr>
      </w:pPr>
      <w:r w:rsidRPr="00B93E31">
        <w:rPr>
          <w:sz w:val="24"/>
          <w:szCs w:val="24"/>
        </w:rPr>
        <w:t xml:space="preserve">Applicants must demonstrate consistency with either of the following </w:t>
      </w:r>
      <w:hyperlink w:history="1" r:id="rId25">
        <w:r w:rsidRPr="00B93E31">
          <w:rPr>
            <w:rStyle w:val="Hyperlink"/>
            <w:sz w:val="24"/>
            <w:szCs w:val="24"/>
          </w:rPr>
          <w:t>Council Plan 2021-31</w:t>
        </w:r>
      </w:hyperlink>
      <w:r w:rsidRPr="00B93E31">
        <w:rPr>
          <w:sz w:val="24"/>
          <w:szCs w:val="24"/>
        </w:rPr>
        <w:t xml:space="preserve"> </w:t>
      </w:r>
      <w:r w:rsidRPr="00B93E31">
        <w:rPr>
          <w:color w:val="000000"/>
          <w:sz w:val="24"/>
          <w:szCs w:val="24"/>
        </w:rPr>
        <w:t>priorities</w:t>
      </w:r>
      <w:r w:rsidRPr="00B93E31">
        <w:rPr>
          <w:sz w:val="24"/>
          <w:szCs w:val="24"/>
        </w:rPr>
        <w:t>:</w:t>
      </w:r>
    </w:p>
    <w:p w:rsidRPr="00DB3DC1" w:rsidR="006112B2" w:rsidP="2626DEF8" w:rsidRDefault="006112B2" w14:paraId="757BBF05" w14:textId="77777777">
      <w:pPr>
        <w:pStyle w:val="Heading2"/>
        <w:rPr>
          <w:rFonts w:eastAsia="Calibri" w:cs="" w:eastAsiaTheme="minorAscii" w:cstheme="minorBidi"/>
          <w:color w:val="auto"/>
          <w:sz w:val="24"/>
          <w:szCs w:val="24"/>
        </w:rPr>
      </w:pPr>
      <w:bookmarkStart w:name="_Toc228360426" w:id="13"/>
      <w:bookmarkStart w:name="_Toc76044681" w:id="14"/>
      <w:bookmarkStart w:name="_Toc156913584" w:id="15"/>
      <w:bookmarkStart w:name="_Toc694225276" w:id="87571964"/>
      <w:r w:rsidRPr="2626DEF8" w:rsidR="006112B2">
        <w:rPr>
          <w:rFonts w:eastAsia="Calibri" w:cs="" w:eastAsiaTheme="minorAscii" w:cstheme="minorBidi"/>
          <w:color w:val="auto"/>
          <w:sz w:val="24"/>
          <w:szCs w:val="24"/>
        </w:rPr>
        <w:t>A healthy and connected community</w:t>
      </w:r>
      <w:r w:rsidRPr="2626DEF8" w:rsidR="006112B2">
        <w:rPr>
          <w:rFonts w:eastAsia="Calibri" w:cs="" w:eastAsiaTheme="minorAscii" w:cstheme="minorBidi"/>
          <w:color w:val="auto"/>
          <w:sz w:val="24"/>
          <w:szCs w:val="24"/>
        </w:rPr>
        <w:t xml:space="preserve"> with the following outcomes:</w:t>
      </w:r>
      <w:bookmarkEnd w:id="13"/>
      <w:bookmarkEnd w:id="87571964"/>
      <w:r w:rsidRPr="2626DEF8" w:rsidR="006112B2">
        <w:rPr>
          <w:rFonts w:eastAsia="Calibri" w:cs="" w:eastAsiaTheme="minorAscii" w:cstheme="minorBidi"/>
          <w:color w:val="auto"/>
          <w:sz w:val="24"/>
          <w:szCs w:val="24"/>
        </w:rPr>
        <w:t xml:space="preserve"> </w:t>
      </w:r>
    </w:p>
    <w:p w:rsidRPr="009950C6" w:rsidR="006112B2" w:rsidP="2626DEF8" w:rsidRDefault="006112B2" w14:paraId="275C1BD4" w14:textId="77777777">
      <w:pPr>
        <w:pStyle w:val="Heading2"/>
        <w:numPr>
          <w:ilvl w:val="0"/>
          <w:numId w:val="20"/>
        </w:numPr>
        <w:spacing w:before="0"/>
        <w:rPr>
          <w:rFonts w:eastAsia="Calibri" w:cs="" w:eastAsiaTheme="minorAscii" w:cstheme="minorBidi"/>
          <w:b w:val="0"/>
          <w:bCs w:val="0"/>
          <w:color w:val="auto"/>
          <w:sz w:val="24"/>
          <w:szCs w:val="24"/>
        </w:rPr>
      </w:pPr>
      <w:bookmarkStart w:name="_Toc228360427" w:id="16"/>
      <w:bookmarkStart w:name="_Toc1707876389" w:id="13833411"/>
      <w:r w:rsidRPr="2626DEF8" w:rsidR="006112B2">
        <w:rPr>
          <w:rFonts w:eastAsia="Calibri" w:cs="" w:eastAsiaTheme="minorAscii" w:cstheme="minorBidi"/>
          <w:b w:val="0"/>
          <w:bCs w:val="0"/>
          <w:color w:val="auto"/>
          <w:sz w:val="24"/>
          <w:szCs w:val="24"/>
        </w:rPr>
        <w:t xml:space="preserve">Our </w:t>
      </w:r>
      <w:r w:rsidRPr="2626DEF8" w:rsidR="006112B2">
        <w:rPr>
          <w:rFonts w:eastAsia="Calibri" w:cs="" w:eastAsiaTheme="minorAscii" w:cstheme="minorBidi"/>
          <w:b w:val="0"/>
          <w:bCs w:val="0"/>
          <w:color w:val="auto"/>
          <w:sz w:val="24"/>
          <w:szCs w:val="24"/>
        </w:rPr>
        <w:t>City</w:t>
      </w:r>
      <w:r w:rsidRPr="2626DEF8" w:rsidR="006112B2">
        <w:rPr>
          <w:rFonts w:eastAsia="Calibri" w:cs="" w:eastAsiaTheme="minorAscii" w:cstheme="minorBidi"/>
          <w:b w:val="0"/>
          <w:bCs w:val="0"/>
          <w:color w:val="auto"/>
          <w:sz w:val="24"/>
          <w:szCs w:val="24"/>
        </w:rPr>
        <w:t xml:space="preserve"> is a welcoming place that champions and embraces diversity</w:t>
      </w:r>
      <w:bookmarkEnd w:id="16"/>
      <w:bookmarkEnd w:id="13833411"/>
    </w:p>
    <w:p w:rsidRPr="009950C6" w:rsidR="006112B2" w:rsidP="2626DEF8" w:rsidRDefault="006112B2" w14:paraId="13A454FB" w14:textId="77777777">
      <w:pPr>
        <w:pStyle w:val="Heading2"/>
        <w:numPr>
          <w:ilvl w:val="0"/>
          <w:numId w:val="20"/>
        </w:numPr>
        <w:spacing w:before="0"/>
        <w:rPr>
          <w:rFonts w:eastAsia="Calibri" w:cs="" w:eastAsiaTheme="minorAscii" w:cstheme="minorBidi"/>
          <w:b w:val="0"/>
          <w:bCs w:val="0"/>
          <w:color w:val="auto"/>
          <w:sz w:val="24"/>
          <w:szCs w:val="24"/>
        </w:rPr>
      </w:pPr>
      <w:bookmarkStart w:name="_Toc228360428" w:id="17"/>
      <w:bookmarkStart w:name="_Toc987277072" w:id="1648441040"/>
      <w:r w:rsidRPr="2626DEF8" w:rsidR="006112B2">
        <w:rPr>
          <w:rFonts w:eastAsia="Calibri" w:cs="" w:eastAsiaTheme="minorAscii" w:cstheme="minorBidi"/>
          <w:b w:val="0"/>
          <w:bCs w:val="0"/>
          <w:color w:val="auto"/>
          <w:sz w:val="24"/>
          <w:szCs w:val="24"/>
        </w:rPr>
        <w:t>Our Council fosters collaboration and mutual support within the community</w:t>
      </w:r>
      <w:bookmarkEnd w:id="17"/>
      <w:bookmarkEnd w:id="1648441040"/>
    </w:p>
    <w:p w:rsidRPr="009950C6" w:rsidR="006112B2" w:rsidP="2626DEF8" w:rsidRDefault="006112B2" w14:paraId="225CE72B" w14:textId="77777777">
      <w:pPr>
        <w:pStyle w:val="Heading2"/>
        <w:numPr>
          <w:ilvl w:val="0"/>
          <w:numId w:val="20"/>
        </w:numPr>
        <w:spacing w:before="0"/>
        <w:rPr>
          <w:rFonts w:eastAsia="Calibri" w:cs="" w:eastAsiaTheme="minorAscii" w:cstheme="minorBidi"/>
          <w:b w:val="0"/>
          <w:bCs w:val="0"/>
          <w:color w:val="auto"/>
          <w:sz w:val="24"/>
          <w:szCs w:val="24"/>
        </w:rPr>
      </w:pPr>
      <w:bookmarkStart w:name="_Toc228360429" w:id="18"/>
      <w:bookmarkStart w:name="_Toc431694885" w:id="1699206571"/>
      <w:r w:rsidRPr="2626DEF8" w:rsidR="006112B2">
        <w:rPr>
          <w:rFonts w:eastAsia="Calibri" w:cs="" w:eastAsiaTheme="minorAscii" w:cstheme="minorBidi"/>
          <w:b w:val="0"/>
          <w:bCs w:val="0"/>
          <w:color w:val="auto"/>
          <w:sz w:val="24"/>
          <w:szCs w:val="24"/>
        </w:rPr>
        <w:t>Our Council improves the health and wellbeing of residents</w:t>
      </w:r>
      <w:bookmarkEnd w:id="18"/>
      <w:bookmarkEnd w:id="1699206571"/>
    </w:p>
    <w:p w:rsidRPr="009950C6" w:rsidR="006112B2" w:rsidP="2626DEF8" w:rsidRDefault="006112B2" w14:paraId="611D291F" w14:textId="77777777">
      <w:pPr>
        <w:pStyle w:val="Heading2"/>
        <w:spacing w:before="0"/>
        <w:rPr>
          <w:rFonts w:eastAsia="Calibri" w:cs="" w:eastAsiaTheme="minorAscii" w:cstheme="minorBidi"/>
          <w:color w:val="auto"/>
          <w:sz w:val="24"/>
          <w:szCs w:val="24"/>
        </w:rPr>
      </w:pPr>
      <w:bookmarkStart w:name="_Toc228360430" w:id="19"/>
      <w:bookmarkStart w:name="_Toc703214396" w:id="1528339133"/>
      <w:r w:rsidRPr="2626DEF8" w:rsidR="006112B2">
        <w:rPr>
          <w:rFonts w:eastAsia="Calibri" w:cs="" w:eastAsiaTheme="minorAscii" w:cstheme="minorBidi"/>
          <w:color w:val="auto"/>
          <w:sz w:val="24"/>
          <w:szCs w:val="24"/>
        </w:rPr>
        <w:t>A vibrant and thriving community with the following outcomes:</w:t>
      </w:r>
      <w:bookmarkEnd w:id="19"/>
      <w:bookmarkEnd w:id="1528339133"/>
    </w:p>
    <w:p w:rsidRPr="009950C6" w:rsidR="006112B2" w:rsidP="2626DEF8" w:rsidRDefault="006112B2" w14:paraId="36BF758F" w14:textId="77777777">
      <w:pPr>
        <w:pStyle w:val="Heading2"/>
        <w:numPr>
          <w:ilvl w:val="0"/>
          <w:numId w:val="21"/>
        </w:numPr>
        <w:spacing w:before="0"/>
        <w:rPr>
          <w:rFonts w:eastAsia="Calibri" w:cs="" w:eastAsiaTheme="minorAscii" w:cstheme="minorBidi"/>
          <w:b w:val="0"/>
          <w:bCs w:val="0"/>
          <w:color w:val="auto"/>
          <w:sz w:val="24"/>
          <w:szCs w:val="24"/>
        </w:rPr>
      </w:pPr>
      <w:bookmarkStart w:name="_Toc228360431" w:id="20"/>
      <w:bookmarkStart w:name="_Toc1529487508" w:id="493245739"/>
      <w:r w:rsidRPr="2626DEF8" w:rsidR="006112B2">
        <w:rPr>
          <w:rFonts w:eastAsia="Calibri" w:cs="" w:eastAsiaTheme="minorAscii" w:cstheme="minorBidi"/>
          <w:b w:val="0"/>
          <w:bCs w:val="0"/>
          <w:color w:val="auto"/>
          <w:sz w:val="24"/>
          <w:szCs w:val="24"/>
        </w:rPr>
        <w:t xml:space="preserve">Our </w:t>
      </w:r>
      <w:r w:rsidRPr="2626DEF8" w:rsidR="006112B2">
        <w:rPr>
          <w:rFonts w:eastAsia="Calibri" w:cs="" w:eastAsiaTheme="minorAscii" w:cstheme="minorBidi"/>
          <w:b w:val="0"/>
          <w:bCs w:val="0"/>
          <w:color w:val="auto"/>
          <w:sz w:val="24"/>
          <w:szCs w:val="24"/>
        </w:rPr>
        <w:t>City</w:t>
      </w:r>
      <w:r w:rsidRPr="2626DEF8" w:rsidR="006112B2">
        <w:rPr>
          <w:rFonts w:eastAsia="Calibri" w:cs="" w:eastAsiaTheme="minorAscii" w:cstheme="minorBidi"/>
          <w:b w:val="0"/>
          <w:bCs w:val="0"/>
          <w:color w:val="auto"/>
          <w:sz w:val="24"/>
          <w:szCs w:val="24"/>
        </w:rPr>
        <w:t xml:space="preserve"> has thriving arts, culture, live music, and creative communities</w:t>
      </w:r>
      <w:bookmarkEnd w:id="20"/>
      <w:bookmarkEnd w:id="493245739"/>
    </w:p>
    <w:p w:rsidRPr="009950C6" w:rsidR="006112B2" w:rsidP="2626DEF8" w:rsidRDefault="006112B2" w14:paraId="6A0DCCFB" w14:textId="77777777">
      <w:pPr>
        <w:pStyle w:val="Heading2"/>
        <w:numPr>
          <w:ilvl w:val="0"/>
          <w:numId w:val="21"/>
        </w:numPr>
        <w:spacing w:before="0"/>
        <w:rPr>
          <w:rFonts w:eastAsia="Calibri" w:cs="" w:eastAsiaTheme="minorAscii" w:cstheme="minorBidi"/>
          <w:b w:val="0"/>
          <w:bCs w:val="0"/>
          <w:color w:val="auto"/>
          <w:sz w:val="24"/>
          <w:szCs w:val="24"/>
        </w:rPr>
      </w:pPr>
      <w:bookmarkStart w:name="_Toc228360432" w:id="21"/>
      <w:bookmarkStart w:name="_Toc163572808" w:id="291971771"/>
      <w:r w:rsidRPr="2626DEF8" w:rsidR="006112B2">
        <w:rPr>
          <w:rFonts w:eastAsia="Calibri" w:cs="" w:eastAsiaTheme="minorAscii" w:cstheme="minorBidi"/>
          <w:b w:val="0"/>
          <w:bCs w:val="0"/>
          <w:color w:val="auto"/>
          <w:sz w:val="24"/>
          <w:szCs w:val="24"/>
        </w:rPr>
        <w:t xml:space="preserve">Our </w:t>
      </w:r>
      <w:r w:rsidRPr="2626DEF8" w:rsidR="006112B2">
        <w:rPr>
          <w:rFonts w:eastAsia="Calibri" w:cs="" w:eastAsiaTheme="minorAscii" w:cstheme="minorBidi"/>
          <w:b w:val="0"/>
          <w:bCs w:val="0"/>
          <w:color w:val="auto"/>
          <w:sz w:val="24"/>
          <w:szCs w:val="24"/>
        </w:rPr>
        <w:t>City</w:t>
      </w:r>
      <w:r w:rsidRPr="2626DEF8" w:rsidR="006112B2">
        <w:rPr>
          <w:rFonts w:eastAsia="Calibri" w:cs="" w:eastAsiaTheme="minorAscii" w:cstheme="minorBidi"/>
          <w:b w:val="0"/>
          <w:bCs w:val="0"/>
          <w:color w:val="auto"/>
          <w:sz w:val="24"/>
          <w:szCs w:val="24"/>
        </w:rPr>
        <w:t xml:space="preserve"> offers lifelong learning, arts, culture, sport and recreation</w:t>
      </w:r>
      <w:bookmarkEnd w:id="21"/>
      <w:bookmarkEnd w:id="291971771"/>
    </w:p>
    <w:p w:rsidRPr="009950C6" w:rsidR="006112B2" w:rsidP="2626DEF8" w:rsidRDefault="006112B2" w14:paraId="2E7DB7D0" w14:textId="77777777">
      <w:pPr>
        <w:pStyle w:val="Heading2"/>
        <w:numPr>
          <w:ilvl w:val="0"/>
          <w:numId w:val="21"/>
        </w:numPr>
        <w:spacing w:before="0"/>
        <w:rPr>
          <w:rFonts w:eastAsia="Calibri" w:cs="" w:eastAsiaTheme="minorAscii" w:cstheme="minorBidi"/>
          <w:b w:val="0"/>
          <w:bCs w:val="0"/>
          <w:color w:val="auto"/>
          <w:sz w:val="24"/>
          <w:szCs w:val="24"/>
        </w:rPr>
      </w:pPr>
      <w:bookmarkStart w:name="_Toc228360433" w:id="22"/>
      <w:bookmarkStart w:name="_Toc1006922200" w:id="1283791164"/>
      <w:r w:rsidRPr="2626DEF8" w:rsidR="006112B2">
        <w:rPr>
          <w:rFonts w:eastAsia="Calibri" w:cs="" w:eastAsiaTheme="minorAscii" w:cstheme="minorBidi"/>
          <w:b w:val="0"/>
          <w:bCs w:val="0"/>
          <w:color w:val="auto"/>
          <w:sz w:val="24"/>
          <w:szCs w:val="24"/>
        </w:rPr>
        <w:t xml:space="preserve">Our </w:t>
      </w:r>
      <w:r w:rsidRPr="2626DEF8" w:rsidR="006112B2">
        <w:rPr>
          <w:rFonts w:eastAsia="Calibri" w:cs="" w:eastAsiaTheme="minorAscii" w:cstheme="minorBidi"/>
          <w:b w:val="0"/>
          <w:bCs w:val="0"/>
          <w:color w:val="auto"/>
          <w:sz w:val="24"/>
          <w:szCs w:val="24"/>
        </w:rPr>
        <w:t>City</w:t>
      </w:r>
      <w:r w:rsidRPr="2626DEF8" w:rsidR="006112B2">
        <w:rPr>
          <w:rFonts w:eastAsia="Calibri" w:cs="" w:eastAsiaTheme="minorAscii" w:cstheme="minorBidi"/>
          <w:b w:val="0"/>
          <w:bCs w:val="0"/>
          <w:color w:val="auto"/>
          <w:sz w:val="24"/>
          <w:szCs w:val="24"/>
        </w:rPr>
        <w:t xml:space="preserve"> celebrates diversity and multiculturalism</w:t>
      </w:r>
      <w:bookmarkEnd w:id="22"/>
      <w:bookmarkEnd w:id="1283791164"/>
    </w:p>
    <w:p w:rsidRPr="009950C6" w:rsidR="006112B2" w:rsidP="2626DEF8" w:rsidRDefault="006112B2" w14:paraId="28017F5B" w14:textId="77777777">
      <w:pPr>
        <w:pStyle w:val="Heading2"/>
        <w:numPr>
          <w:ilvl w:val="0"/>
          <w:numId w:val="21"/>
        </w:numPr>
        <w:spacing w:before="0"/>
        <w:rPr>
          <w:rFonts w:eastAsia="Calibri" w:cs="" w:eastAsiaTheme="minorAscii" w:cstheme="minorBidi"/>
          <w:b w:val="0"/>
          <w:bCs w:val="0"/>
          <w:color w:val="auto"/>
          <w:sz w:val="24"/>
          <w:szCs w:val="24"/>
        </w:rPr>
      </w:pPr>
      <w:bookmarkStart w:name="_Toc228360434" w:id="23"/>
      <w:bookmarkStart w:name="_Toc1731130478" w:id="2134672821"/>
      <w:r w:rsidRPr="2626DEF8" w:rsidR="006112B2">
        <w:rPr>
          <w:rFonts w:eastAsia="Calibri" w:cs="" w:eastAsiaTheme="minorAscii" w:cstheme="minorBidi"/>
          <w:b w:val="0"/>
          <w:bCs w:val="0"/>
          <w:color w:val="auto"/>
          <w:sz w:val="24"/>
          <w:szCs w:val="24"/>
        </w:rPr>
        <w:t xml:space="preserve">Our </w:t>
      </w:r>
      <w:r w:rsidRPr="2626DEF8" w:rsidR="006112B2">
        <w:rPr>
          <w:rFonts w:eastAsia="Calibri" w:cs="" w:eastAsiaTheme="minorAscii" w:cstheme="minorBidi"/>
          <w:b w:val="0"/>
          <w:bCs w:val="0"/>
          <w:color w:val="auto"/>
          <w:sz w:val="24"/>
          <w:szCs w:val="24"/>
        </w:rPr>
        <w:t>City</w:t>
      </w:r>
      <w:r w:rsidRPr="2626DEF8" w:rsidR="006112B2">
        <w:rPr>
          <w:rFonts w:eastAsia="Calibri" w:cs="" w:eastAsiaTheme="minorAscii" w:cstheme="minorBidi"/>
          <w:b w:val="0"/>
          <w:bCs w:val="0"/>
          <w:color w:val="auto"/>
          <w:sz w:val="24"/>
          <w:szCs w:val="24"/>
        </w:rPr>
        <w:t xml:space="preserve"> has a strong, resilient economy</w:t>
      </w:r>
      <w:bookmarkEnd w:id="23"/>
      <w:bookmarkEnd w:id="2134672821"/>
      <w:r w:rsidRPr="2626DEF8" w:rsidR="006112B2">
        <w:rPr>
          <w:rFonts w:eastAsia="Calibri" w:cs="" w:eastAsiaTheme="minorAscii" w:cstheme="minorBidi"/>
          <w:b w:val="0"/>
          <w:bCs w:val="0"/>
          <w:color w:val="auto"/>
          <w:sz w:val="24"/>
          <w:szCs w:val="24"/>
        </w:rPr>
        <w:t xml:space="preserve"> </w:t>
      </w:r>
    </w:p>
    <w:p w:rsidRPr="005F74B4" w:rsidR="006112B2" w:rsidP="006112B2" w:rsidRDefault="006112B2" w14:paraId="5C7F82E6" w14:textId="77777777">
      <w:pPr>
        <w:pStyle w:val="Heading2"/>
        <w:rPr>
          <w:sz w:val="36"/>
          <w:szCs w:val="36"/>
        </w:rPr>
      </w:pPr>
      <w:bookmarkStart w:name="_Toc412469246" w:id="823745776"/>
      <w:r w:rsidRPr="2626DEF8" w:rsidR="006112B2">
        <w:rPr>
          <w:sz w:val="36"/>
          <w:szCs w:val="36"/>
        </w:rPr>
        <w:t>Program categor</w:t>
      </w:r>
      <w:bookmarkEnd w:id="14"/>
      <w:bookmarkEnd w:id="15"/>
      <w:r w:rsidRPr="2626DEF8" w:rsidR="006112B2">
        <w:rPr>
          <w:sz w:val="36"/>
          <w:szCs w:val="36"/>
        </w:rPr>
        <w:t>y</w:t>
      </w:r>
      <w:bookmarkEnd w:id="823745776"/>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1"/>
        <w:gridCol w:w="4422"/>
        <w:gridCol w:w="1981"/>
      </w:tblGrid>
      <w:tr w:rsidR="006112B2" w:rsidTr="00E31A80" w14:paraId="7875CFAB" w14:textId="77777777">
        <w:tc>
          <w:tcPr>
            <w:tcW w:w="3231" w:type="dxa"/>
            <w:tcBorders>
              <w:top w:val="single" w:color="auto" w:sz="4" w:space="0"/>
              <w:left w:val="single" w:color="auto" w:sz="4" w:space="0"/>
              <w:bottom w:val="single" w:color="auto" w:sz="4" w:space="0"/>
              <w:right w:val="single" w:color="auto" w:sz="4" w:space="0"/>
            </w:tcBorders>
            <w:shd w:val="clear" w:color="auto" w:fill="CCECFF"/>
            <w:vAlign w:val="center"/>
            <w:hideMark/>
          </w:tcPr>
          <w:p w:rsidRPr="000D3480" w:rsidR="006112B2" w:rsidP="00E31A80" w:rsidRDefault="006112B2" w14:paraId="22CD9E47" w14:textId="77777777">
            <w:pPr>
              <w:spacing w:before="120"/>
              <w:ind w:left="113"/>
              <w:rPr>
                <w:b/>
              </w:rPr>
            </w:pPr>
            <w:r w:rsidRPr="000D3480">
              <w:rPr>
                <w:b/>
              </w:rPr>
              <w:t>Funding Category</w:t>
            </w:r>
          </w:p>
        </w:tc>
        <w:tc>
          <w:tcPr>
            <w:tcW w:w="4422" w:type="dxa"/>
            <w:tcBorders>
              <w:top w:val="single" w:color="auto" w:sz="4" w:space="0"/>
              <w:left w:val="single" w:color="auto" w:sz="4" w:space="0"/>
              <w:bottom w:val="single" w:color="auto" w:sz="4" w:space="0"/>
              <w:right w:val="single" w:color="auto" w:sz="4" w:space="0"/>
            </w:tcBorders>
            <w:shd w:val="clear" w:color="auto" w:fill="CCECFF"/>
            <w:vAlign w:val="center"/>
            <w:hideMark/>
          </w:tcPr>
          <w:p w:rsidRPr="000D3480" w:rsidR="006112B2" w:rsidP="00E31A80" w:rsidRDefault="006112B2" w14:paraId="453DD2C6" w14:textId="77777777">
            <w:pPr>
              <w:spacing w:before="120"/>
              <w:ind w:left="113"/>
              <w:rPr>
                <w:b/>
              </w:rPr>
            </w:pPr>
            <w:r w:rsidRPr="000D3480">
              <w:rPr>
                <w:b/>
              </w:rPr>
              <w:t>Purpose</w:t>
            </w:r>
          </w:p>
        </w:tc>
        <w:tc>
          <w:tcPr>
            <w:tcW w:w="1981" w:type="dxa"/>
            <w:tcBorders>
              <w:top w:val="single" w:color="auto" w:sz="4" w:space="0"/>
              <w:left w:val="single" w:color="auto" w:sz="4" w:space="0"/>
              <w:bottom w:val="single" w:color="auto" w:sz="4" w:space="0"/>
              <w:right w:val="single" w:color="auto" w:sz="4" w:space="0"/>
            </w:tcBorders>
            <w:shd w:val="clear" w:color="auto" w:fill="CCECFF"/>
            <w:vAlign w:val="center"/>
            <w:hideMark/>
          </w:tcPr>
          <w:p w:rsidRPr="000D3480" w:rsidR="006112B2" w:rsidP="00E31A80" w:rsidRDefault="006112B2" w14:paraId="6FCBCC9E" w14:textId="77777777">
            <w:pPr>
              <w:spacing w:before="120"/>
              <w:ind w:left="113"/>
              <w:rPr>
                <w:b/>
              </w:rPr>
            </w:pPr>
            <w:r w:rsidRPr="000D3480">
              <w:rPr>
                <w:b/>
              </w:rPr>
              <w:t>Maximum Amount</w:t>
            </w:r>
          </w:p>
        </w:tc>
      </w:tr>
      <w:tr w:rsidR="006112B2" w:rsidTr="00E31A80" w14:paraId="54056A34" w14:textId="77777777">
        <w:tc>
          <w:tcPr>
            <w:tcW w:w="3231" w:type="dxa"/>
            <w:tcBorders>
              <w:top w:val="single" w:color="auto" w:sz="4" w:space="0"/>
              <w:left w:val="single" w:color="auto" w:sz="4" w:space="0"/>
              <w:bottom w:val="single" w:color="auto" w:sz="4" w:space="0"/>
              <w:right w:val="single" w:color="auto" w:sz="4" w:space="0"/>
            </w:tcBorders>
            <w:hideMark/>
          </w:tcPr>
          <w:p w:rsidRPr="006F6CD4" w:rsidR="006112B2" w:rsidP="00E31A80" w:rsidRDefault="006112B2" w14:paraId="5AACC024" w14:textId="77777777">
            <w:pPr>
              <w:spacing w:before="120"/>
              <w:ind w:left="113"/>
              <w:rPr>
                <w:sz w:val="24"/>
                <w:szCs w:val="24"/>
              </w:rPr>
            </w:pPr>
            <w:r w:rsidRPr="006F6CD4">
              <w:rPr>
                <w:sz w:val="24"/>
                <w:szCs w:val="24"/>
              </w:rPr>
              <w:t>Seniors Festival Events</w:t>
            </w:r>
          </w:p>
        </w:tc>
        <w:tc>
          <w:tcPr>
            <w:tcW w:w="4422" w:type="dxa"/>
            <w:tcBorders>
              <w:top w:val="single" w:color="auto" w:sz="4" w:space="0"/>
              <w:left w:val="single" w:color="auto" w:sz="4" w:space="0"/>
              <w:bottom w:val="single" w:color="auto" w:sz="4" w:space="0"/>
              <w:right w:val="single" w:color="auto" w:sz="4" w:space="0"/>
            </w:tcBorders>
            <w:hideMark/>
          </w:tcPr>
          <w:p w:rsidRPr="006F6CD4" w:rsidR="006112B2" w:rsidP="00E31A80" w:rsidRDefault="006112B2" w14:paraId="30540A02" w14:textId="77777777">
            <w:pPr>
              <w:spacing w:before="120"/>
              <w:ind w:left="113"/>
              <w:rPr>
                <w:sz w:val="24"/>
                <w:szCs w:val="24"/>
              </w:rPr>
            </w:pPr>
            <w:r w:rsidRPr="006F6CD4">
              <w:rPr>
                <w:sz w:val="24"/>
                <w:szCs w:val="24"/>
              </w:rPr>
              <w:t>Supports groups to initiate and run their event</w:t>
            </w:r>
          </w:p>
        </w:tc>
        <w:tc>
          <w:tcPr>
            <w:tcW w:w="1981" w:type="dxa"/>
            <w:tcBorders>
              <w:top w:val="single" w:color="auto" w:sz="4" w:space="0"/>
              <w:left w:val="single" w:color="auto" w:sz="4" w:space="0"/>
              <w:bottom w:val="single" w:color="auto" w:sz="4" w:space="0"/>
              <w:right w:val="single" w:color="auto" w:sz="4" w:space="0"/>
            </w:tcBorders>
            <w:hideMark/>
          </w:tcPr>
          <w:p w:rsidRPr="006F6CD4" w:rsidR="006112B2" w:rsidP="00E31A80" w:rsidRDefault="006112B2" w14:paraId="2310BBE8" w14:textId="77777777">
            <w:pPr>
              <w:spacing w:before="120"/>
              <w:ind w:left="113"/>
              <w:rPr>
                <w:sz w:val="24"/>
                <w:szCs w:val="24"/>
              </w:rPr>
            </w:pPr>
            <w:r w:rsidRPr="009947C3">
              <w:rPr>
                <w:sz w:val="24"/>
                <w:szCs w:val="24"/>
              </w:rPr>
              <w:t>Up to $800</w:t>
            </w:r>
          </w:p>
        </w:tc>
      </w:tr>
    </w:tbl>
    <w:p w:rsidR="006112B2" w:rsidP="006112B2" w:rsidRDefault="006112B2" w14:paraId="6EC82C32" w14:textId="77777777">
      <w:pPr>
        <w:rPr>
          <w:sz w:val="24"/>
          <w:szCs w:val="24"/>
        </w:rPr>
      </w:pPr>
    </w:p>
    <w:p w:rsidRPr="005F74B4" w:rsidR="006112B2" w:rsidP="006112B2" w:rsidRDefault="006112B2" w14:paraId="10547C2B" w14:textId="77777777">
      <w:pPr>
        <w:pStyle w:val="Heading2"/>
        <w:rPr>
          <w:sz w:val="36"/>
          <w:szCs w:val="36"/>
        </w:rPr>
      </w:pPr>
      <w:bookmarkStart w:name="_Toc76044688" w:id="25"/>
      <w:bookmarkStart w:name="_Toc156913590" w:id="26"/>
      <w:bookmarkStart w:name="_Toc1451249804" w:id="246071160"/>
      <w:r w:rsidRPr="2626DEF8" w:rsidR="006112B2">
        <w:rPr>
          <w:sz w:val="36"/>
          <w:szCs w:val="36"/>
        </w:rPr>
        <w:t xml:space="preserve">Applying for a </w:t>
      </w:r>
      <w:bookmarkEnd w:id="25"/>
      <w:bookmarkEnd w:id="26"/>
      <w:r w:rsidRPr="2626DEF8" w:rsidR="006112B2">
        <w:rPr>
          <w:sz w:val="36"/>
          <w:szCs w:val="36"/>
        </w:rPr>
        <w:t>Seniors Festival Event Grant</w:t>
      </w:r>
      <w:bookmarkEnd w:id="246071160"/>
    </w:p>
    <w:bookmarkStart w:name="_Eligibility" w:id="28"/>
    <w:bookmarkStart w:name="_Toc106698856" w:id="29"/>
    <w:bookmarkStart w:name="_Hlk93931639" w:id="30"/>
    <w:bookmarkEnd w:id="12"/>
    <w:bookmarkEnd w:id="28"/>
    <w:p w:rsidRPr="00FF49BE" w:rsidR="006112B2" w:rsidP="006112B2" w:rsidRDefault="006112B2" w14:paraId="142C36CB" w14:textId="77777777">
      <w:pPr>
        <w:pStyle w:val="Heading3"/>
        <w:spacing w:before="160" w:line="240" w:lineRule="auto"/>
        <w:rPr>
          <w:rStyle w:val="Hyperlink"/>
          <w:sz w:val="28"/>
          <w:szCs w:val="28"/>
        </w:rPr>
      </w:pPr>
      <w:r>
        <w:rPr>
          <w:color w:val="005467"/>
          <w:sz w:val="28"/>
          <w:szCs w:val="28"/>
        </w:rPr>
        <w:fldChar w:fldCharType="begin"/>
      </w:r>
      <w:r>
        <w:rPr>
          <w:color w:val="005467"/>
          <w:sz w:val="28"/>
          <w:szCs w:val="28"/>
        </w:rPr>
        <w:instrText>HYPERLINK  \l "_Checklist:_Preparing_your"</w:instrText>
      </w:r>
      <w:r>
        <w:rPr>
          <w:color w:val="005467"/>
          <w:sz w:val="28"/>
          <w:szCs w:val="28"/>
        </w:rPr>
      </w:r>
      <w:r>
        <w:rPr>
          <w:color w:val="005467"/>
          <w:sz w:val="28"/>
          <w:szCs w:val="28"/>
        </w:rPr>
        <w:fldChar w:fldCharType="separate"/>
      </w:r>
      <w:bookmarkStart w:name="_Toc1482726081" w:id="1283980029"/>
      <w:r w:rsidRPr="00FF49BE" w:rsidR="006112B2">
        <w:rPr>
          <w:rStyle w:val="Hyperlink"/>
          <w:sz w:val="28"/>
          <w:szCs w:val="28"/>
        </w:rPr>
        <w:t>Eligibility</w:t>
      </w:r>
      <w:bookmarkEnd w:id="29"/>
      <w:bookmarkEnd w:id="1283980029"/>
    </w:p>
    <w:p w:rsidR="006112B2" w:rsidP="006112B2" w:rsidRDefault="006112B2" w14:paraId="7F3ED3EC" w14:textId="77777777">
      <w:pPr>
        <w:rPr>
          <w:sz w:val="24"/>
          <w:szCs w:val="24"/>
        </w:rPr>
      </w:pPr>
      <w:r>
        <w:rPr>
          <w:rFonts w:eastAsiaTheme="majorEastAsia" w:cstheme="majorBidi"/>
          <w:b/>
          <w:color w:val="005467"/>
          <w:sz w:val="28"/>
          <w:szCs w:val="28"/>
        </w:rPr>
        <w:fldChar w:fldCharType="end"/>
      </w:r>
      <w:r w:rsidRPr="00B93E31">
        <w:rPr>
          <w:sz w:val="24"/>
          <w:szCs w:val="24"/>
        </w:rPr>
        <w:t>To be eligible for Seniors Festival Events Grants funding, applicants must:</w:t>
      </w:r>
    </w:p>
    <w:p w:rsidR="006112B2" w:rsidP="006112B2" w:rsidRDefault="006112B2" w14:paraId="2854FE32" w14:textId="77777777">
      <w:pPr>
        <w:pStyle w:val="ListParagraph"/>
      </w:pPr>
      <w:r>
        <w:t>be a not-for-profit organisation, or an incorporated community group, or apply using an auspice arrangement</w:t>
      </w:r>
    </w:p>
    <w:p w:rsidRPr="00B93E31" w:rsidR="006112B2" w:rsidP="006112B2" w:rsidRDefault="006112B2" w14:paraId="5FA88892" w14:textId="77777777">
      <w:pPr>
        <w:pStyle w:val="NormalBullets"/>
        <w:spacing w:line="288" w:lineRule="auto"/>
      </w:pPr>
      <w:r w:rsidRPr="00B93E31">
        <w:t>provide an ABN or an Auspice Organisation ABN</w:t>
      </w:r>
    </w:p>
    <w:p w:rsidRPr="00B93E31" w:rsidR="006112B2" w:rsidP="006112B2" w:rsidRDefault="006112B2" w14:paraId="5F8C4305" w14:textId="77777777">
      <w:pPr>
        <w:pStyle w:val="NormalBullets"/>
        <w:spacing w:line="288" w:lineRule="auto"/>
      </w:pPr>
      <w:r w:rsidRPr="00B93E31">
        <w:t xml:space="preserve">have Public Liability Insurance with a minimum of $20 million or an Auspice Organisation Public Liability Insurance with a minimum of $20 million </w:t>
      </w:r>
    </w:p>
    <w:p w:rsidRPr="00B93E31" w:rsidR="006112B2" w:rsidP="006112B2" w:rsidRDefault="006112B2" w14:paraId="22F40BEE" w14:textId="77777777">
      <w:pPr>
        <w:pStyle w:val="NormalBullets"/>
        <w:spacing w:line="288" w:lineRule="auto"/>
      </w:pPr>
      <w:r w:rsidRPr="00B93E31">
        <w:t>have complied with all terms and conditions including the submission of a satisfactory project status and acquittal reports for all previous City of Port Phillip Grants</w:t>
      </w:r>
    </w:p>
    <w:p w:rsidRPr="00B93E31" w:rsidR="006112B2" w:rsidP="006112B2" w:rsidRDefault="006112B2" w14:paraId="077A7FA2" w14:textId="77777777">
      <w:pPr>
        <w:pStyle w:val="NormalBullets"/>
        <w:spacing w:line="288" w:lineRule="auto"/>
      </w:pPr>
      <w:r w:rsidRPr="00B93E31">
        <w:t>be located within, or offer projects within, the City of Port Phillip municipality</w:t>
      </w:r>
      <w:r>
        <w:t>.</w:t>
      </w:r>
    </w:p>
    <w:bookmarkStart w:name="_What_can_be" w:id="32"/>
    <w:bookmarkStart w:name="_Toc106698857" w:id="33"/>
    <w:bookmarkStart w:name="Appendix" w:id="34"/>
    <w:bookmarkEnd w:id="32"/>
    <w:p w:rsidRPr="00A27E56" w:rsidR="006112B2" w:rsidP="006112B2" w:rsidRDefault="006112B2" w14:paraId="017F18FC" w14:textId="77777777">
      <w:pPr>
        <w:pStyle w:val="Heading3"/>
        <w:spacing w:before="160" w:line="240" w:lineRule="auto"/>
        <w:rPr>
          <w:color w:val="005467"/>
          <w:sz w:val="28"/>
          <w:szCs w:val="28"/>
        </w:rPr>
      </w:pPr>
      <w:r>
        <w:rPr>
          <w:color w:val="005467"/>
          <w:sz w:val="28"/>
          <w:szCs w:val="28"/>
        </w:rPr>
        <w:fldChar w:fldCharType="begin"/>
      </w:r>
      <w:r>
        <w:rPr>
          <w:color w:val="005467"/>
          <w:sz w:val="28"/>
          <w:szCs w:val="28"/>
        </w:rPr>
        <w:instrText>HYPERLINK  \l "_Checklist:_Preparing_your"</w:instrText>
      </w:r>
      <w:r>
        <w:rPr>
          <w:color w:val="005467"/>
          <w:sz w:val="28"/>
          <w:szCs w:val="28"/>
        </w:rPr>
      </w:r>
      <w:r>
        <w:rPr>
          <w:color w:val="005467"/>
          <w:sz w:val="28"/>
          <w:szCs w:val="28"/>
        </w:rPr>
        <w:fldChar w:fldCharType="separate"/>
      </w:r>
      <w:bookmarkStart w:name="_Toc1951664639" w:id="537166319"/>
      <w:r w:rsidRPr="00FF49BE" w:rsidR="006112B2">
        <w:rPr>
          <w:rStyle w:val="Hyperlink"/>
          <w:sz w:val="28"/>
          <w:szCs w:val="28"/>
        </w:rPr>
        <w:t>What can be funded?</w:t>
      </w:r>
      <w:bookmarkEnd w:id="33"/>
      <w:r>
        <w:rPr>
          <w:color w:val="005467"/>
          <w:sz w:val="28"/>
          <w:szCs w:val="28"/>
        </w:rPr>
        <w:fldChar w:fldCharType="end"/>
      </w:r>
      <w:bookmarkEnd w:id="537166319"/>
    </w:p>
    <w:bookmarkEnd w:id="34"/>
    <w:p w:rsidRPr="002E25E9" w:rsidR="006112B2" w:rsidP="006112B2" w:rsidRDefault="006112B2" w14:paraId="03EE38B1" w14:textId="77777777">
      <w:pPr>
        <w:rPr>
          <w:sz w:val="24"/>
          <w:szCs w:val="24"/>
        </w:rPr>
      </w:pPr>
      <w:r w:rsidRPr="002E25E9">
        <w:rPr>
          <w:sz w:val="24"/>
          <w:szCs w:val="24"/>
        </w:rPr>
        <w:t>The following will be considered for funding, but is not an exhaustive list:</w:t>
      </w:r>
    </w:p>
    <w:p w:rsidRPr="002E25E9" w:rsidR="006112B2" w:rsidP="006112B2" w:rsidRDefault="006112B2" w14:paraId="65019A2B" w14:textId="77777777">
      <w:pPr>
        <w:pStyle w:val="NormalBullets"/>
      </w:pPr>
      <w:r>
        <w:t>d</w:t>
      </w:r>
      <w:r w:rsidRPr="002E25E9">
        <w:t>ances</w:t>
      </w:r>
    </w:p>
    <w:p w:rsidRPr="002E25E9" w:rsidR="006112B2" w:rsidP="006112B2" w:rsidRDefault="006112B2" w14:paraId="09844DFB" w14:textId="77777777">
      <w:pPr>
        <w:pStyle w:val="NormalBullets"/>
      </w:pPr>
      <w:r>
        <w:t>e</w:t>
      </w:r>
      <w:r w:rsidRPr="002E25E9">
        <w:t>xhibitions</w:t>
      </w:r>
    </w:p>
    <w:p w:rsidRPr="002E25E9" w:rsidR="006112B2" w:rsidP="006112B2" w:rsidRDefault="006112B2" w14:paraId="33B04F0E" w14:textId="77777777">
      <w:pPr>
        <w:pStyle w:val="NormalBullets"/>
      </w:pPr>
      <w:r>
        <w:t>f</w:t>
      </w:r>
      <w:r w:rsidRPr="002E25E9">
        <w:t>itness including Sporting Clubs Try Out sessions</w:t>
      </w:r>
    </w:p>
    <w:p w:rsidRPr="002E25E9" w:rsidR="006112B2" w:rsidP="006112B2" w:rsidRDefault="006112B2" w14:paraId="0DD5A0C2" w14:textId="77777777">
      <w:pPr>
        <w:pStyle w:val="NormalBullets"/>
      </w:pPr>
      <w:r>
        <w:t>g</w:t>
      </w:r>
      <w:r w:rsidRPr="002E25E9">
        <w:t>ardening</w:t>
      </w:r>
    </w:p>
    <w:p w:rsidRPr="002E25E9" w:rsidR="006112B2" w:rsidP="006112B2" w:rsidRDefault="006112B2" w14:paraId="5784EFB1" w14:textId="77777777">
      <w:pPr>
        <w:pStyle w:val="NormalBullets"/>
      </w:pPr>
      <w:r>
        <w:t>i</w:t>
      </w:r>
      <w:r w:rsidRPr="002E25E9">
        <w:t>nformation sessions</w:t>
      </w:r>
    </w:p>
    <w:p w:rsidRPr="002E25E9" w:rsidR="006112B2" w:rsidP="006112B2" w:rsidRDefault="006112B2" w14:paraId="21EC4281" w14:textId="77777777">
      <w:pPr>
        <w:pStyle w:val="NormalBullets"/>
      </w:pPr>
      <w:r>
        <w:t>l</w:t>
      </w:r>
      <w:r w:rsidRPr="002E25E9">
        <w:t>uncheons</w:t>
      </w:r>
    </w:p>
    <w:p w:rsidRPr="002E25E9" w:rsidR="006112B2" w:rsidP="006112B2" w:rsidRDefault="006112B2" w14:paraId="7FC0033C" w14:textId="77777777">
      <w:pPr>
        <w:pStyle w:val="NormalBullets"/>
      </w:pPr>
      <w:r>
        <w:t>m</w:t>
      </w:r>
      <w:r w:rsidRPr="002E25E9">
        <w:t>ovies</w:t>
      </w:r>
    </w:p>
    <w:p w:rsidRPr="002E25E9" w:rsidR="006112B2" w:rsidP="006112B2" w:rsidRDefault="006112B2" w14:paraId="044913BB" w14:textId="77777777">
      <w:pPr>
        <w:pStyle w:val="NormalBullets"/>
      </w:pPr>
      <w:r>
        <w:t>m</w:t>
      </w:r>
      <w:r w:rsidRPr="002E25E9">
        <w:t>usical afternoons</w:t>
      </w:r>
    </w:p>
    <w:p w:rsidRPr="002E25E9" w:rsidR="006112B2" w:rsidP="006112B2" w:rsidRDefault="006112B2" w14:paraId="02869506" w14:textId="77777777">
      <w:pPr>
        <w:pStyle w:val="NormalBullets"/>
      </w:pPr>
      <w:r>
        <w:t>t</w:t>
      </w:r>
      <w:r w:rsidRPr="002E25E9">
        <w:t>alks</w:t>
      </w:r>
    </w:p>
    <w:p w:rsidRPr="002E25E9" w:rsidR="006112B2" w:rsidP="006112B2" w:rsidRDefault="006112B2" w14:paraId="000FC17A" w14:textId="77777777">
      <w:pPr>
        <w:pStyle w:val="NormalBullets"/>
      </w:pPr>
      <w:r>
        <w:t>l</w:t>
      </w:r>
      <w:r w:rsidRPr="002E25E9">
        <w:t xml:space="preserve">iterary events </w:t>
      </w:r>
    </w:p>
    <w:p w:rsidRPr="002E25E9" w:rsidR="006112B2" w:rsidP="006112B2" w:rsidRDefault="006112B2" w14:paraId="777E24EF" w14:textId="77777777">
      <w:pPr>
        <w:pStyle w:val="NormalBullets"/>
      </w:pPr>
      <w:r>
        <w:t>w</w:t>
      </w:r>
      <w:r w:rsidRPr="002E25E9">
        <w:t>alks</w:t>
      </w:r>
    </w:p>
    <w:p w:rsidRPr="002E25E9" w:rsidR="006112B2" w:rsidP="006112B2" w:rsidRDefault="006112B2" w14:paraId="3D5BDDD4" w14:textId="77777777">
      <w:pPr>
        <w:pStyle w:val="NormalBullets"/>
      </w:pPr>
      <w:r>
        <w:t>s</w:t>
      </w:r>
      <w:r w:rsidRPr="002E25E9">
        <w:t>howcases</w:t>
      </w:r>
    </w:p>
    <w:bookmarkStart w:name="_What_can’t_be" w:id="36"/>
    <w:bookmarkStart w:name="_Toc106698858" w:id="37"/>
    <w:bookmarkEnd w:id="36"/>
    <w:p w:rsidRPr="005F74B4" w:rsidR="006112B2" w:rsidP="006112B2" w:rsidRDefault="006112B2" w14:paraId="0859E469" w14:textId="77777777">
      <w:pPr>
        <w:pStyle w:val="Heading3"/>
        <w:spacing w:before="160" w:line="240" w:lineRule="auto"/>
        <w:rPr>
          <w:color w:val="005467"/>
          <w:sz w:val="28"/>
          <w:szCs w:val="28"/>
        </w:rPr>
      </w:pPr>
      <w:r>
        <w:rPr>
          <w:color w:val="005467"/>
          <w:sz w:val="28"/>
          <w:szCs w:val="28"/>
        </w:rPr>
        <w:fldChar w:fldCharType="begin"/>
      </w:r>
      <w:r>
        <w:rPr>
          <w:color w:val="005467"/>
          <w:sz w:val="28"/>
          <w:szCs w:val="28"/>
        </w:rPr>
        <w:instrText>HYPERLINK  \l "_Checklist:_Preparing_your"</w:instrText>
      </w:r>
      <w:r>
        <w:rPr>
          <w:color w:val="005467"/>
          <w:sz w:val="28"/>
          <w:szCs w:val="28"/>
        </w:rPr>
      </w:r>
      <w:r>
        <w:rPr>
          <w:color w:val="005467"/>
          <w:sz w:val="28"/>
          <w:szCs w:val="28"/>
        </w:rPr>
        <w:fldChar w:fldCharType="separate"/>
      </w:r>
      <w:bookmarkStart w:name="_Toc89462221" w:id="510686866"/>
      <w:r w:rsidRPr="00FF49BE" w:rsidR="006112B2">
        <w:rPr>
          <w:rStyle w:val="Hyperlink"/>
          <w:sz w:val="28"/>
          <w:szCs w:val="28"/>
        </w:rPr>
        <w:t>What can’t be funded (exclusions)?</w:t>
      </w:r>
      <w:bookmarkEnd w:id="37"/>
      <w:r>
        <w:rPr>
          <w:color w:val="005467"/>
          <w:sz w:val="28"/>
          <w:szCs w:val="28"/>
        </w:rPr>
        <w:fldChar w:fldCharType="end"/>
      </w:r>
      <w:bookmarkEnd w:id="510686866"/>
    </w:p>
    <w:p w:rsidRPr="00B93E31" w:rsidR="006112B2" w:rsidP="006112B2" w:rsidRDefault="006112B2" w14:paraId="7B9C542D" w14:textId="77777777">
      <w:pPr>
        <w:rPr>
          <w:sz w:val="24"/>
          <w:szCs w:val="24"/>
        </w:rPr>
      </w:pPr>
      <w:r w:rsidRPr="00B93E31">
        <w:rPr>
          <w:sz w:val="24"/>
          <w:szCs w:val="24"/>
        </w:rPr>
        <w:t>Seniors Festival Events Grants are not for:</w:t>
      </w:r>
    </w:p>
    <w:p w:rsidRPr="00B93E31" w:rsidR="006112B2" w:rsidP="006112B2" w:rsidRDefault="006112B2" w14:paraId="37563FDA" w14:textId="77777777">
      <w:pPr>
        <w:pStyle w:val="NormalBullets"/>
        <w:spacing w:line="288" w:lineRule="auto"/>
      </w:pPr>
      <w:r w:rsidRPr="00B93E31">
        <w:t>items that are part of an organisation’s core business or normal operating expenses. For example, insurances (such as public liability), utilities, rental of business premises</w:t>
      </w:r>
    </w:p>
    <w:p w:rsidRPr="00B93E31" w:rsidR="006112B2" w:rsidP="006112B2" w:rsidRDefault="006112B2" w14:paraId="02DC71A1" w14:textId="77777777">
      <w:pPr>
        <w:pStyle w:val="NormalBullets"/>
        <w:spacing w:line="288" w:lineRule="auto"/>
      </w:pPr>
      <w:r>
        <w:t>s</w:t>
      </w:r>
      <w:r w:rsidRPr="00B93E31">
        <w:t>taff salaries or administration costs not specific to the project</w:t>
      </w:r>
    </w:p>
    <w:p w:rsidRPr="00B93E31" w:rsidR="006112B2" w:rsidP="006112B2" w:rsidRDefault="006112B2" w14:paraId="5DFFE263" w14:textId="77777777">
      <w:pPr>
        <w:pStyle w:val="NormalBullets"/>
        <w:spacing w:line="288" w:lineRule="auto"/>
      </w:pPr>
      <w:r>
        <w:t>p</w:t>
      </w:r>
      <w:r w:rsidRPr="00B93E31">
        <w:t>rizes, awards, or fundraising events</w:t>
      </w:r>
    </w:p>
    <w:p w:rsidRPr="00B93E31" w:rsidR="006112B2" w:rsidP="006112B2" w:rsidRDefault="006112B2" w14:paraId="3C9CD2F3" w14:textId="77777777">
      <w:pPr>
        <w:pStyle w:val="NormalBullets"/>
        <w:spacing w:line="288" w:lineRule="auto"/>
      </w:pPr>
      <w:r w:rsidRPr="00B93E31">
        <w:t>state-wide projects</w:t>
      </w:r>
    </w:p>
    <w:p w:rsidRPr="00B93E31" w:rsidR="006112B2" w:rsidP="006112B2" w:rsidRDefault="006112B2" w14:paraId="67557CBB" w14:textId="77777777">
      <w:pPr>
        <w:pStyle w:val="NormalBullets"/>
        <w:spacing w:line="288" w:lineRule="auto"/>
      </w:pPr>
      <w:r w:rsidRPr="00B93E31">
        <w:t xml:space="preserve">projects that do not align with Council’s principles and values as identified in the </w:t>
      </w:r>
      <w:hyperlink w:history="1" r:id="rId26">
        <w:r w:rsidRPr="00B93E31">
          <w:rPr>
            <w:rStyle w:val="Hyperlink"/>
            <w:sz w:val="24"/>
          </w:rPr>
          <w:t>Council Plan 2021-31.</w:t>
        </w:r>
      </w:hyperlink>
    </w:p>
    <w:p w:rsidRPr="00B93E31" w:rsidR="006112B2" w:rsidP="006112B2" w:rsidRDefault="006112B2" w14:paraId="559F0493" w14:textId="77777777">
      <w:pPr>
        <w:pStyle w:val="NormalBullets"/>
        <w:spacing w:line="288" w:lineRule="auto"/>
      </w:pPr>
      <w:r w:rsidRPr="00B93E31">
        <w:t>projects that are the funding responsibility of other levels of government</w:t>
      </w:r>
    </w:p>
    <w:p w:rsidRPr="00B93E31" w:rsidR="006112B2" w:rsidP="006112B2" w:rsidRDefault="006112B2" w14:paraId="507F51CB" w14:textId="77777777">
      <w:pPr>
        <w:pStyle w:val="NormalBullets"/>
        <w:spacing w:line="288" w:lineRule="auto"/>
      </w:pPr>
      <w:r w:rsidRPr="00B93E31">
        <w:t>projects that duplicate other local service responses unless need, coordination and cooperation is evident</w:t>
      </w:r>
    </w:p>
    <w:p w:rsidRPr="00B93E31" w:rsidR="006112B2" w:rsidP="006112B2" w:rsidRDefault="006112B2" w14:paraId="3F71C325" w14:textId="77777777">
      <w:pPr>
        <w:pStyle w:val="NormalBullets"/>
        <w:spacing w:line="288" w:lineRule="auto"/>
      </w:pPr>
      <w:r w:rsidRPr="00B93E31">
        <w:t>projects that could be funded from other sources, such as fees, sponsorships, or other City of Port Phillip grant programs</w:t>
      </w:r>
    </w:p>
    <w:p w:rsidRPr="00B93E31" w:rsidR="006112B2" w:rsidP="006112B2" w:rsidRDefault="006112B2" w14:paraId="0A583996" w14:textId="77777777">
      <w:pPr>
        <w:pStyle w:val="NormalBullets"/>
        <w:spacing w:line="288" w:lineRule="auto"/>
      </w:pPr>
      <w:r w:rsidRPr="00B93E31">
        <w:t>projects that have already started or have been completed</w:t>
      </w:r>
    </w:p>
    <w:p w:rsidRPr="00B93E31" w:rsidR="006112B2" w:rsidP="006112B2" w:rsidRDefault="006112B2" w14:paraId="75A5EC7B" w14:textId="77777777">
      <w:pPr>
        <w:pStyle w:val="NormalBullets"/>
        <w:spacing w:line="288" w:lineRule="auto"/>
      </w:pPr>
      <w:r w:rsidRPr="00B93E31">
        <w:t>private profit making organisations</w:t>
      </w:r>
    </w:p>
    <w:p w:rsidRPr="00B93E31" w:rsidR="006112B2" w:rsidP="006112B2" w:rsidRDefault="006112B2" w14:paraId="796E2557" w14:textId="77777777">
      <w:pPr>
        <w:pStyle w:val="NormalBullets"/>
        <w:spacing w:line="288" w:lineRule="auto"/>
      </w:pPr>
      <w:r w:rsidRPr="00B93E31">
        <w:t xml:space="preserve">individuals </w:t>
      </w:r>
    </w:p>
    <w:p w:rsidRPr="00B93E31" w:rsidR="006112B2" w:rsidP="006112B2" w:rsidRDefault="006112B2" w14:paraId="119B61C9" w14:textId="77777777">
      <w:pPr>
        <w:pStyle w:val="NormalBullets"/>
        <w:spacing w:line="288" w:lineRule="auto"/>
      </w:pPr>
      <w:r w:rsidRPr="00B93E31">
        <w:t>building projects, capital works and facility maintenance</w:t>
      </w:r>
      <w:r>
        <w:t>.</w:t>
      </w:r>
    </w:p>
    <w:p w:rsidRPr="002E25E9" w:rsidR="006112B2" w:rsidP="006112B2" w:rsidRDefault="006112B2" w14:paraId="11031425" w14:textId="77777777">
      <w:pPr>
        <w:rPr>
          <w:sz w:val="24"/>
          <w:szCs w:val="24"/>
        </w:rPr>
      </w:pPr>
    </w:p>
    <w:p w:rsidRPr="00A27E56" w:rsidR="006112B2" w:rsidP="006112B2" w:rsidRDefault="006112B2" w14:paraId="3E2884CA" w14:textId="77777777">
      <w:pPr>
        <w:pStyle w:val="Heading3"/>
        <w:spacing w:before="160" w:line="240" w:lineRule="auto"/>
        <w:rPr>
          <w:color w:val="005467"/>
          <w:sz w:val="28"/>
          <w:szCs w:val="28"/>
        </w:rPr>
      </w:pPr>
      <w:bookmarkStart w:name="_Toc106698859" w:id="39"/>
      <w:bookmarkEnd w:id="30"/>
      <w:bookmarkStart w:name="_Toc2052273094" w:id="1566946055"/>
      <w:r w:rsidRPr="2626DEF8" w:rsidR="006112B2">
        <w:rPr>
          <w:color w:val="005467"/>
          <w:sz w:val="28"/>
          <w:szCs w:val="28"/>
        </w:rPr>
        <w:t>Assessment Process</w:t>
      </w:r>
      <w:bookmarkEnd w:id="39"/>
      <w:bookmarkEnd w:id="1566946055"/>
    </w:p>
    <w:p w:rsidRPr="000751E9" w:rsidR="006112B2" w:rsidP="006112B2" w:rsidRDefault="006112B2" w14:paraId="337B1FD0" w14:textId="77777777">
      <w:pPr>
        <w:rPr>
          <w:sz w:val="24"/>
          <w:szCs w:val="24"/>
        </w:rPr>
      </w:pPr>
      <w:r w:rsidRPr="000751E9">
        <w:rPr>
          <w:sz w:val="24"/>
          <w:szCs w:val="24"/>
        </w:rPr>
        <w:t>After you have submitted your grant application:</w:t>
      </w:r>
    </w:p>
    <w:p w:rsidR="006112B2" w:rsidP="006112B2" w:rsidRDefault="006112B2" w14:paraId="15802DA8" w14:textId="77777777">
      <w:pPr>
        <w:pStyle w:val="NormalBullets"/>
      </w:pPr>
      <w:r>
        <w:t>You will receive an automated email confirming receipt of your application.</w:t>
      </w:r>
    </w:p>
    <w:p w:rsidR="006112B2" w:rsidP="006112B2" w:rsidRDefault="006112B2" w14:paraId="71643742" w14:textId="77777777">
      <w:pPr>
        <w:pStyle w:val="NormalBullets"/>
      </w:pPr>
      <w:r>
        <w:t>The application will be reviewed for eligibility. Ineligible applications will be notified by email.</w:t>
      </w:r>
    </w:p>
    <w:p w:rsidR="006112B2" w:rsidP="006112B2" w:rsidRDefault="006112B2" w14:paraId="2CA8C5C8" w14:textId="77777777">
      <w:pPr>
        <w:pStyle w:val="NormalBullets"/>
      </w:pPr>
      <w:r>
        <w:t>The application is assessed against  the Assessment Criteria and must comply with exclusions listed.</w:t>
      </w:r>
    </w:p>
    <w:p w:rsidR="006112B2" w:rsidP="006112B2" w:rsidRDefault="006112B2" w14:paraId="61B84539" w14:textId="77777777">
      <w:pPr>
        <w:pStyle w:val="NormalBullets"/>
        <w:rPr>
          <w:color w:val="000000" w:themeColor="text1"/>
        </w:rPr>
      </w:pPr>
      <w:r w:rsidRPr="00D90187">
        <w:rPr>
          <w:color w:val="000000" w:themeColor="text1"/>
        </w:rPr>
        <w:t>Applicants are notified by email</w:t>
      </w:r>
      <w:r>
        <w:rPr>
          <w:color w:val="000000" w:themeColor="text1"/>
        </w:rPr>
        <w:t xml:space="preserve"> </w:t>
      </w:r>
      <w:r w:rsidRPr="00D90187">
        <w:rPr>
          <w:color w:val="000000" w:themeColor="text1"/>
        </w:rPr>
        <w:t>and if successful must confirm events details for the program by the set date (see Attachment 1. Seniors Festival Program Key Dates).</w:t>
      </w:r>
    </w:p>
    <w:p w:rsidR="006112B2" w:rsidP="006112B2" w:rsidRDefault="006112B2" w14:paraId="7544850E" w14:textId="77777777">
      <w:pPr>
        <w:pStyle w:val="NormalBullets"/>
        <w:numPr>
          <w:ilvl w:val="0"/>
          <w:numId w:val="0"/>
        </w:numPr>
        <w:rPr>
          <w:color w:val="000000" w:themeColor="text1"/>
        </w:rPr>
      </w:pPr>
    </w:p>
    <w:p w:rsidR="006112B2" w:rsidP="006112B2" w:rsidRDefault="006112B2" w14:paraId="33340173" w14:textId="77777777">
      <w:pPr>
        <w:rPr>
          <w:rFonts w:eastAsia="Calibri" w:cs="Arial"/>
          <w:noProof/>
          <w:color w:val="000000" w:themeColor="text1"/>
          <w:sz w:val="24"/>
          <w:szCs w:val="24"/>
        </w:rPr>
      </w:pPr>
    </w:p>
    <w:p w:rsidRPr="007B2469" w:rsidR="006112B2" w:rsidP="006112B2" w:rsidRDefault="006112B2" w14:paraId="6D287A42" w14:textId="77777777">
      <w:pPr>
        <w:rPr>
          <w:rFonts w:eastAsia="Calibri" w:cs="Arial"/>
          <w:noProof/>
          <w:color w:val="000000" w:themeColor="text1"/>
          <w:sz w:val="24"/>
          <w:szCs w:val="24"/>
        </w:rPr>
      </w:pPr>
    </w:p>
    <w:p w:rsidR="006112B2" w:rsidP="006112B2" w:rsidRDefault="006112B2" w14:paraId="44E71BE1" w14:textId="77777777">
      <w:pPr>
        <w:spacing w:line="259" w:lineRule="auto"/>
        <w:rPr>
          <w:rFonts w:eastAsia="Calibri" w:cs="Arial"/>
          <w:noProof/>
          <w:color w:val="FF0000"/>
          <w:sz w:val="24"/>
          <w:szCs w:val="24"/>
        </w:rPr>
      </w:pPr>
      <w:r>
        <w:rPr>
          <w:color w:val="FF0000"/>
        </w:rPr>
        <w:br w:type="page"/>
      </w:r>
    </w:p>
    <w:p w:rsidRPr="006F6CD4" w:rsidR="006112B2" w:rsidP="006112B2" w:rsidRDefault="006112B2" w14:paraId="712561C6" w14:textId="77777777">
      <w:pPr>
        <w:pStyle w:val="Heading3"/>
        <w:spacing w:before="160" w:line="240" w:lineRule="auto"/>
        <w:rPr>
          <w:color w:val="005467"/>
          <w:sz w:val="28"/>
          <w:szCs w:val="28"/>
        </w:rPr>
      </w:pPr>
      <w:bookmarkStart w:name="_Toc106698860" w:id="41"/>
      <w:bookmarkStart w:name="_Hlk94004595" w:id="43"/>
      <w:bookmarkStart w:name="_Toc1870301945" w:id="1247214673"/>
      <w:r w:rsidRPr="2626DEF8" w:rsidR="006112B2">
        <w:rPr>
          <w:color w:val="005467"/>
          <w:sz w:val="28"/>
          <w:szCs w:val="28"/>
        </w:rPr>
        <w:t>Assessment Criteria</w:t>
      </w:r>
      <w:bookmarkEnd w:id="41"/>
      <w:bookmarkEnd w:id="1247214673"/>
    </w:p>
    <w:p w:rsidR="006112B2" w:rsidP="006112B2" w:rsidRDefault="006112B2" w14:paraId="4224DD5E" w14:textId="77777777">
      <w:pPr>
        <w:rPr>
          <w:sz w:val="24"/>
          <w:szCs w:val="24"/>
        </w:rPr>
      </w:pPr>
      <w:r w:rsidRPr="000751E9">
        <w:rPr>
          <w:sz w:val="24"/>
          <w:szCs w:val="24"/>
        </w:rPr>
        <w:t>Seniors Festival Events Grants Assessment Panel will assess all applications against the following Assessment Criteria:</w:t>
      </w:r>
    </w:p>
    <w:tbl>
      <w:tblPr>
        <w:tblStyle w:val="TableGrid"/>
        <w:tblW w:w="0" w:type="auto"/>
        <w:shd w:val="clear" w:color="auto" w:fill="E9E7E4" w:themeFill="accent5" w:themeFillTint="33"/>
        <w:tblLook w:val="04A0" w:firstRow="1" w:lastRow="0" w:firstColumn="1" w:lastColumn="0" w:noHBand="0" w:noVBand="1"/>
      </w:tblPr>
      <w:tblGrid>
        <w:gridCol w:w="8075"/>
        <w:gridCol w:w="1553"/>
      </w:tblGrid>
      <w:tr w:rsidR="006112B2" w:rsidTr="00E31A80" w14:paraId="7E228179" w14:textId="77777777">
        <w:trPr>
          <w:trHeight w:val="558"/>
        </w:trPr>
        <w:tc>
          <w:tcPr>
            <w:tcW w:w="9628" w:type="dxa"/>
            <w:gridSpan w:val="2"/>
            <w:shd w:val="clear" w:color="auto" w:fill="CCECFF"/>
          </w:tcPr>
          <w:p w:rsidR="006112B2" w:rsidP="00E31A80" w:rsidRDefault="006112B2" w14:paraId="1B4D437B" w14:textId="77777777">
            <w:pPr>
              <w:pStyle w:val="Heading4"/>
            </w:pPr>
            <w:r>
              <w:t>Seniors Festival Events Grants</w:t>
            </w:r>
          </w:p>
        </w:tc>
      </w:tr>
      <w:tr w:rsidR="006112B2" w:rsidTr="00E31A80" w14:paraId="726647C7" w14:textId="77777777">
        <w:tc>
          <w:tcPr>
            <w:tcW w:w="8075" w:type="dxa"/>
            <w:shd w:val="clear" w:color="auto" w:fill="CCECFF"/>
          </w:tcPr>
          <w:p w:rsidR="006112B2" w:rsidP="00E31A80" w:rsidRDefault="006112B2" w14:paraId="0CCDFD37" w14:textId="77777777">
            <w:pPr>
              <w:pStyle w:val="BodyBold"/>
              <w:jc w:val="center"/>
            </w:pPr>
            <w:r>
              <w:t>Criteria</w:t>
            </w:r>
          </w:p>
        </w:tc>
        <w:tc>
          <w:tcPr>
            <w:tcW w:w="1553" w:type="dxa"/>
            <w:shd w:val="clear" w:color="auto" w:fill="CCECFF"/>
          </w:tcPr>
          <w:p w:rsidR="006112B2" w:rsidP="00E31A80" w:rsidRDefault="006112B2" w14:paraId="5577DD01" w14:textId="77777777">
            <w:pPr>
              <w:pStyle w:val="BodyBold"/>
              <w:jc w:val="center"/>
            </w:pPr>
            <w:r>
              <w:t>Weighting</w:t>
            </w:r>
          </w:p>
        </w:tc>
      </w:tr>
      <w:tr w:rsidR="006112B2" w:rsidTr="00E31A80" w14:paraId="4F6519C3" w14:textId="77777777">
        <w:tc>
          <w:tcPr>
            <w:tcW w:w="8075" w:type="dxa"/>
            <w:shd w:val="clear" w:color="auto" w:fill="CCECFF"/>
          </w:tcPr>
          <w:p w:rsidRPr="00B93E31" w:rsidR="006112B2" w:rsidP="00E31A80" w:rsidRDefault="006112B2" w14:paraId="58DC8405" w14:textId="77777777">
            <w:pPr>
              <w:pStyle w:val="Heading5"/>
              <w:rPr>
                <w:sz w:val="24"/>
                <w:szCs w:val="24"/>
              </w:rPr>
            </w:pPr>
            <w:r w:rsidRPr="00B93E31">
              <w:rPr>
                <w:sz w:val="24"/>
                <w:szCs w:val="24"/>
              </w:rPr>
              <w:t>Council priorities / Program objectives</w:t>
            </w:r>
          </w:p>
          <w:p w:rsidRPr="00B93E31" w:rsidR="006112B2" w:rsidP="00E31A80" w:rsidRDefault="006112B2" w14:paraId="1EC18EDB" w14:textId="77777777">
            <w:pPr>
              <w:pStyle w:val="NormalBullets"/>
              <w:spacing w:line="288" w:lineRule="auto"/>
            </w:pPr>
            <w:r w:rsidRPr="00B93E31">
              <w:t xml:space="preserve">To what degree does the </w:t>
            </w:r>
            <w:r>
              <w:t xml:space="preserve">event </w:t>
            </w:r>
            <w:r w:rsidRPr="00B93E31">
              <w:t>address Council priorities?</w:t>
            </w:r>
          </w:p>
          <w:p w:rsidRPr="00B93E31" w:rsidR="006112B2" w:rsidP="00E31A80" w:rsidRDefault="006112B2" w14:paraId="029235A3" w14:textId="77777777">
            <w:pPr>
              <w:pStyle w:val="NormalBullets"/>
              <w:spacing w:line="288" w:lineRule="auto"/>
            </w:pPr>
            <w:r w:rsidRPr="00B93E31">
              <w:t>Does the grant application meet one or more of the program objectives?</w:t>
            </w:r>
          </w:p>
        </w:tc>
        <w:tc>
          <w:tcPr>
            <w:tcW w:w="1553" w:type="dxa"/>
            <w:shd w:val="clear" w:color="auto" w:fill="CCECFF"/>
          </w:tcPr>
          <w:p w:rsidRPr="00B93E31" w:rsidR="006112B2" w:rsidP="00E31A80" w:rsidRDefault="006112B2" w14:paraId="3E206C08" w14:textId="77777777">
            <w:pPr>
              <w:pStyle w:val="BodyBold"/>
              <w:jc w:val="center"/>
              <w:rPr>
                <w:szCs w:val="24"/>
              </w:rPr>
            </w:pPr>
            <w:r w:rsidRPr="00B93E31">
              <w:rPr>
                <w:szCs w:val="24"/>
              </w:rPr>
              <w:t>35%</w:t>
            </w:r>
          </w:p>
          <w:p w:rsidRPr="00B93E31" w:rsidR="006112B2" w:rsidP="00E31A80" w:rsidRDefault="006112B2" w14:paraId="7CDD4320" w14:textId="77777777">
            <w:pPr>
              <w:pStyle w:val="BodyBold"/>
              <w:jc w:val="center"/>
              <w:rPr>
                <w:szCs w:val="24"/>
              </w:rPr>
            </w:pPr>
          </w:p>
        </w:tc>
      </w:tr>
      <w:tr w:rsidR="006112B2" w:rsidTr="00E31A80" w14:paraId="1CBFCDE0" w14:textId="77777777">
        <w:tc>
          <w:tcPr>
            <w:tcW w:w="8075" w:type="dxa"/>
            <w:shd w:val="clear" w:color="auto" w:fill="CCECFF"/>
          </w:tcPr>
          <w:p w:rsidRPr="00B93E31" w:rsidR="006112B2" w:rsidP="00E31A80" w:rsidRDefault="006112B2" w14:paraId="749A207C" w14:textId="77777777">
            <w:pPr>
              <w:pStyle w:val="Heading5"/>
              <w:rPr>
                <w:sz w:val="24"/>
                <w:szCs w:val="24"/>
              </w:rPr>
            </w:pPr>
            <w:r w:rsidRPr="00B93E31">
              <w:rPr>
                <w:sz w:val="24"/>
                <w:szCs w:val="24"/>
              </w:rPr>
              <w:t>Community need / Target population</w:t>
            </w:r>
          </w:p>
          <w:p w:rsidRPr="00B93E31" w:rsidR="006112B2" w:rsidP="00E31A80" w:rsidRDefault="006112B2" w14:paraId="57DD1C4C" w14:textId="77777777">
            <w:pPr>
              <w:pStyle w:val="NormalBullets"/>
              <w:spacing w:line="288" w:lineRule="auto"/>
            </w:pPr>
            <w:r w:rsidRPr="00B93E31">
              <w:t xml:space="preserve">Has a need for the </w:t>
            </w:r>
            <w:r>
              <w:t>event</w:t>
            </w:r>
            <w:r w:rsidRPr="00B93E31">
              <w:t xml:space="preserve"> been clearly demonstrated?</w:t>
            </w:r>
          </w:p>
          <w:p w:rsidRPr="00B93E31" w:rsidR="006112B2" w:rsidP="00E31A80" w:rsidRDefault="006112B2" w14:paraId="58937523" w14:textId="77777777">
            <w:pPr>
              <w:pStyle w:val="NormalBullets"/>
              <w:spacing w:line="288" w:lineRule="auto"/>
            </w:pPr>
            <w:r w:rsidRPr="00B93E31">
              <w:t xml:space="preserve">How effectively will the </w:t>
            </w:r>
            <w:r>
              <w:t>event</w:t>
            </w:r>
            <w:r w:rsidRPr="00B93E31">
              <w:t xml:space="preserve"> meet this need?</w:t>
            </w:r>
          </w:p>
          <w:p w:rsidRPr="00B93E31" w:rsidR="006112B2" w:rsidP="00E31A80" w:rsidRDefault="006112B2" w14:paraId="2C019E47" w14:textId="77777777">
            <w:pPr>
              <w:pStyle w:val="NormalBullets"/>
              <w:spacing w:line="288" w:lineRule="auto"/>
            </w:pPr>
            <w:r w:rsidRPr="00B93E31">
              <w:t xml:space="preserve">What benefits will the </w:t>
            </w:r>
            <w:r>
              <w:t>event</w:t>
            </w:r>
            <w:r w:rsidRPr="00B93E31">
              <w:t xml:space="preserve"> deliver to the community?</w:t>
            </w:r>
          </w:p>
          <w:p w:rsidRPr="00B93E31" w:rsidR="006112B2" w:rsidP="00E31A80" w:rsidRDefault="006112B2" w14:paraId="5521C61C" w14:textId="77777777">
            <w:pPr>
              <w:pStyle w:val="NormalBullets"/>
              <w:spacing w:line="288" w:lineRule="auto"/>
            </w:pPr>
            <w:r w:rsidRPr="00B93E31">
              <w:t>Who are the participants?</w:t>
            </w:r>
          </w:p>
          <w:p w:rsidRPr="00B93E31" w:rsidR="006112B2" w:rsidP="00E31A80" w:rsidRDefault="006112B2" w14:paraId="0BBA027B" w14:textId="77777777">
            <w:pPr>
              <w:pStyle w:val="NormalBullets"/>
              <w:spacing w:line="288" w:lineRule="auto"/>
            </w:pPr>
            <w:r w:rsidRPr="00B93E31">
              <w:t xml:space="preserve">How many City of Port Phillip participants will benefit from the </w:t>
            </w:r>
            <w:r>
              <w:t>event</w:t>
            </w:r>
            <w:r w:rsidRPr="00B93E31">
              <w:t>?</w:t>
            </w:r>
          </w:p>
        </w:tc>
        <w:tc>
          <w:tcPr>
            <w:tcW w:w="1553" w:type="dxa"/>
            <w:shd w:val="clear" w:color="auto" w:fill="CCECFF"/>
          </w:tcPr>
          <w:p w:rsidRPr="00B93E31" w:rsidR="006112B2" w:rsidP="00E31A80" w:rsidRDefault="006112B2" w14:paraId="79FDE825" w14:textId="77777777">
            <w:pPr>
              <w:pStyle w:val="BodyBold"/>
              <w:jc w:val="center"/>
              <w:rPr>
                <w:szCs w:val="24"/>
              </w:rPr>
            </w:pPr>
            <w:r w:rsidRPr="00B93E31">
              <w:rPr>
                <w:szCs w:val="24"/>
              </w:rPr>
              <w:t>35%</w:t>
            </w:r>
          </w:p>
        </w:tc>
      </w:tr>
      <w:tr w:rsidR="006112B2" w:rsidTr="00E31A80" w14:paraId="4112E72B" w14:textId="77777777">
        <w:tc>
          <w:tcPr>
            <w:tcW w:w="8075" w:type="dxa"/>
            <w:shd w:val="clear" w:color="auto" w:fill="CCECFF"/>
          </w:tcPr>
          <w:p w:rsidRPr="00B93E31" w:rsidR="006112B2" w:rsidP="00E31A80" w:rsidRDefault="006112B2" w14:paraId="0549DCBA" w14:textId="77777777">
            <w:pPr>
              <w:pStyle w:val="Heading5"/>
              <w:rPr>
                <w:sz w:val="24"/>
                <w:szCs w:val="24"/>
              </w:rPr>
            </w:pPr>
            <w:r w:rsidRPr="00B93E31">
              <w:rPr>
                <w:sz w:val="24"/>
                <w:szCs w:val="24"/>
              </w:rPr>
              <w:t>Planning and management</w:t>
            </w:r>
          </w:p>
          <w:p w:rsidRPr="00B93E31" w:rsidR="006112B2" w:rsidP="00E31A80" w:rsidRDefault="006112B2" w14:paraId="7DA57095" w14:textId="77777777">
            <w:pPr>
              <w:pStyle w:val="NormalBullets"/>
              <w:spacing w:line="288" w:lineRule="auto"/>
            </w:pPr>
            <w:r w:rsidRPr="00B93E31">
              <w:t xml:space="preserve">Does the organisation have the necessary resources and experience to successfully manage the </w:t>
            </w:r>
            <w:r>
              <w:t>event</w:t>
            </w:r>
            <w:r w:rsidRPr="00B93E31">
              <w:t>?</w:t>
            </w:r>
          </w:p>
          <w:p w:rsidRPr="00B93E31" w:rsidR="006112B2" w:rsidP="00E31A80" w:rsidRDefault="006112B2" w14:paraId="4EDCF9FE" w14:textId="77777777">
            <w:pPr>
              <w:pStyle w:val="NormalBullets"/>
              <w:spacing w:line="288" w:lineRule="auto"/>
            </w:pPr>
            <w:r w:rsidRPr="00B93E31">
              <w:t>Does the budget reflect value for money?</w:t>
            </w:r>
          </w:p>
          <w:p w:rsidRPr="00B93E31" w:rsidR="006112B2" w:rsidP="00E31A80" w:rsidRDefault="006112B2" w14:paraId="0E6F547A" w14:textId="77777777">
            <w:pPr>
              <w:pStyle w:val="NormalBullets"/>
              <w:spacing w:line="288" w:lineRule="auto"/>
            </w:pPr>
            <w:r w:rsidRPr="00B93E31">
              <w:t>Is there evidence of in-kind contribution?</w:t>
            </w:r>
          </w:p>
        </w:tc>
        <w:tc>
          <w:tcPr>
            <w:tcW w:w="1553" w:type="dxa"/>
            <w:shd w:val="clear" w:color="auto" w:fill="CCECFF"/>
          </w:tcPr>
          <w:p w:rsidRPr="00B93E31" w:rsidR="006112B2" w:rsidP="00E31A80" w:rsidRDefault="006112B2" w14:paraId="60087F92" w14:textId="77777777">
            <w:pPr>
              <w:pStyle w:val="BodyBold"/>
              <w:jc w:val="center"/>
              <w:rPr>
                <w:szCs w:val="24"/>
              </w:rPr>
            </w:pPr>
            <w:r w:rsidRPr="00B93E31">
              <w:rPr>
                <w:szCs w:val="24"/>
              </w:rPr>
              <w:t>25%</w:t>
            </w:r>
          </w:p>
        </w:tc>
      </w:tr>
      <w:tr w:rsidR="006112B2" w:rsidTr="00E31A80" w14:paraId="52894C25" w14:textId="77777777">
        <w:tc>
          <w:tcPr>
            <w:tcW w:w="8075" w:type="dxa"/>
            <w:shd w:val="clear" w:color="auto" w:fill="CCECFF"/>
          </w:tcPr>
          <w:p w:rsidRPr="00B93E31" w:rsidR="006112B2" w:rsidP="00E31A80" w:rsidRDefault="006112B2" w14:paraId="0D3B4261" w14:textId="77777777">
            <w:pPr>
              <w:pStyle w:val="Heading5"/>
              <w:rPr>
                <w:sz w:val="24"/>
                <w:szCs w:val="24"/>
              </w:rPr>
            </w:pPr>
            <w:r w:rsidRPr="00B93E31">
              <w:rPr>
                <w:sz w:val="24"/>
                <w:szCs w:val="24"/>
              </w:rPr>
              <w:t>Sustainability</w:t>
            </w:r>
          </w:p>
          <w:p w:rsidRPr="00B93E31" w:rsidR="006112B2" w:rsidP="00E31A80" w:rsidRDefault="006112B2" w14:paraId="356E29FA" w14:textId="77777777">
            <w:pPr>
              <w:pStyle w:val="NormalBullets"/>
              <w:spacing w:line="288" w:lineRule="auto"/>
              <w:ind w:left="714" w:hanging="357"/>
            </w:pPr>
            <w:r w:rsidRPr="00B93E31">
              <w:t xml:space="preserve">How have you considered environmental sustainability in the </w:t>
            </w:r>
            <w:r>
              <w:t>event</w:t>
            </w:r>
            <w:r w:rsidRPr="00B93E31">
              <w:t xml:space="preserve"> design and implementation? </w:t>
            </w:r>
          </w:p>
        </w:tc>
        <w:tc>
          <w:tcPr>
            <w:tcW w:w="1553" w:type="dxa"/>
            <w:shd w:val="clear" w:color="auto" w:fill="CCECFF"/>
          </w:tcPr>
          <w:p w:rsidRPr="00B93E31" w:rsidR="006112B2" w:rsidP="00E31A80" w:rsidRDefault="006112B2" w14:paraId="5E4D3223" w14:textId="77777777">
            <w:pPr>
              <w:pStyle w:val="BodyBold"/>
              <w:jc w:val="center"/>
              <w:rPr>
                <w:szCs w:val="24"/>
              </w:rPr>
            </w:pPr>
            <w:r w:rsidRPr="00B93E31">
              <w:rPr>
                <w:szCs w:val="24"/>
              </w:rPr>
              <w:t>5%</w:t>
            </w:r>
          </w:p>
        </w:tc>
      </w:tr>
    </w:tbl>
    <w:p w:rsidR="006112B2" w:rsidP="006112B2" w:rsidRDefault="006112B2" w14:paraId="783B02B3" w14:textId="77777777">
      <w:pPr>
        <w:rPr>
          <w:sz w:val="24"/>
          <w:szCs w:val="24"/>
        </w:rPr>
      </w:pPr>
    </w:p>
    <w:p w:rsidR="006112B2" w:rsidP="006112B2" w:rsidRDefault="006112B2" w14:paraId="0AE39660" w14:textId="77777777">
      <w:pPr>
        <w:spacing w:line="259" w:lineRule="auto"/>
        <w:rPr>
          <w:rFonts w:cs="Arial"/>
          <w:b/>
          <w:color w:val="005467"/>
          <w:sz w:val="36"/>
          <w:szCs w:val="32"/>
        </w:rPr>
      </w:pPr>
      <w:bookmarkStart w:name="_Toc106698861" w:id="44"/>
      <w:bookmarkEnd w:id="43"/>
      <w:r>
        <w:rPr>
          <w:rFonts w:cs="Arial"/>
          <w:color w:val="005467"/>
          <w:sz w:val="36"/>
          <w:szCs w:val="32"/>
        </w:rPr>
        <w:br w:type="page"/>
      </w:r>
    </w:p>
    <w:p w:rsidRPr="002F63BD" w:rsidR="006112B2" w:rsidP="2626DEF8" w:rsidRDefault="006112B2" w14:paraId="580C9267" w14:textId="77777777">
      <w:pPr>
        <w:pStyle w:val="Heading2"/>
        <w:keepNext w:val="0"/>
        <w:keepLines w:val="0"/>
        <w:spacing w:before="0" w:after="160" w:line="288" w:lineRule="auto"/>
        <w:rPr>
          <w:rFonts w:eastAsia="Calibri" w:cs="Arial" w:eastAsiaTheme="minorAscii"/>
          <w:color w:val="005467"/>
          <w:sz w:val="36"/>
          <w:szCs w:val="36"/>
        </w:rPr>
      </w:pPr>
      <w:bookmarkStart w:name="_Toc1265803041" w:id="1537279"/>
      <w:r w:rsidRPr="2626DEF8" w:rsidR="006112B2">
        <w:rPr>
          <w:rFonts w:eastAsia="Calibri" w:cs="Arial" w:eastAsiaTheme="minorAscii"/>
          <w:color w:val="005467"/>
          <w:sz w:val="36"/>
          <w:szCs w:val="36"/>
        </w:rPr>
        <w:t xml:space="preserve">Support </w:t>
      </w:r>
      <w:r w:rsidRPr="2626DEF8" w:rsidR="006112B2">
        <w:rPr>
          <w:rFonts w:eastAsia="Calibri" w:cs="Arial" w:eastAsiaTheme="minorAscii"/>
          <w:color w:val="005467"/>
          <w:sz w:val="36"/>
          <w:szCs w:val="36"/>
        </w:rPr>
        <w:t>d</w:t>
      </w:r>
      <w:r w:rsidRPr="2626DEF8" w:rsidR="006112B2">
        <w:rPr>
          <w:rFonts w:eastAsia="Calibri" w:cs="Arial" w:eastAsiaTheme="minorAscii"/>
          <w:color w:val="005467"/>
          <w:sz w:val="36"/>
          <w:szCs w:val="36"/>
        </w:rPr>
        <w:t xml:space="preserve">ocumentation </w:t>
      </w:r>
      <w:r w:rsidRPr="2626DEF8" w:rsidR="006112B2">
        <w:rPr>
          <w:rFonts w:eastAsia="Calibri" w:cs="Arial" w:eastAsiaTheme="minorAscii"/>
          <w:color w:val="005467"/>
          <w:sz w:val="36"/>
          <w:szCs w:val="36"/>
        </w:rPr>
        <w:t>r</w:t>
      </w:r>
      <w:r w:rsidRPr="2626DEF8" w:rsidR="006112B2">
        <w:rPr>
          <w:rFonts w:eastAsia="Calibri" w:cs="Arial" w:eastAsiaTheme="minorAscii"/>
          <w:color w:val="005467"/>
          <w:sz w:val="36"/>
          <w:szCs w:val="36"/>
        </w:rPr>
        <w:t>equired</w:t>
      </w:r>
      <w:bookmarkEnd w:id="44"/>
      <w:bookmarkEnd w:id="1537279"/>
    </w:p>
    <w:p w:rsidRPr="001F0CAB" w:rsidR="006112B2" w:rsidP="006112B2" w:rsidRDefault="006112B2" w14:paraId="755955BA" w14:textId="77777777">
      <w:pPr>
        <w:rPr>
          <w:szCs w:val="24"/>
        </w:rPr>
      </w:pPr>
      <w:bookmarkStart w:name="_Toc106698862" w:id="46"/>
      <w:r w:rsidRPr="00E00E1F">
        <w:rPr>
          <w:rStyle w:val="BodyTextChar"/>
        </w:rPr>
        <w:t>Applicants must provide the required documentation with their application</w:t>
      </w:r>
      <w:r w:rsidRPr="00B85FE4">
        <w:rPr>
          <w:szCs w:val="24"/>
        </w:rPr>
        <w:t>.</w:t>
      </w:r>
    </w:p>
    <w:p w:rsidRPr="002F63BD" w:rsidR="006112B2" w:rsidP="006112B2" w:rsidRDefault="006112B2" w14:paraId="7F3AB861" w14:textId="77777777">
      <w:pPr>
        <w:pStyle w:val="Heading3"/>
        <w:spacing w:before="160" w:line="240" w:lineRule="auto"/>
        <w:rPr>
          <w:color w:val="005467"/>
          <w:sz w:val="28"/>
          <w:szCs w:val="28"/>
        </w:rPr>
      </w:pPr>
      <w:bookmarkStart w:name="_Auspice_organisation" w:id="47"/>
      <w:bookmarkStart w:name="_Toc156913598" w:id="48"/>
      <w:bookmarkStart w:name="_Toc30072336" w:id="50"/>
      <w:bookmarkStart w:name="_Toc76044702" w:id="51"/>
      <w:bookmarkEnd w:id="47"/>
      <w:bookmarkStart w:name="_Toc46649957" w:id="594710338"/>
      <w:r w:rsidRPr="2626DEF8" w:rsidR="006112B2">
        <w:rPr>
          <w:color w:val="005467"/>
          <w:sz w:val="28"/>
          <w:szCs w:val="28"/>
        </w:rPr>
        <w:t>Public and products liability insurance</w:t>
      </w:r>
      <w:bookmarkEnd w:id="48"/>
      <w:bookmarkEnd w:id="594710338"/>
    </w:p>
    <w:p w:rsidR="006112B2" w:rsidP="006112B2" w:rsidRDefault="006112B2" w14:paraId="0AC04C2A" w14:textId="77777777">
      <w:pPr>
        <w:pStyle w:val="BodyBold"/>
        <w:rPr>
          <w:b w:val="0"/>
          <w:bCs/>
        </w:rPr>
      </w:pPr>
      <w:r w:rsidRPr="00AD7640">
        <w:rPr>
          <w:b w:val="0"/>
          <w:bCs/>
        </w:rPr>
        <w:t xml:space="preserve">The City of Port Phillip requires applicants to hold current Public and Products Liability Insurance to the value of $20 million to protect themselves against legal liability for third party’s injury, death and/or damage to property caused by an occurrence in connection with the applicant’s activities. </w:t>
      </w:r>
    </w:p>
    <w:p w:rsidRPr="00AD7640" w:rsidR="006112B2" w:rsidP="006112B2" w:rsidRDefault="006112B2" w14:paraId="0E36A288" w14:textId="77777777">
      <w:pPr>
        <w:pStyle w:val="BodyBold"/>
        <w:rPr>
          <w:b w:val="0"/>
          <w:bCs/>
        </w:rPr>
      </w:pPr>
      <w:r>
        <w:rPr>
          <w:b w:val="0"/>
          <w:bCs/>
        </w:rPr>
        <w:t xml:space="preserve">Applicants must demonstrate they hold the required insurance by submitting </w:t>
      </w:r>
      <w:r w:rsidRPr="00AD7640">
        <w:rPr>
          <w:b w:val="0"/>
          <w:bCs/>
        </w:rPr>
        <w:t>a valid Certificate of Currency for Public Liability Insurance</w:t>
      </w:r>
      <w:r>
        <w:rPr>
          <w:b w:val="0"/>
          <w:bCs/>
        </w:rPr>
        <w:t xml:space="preserve"> with their application</w:t>
      </w:r>
      <w:r w:rsidRPr="00AD7640">
        <w:rPr>
          <w:b w:val="0"/>
          <w:bCs/>
        </w:rPr>
        <w:t>.</w:t>
      </w:r>
    </w:p>
    <w:p w:rsidRPr="00AD7640" w:rsidR="006112B2" w:rsidP="006112B2" w:rsidRDefault="006112B2" w14:paraId="6105E284" w14:textId="77777777">
      <w:pPr>
        <w:pStyle w:val="BodyBold"/>
        <w:rPr>
          <w:b w:val="0"/>
          <w:bCs/>
        </w:rPr>
      </w:pPr>
      <w:r w:rsidRPr="00AD7640">
        <w:rPr>
          <w:b w:val="0"/>
          <w:bCs/>
        </w:rPr>
        <w:t>You may apply through an auspice organisation if your group does not wish to purchase insurance.</w:t>
      </w:r>
    </w:p>
    <w:p w:rsidRPr="002F63BD" w:rsidR="006112B2" w:rsidP="006112B2" w:rsidRDefault="006112B2" w14:paraId="39CFDB1D" w14:textId="77777777">
      <w:pPr>
        <w:pStyle w:val="Heading3"/>
        <w:spacing w:before="160" w:line="240" w:lineRule="auto"/>
        <w:rPr>
          <w:color w:val="005467"/>
          <w:sz w:val="28"/>
          <w:szCs w:val="28"/>
        </w:rPr>
      </w:pPr>
      <w:bookmarkStart w:name="_Toc156913599" w:id="52"/>
      <w:bookmarkStart w:name="_Toc1712721925" w:id="1492894891"/>
      <w:r w:rsidRPr="2626DEF8" w:rsidR="006112B2">
        <w:rPr>
          <w:color w:val="005467"/>
          <w:sz w:val="28"/>
          <w:szCs w:val="28"/>
        </w:rPr>
        <w:t>Other insurance</w:t>
      </w:r>
      <w:bookmarkEnd w:id="52"/>
      <w:bookmarkEnd w:id="1492894891"/>
    </w:p>
    <w:p w:rsidRPr="002F63BD" w:rsidR="006112B2" w:rsidP="006112B2" w:rsidRDefault="006112B2" w14:paraId="7615B65B" w14:textId="77777777">
      <w:pPr>
        <w:pStyle w:val="BodyBold"/>
        <w:rPr>
          <w:b w:val="0"/>
          <w:bCs/>
        </w:rPr>
      </w:pPr>
      <w:r w:rsidRPr="002F63BD">
        <w:rPr>
          <w:b w:val="0"/>
          <w:bCs/>
        </w:rPr>
        <w:t xml:space="preserve">Applicants must also include copies of any other relevant insurance, such as volunteer insurance or professional indemnity insurance, if applicable. </w:t>
      </w:r>
    </w:p>
    <w:p w:rsidRPr="002F63BD" w:rsidR="006112B2" w:rsidP="006112B2" w:rsidRDefault="006112B2" w14:paraId="3A01C48F" w14:textId="77777777">
      <w:pPr>
        <w:pStyle w:val="Heading3"/>
        <w:spacing w:before="160" w:line="240" w:lineRule="auto"/>
        <w:rPr>
          <w:color w:val="005467"/>
          <w:sz w:val="28"/>
          <w:szCs w:val="28"/>
        </w:rPr>
      </w:pPr>
      <w:bookmarkStart w:name="_Toc156913600" w:id="54"/>
      <w:bookmarkStart w:name="_Toc1266063535" w:id="1427598917"/>
      <w:r w:rsidRPr="2626DEF8" w:rsidR="006112B2">
        <w:rPr>
          <w:color w:val="005467"/>
          <w:sz w:val="28"/>
          <w:szCs w:val="28"/>
        </w:rPr>
        <w:t>Auspice organisation</w:t>
      </w:r>
      <w:bookmarkEnd w:id="50"/>
      <w:bookmarkEnd w:id="51"/>
      <w:bookmarkEnd w:id="54"/>
      <w:bookmarkEnd w:id="1427598917"/>
    </w:p>
    <w:p w:rsidRPr="006F6CD4" w:rsidR="006112B2" w:rsidP="006112B2" w:rsidRDefault="006112B2" w14:paraId="70DE7365" w14:textId="77777777">
      <w:pPr>
        <w:rPr>
          <w:sz w:val="24"/>
          <w:szCs w:val="24"/>
        </w:rPr>
      </w:pPr>
      <w:r w:rsidRPr="006F6CD4">
        <w:rPr>
          <w:sz w:val="24"/>
          <w:szCs w:val="24"/>
        </w:rPr>
        <w:t>An auspice is any organisation that is incorporated, holds current public and products liability insurance and agrees to take responsibility for your grant. Any legally constituted body may act as an auspice organisation to partner with and/or apply for or manage funding on behalf of another non-incorporated organisation.</w:t>
      </w:r>
    </w:p>
    <w:p w:rsidRPr="006F6CD4" w:rsidR="006112B2" w:rsidP="006112B2" w:rsidRDefault="006112B2" w14:paraId="20FDD48B" w14:textId="77777777">
      <w:pPr>
        <w:rPr>
          <w:sz w:val="24"/>
          <w:szCs w:val="24"/>
        </w:rPr>
      </w:pPr>
      <w:r w:rsidRPr="006F6CD4">
        <w:rPr>
          <w:sz w:val="24"/>
          <w:szCs w:val="24"/>
        </w:rPr>
        <w:t>Examples of an auspice include:</w:t>
      </w:r>
    </w:p>
    <w:p w:rsidRPr="006F6CD4" w:rsidR="006112B2" w:rsidP="006112B2" w:rsidRDefault="006112B2" w14:paraId="44CF8CDF" w14:textId="77777777">
      <w:pPr>
        <w:pStyle w:val="NormalBullets"/>
      </w:pPr>
      <w:r w:rsidRPr="006F6CD4">
        <w:t>local neighbourhood houses</w:t>
      </w:r>
    </w:p>
    <w:p w:rsidRPr="006F6CD4" w:rsidR="006112B2" w:rsidP="006112B2" w:rsidRDefault="006112B2" w14:paraId="695C1F93" w14:textId="77777777">
      <w:pPr>
        <w:pStyle w:val="NormalBullets"/>
      </w:pPr>
      <w:r w:rsidRPr="006F6CD4">
        <w:t>a community organisation you have worked or partnered with</w:t>
      </w:r>
    </w:p>
    <w:p w:rsidRPr="006F6CD4" w:rsidR="006112B2" w:rsidP="006112B2" w:rsidRDefault="006112B2" w14:paraId="0E343F12" w14:textId="77777777">
      <w:pPr>
        <w:pStyle w:val="NormalBullets"/>
      </w:pPr>
      <w:r w:rsidRPr="006F6CD4">
        <w:t>a peak body or governing association of your field</w:t>
      </w:r>
    </w:p>
    <w:p w:rsidRPr="006F6CD4" w:rsidR="006112B2" w:rsidP="006112B2" w:rsidRDefault="006112B2" w14:paraId="056441E7" w14:textId="77777777">
      <w:pPr>
        <w:pStyle w:val="NormalBullets"/>
        <w:spacing w:after="240"/>
      </w:pPr>
      <w:r w:rsidRPr="006F6CD4">
        <w:t>organisations with a similar mission and purpose.</w:t>
      </w:r>
    </w:p>
    <w:p w:rsidRPr="006F6CD4" w:rsidR="006112B2" w:rsidP="006112B2" w:rsidRDefault="006112B2" w14:paraId="7240DC68" w14:textId="77777777">
      <w:pPr>
        <w:pStyle w:val="TABLENORMAL0"/>
        <w:spacing w:before="0" w:after="160"/>
        <w:ind w:left="0"/>
        <w:rPr>
          <w:sz w:val="24"/>
          <w:szCs w:val="24"/>
          <w:lang w:eastAsia="en-US"/>
        </w:rPr>
      </w:pPr>
      <w:r w:rsidRPr="006F6CD4">
        <w:rPr>
          <w:sz w:val="24"/>
          <w:szCs w:val="24"/>
          <w:lang w:eastAsia="en-US"/>
        </w:rPr>
        <w:t>If you are being auspiced, obtain from your auspice organisations the following:</w:t>
      </w:r>
    </w:p>
    <w:p w:rsidRPr="006F6CD4" w:rsidR="006112B2" w:rsidP="006112B2" w:rsidRDefault="006112B2" w14:paraId="3D548967" w14:textId="77777777">
      <w:pPr>
        <w:pStyle w:val="NormalBullets"/>
      </w:pPr>
      <w:r w:rsidRPr="006F6CD4">
        <w:t>Incorporation number</w:t>
      </w:r>
    </w:p>
    <w:p w:rsidRPr="006F6CD4" w:rsidR="006112B2" w:rsidP="006112B2" w:rsidRDefault="006112B2" w14:paraId="6F280590" w14:textId="77777777">
      <w:pPr>
        <w:pStyle w:val="NormalBullets"/>
      </w:pPr>
      <w:r w:rsidRPr="006F6CD4">
        <w:t>GST status</w:t>
      </w:r>
    </w:p>
    <w:p w:rsidRPr="006F6CD4" w:rsidR="006112B2" w:rsidP="006112B2" w:rsidRDefault="006112B2" w14:paraId="6D6A5AA6" w14:textId="77777777">
      <w:pPr>
        <w:pStyle w:val="NormalBullets"/>
      </w:pPr>
      <w:r w:rsidRPr="006F6CD4">
        <w:t>ABN</w:t>
      </w:r>
    </w:p>
    <w:p w:rsidRPr="006F6CD4" w:rsidR="006112B2" w:rsidP="006112B2" w:rsidRDefault="006112B2" w14:paraId="24247D87" w14:textId="77777777">
      <w:pPr>
        <w:pStyle w:val="NormalBullets"/>
      </w:pPr>
      <w:r w:rsidRPr="006F6CD4">
        <w:t>Financial statement</w:t>
      </w:r>
    </w:p>
    <w:p w:rsidRPr="006F6CD4" w:rsidR="006112B2" w:rsidP="006112B2" w:rsidRDefault="006112B2" w14:paraId="26F07B30" w14:textId="77777777">
      <w:pPr>
        <w:pStyle w:val="NormalBullets"/>
      </w:pPr>
      <w:r w:rsidRPr="006F6CD4">
        <w:t>Current Public Liability Insurance</w:t>
      </w:r>
    </w:p>
    <w:p w:rsidRPr="006F6CD4" w:rsidR="006112B2" w:rsidP="006112B2" w:rsidRDefault="006112B2" w14:paraId="72B29D6D" w14:textId="77777777">
      <w:pPr>
        <w:pStyle w:val="NormalBullets"/>
        <w:spacing w:after="240"/>
      </w:pPr>
      <w:r w:rsidRPr="006F6CD4">
        <w:t>Letter of support confirming the auspice arrangement.</w:t>
      </w:r>
    </w:p>
    <w:p w:rsidRPr="006F6CD4" w:rsidR="006112B2" w:rsidP="006112B2" w:rsidRDefault="006112B2" w14:paraId="494E5941" w14:textId="77777777">
      <w:pPr>
        <w:rPr>
          <w:sz w:val="24"/>
          <w:szCs w:val="24"/>
        </w:rPr>
      </w:pPr>
      <w:r w:rsidRPr="006F6CD4">
        <w:rPr>
          <w:sz w:val="24"/>
          <w:szCs w:val="24"/>
        </w:rPr>
        <w:t>Any auspice fees can be included in your grant budget.</w:t>
      </w:r>
    </w:p>
    <w:p w:rsidRPr="006F6CD4" w:rsidR="006112B2" w:rsidP="006112B2" w:rsidRDefault="006112B2" w14:paraId="5DC2F9CA" w14:textId="77777777">
      <w:pPr>
        <w:rPr>
          <w:sz w:val="24"/>
          <w:szCs w:val="24"/>
        </w:rPr>
      </w:pPr>
      <w:r w:rsidRPr="006F6CD4">
        <w:rPr>
          <w:sz w:val="24"/>
          <w:szCs w:val="24"/>
        </w:rPr>
        <w:t>If the funding application is successful, the auspice organisation will receive and manage the funds for the applicant to deliver the funded project or activities. The auspice organisation is responsible for the effective acquittal of the grant.</w:t>
      </w:r>
    </w:p>
    <w:p w:rsidRPr="006F6CD4" w:rsidR="006112B2" w:rsidP="006112B2" w:rsidRDefault="006112B2" w14:paraId="1BF598CC" w14:textId="77777777">
      <w:pPr>
        <w:pStyle w:val="Heading2"/>
        <w:rPr>
          <w:sz w:val="36"/>
          <w:szCs w:val="36"/>
        </w:rPr>
      </w:pPr>
      <w:bookmarkStart w:name="_Toc100659429" w:id="56"/>
      <w:bookmarkStart w:name="_Toc117842688" w:id="57"/>
      <w:bookmarkStart w:name="_Toc156913602" w:id="58"/>
      <w:bookmarkStart w:name="_Toc836688624" w:id="22290745"/>
      <w:r w:rsidRPr="2626DEF8" w:rsidR="006112B2">
        <w:rPr>
          <w:sz w:val="36"/>
          <w:szCs w:val="36"/>
        </w:rPr>
        <w:t xml:space="preserve">Submitting your </w:t>
      </w:r>
      <w:bookmarkEnd w:id="56"/>
      <w:bookmarkEnd w:id="57"/>
      <w:r w:rsidRPr="2626DEF8" w:rsidR="006112B2">
        <w:rPr>
          <w:sz w:val="36"/>
          <w:szCs w:val="36"/>
        </w:rPr>
        <w:t>application</w:t>
      </w:r>
      <w:bookmarkEnd w:id="58"/>
      <w:bookmarkEnd w:id="22290745"/>
    </w:p>
    <w:p w:rsidRPr="006F6CD4" w:rsidR="006112B2" w:rsidP="006112B2" w:rsidRDefault="006112B2" w14:paraId="37F3787E" w14:textId="77777777">
      <w:pPr>
        <w:rPr>
          <w:sz w:val="24"/>
          <w:szCs w:val="24"/>
        </w:rPr>
      </w:pPr>
      <w:r w:rsidRPr="006F6CD4">
        <w:rPr>
          <w:sz w:val="24"/>
          <w:szCs w:val="24"/>
        </w:rPr>
        <w:t xml:space="preserve">All applications are made online through City of Port Phillip’s SmartyGrants. </w:t>
      </w:r>
    </w:p>
    <w:p w:rsidRPr="00D05827" w:rsidR="006112B2" w:rsidP="006112B2" w:rsidRDefault="006112B2" w14:paraId="12623DF6" w14:textId="77777777">
      <w:pPr>
        <w:tabs>
          <w:tab w:val="right" w:pos="8931"/>
        </w:tabs>
        <w:rPr>
          <w:rFonts w:eastAsia="Calibri"/>
          <w:iCs/>
          <w:sz w:val="24"/>
          <w:szCs w:val="24"/>
        </w:rPr>
      </w:pPr>
      <w:hyperlink w:history="1" r:id="rId27">
        <w:r w:rsidRPr="00D05827">
          <w:rPr>
            <w:rFonts w:eastAsia="Calibri"/>
            <w:iCs/>
            <w:color w:val="00595F" w:themeColor="hyperlink"/>
            <w:sz w:val="24"/>
            <w:szCs w:val="24"/>
            <w:u w:val="single"/>
          </w:rPr>
          <w:t>SmartyGrants registration</w:t>
        </w:r>
      </w:hyperlink>
      <w:r w:rsidRPr="00D05827">
        <w:rPr>
          <w:rFonts w:eastAsia="Calibri"/>
          <w:iCs/>
          <w:sz w:val="24"/>
          <w:szCs w:val="24"/>
        </w:rPr>
        <w:t xml:space="preserve"> </w:t>
      </w:r>
    </w:p>
    <w:p w:rsidRPr="00661BA1" w:rsidR="006112B2" w:rsidP="006112B2" w:rsidRDefault="006112B2" w14:paraId="5DEFC515" w14:textId="77777777">
      <w:pPr>
        <w:tabs>
          <w:tab w:val="right" w:pos="8931"/>
        </w:tabs>
        <w:rPr>
          <w:rFonts w:eastAsia="Calibri"/>
          <w:iCs/>
          <w:sz w:val="24"/>
          <w:szCs w:val="24"/>
        </w:rPr>
      </w:pPr>
      <w:hyperlink w:history="1" r:id="rId28">
        <w:r w:rsidRPr="00661BA1">
          <w:rPr>
            <w:rFonts w:eastAsia="Calibri"/>
            <w:iCs/>
            <w:color w:val="00595F" w:themeColor="hyperlink"/>
            <w:sz w:val="24"/>
            <w:szCs w:val="24"/>
            <w:u w:val="single"/>
          </w:rPr>
          <w:t>Help guide for applicants</w:t>
        </w:r>
      </w:hyperlink>
      <w:r w:rsidRPr="00661BA1">
        <w:rPr>
          <w:rFonts w:eastAsia="Calibri"/>
          <w:iCs/>
          <w:sz w:val="24"/>
          <w:szCs w:val="24"/>
        </w:rPr>
        <w:t xml:space="preserve">  </w:t>
      </w:r>
    </w:p>
    <w:p w:rsidRPr="00661BA1" w:rsidR="006112B2" w:rsidP="006112B2" w:rsidRDefault="006112B2" w14:paraId="526891BE" w14:textId="77777777">
      <w:pPr>
        <w:tabs>
          <w:tab w:val="right" w:pos="8931"/>
        </w:tabs>
        <w:rPr>
          <w:rFonts w:eastAsia="Calibri"/>
          <w:iCs/>
          <w:sz w:val="24"/>
          <w:szCs w:val="24"/>
        </w:rPr>
      </w:pPr>
      <w:hyperlink w:history="1" r:id="rId29">
        <w:r w:rsidRPr="00661BA1">
          <w:rPr>
            <w:rFonts w:eastAsia="Calibri"/>
            <w:iCs/>
            <w:color w:val="00595F" w:themeColor="hyperlink"/>
            <w:sz w:val="24"/>
            <w:szCs w:val="24"/>
            <w:u w:val="single"/>
          </w:rPr>
          <w:t>Applicant frequently asked questions</w:t>
        </w:r>
      </w:hyperlink>
    </w:p>
    <w:p w:rsidRPr="00661BA1" w:rsidR="006112B2" w:rsidP="006112B2" w:rsidRDefault="006112B2" w14:paraId="10ABFB12" w14:textId="77777777">
      <w:pPr>
        <w:rPr>
          <w:b/>
          <w:bCs/>
          <w:color w:val="005467"/>
          <w:sz w:val="24"/>
          <w:szCs w:val="24"/>
        </w:rPr>
      </w:pPr>
      <w:r w:rsidRPr="51705A2B">
        <w:rPr>
          <w:sz w:val="24"/>
          <w:szCs w:val="24"/>
        </w:rPr>
        <w:t xml:space="preserve">If you require assistance to complete your online application, please contact </w:t>
      </w:r>
      <w:hyperlink r:id="rId30">
        <w:r w:rsidRPr="51705A2B">
          <w:rPr>
            <w:rStyle w:val="Hyperlink"/>
            <w:sz w:val="24"/>
            <w:szCs w:val="24"/>
          </w:rPr>
          <w:t>grants@portphillip.vic.gov.au</w:t>
        </w:r>
      </w:hyperlink>
      <w:r w:rsidRPr="51705A2B">
        <w:rPr>
          <w:sz w:val="24"/>
          <w:szCs w:val="24"/>
        </w:rPr>
        <w:t xml:space="preserve"> or call 03 9209 6777.</w:t>
      </w:r>
    </w:p>
    <w:p w:rsidRPr="00661BA1" w:rsidR="006112B2" w:rsidP="2626DEF8" w:rsidRDefault="006112B2" w14:paraId="30CB9B3C" w14:textId="77777777">
      <w:pPr>
        <w:pStyle w:val="Heading2"/>
        <w:keepNext w:val="0"/>
        <w:keepLines w:val="0"/>
        <w:spacing w:before="0" w:after="160" w:line="288" w:lineRule="auto"/>
        <w:rPr>
          <w:rFonts w:eastAsia="Calibri" w:cs="Arial" w:eastAsiaTheme="minorAscii"/>
          <w:color w:val="005467"/>
          <w:sz w:val="36"/>
          <w:szCs w:val="36"/>
        </w:rPr>
      </w:pPr>
      <w:bookmarkStart w:name="_Toc1037338413" w:id="1818779360"/>
      <w:r w:rsidRPr="2626DEF8" w:rsidR="006112B2">
        <w:rPr>
          <w:rFonts w:eastAsia="Calibri" w:cs="Arial" w:eastAsiaTheme="minorAscii"/>
          <w:color w:val="005467"/>
          <w:sz w:val="36"/>
          <w:szCs w:val="36"/>
        </w:rPr>
        <w:t>Support Provided by Council</w:t>
      </w:r>
      <w:bookmarkEnd w:id="46"/>
      <w:bookmarkEnd w:id="1818779360"/>
    </w:p>
    <w:p w:rsidRPr="00661BA1" w:rsidR="006112B2" w:rsidP="7B17076B" w:rsidRDefault="006112B2" w14:paraId="0E0F2165" w14:textId="77777777">
      <w:pPr>
        <w:rPr>
          <w:sz w:val="24"/>
          <w:szCs w:val="24"/>
        </w:rPr>
      </w:pPr>
      <w:r w:rsidRPr="7B17076B">
        <w:rPr>
          <w:sz w:val="24"/>
          <w:szCs w:val="24"/>
        </w:rPr>
        <w:t>For further information or if you require assistance with your application, please contact, ASSIST on 9209 6777 as ask to speak to the Project Lead – Seniors Festival and Volunteerism.</w:t>
      </w:r>
    </w:p>
    <w:p w:rsidRPr="00661BA1" w:rsidR="006112B2" w:rsidP="006112B2" w:rsidRDefault="006112B2" w14:paraId="7580D5F0" w14:textId="77777777">
      <w:pPr>
        <w:rPr>
          <w:sz w:val="36"/>
          <w:szCs w:val="36"/>
        </w:rPr>
      </w:pPr>
      <w:bookmarkStart w:name="_Toc156913605" w:id="61"/>
      <w:r w:rsidRPr="2626DEF8" w:rsidR="006112B2">
        <w:rPr>
          <w:sz w:val="36"/>
          <w:szCs w:val="36"/>
        </w:rPr>
        <w:t>Funding principles</w:t>
      </w:r>
      <w:bookmarkEnd w:id="61"/>
    </w:p>
    <w:tbl>
      <w:tblPr>
        <w:tblStyle w:val="TableGrid"/>
        <w:tblW w:w="10060" w:type="dxa"/>
        <w:tblLook w:val="04A0" w:firstRow="1" w:lastRow="0" w:firstColumn="1" w:lastColumn="0" w:noHBand="0" w:noVBand="1"/>
        <w:tblDescription w:val="Funding Principles and Examples"/>
      </w:tblPr>
      <w:tblGrid>
        <w:gridCol w:w="2891"/>
        <w:gridCol w:w="7169"/>
      </w:tblGrid>
      <w:tr w:rsidRPr="00661BA1" w:rsidR="006112B2" w:rsidTr="00E31A80" w14:paraId="51266AD0" w14:textId="77777777">
        <w:trPr>
          <w:trHeight w:val="537"/>
          <w:tblHeader/>
        </w:trPr>
        <w:tc>
          <w:tcPr>
            <w:tcW w:w="2891" w:type="dxa"/>
            <w:shd w:val="clear" w:color="auto" w:fill="CCECFF"/>
            <w:vAlign w:val="center"/>
          </w:tcPr>
          <w:p w:rsidRPr="00661BA1" w:rsidR="006112B2" w:rsidP="00E31A80" w:rsidRDefault="006112B2" w14:paraId="6A9C4581" w14:textId="77777777">
            <w:pPr>
              <w:rPr>
                <w:rFonts w:cs="Arial"/>
                <w:b/>
                <w:bCs/>
                <w:color w:val="000000" w:themeColor="text1"/>
                <w:sz w:val="24"/>
                <w:szCs w:val="24"/>
              </w:rPr>
            </w:pPr>
            <w:r w:rsidRPr="00661BA1">
              <w:rPr>
                <w:rFonts w:cs="Arial"/>
                <w:b/>
                <w:bCs/>
                <w:color w:val="000000" w:themeColor="text1"/>
                <w:sz w:val="24"/>
                <w:szCs w:val="24"/>
              </w:rPr>
              <w:t>Funding Principles</w:t>
            </w:r>
          </w:p>
        </w:tc>
        <w:tc>
          <w:tcPr>
            <w:tcW w:w="7169" w:type="dxa"/>
            <w:shd w:val="clear" w:color="auto" w:fill="CCECFF"/>
            <w:vAlign w:val="center"/>
          </w:tcPr>
          <w:p w:rsidRPr="00661BA1" w:rsidR="006112B2" w:rsidP="00E31A80" w:rsidRDefault="006112B2" w14:paraId="082366AB" w14:textId="77777777">
            <w:pPr>
              <w:rPr>
                <w:rFonts w:cs="Arial"/>
                <w:b/>
                <w:bCs/>
                <w:color w:val="000000" w:themeColor="text1"/>
                <w:sz w:val="24"/>
                <w:szCs w:val="24"/>
              </w:rPr>
            </w:pPr>
            <w:r w:rsidRPr="00661BA1">
              <w:rPr>
                <w:rFonts w:cs="Arial"/>
                <w:b/>
                <w:bCs/>
                <w:color w:val="000000" w:themeColor="text1"/>
                <w:sz w:val="24"/>
                <w:szCs w:val="24"/>
              </w:rPr>
              <w:t>Funding Principles Example</w:t>
            </w:r>
          </w:p>
        </w:tc>
      </w:tr>
      <w:tr w:rsidRPr="00661BA1" w:rsidR="006112B2" w:rsidTr="00E31A80" w14:paraId="1AF23488" w14:textId="77777777">
        <w:tc>
          <w:tcPr>
            <w:tcW w:w="2891" w:type="dxa"/>
          </w:tcPr>
          <w:p w:rsidRPr="00661BA1" w:rsidR="006112B2" w:rsidP="00E31A80" w:rsidRDefault="006112B2" w14:paraId="49DC8C59" w14:textId="77777777">
            <w:pPr>
              <w:spacing w:before="60" w:after="60"/>
              <w:rPr>
                <w:sz w:val="24"/>
                <w:szCs w:val="24"/>
              </w:rPr>
            </w:pPr>
            <w:r w:rsidRPr="00661BA1">
              <w:rPr>
                <w:sz w:val="24"/>
                <w:szCs w:val="24"/>
              </w:rPr>
              <w:t>Child Safe Standards</w:t>
            </w:r>
          </w:p>
        </w:tc>
        <w:tc>
          <w:tcPr>
            <w:tcW w:w="7169" w:type="dxa"/>
          </w:tcPr>
          <w:p w:rsidRPr="00661BA1" w:rsidR="006112B2" w:rsidP="00E31A80" w:rsidRDefault="006112B2" w14:paraId="2D01038E" w14:textId="77777777">
            <w:pPr>
              <w:spacing w:before="60" w:after="60"/>
              <w:rPr>
                <w:sz w:val="24"/>
                <w:szCs w:val="24"/>
              </w:rPr>
            </w:pPr>
            <w:r w:rsidRPr="00661BA1">
              <w:rPr>
                <w:sz w:val="24"/>
                <w:szCs w:val="24"/>
              </w:rPr>
              <w:t>Meet obligations in relation to keeping children and young people safe</w:t>
            </w:r>
          </w:p>
        </w:tc>
      </w:tr>
      <w:tr w:rsidRPr="00661BA1" w:rsidR="006112B2" w:rsidTr="00E31A80" w14:paraId="0B543330" w14:textId="77777777">
        <w:tc>
          <w:tcPr>
            <w:tcW w:w="2891" w:type="dxa"/>
          </w:tcPr>
          <w:p w:rsidRPr="00661BA1" w:rsidR="006112B2" w:rsidP="00E31A80" w:rsidRDefault="006112B2" w14:paraId="58D605FE" w14:textId="77777777">
            <w:pPr>
              <w:spacing w:before="60" w:after="60"/>
              <w:rPr>
                <w:sz w:val="24"/>
                <w:szCs w:val="24"/>
              </w:rPr>
            </w:pPr>
            <w:r w:rsidRPr="00661BA1">
              <w:rPr>
                <w:sz w:val="24"/>
                <w:szCs w:val="24"/>
              </w:rPr>
              <w:t>Inclusion and Accessibility</w:t>
            </w:r>
          </w:p>
        </w:tc>
        <w:tc>
          <w:tcPr>
            <w:tcW w:w="7169" w:type="dxa"/>
          </w:tcPr>
          <w:p w:rsidRPr="00661BA1" w:rsidR="006112B2" w:rsidP="00E31A80" w:rsidRDefault="006112B2" w14:paraId="25B0D125" w14:textId="77777777">
            <w:pPr>
              <w:spacing w:before="60" w:after="60"/>
              <w:rPr>
                <w:sz w:val="24"/>
                <w:szCs w:val="24"/>
              </w:rPr>
            </w:pPr>
            <w:r w:rsidRPr="00661BA1">
              <w:rPr>
                <w:sz w:val="24"/>
                <w:szCs w:val="24"/>
              </w:rPr>
              <w:t>Be free from discrimination and enable equitable participation for all community members</w:t>
            </w:r>
          </w:p>
        </w:tc>
      </w:tr>
      <w:tr w:rsidRPr="00661BA1" w:rsidR="006112B2" w:rsidTr="00E31A80" w14:paraId="47BD12DC" w14:textId="77777777">
        <w:tc>
          <w:tcPr>
            <w:tcW w:w="2891" w:type="dxa"/>
          </w:tcPr>
          <w:p w:rsidRPr="00661BA1" w:rsidR="006112B2" w:rsidP="00E31A80" w:rsidRDefault="006112B2" w14:paraId="383C7B80" w14:textId="77777777">
            <w:pPr>
              <w:spacing w:before="60" w:after="60"/>
              <w:rPr>
                <w:sz w:val="24"/>
                <w:szCs w:val="24"/>
              </w:rPr>
            </w:pPr>
            <w:r w:rsidRPr="00661BA1">
              <w:rPr>
                <w:sz w:val="24"/>
                <w:szCs w:val="24"/>
              </w:rPr>
              <w:t>Equity</w:t>
            </w:r>
          </w:p>
        </w:tc>
        <w:tc>
          <w:tcPr>
            <w:tcW w:w="7169" w:type="dxa"/>
          </w:tcPr>
          <w:p w:rsidRPr="00661BA1" w:rsidR="006112B2" w:rsidP="00E31A80" w:rsidRDefault="006112B2" w14:paraId="035AA6C9" w14:textId="77777777">
            <w:pPr>
              <w:spacing w:before="60" w:after="60"/>
              <w:rPr>
                <w:sz w:val="24"/>
                <w:szCs w:val="24"/>
              </w:rPr>
            </w:pPr>
            <w:r w:rsidRPr="00661BA1">
              <w:rPr>
                <w:sz w:val="24"/>
                <w:szCs w:val="24"/>
              </w:rPr>
              <w:t>Address disadvantage and offer equal opportunity to all by recognising the individual needs of different community members</w:t>
            </w:r>
          </w:p>
        </w:tc>
      </w:tr>
      <w:tr w:rsidRPr="00661BA1" w:rsidR="006112B2" w:rsidTr="00E31A80" w14:paraId="62AE112D" w14:textId="77777777">
        <w:tc>
          <w:tcPr>
            <w:tcW w:w="2891" w:type="dxa"/>
          </w:tcPr>
          <w:p w:rsidRPr="00661BA1" w:rsidR="006112B2" w:rsidP="00E31A80" w:rsidRDefault="006112B2" w14:paraId="3B895159" w14:textId="77777777">
            <w:pPr>
              <w:spacing w:before="60" w:after="60"/>
              <w:rPr>
                <w:sz w:val="24"/>
                <w:szCs w:val="24"/>
              </w:rPr>
            </w:pPr>
            <w:r w:rsidRPr="00661BA1">
              <w:rPr>
                <w:sz w:val="24"/>
                <w:szCs w:val="24"/>
              </w:rPr>
              <w:t>Responsiveness</w:t>
            </w:r>
          </w:p>
        </w:tc>
        <w:tc>
          <w:tcPr>
            <w:tcW w:w="7169" w:type="dxa"/>
          </w:tcPr>
          <w:p w:rsidRPr="00661BA1" w:rsidR="006112B2" w:rsidP="00E31A80" w:rsidRDefault="006112B2" w14:paraId="1E028B7E" w14:textId="77777777">
            <w:pPr>
              <w:spacing w:before="60" w:after="60"/>
              <w:rPr>
                <w:sz w:val="24"/>
                <w:szCs w:val="24"/>
              </w:rPr>
            </w:pPr>
            <w:r w:rsidRPr="00661BA1">
              <w:rPr>
                <w:sz w:val="24"/>
                <w:szCs w:val="24"/>
              </w:rPr>
              <w:t>Consult with participants and service users to respond to community needs.</w:t>
            </w:r>
          </w:p>
        </w:tc>
      </w:tr>
      <w:tr w:rsidRPr="00661BA1" w:rsidR="006112B2" w:rsidTr="00E31A80" w14:paraId="6CECC889" w14:textId="77777777">
        <w:tc>
          <w:tcPr>
            <w:tcW w:w="2891" w:type="dxa"/>
          </w:tcPr>
          <w:p w:rsidRPr="00661BA1" w:rsidR="006112B2" w:rsidP="00E31A80" w:rsidRDefault="006112B2" w14:paraId="4AD5D239" w14:textId="77777777">
            <w:pPr>
              <w:spacing w:before="60" w:after="60"/>
              <w:rPr>
                <w:sz w:val="24"/>
                <w:szCs w:val="24"/>
              </w:rPr>
            </w:pPr>
            <w:r w:rsidRPr="00661BA1">
              <w:rPr>
                <w:sz w:val="24"/>
                <w:szCs w:val="24"/>
              </w:rPr>
              <w:t>Efficiency and Effectiveness</w:t>
            </w:r>
          </w:p>
        </w:tc>
        <w:tc>
          <w:tcPr>
            <w:tcW w:w="7169" w:type="dxa"/>
            <w:vAlign w:val="center"/>
          </w:tcPr>
          <w:p w:rsidRPr="00661BA1" w:rsidR="006112B2" w:rsidP="00E31A80" w:rsidRDefault="006112B2" w14:paraId="07EEBD9C" w14:textId="77777777">
            <w:pPr>
              <w:spacing w:before="60" w:after="60"/>
              <w:rPr>
                <w:sz w:val="24"/>
                <w:szCs w:val="24"/>
              </w:rPr>
            </w:pPr>
            <w:r w:rsidRPr="00661BA1">
              <w:rPr>
                <w:sz w:val="24"/>
                <w:szCs w:val="24"/>
              </w:rPr>
              <w:t>Maximise use of community and Council resources to achieve project goals.</w:t>
            </w:r>
          </w:p>
        </w:tc>
      </w:tr>
      <w:tr w:rsidRPr="00661BA1" w:rsidR="006112B2" w:rsidTr="00E31A80" w14:paraId="0E39FBE8" w14:textId="77777777">
        <w:tc>
          <w:tcPr>
            <w:tcW w:w="2891" w:type="dxa"/>
          </w:tcPr>
          <w:p w:rsidRPr="00661BA1" w:rsidR="006112B2" w:rsidP="00E31A80" w:rsidRDefault="006112B2" w14:paraId="52D618D1" w14:textId="77777777">
            <w:pPr>
              <w:spacing w:before="60" w:after="60"/>
              <w:rPr>
                <w:sz w:val="24"/>
                <w:szCs w:val="24"/>
              </w:rPr>
            </w:pPr>
            <w:r w:rsidRPr="00661BA1">
              <w:rPr>
                <w:sz w:val="24"/>
                <w:szCs w:val="24"/>
              </w:rPr>
              <w:t>Accountability</w:t>
            </w:r>
          </w:p>
        </w:tc>
        <w:tc>
          <w:tcPr>
            <w:tcW w:w="7169" w:type="dxa"/>
          </w:tcPr>
          <w:p w:rsidRPr="00661BA1" w:rsidR="006112B2" w:rsidP="00E31A80" w:rsidRDefault="006112B2" w14:paraId="7A82FD3D" w14:textId="77777777">
            <w:pPr>
              <w:spacing w:before="60" w:after="60"/>
              <w:rPr>
                <w:sz w:val="24"/>
                <w:szCs w:val="24"/>
              </w:rPr>
            </w:pPr>
            <w:r w:rsidRPr="00661BA1">
              <w:rPr>
                <w:sz w:val="24"/>
                <w:szCs w:val="24"/>
              </w:rPr>
              <w:t>Maintain transparent governance and reporting processes.</w:t>
            </w:r>
          </w:p>
        </w:tc>
      </w:tr>
      <w:tr w:rsidRPr="00661BA1" w:rsidR="006112B2" w:rsidTr="00E31A80" w14:paraId="337EFAF4" w14:textId="77777777">
        <w:tc>
          <w:tcPr>
            <w:tcW w:w="2891" w:type="dxa"/>
          </w:tcPr>
          <w:p w:rsidRPr="00661BA1" w:rsidR="006112B2" w:rsidP="00E31A80" w:rsidRDefault="006112B2" w14:paraId="6181B8BD" w14:textId="77777777">
            <w:pPr>
              <w:spacing w:before="60" w:after="60"/>
              <w:rPr>
                <w:sz w:val="24"/>
                <w:szCs w:val="24"/>
              </w:rPr>
            </w:pPr>
            <w:r w:rsidRPr="00661BA1">
              <w:rPr>
                <w:sz w:val="24"/>
                <w:szCs w:val="24"/>
              </w:rPr>
              <w:t>Sustainability</w:t>
            </w:r>
          </w:p>
        </w:tc>
        <w:tc>
          <w:tcPr>
            <w:tcW w:w="7169" w:type="dxa"/>
          </w:tcPr>
          <w:p w:rsidRPr="00661BA1" w:rsidR="006112B2" w:rsidP="00E31A80" w:rsidRDefault="006112B2" w14:paraId="4899131C" w14:textId="77777777">
            <w:pPr>
              <w:spacing w:before="60" w:after="60"/>
              <w:rPr>
                <w:sz w:val="24"/>
                <w:szCs w:val="24"/>
              </w:rPr>
            </w:pPr>
            <w:r w:rsidRPr="00661BA1">
              <w:rPr>
                <w:sz w:val="24"/>
                <w:szCs w:val="24"/>
              </w:rPr>
              <w:t>Model environmental, social and economic sustainable practice.</w:t>
            </w:r>
          </w:p>
        </w:tc>
      </w:tr>
    </w:tbl>
    <w:p w:rsidRPr="007751B6" w:rsidR="006112B2" w:rsidP="006112B2" w:rsidRDefault="006112B2" w14:paraId="296E3E0E" w14:textId="77777777">
      <w:pPr>
        <w:pStyle w:val="Caption"/>
      </w:pPr>
      <w:r w:rsidRPr="00661BA1">
        <w:t xml:space="preserve">Table </w:t>
      </w:r>
      <w:r w:rsidRPr="00661BA1">
        <w:rPr>
          <w:i w:val="0"/>
          <w:iCs w:val="0"/>
        </w:rPr>
        <w:t>4</w:t>
      </w:r>
      <w:r w:rsidRPr="00661BA1">
        <w:t>:  Funding principles</w:t>
      </w:r>
    </w:p>
    <w:p w:rsidRPr="006F6CD4" w:rsidR="006112B2" w:rsidP="006112B2" w:rsidRDefault="006112B2" w14:paraId="054F69A5" w14:textId="77777777">
      <w:pPr>
        <w:pStyle w:val="Heading2"/>
        <w:rPr>
          <w:sz w:val="36"/>
          <w:szCs w:val="36"/>
        </w:rPr>
      </w:pPr>
      <w:bookmarkStart w:name="_Access_and_iInclusion" w:id="63"/>
      <w:bookmarkStart w:name="_Toc156913606" w:id="64"/>
      <w:bookmarkStart w:name="_Hlk107491810" w:id="66"/>
      <w:bookmarkEnd w:id="63"/>
      <w:bookmarkStart w:name="_Toc1049261152" w:id="1323870984"/>
      <w:r w:rsidRPr="2626DEF8" w:rsidR="006112B2">
        <w:rPr>
          <w:sz w:val="36"/>
          <w:szCs w:val="36"/>
        </w:rPr>
        <w:t>Access and inclusion</w:t>
      </w:r>
      <w:bookmarkEnd w:id="64"/>
      <w:bookmarkEnd w:id="1323870984"/>
    </w:p>
    <w:p w:rsidRPr="006F6CD4" w:rsidR="006112B2" w:rsidP="006112B2" w:rsidRDefault="006112B2" w14:paraId="52948827" w14:textId="77777777">
      <w:pPr>
        <w:rPr>
          <w:b/>
          <w:color w:val="005467"/>
          <w:sz w:val="24"/>
          <w:szCs w:val="24"/>
        </w:rPr>
      </w:pPr>
      <w:r w:rsidRPr="006F6CD4">
        <w:rPr>
          <w:sz w:val="24"/>
          <w:szCs w:val="24"/>
        </w:rPr>
        <w:t xml:space="preserve">The City of Port Phillip is committed to providing equitable participation and engagement. If you have any accessibility or support requirements to complete your grant application, please contact the Grants and Funding Officer, phone: 03 9209 6777 or email: </w:t>
      </w:r>
      <w:hyperlink w:history="1" r:id="rId31">
        <w:r w:rsidRPr="006F6CD4">
          <w:rPr>
            <w:rStyle w:val="Hyperlink"/>
            <w:sz w:val="24"/>
            <w:szCs w:val="24"/>
          </w:rPr>
          <w:t>grants@portphillip.vic.gov.au</w:t>
        </w:r>
      </w:hyperlink>
    </w:p>
    <w:p w:rsidRPr="006F6CD4" w:rsidR="006112B2" w:rsidP="006112B2" w:rsidRDefault="006112B2" w14:paraId="27381643" w14:textId="77777777">
      <w:pPr>
        <w:rPr>
          <w:color w:val="FF0000"/>
          <w:sz w:val="24"/>
          <w:szCs w:val="24"/>
        </w:rPr>
      </w:pPr>
      <w:r w:rsidRPr="006F6CD4">
        <w:rPr>
          <w:sz w:val="24"/>
          <w:szCs w:val="24"/>
        </w:rPr>
        <w:t xml:space="preserve">Interpreters for Auslan and languages other than English are available upon request. If you have any access or support requirements to enable equitable participation in this program, please contact the Grants and Funding Officer on 03 9209 6777 or email </w:t>
      </w:r>
      <w:hyperlink w:history="1" r:id="rId32">
        <w:r w:rsidRPr="006F6CD4">
          <w:rPr>
            <w:rStyle w:val="Hyperlink"/>
            <w:sz w:val="24"/>
            <w:szCs w:val="24"/>
          </w:rPr>
          <w:t>grants@portphillip.vic.gov.au</w:t>
        </w:r>
      </w:hyperlink>
      <w:r w:rsidRPr="006F6CD4">
        <w:rPr>
          <w:color w:val="FF0000"/>
          <w:sz w:val="24"/>
          <w:szCs w:val="24"/>
        </w:rPr>
        <w:t xml:space="preserve"> </w:t>
      </w:r>
    </w:p>
    <w:p w:rsidR="006112B2" w:rsidP="006112B2" w:rsidRDefault="006112B2" w14:paraId="2DBAD6DE" w14:textId="77777777">
      <w:pPr>
        <w:rPr>
          <w:sz w:val="24"/>
          <w:szCs w:val="24"/>
        </w:rPr>
      </w:pPr>
      <w:r w:rsidRPr="006F6CD4">
        <w:rPr>
          <w:sz w:val="24"/>
          <w:szCs w:val="24"/>
        </w:rPr>
        <w:t xml:space="preserve">Council has also provided an </w:t>
      </w:r>
      <w:hyperlink w:history="1" r:id="rId33">
        <w:r w:rsidRPr="00A16BA1">
          <w:rPr>
            <w:rStyle w:val="Hyperlink"/>
            <w:sz w:val="24"/>
            <w:szCs w:val="24"/>
          </w:rPr>
          <w:t>Accessibility and Disability Inclusion Fact Sheet</w:t>
        </w:r>
        <w:r w:rsidRPr="00A16BA1">
          <w:rPr>
            <w:rStyle w:val="Hyperlink"/>
            <w:sz w:val="24"/>
            <w:szCs w:val="24"/>
            <w:vertAlign w:val="superscript"/>
          </w:rPr>
          <w:footnoteReference w:id="1"/>
        </w:r>
      </w:hyperlink>
      <w:r w:rsidRPr="00A16BA1">
        <w:rPr>
          <w:rStyle w:val="Hyperlink"/>
          <w:sz w:val="24"/>
          <w:szCs w:val="24"/>
        </w:rPr>
        <w:t xml:space="preserve"> </w:t>
      </w:r>
      <w:r w:rsidRPr="00A16BA1">
        <w:rPr>
          <w:sz w:val="24"/>
          <w:szCs w:val="24"/>
        </w:rPr>
        <w:t>to</w:t>
      </w:r>
      <w:r w:rsidRPr="006F6CD4">
        <w:rPr>
          <w:sz w:val="24"/>
          <w:szCs w:val="24"/>
        </w:rPr>
        <w:t xml:space="preserve"> support applicants in ensuring that their projects are inclusive for all participants.</w:t>
      </w:r>
    </w:p>
    <w:p w:rsidRPr="006F6CD4" w:rsidR="006112B2" w:rsidP="006112B2" w:rsidRDefault="006112B2" w14:paraId="73D1C3E8" w14:textId="77777777">
      <w:pPr>
        <w:pStyle w:val="Heading2"/>
        <w:rPr>
          <w:sz w:val="36"/>
          <w:szCs w:val="36"/>
        </w:rPr>
      </w:pPr>
      <w:bookmarkStart w:name="_Toc156913607" w:id="67"/>
      <w:bookmarkEnd w:id="66"/>
      <w:bookmarkStart w:name="_Toc428879090" w:id="832453334"/>
      <w:r w:rsidRPr="2626DEF8" w:rsidR="006112B2">
        <w:rPr>
          <w:sz w:val="36"/>
          <w:szCs w:val="36"/>
        </w:rPr>
        <w:t>Ensuring a child safe City of Port Phillip</w:t>
      </w:r>
      <w:bookmarkEnd w:id="67"/>
      <w:bookmarkEnd w:id="832453334"/>
    </w:p>
    <w:p w:rsidRPr="006F6CD4" w:rsidR="006112B2" w:rsidP="006112B2" w:rsidRDefault="006112B2" w14:paraId="5155A380" w14:textId="77777777">
      <w:pPr>
        <w:rPr>
          <w:sz w:val="24"/>
          <w:szCs w:val="24"/>
        </w:rPr>
      </w:pPr>
      <w:r w:rsidRPr="006F6CD4">
        <w:rPr>
          <w:sz w:val="24"/>
          <w:szCs w:val="24"/>
        </w:rPr>
        <w:t xml:space="preserve">The City of Port Phillip has zero tolerance for child abuse, and we are a committed Child Safe organisation. </w:t>
      </w:r>
      <w:hyperlink w:history="1" r:id="rId34">
        <w:r w:rsidRPr="006F6CD4">
          <w:rPr>
            <w:rStyle w:val="Hyperlink"/>
            <w:sz w:val="24"/>
            <w:szCs w:val="24"/>
          </w:rPr>
          <w:t>Our commitment</w:t>
        </w:r>
      </w:hyperlink>
      <w:r w:rsidRPr="006F6CD4">
        <w:rPr>
          <w:rStyle w:val="FootnoteReference"/>
          <w:sz w:val="24"/>
          <w:szCs w:val="24"/>
        </w:rPr>
        <w:footnoteReference w:id="2"/>
      </w:r>
      <w:r w:rsidRPr="006F6CD4">
        <w:rPr>
          <w:sz w:val="24"/>
          <w:szCs w:val="24"/>
        </w:rPr>
        <w:t xml:space="preserve"> is to ensure that a culture of child safety is embedded across our community to safeguard every child and young person accessing City of Port Phillip.</w:t>
      </w:r>
    </w:p>
    <w:p w:rsidRPr="006F6CD4" w:rsidR="006112B2" w:rsidP="006112B2" w:rsidRDefault="006112B2" w14:paraId="5D6E4807" w14:textId="77777777">
      <w:pPr>
        <w:rPr>
          <w:sz w:val="24"/>
          <w:szCs w:val="24"/>
        </w:rPr>
      </w:pPr>
      <w:r w:rsidRPr="006F6CD4">
        <w:rPr>
          <w:sz w:val="24"/>
          <w:szCs w:val="24"/>
        </w:rPr>
        <w:t xml:space="preserve">All grant applications that work directly with children and young people are required to comply with legislation and regulations relating to child safety including, but not limited to, the </w:t>
      </w:r>
      <w:r w:rsidRPr="51705A2B">
        <w:rPr>
          <w:i/>
          <w:iCs/>
          <w:sz w:val="24"/>
          <w:szCs w:val="24"/>
        </w:rPr>
        <w:t>Working with Children Act 2005</w:t>
      </w:r>
      <w:r w:rsidRPr="006F6CD4">
        <w:rPr>
          <w:sz w:val="24"/>
          <w:szCs w:val="24"/>
        </w:rPr>
        <w:t xml:space="preserve"> and the Working with Children Regulations 2016 and the</w:t>
      </w:r>
      <w:r w:rsidRPr="51705A2B">
        <w:rPr>
          <w:rFonts w:asciiTheme="minorHAnsi" w:hAnsiTheme="minorHAnsi" w:eastAsiaTheme="minorEastAsia"/>
          <w:sz w:val="24"/>
          <w:szCs w:val="24"/>
        </w:rPr>
        <w:t xml:space="preserve"> </w:t>
      </w:r>
      <w:r w:rsidRPr="006F6CD4">
        <w:rPr>
          <w:sz w:val="24"/>
          <w:szCs w:val="24"/>
        </w:rPr>
        <w:fldChar w:fldCharType="begin"/>
      </w:r>
      <w:r w:rsidRPr="006F6CD4">
        <w:rPr>
          <w:sz w:val="24"/>
          <w:szCs w:val="24"/>
        </w:rPr>
        <w:instrText xml:space="preserve"> HYPERLINK "https://ccyp.vic.gov.au/child-safe-standards/" </w:instrText>
      </w:r>
      <w:r w:rsidRPr="006F6CD4">
        <w:rPr>
          <w:sz w:val="24"/>
          <w:szCs w:val="24"/>
        </w:rPr>
      </w:r>
      <w:r w:rsidRPr="006F6CD4">
        <w:rPr>
          <w:sz w:val="24"/>
          <w:szCs w:val="24"/>
        </w:rPr>
        <w:fldChar w:fldCharType="separate"/>
      </w:r>
      <w:r w:rsidRPr="006F6CD4">
        <w:rPr>
          <w:rStyle w:val="Hyperlink"/>
          <w:sz w:val="24"/>
          <w:szCs w:val="24"/>
        </w:rPr>
        <w:t>Victorian Child Safe Standards (CSS).</w:t>
      </w:r>
    </w:p>
    <w:p w:rsidRPr="00445B64" w:rsidR="006112B2" w:rsidP="006112B2" w:rsidRDefault="006112B2" w14:paraId="6ACE2F46" w14:textId="77777777">
      <w:pPr>
        <w:rPr>
          <w:rStyle w:val="Hyperlink"/>
          <w:color w:val="000000" w:themeColor="text1"/>
          <w:sz w:val="24"/>
          <w:szCs w:val="24"/>
          <w:u w:val="none"/>
        </w:rPr>
      </w:pPr>
      <w:r w:rsidRPr="006F6CD4">
        <w:rPr>
          <w:sz w:val="24"/>
          <w:szCs w:val="24"/>
        </w:rPr>
        <w:fldChar w:fldCharType="end"/>
      </w:r>
      <w:r w:rsidRPr="00445B64">
        <w:rPr>
          <w:rStyle w:val="Hyperlink"/>
          <w:color w:val="000000" w:themeColor="text1"/>
          <w:sz w:val="24"/>
          <w:szCs w:val="24"/>
          <w:u w:val="none"/>
        </w:rPr>
        <w:t xml:space="preserve">Successful applicants may be required to provide evidence of complying with Victorian Child Safe Standards by completing a declaration and providing copies of Working </w:t>
      </w:r>
      <w:proofErr w:type="gramStart"/>
      <w:r w:rsidRPr="00445B64">
        <w:rPr>
          <w:rStyle w:val="Hyperlink"/>
          <w:color w:val="000000" w:themeColor="text1"/>
          <w:sz w:val="24"/>
          <w:szCs w:val="24"/>
          <w:u w:val="none"/>
        </w:rPr>
        <w:t>With</w:t>
      </w:r>
      <w:proofErr w:type="gramEnd"/>
      <w:r w:rsidRPr="00445B64">
        <w:rPr>
          <w:rStyle w:val="Hyperlink"/>
          <w:color w:val="000000" w:themeColor="text1"/>
          <w:sz w:val="24"/>
          <w:szCs w:val="24"/>
          <w:u w:val="none"/>
        </w:rPr>
        <w:t xml:space="preserve"> Children Checks.</w:t>
      </w:r>
    </w:p>
    <w:p w:rsidRPr="006F6CD4" w:rsidR="006112B2" w:rsidP="006112B2" w:rsidRDefault="006112B2" w14:paraId="02F87E81" w14:textId="77777777">
      <w:pPr>
        <w:pStyle w:val="Heading2"/>
        <w:rPr>
          <w:sz w:val="36"/>
          <w:szCs w:val="36"/>
        </w:rPr>
      </w:pPr>
      <w:bookmarkStart w:name="_Toc156913608" w:id="69"/>
      <w:bookmarkStart w:name="_Toc1815326487" w:id="519469895"/>
      <w:r w:rsidRPr="2626DEF8" w:rsidR="006112B2">
        <w:rPr>
          <w:sz w:val="36"/>
          <w:szCs w:val="36"/>
        </w:rPr>
        <w:t>LGBTIQA+</w:t>
      </w:r>
      <w:bookmarkEnd w:id="69"/>
      <w:bookmarkEnd w:id="519469895"/>
    </w:p>
    <w:p w:rsidRPr="006F6CD4" w:rsidR="006112B2" w:rsidP="006112B2" w:rsidRDefault="006112B2" w14:paraId="1219C7E6" w14:textId="77777777">
      <w:pPr>
        <w:rPr>
          <w:sz w:val="24"/>
          <w:szCs w:val="24"/>
        </w:rPr>
      </w:pPr>
      <w:r w:rsidRPr="006F6CD4">
        <w:rPr>
          <w:sz w:val="24"/>
          <w:szCs w:val="24"/>
        </w:rPr>
        <w:t xml:space="preserve">Council prides itself on being welcoming and sensitive to the needs of people who identify as lesbian, gay, bisexual, trans and gender diverse, intersex, queer and asexual (LGBTIQA+). </w:t>
      </w:r>
    </w:p>
    <w:p w:rsidRPr="006F6CD4" w:rsidR="006112B2" w:rsidP="006112B2" w:rsidRDefault="006112B2" w14:paraId="02167C68" w14:textId="77777777">
      <w:pPr>
        <w:rPr>
          <w:sz w:val="24"/>
          <w:szCs w:val="24"/>
        </w:rPr>
      </w:pPr>
      <w:r w:rsidRPr="006F6CD4">
        <w:rPr>
          <w:sz w:val="24"/>
          <w:szCs w:val="24"/>
        </w:rPr>
        <w:t>Council works hard to ensure our community is inclusive and we are committed to promoting a fair, just and tolerant community.</w:t>
      </w:r>
    </w:p>
    <w:p w:rsidRPr="006F6CD4" w:rsidR="006112B2" w:rsidP="006112B2" w:rsidRDefault="006112B2" w14:paraId="33AF4E97" w14:textId="77777777">
      <w:pPr>
        <w:rPr>
          <w:sz w:val="24"/>
          <w:szCs w:val="24"/>
        </w:rPr>
      </w:pPr>
      <w:r w:rsidRPr="006F6CD4">
        <w:rPr>
          <w:sz w:val="24"/>
          <w:szCs w:val="24"/>
        </w:rPr>
        <w:t>Applicants are encouraged to consider how they can ensure events are safe, welcoming and inclusive of LBGTQIA+ community.</w:t>
      </w:r>
    </w:p>
    <w:p w:rsidRPr="006F6CD4" w:rsidR="006112B2" w:rsidP="006112B2" w:rsidRDefault="006112B2" w14:paraId="6766C229" w14:textId="77777777">
      <w:pPr>
        <w:pStyle w:val="Heading2"/>
        <w:rPr>
          <w:sz w:val="36"/>
          <w:szCs w:val="36"/>
        </w:rPr>
      </w:pPr>
      <w:bookmarkStart w:name="_Sustainability" w:id="71"/>
      <w:bookmarkStart w:name="_Toc156913609" w:id="72"/>
      <w:bookmarkEnd w:id="71"/>
      <w:bookmarkStart w:name="_Toc202664914" w:id="821270408"/>
      <w:r w:rsidRPr="2626DEF8" w:rsidR="006112B2">
        <w:rPr>
          <w:sz w:val="36"/>
          <w:szCs w:val="36"/>
        </w:rPr>
        <w:t>Sustainability</w:t>
      </w:r>
      <w:bookmarkEnd w:id="72"/>
      <w:bookmarkEnd w:id="821270408"/>
    </w:p>
    <w:p w:rsidR="006112B2" w:rsidP="006112B2" w:rsidRDefault="006112B2" w14:paraId="6C337E6D" w14:textId="77777777">
      <w:pPr>
        <w:rPr>
          <w:rStyle w:val="Hyperlink"/>
        </w:rPr>
      </w:pPr>
      <w:r w:rsidRPr="5F469C76">
        <w:rPr>
          <w:sz w:val="24"/>
          <w:szCs w:val="24"/>
        </w:rPr>
        <w:t xml:space="preserve">The City of Port Phillip has committed to improving sustainability and reducing waste through its strategies, </w:t>
      </w:r>
      <w:hyperlink r:id="rId35">
        <w:r w:rsidRPr="5F469C76">
          <w:rPr>
            <w:rStyle w:val="Hyperlink"/>
            <w:sz w:val="24"/>
            <w:szCs w:val="24"/>
          </w:rPr>
          <w:t>Act and Adapt – Sustainable Environment Strategy 2023-28</w:t>
        </w:r>
      </w:hyperlink>
    </w:p>
    <w:p w:rsidRPr="006F6CD4" w:rsidR="006112B2" w:rsidP="006112B2" w:rsidRDefault="006112B2" w14:paraId="0E860C25" w14:textId="77777777">
      <w:pPr>
        <w:rPr>
          <w:i/>
          <w:iCs/>
          <w:sz w:val="24"/>
          <w:szCs w:val="24"/>
        </w:rPr>
      </w:pPr>
      <w:r w:rsidRPr="006F6CD4">
        <w:rPr>
          <w:sz w:val="24"/>
          <w:szCs w:val="24"/>
        </w:rPr>
        <w:t xml:space="preserve">Applicants are advised to </w:t>
      </w:r>
      <w:r w:rsidRPr="006F6CD4">
        <w:rPr>
          <w:bCs/>
          <w:sz w:val="24"/>
          <w:szCs w:val="24"/>
        </w:rPr>
        <w:t>avoid</w:t>
      </w:r>
      <w:r w:rsidRPr="006F6CD4">
        <w:rPr>
          <w:sz w:val="24"/>
          <w:szCs w:val="24"/>
        </w:rPr>
        <w:t>:</w:t>
      </w:r>
    </w:p>
    <w:p w:rsidRPr="006F6CD4" w:rsidR="006112B2" w:rsidP="006112B2" w:rsidRDefault="006112B2" w14:paraId="478C9453" w14:textId="77777777">
      <w:pPr>
        <w:pStyle w:val="ListParagraph"/>
        <w:numPr>
          <w:ilvl w:val="0"/>
          <w:numId w:val="15"/>
        </w:numPr>
      </w:pPr>
      <w:r w:rsidRPr="006F6CD4">
        <w:t>balloons</w:t>
      </w:r>
    </w:p>
    <w:p w:rsidRPr="006F6CD4" w:rsidR="006112B2" w:rsidP="006112B2" w:rsidRDefault="006112B2" w14:paraId="7723066C" w14:textId="77777777">
      <w:pPr>
        <w:pStyle w:val="ListParagraph"/>
        <w:numPr>
          <w:ilvl w:val="0"/>
          <w:numId w:val="15"/>
        </w:numPr>
      </w:pPr>
      <w:r w:rsidRPr="006F6CD4">
        <w:t>single use plastic bags and straws</w:t>
      </w:r>
    </w:p>
    <w:p w:rsidRPr="006F6CD4" w:rsidR="006112B2" w:rsidP="006112B2" w:rsidRDefault="006112B2" w14:paraId="15BA4803" w14:textId="77777777">
      <w:pPr>
        <w:pStyle w:val="ListParagraph"/>
        <w:numPr>
          <w:ilvl w:val="0"/>
          <w:numId w:val="15"/>
        </w:numPr>
      </w:pPr>
      <w:r w:rsidRPr="006F6CD4">
        <w:t>single use crockery and cutlery that cannot be recycled</w:t>
      </w:r>
    </w:p>
    <w:p w:rsidRPr="006F6CD4" w:rsidR="006112B2" w:rsidP="006112B2" w:rsidRDefault="006112B2" w14:paraId="2669486C" w14:textId="77777777">
      <w:pPr>
        <w:rPr>
          <w:sz w:val="24"/>
          <w:szCs w:val="24"/>
        </w:rPr>
      </w:pPr>
      <w:r w:rsidRPr="006F6CD4">
        <w:rPr>
          <w:sz w:val="24"/>
          <w:szCs w:val="24"/>
        </w:rPr>
        <w:t>Applicants are encouraged to consider how they can reduce their impact on the environment by:</w:t>
      </w:r>
    </w:p>
    <w:p w:rsidRPr="006F6CD4" w:rsidR="006112B2" w:rsidP="006112B2" w:rsidRDefault="006112B2" w14:paraId="300C2CF4" w14:textId="77777777">
      <w:pPr>
        <w:pStyle w:val="ListParagraph"/>
        <w:numPr>
          <w:ilvl w:val="0"/>
          <w:numId w:val="15"/>
        </w:numPr>
      </w:pPr>
      <w:r w:rsidRPr="006F6CD4">
        <w:t>avoiding the use of disposable decorations</w:t>
      </w:r>
    </w:p>
    <w:p w:rsidRPr="006F6CD4" w:rsidR="006112B2" w:rsidP="006112B2" w:rsidRDefault="006112B2" w14:paraId="5E255EB0" w14:textId="77777777">
      <w:pPr>
        <w:pStyle w:val="ListParagraph"/>
        <w:numPr>
          <w:ilvl w:val="0"/>
          <w:numId w:val="15"/>
        </w:numPr>
      </w:pPr>
      <w:r w:rsidRPr="006F6CD4">
        <w:t>reducing power consumption</w:t>
      </w:r>
    </w:p>
    <w:p w:rsidRPr="006F6CD4" w:rsidR="006112B2" w:rsidP="006112B2" w:rsidRDefault="006112B2" w14:paraId="5AAE5BCE" w14:textId="77777777">
      <w:pPr>
        <w:pStyle w:val="ListParagraph"/>
        <w:numPr>
          <w:ilvl w:val="0"/>
          <w:numId w:val="15"/>
        </w:numPr>
      </w:pPr>
      <w:r w:rsidRPr="006F6CD4">
        <w:t>using e-ticketing</w:t>
      </w:r>
    </w:p>
    <w:p w:rsidRPr="006F6CD4" w:rsidR="006112B2" w:rsidP="006112B2" w:rsidRDefault="006112B2" w14:paraId="6E04CDD1" w14:textId="77777777">
      <w:pPr>
        <w:pStyle w:val="ListParagraph"/>
        <w:numPr>
          <w:ilvl w:val="0"/>
          <w:numId w:val="15"/>
        </w:numPr>
      </w:pPr>
      <w:r w:rsidRPr="006F6CD4">
        <w:t>promoting public transport, walking and cycling</w:t>
      </w:r>
    </w:p>
    <w:p w:rsidRPr="006F6CD4" w:rsidR="006112B2" w:rsidP="006112B2" w:rsidRDefault="006112B2" w14:paraId="4958BEEA" w14:textId="77777777">
      <w:pPr>
        <w:pStyle w:val="ListParagraph"/>
        <w:numPr>
          <w:ilvl w:val="0"/>
          <w:numId w:val="15"/>
        </w:numPr>
      </w:pPr>
      <w:r w:rsidRPr="006F6CD4">
        <w:t>sharing resources with other organisations or project supporters</w:t>
      </w:r>
    </w:p>
    <w:p w:rsidRPr="006F6CD4" w:rsidR="006112B2" w:rsidP="006112B2" w:rsidRDefault="006112B2" w14:paraId="6CA0F7BD" w14:textId="77777777">
      <w:pPr>
        <w:pStyle w:val="ListParagraph"/>
        <w:numPr>
          <w:ilvl w:val="0"/>
          <w:numId w:val="15"/>
        </w:numPr>
      </w:pPr>
      <w:r w:rsidRPr="006F6CD4">
        <w:t>washing crockery and cutlery rather than using disposable items</w:t>
      </w:r>
    </w:p>
    <w:p w:rsidRPr="006F6CD4" w:rsidR="006112B2" w:rsidP="006112B2" w:rsidRDefault="006112B2" w14:paraId="764CFA9A" w14:textId="77777777">
      <w:pPr>
        <w:pStyle w:val="ListParagraph"/>
        <w:numPr>
          <w:ilvl w:val="0"/>
          <w:numId w:val="15"/>
        </w:numPr>
      </w:pPr>
      <w:r w:rsidRPr="006F6CD4">
        <w:t>encouraging reusable coffee cups</w:t>
      </w:r>
    </w:p>
    <w:p w:rsidRPr="006F6CD4" w:rsidR="006112B2" w:rsidP="006112B2" w:rsidRDefault="006112B2" w14:paraId="0236EA59" w14:textId="77777777">
      <w:pPr>
        <w:pStyle w:val="ListParagraph"/>
        <w:numPr>
          <w:ilvl w:val="0"/>
          <w:numId w:val="15"/>
        </w:numPr>
      </w:pPr>
      <w:r w:rsidRPr="006F6CD4">
        <w:t>providing drinking water to reduce the use of plastic bottles</w:t>
      </w:r>
    </w:p>
    <w:p w:rsidRPr="006F6CD4" w:rsidR="006112B2" w:rsidP="006112B2" w:rsidRDefault="006112B2" w14:paraId="0FC90A50" w14:textId="77777777">
      <w:pPr>
        <w:pStyle w:val="ListParagraph"/>
        <w:numPr>
          <w:ilvl w:val="0"/>
          <w:numId w:val="15"/>
        </w:numPr>
      </w:pPr>
      <w:r w:rsidRPr="006F6CD4">
        <w:t>composting organic waste.</w:t>
      </w:r>
    </w:p>
    <w:p w:rsidR="006112B2" w:rsidP="006112B2" w:rsidRDefault="006112B2" w14:paraId="2E9D5876" w14:textId="77777777">
      <w:r w:rsidRPr="006F6CD4">
        <w:rPr>
          <w:sz w:val="24"/>
          <w:szCs w:val="24"/>
        </w:rPr>
        <w:t xml:space="preserve">For advice about making your event more sustainable, contact Council on 9209 6777 or </w:t>
      </w:r>
      <w:hyperlink w:history="1" r:id="rId36">
        <w:r w:rsidRPr="006F6CD4">
          <w:rPr>
            <w:rStyle w:val="Hyperlink"/>
            <w:sz w:val="24"/>
            <w:szCs w:val="24"/>
          </w:rPr>
          <w:t>enviro@portphillip.vic.gov.au</w:t>
        </w:r>
      </w:hyperlink>
      <w:r w:rsidRPr="006F6CD4">
        <w:rPr>
          <w:sz w:val="24"/>
          <w:szCs w:val="24"/>
        </w:rPr>
        <w:t xml:space="preserve"> </w:t>
      </w:r>
    </w:p>
    <w:p w:rsidRPr="006F6CD4" w:rsidR="006112B2" w:rsidP="006112B2" w:rsidRDefault="006112B2" w14:paraId="65577697" w14:textId="77777777">
      <w:pPr>
        <w:pStyle w:val="Heading2"/>
        <w:rPr>
          <w:sz w:val="36"/>
          <w:szCs w:val="36"/>
        </w:rPr>
      </w:pPr>
      <w:bookmarkStart w:name="_Toc156913610" w:id="74"/>
      <w:bookmarkStart w:name="_Toc461170131" w:id="436036319"/>
      <w:r w:rsidRPr="2626DEF8" w:rsidR="006112B2">
        <w:rPr>
          <w:sz w:val="36"/>
          <w:szCs w:val="36"/>
        </w:rPr>
        <w:t>Lobbying</w:t>
      </w:r>
      <w:bookmarkEnd w:id="74"/>
      <w:bookmarkEnd w:id="436036319"/>
    </w:p>
    <w:p w:rsidRPr="006F6CD4" w:rsidR="006112B2" w:rsidP="006112B2" w:rsidRDefault="006112B2" w14:paraId="676D62E2" w14:textId="77777777">
      <w:pPr>
        <w:rPr>
          <w:sz w:val="24"/>
          <w:szCs w:val="24"/>
        </w:rPr>
      </w:pPr>
      <w:r w:rsidRPr="006F6CD4">
        <w:rPr>
          <w:sz w:val="24"/>
          <w:szCs w:val="24"/>
        </w:rPr>
        <w:t>Canvassing or lobbying of councillors, employees of the City of Port Phillip or assessment panel members in relation to any grant, subsidy and sponsorship applications is prohibited.</w:t>
      </w:r>
    </w:p>
    <w:p w:rsidRPr="006F6CD4" w:rsidR="006112B2" w:rsidP="006112B2" w:rsidRDefault="006112B2" w14:paraId="6A7764BF" w14:textId="77777777">
      <w:pPr>
        <w:pStyle w:val="Heading2"/>
        <w:rPr>
          <w:noProof/>
          <w:color w:val="474137"/>
          <w:sz w:val="36"/>
          <w:szCs w:val="36"/>
        </w:rPr>
      </w:pPr>
      <w:bookmarkStart w:name="_Checklist:_Preparing_your" w:id="76"/>
      <w:bookmarkStart w:name="_Toc156913612" w:id="77"/>
      <w:bookmarkEnd w:id="76"/>
      <w:bookmarkStart w:name="_Toc906458345" w:id="2120958643"/>
      <w:r w:rsidRPr="2626DEF8" w:rsidR="006112B2">
        <w:rPr>
          <w:sz w:val="36"/>
          <w:szCs w:val="36"/>
        </w:rPr>
        <w:t>Checklist: Preparing your grant application</w:t>
      </w:r>
      <w:bookmarkEnd w:id="77"/>
      <w:bookmarkEnd w:id="2120958643"/>
    </w:p>
    <w:tbl>
      <w:tblPr>
        <w:tblW w:w="9639" w:type="dxa"/>
        <w:tblInd w:w="-5" w:type="dxa"/>
        <w:tblLayout w:type="fixed"/>
        <w:tblCellMar>
          <w:left w:w="0" w:type="dxa"/>
          <w:right w:w="0" w:type="dxa"/>
        </w:tblCellMar>
        <w:tblLook w:val="04A0" w:firstRow="1" w:lastRow="0" w:firstColumn="1" w:lastColumn="0" w:noHBand="0" w:noVBand="1"/>
      </w:tblPr>
      <w:tblGrid>
        <w:gridCol w:w="5103"/>
        <w:gridCol w:w="4536"/>
      </w:tblGrid>
      <w:tr w:rsidR="006112B2" w:rsidTr="00E31A80" w14:paraId="33FBC034" w14:textId="77777777">
        <w:trPr>
          <w:trHeight w:val="544"/>
        </w:trPr>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CFF"/>
            <w:hideMark/>
          </w:tcPr>
          <w:p w:rsidRPr="00FE1B85" w:rsidR="006112B2" w:rsidP="00E31A80" w:rsidRDefault="006112B2" w14:paraId="0160DBC4" w14:textId="77777777">
            <w:pPr>
              <w:pStyle w:val="TableParagraph"/>
              <w:kinsoku w:val="0"/>
              <w:overflowPunct w:val="0"/>
              <w:spacing w:before="2" w:line="276" w:lineRule="auto"/>
              <w:ind w:left="110"/>
              <w:rPr>
                <w:b/>
                <w:bCs/>
                <w:lang w:eastAsia="en-US"/>
              </w:rPr>
            </w:pPr>
            <w:r w:rsidRPr="00FE1B85">
              <w:rPr>
                <w:b/>
                <w:bCs/>
                <w:lang w:eastAsia="en-US"/>
              </w:rPr>
              <w:t>Task</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CFF"/>
            <w:hideMark/>
          </w:tcPr>
          <w:p w:rsidRPr="00FE1B85" w:rsidR="006112B2" w:rsidP="00E31A80" w:rsidRDefault="006112B2" w14:paraId="7BDBA2A6" w14:textId="77777777">
            <w:pPr>
              <w:pStyle w:val="TableParagraph"/>
              <w:kinsoku w:val="0"/>
              <w:overflowPunct w:val="0"/>
              <w:spacing w:before="2" w:line="276" w:lineRule="auto"/>
              <w:rPr>
                <w:b/>
                <w:bCs/>
                <w:lang w:eastAsia="en-US"/>
              </w:rPr>
            </w:pPr>
            <w:r w:rsidRPr="00FE1B85">
              <w:rPr>
                <w:b/>
                <w:bCs/>
                <w:lang w:eastAsia="en-US"/>
              </w:rPr>
              <w:t>Useful information and references</w:t>
            </w:r>
          </w:p>
        </w:tc>
      </w:tr>
      <w:tr w:rsidR="006112B2" w:rsidTr="00E31A80" w14:paraId="227C3A50" w14:textId="77777777">
        <w:trPr>
          <w:trHeight w:val="529"/>
        </w:trPr>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F6CD4" w:rsidR="006112B2" w:rsidP="00E31A80" w:rsidRDefault="006112B2" w14:paraId="5C0960AF" w14:textId="77777777">
            <w:pPr>
              <w:pStyle w:val="TABLENORMAL0"/>
              <w:spacing w:line="276" w:lineRule="auto"/>
              <w:ind w:left="110"/>
              <w:rPr>
                <w:sz w:val="24"/>
                <w:szCs w:val="24"/>
              </w:rPr>
            </w:pPr>
            <w:r w:rsidRPr="006F6CD4">
              <w:rPr>
                <w:sz w:val="24"/>
                <w:szCs w:val="24"/>
              </w:rPr>
              <w:t xml:space="preserve">Successfully acquit all previous grants from the City of Port Phillip. </w:t>
            </w:r>
          </w:p>
          <w:p w:rsidRPr="006F6CD4" w:rsidR="006112B2" w:rsidP="00E31A80" w:rsidRDefault="006112B2" w14:paraId="6ECEF296" w14:textId="77777777">
            <w:pPr>
              <w:pStyle w:val="TABLENORMAL0"/>
              <w:spacing w:line="276" w:lineRule="auto"/>
              <w:ind w:left="110"/>
              <w:rPr>
                <w:sz w:val="24"/>
                <w:szCs w:val="24"/>
                <w:lang w:eastAsia="en-US"/>
              </w:rPr>
            </w:pP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F6CD4" w:rsidR="006112B2" w:rsidP="00E31A80" w:rsidRDefault="006112B2" w14:paraId="143D5C9B" w14:textId="77777777">
            <w:pPr>
              <w:pStyle w:val="TableParagraph"/>
              <w:kinsoku w:val="0"/>
              <w:overflowPunct w:val="0"/>
              <w:spacing w:before="120" w:after="120" w:line="276" w:lineRule="auto"/>
              <w:rPr>
                <w:b/>
                <w:bCs/>
              </w:rPr>
            </w:pPr>
            <w:r w:rsidRPr="006F6CD4">
              <w:t xml:space="preserve">This includes either a Project Status Report or an Acquittal Report (if project is complete) for the previous year’s Seniors Festival Grants Program </w:t>
            </w:r>
          </w:p>
          <w:p w:rsidRPr="006F6CD4" w:rsidR="006112B2" w:rsidP="00E31A80" w:rsidRDefault="006112B2" w14:paraId="11166062" w14:textId="77777777">
            <w:pPr>
              <w:pStyle w:val="TableParagraph"/>
              <w:kinsoku w:val="0"/>
              <w:overflowPunct w:val="0"/>
              <w:spacing w:before="120" w:after="120" w:line="276" w:lineRule="auto"/>
              <w:rPr>
                <w:lang w:eastAsia="en-US"/>
              </w:rPr>
            </w:pPr>
            <w:r w:rsidRPr="006F6CD4">
              <w:t xml:space="preserve">Council will consider an applicant’s previous compliance with grant acquittal </w:t>
            </w:r>
            <w:r w:rsidRPr="006F6CD4">
              <w:t>requirements when checking eligibility for and assessing new grant applications.</w:t>
            </w:r>
          </w:p>
        </w:tc>
      </w:tr>
      <w:tr w:rsidR="006112B2" w:rsidTr="00E31A80" w14:paraId="4E9D8344" w14:textId="77777777">
        <w:trPr>
          <w:trHeight w:val="740"/>
        </w:trPr>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F6CD4" w:rsidR="006112B2" w:rsidP="00E31A80" w:rsidRDefault="006112B2" w14:paraId="12D5D712" w14:textId="77777777">
            <w:pPr>
              <w:pStyle w:val="TABLENORMAL0"/>
              <w:spacing w:line="276" w:lineRule="auto"/>
              <w:ind w:left="110"/>
              <w:rPr>
                <w:sz w:val="24"/>
                <w:szCs w:val="24"/>
                <w:lang w:eastAsia="en-US"/>
              </w:rPr>
            </w:pPr>
            <w:r w:rsidRPr="006F6CD4">
              <w:rPr>
                <w:sz w:val="24"/>
                <w:szCs w:val="24"/>
              </w:rPr>
              <w:t>Read the Seniors Festival Grants Program Guidelines</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F6CD4" w:rsidR="006112B2" w:rsidP="00E31A80" w:rsidRDefault="006112B2" w14:paraId="30A8965F" w14:textId="77777777">
            <w:pPr>
              <w:pStyle w:val="TABLENORMAL0"/>
              <w:spacing w:line="276" w:lineRule="auto"/>
              <w:ind w:left="107"/>
              <w:rPr>
                <w:color w:val="000000"/>
                <w:position w:val="6"/>
                <w:sz w:val="24"/>
                <w:szCs w:val="24"/>
                <w:lang w:eastAsia="en-US"/>
              </w:rPr>
            </w:pPr>
            <w:r w:rsidRPr="006F6CD4">
              <w:rPr>
                <w:color w:val="000000"/>
                <w:position w:val="6"/>
                <w:sz w:val="24"/>
                <w:szCs w:val="24"/>
                <w:lang w:eastAsia="en-US"/>
              </w:rPr>
              <w:t>(This document)</w:t>
            </w:r>
          </w:p>
        </w:tc>
      </w:tr>
      <w:tr w:rsidR="006112B2" w:rsidTr="00E31A80" w14:paraId="2AB4DC10" w14:textId="77777777">
        <w:trPr>
          <w:trHeight w:val="699"/>
        </w:trPr>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F6CD4" w:rsidR="006112B2" w:rsidP="00E31A80" w:rsidRDefault="006112B2" w14:paraId="0BC1AFDB" w14:textId="77777777">
            <w:pPr>
              <w:tabs>
                <w:tab w:val="left" w:pos="-3060"/>
                <w:tab w:val="left" w:pos="-2340"/>
                <w:tab w:val="left" w:pos="6300"/>
              </w:tabs>
              <w:suppressAutoHyphens/>
              <w:spacing w:before="120" w:after="120" w:line="276" w:lineRule="auto"/>
              <w:ind w:left="110"/>
              <w:rPr>
                <w:rFonts w:eastAsia="Times New Roman"/>
                <w:noProof/>
                <w:sz w:val="24"/>
                <w:szCs w:val="24"/>
              </w:rPr>
            </w:pPr>
            <w:r w:rsidRPr="006F6CD4">
              <w:rPr>
                <w:rFonts w:eastAsia="Times New Roman"/>
                <w:noProof/>
                <w:sz w:val="24"/>
                <w:szCs w:val="24"/>
              </w:rPr>
              <w:t xml:space="preserve">Check your organisation or group is an eligible applicant. </w:t>
            </w:r>
          </w:p>
          <w:p w:rsidRPr="006F6CD4" w:rsidR="006112B2" w:rsidP="00E31A80" w:rsidRDefault="006112B2" w14:paraId="20842A78" w14:textId="77777777">
            <w:pPr>
              <w:tabs>
                <w:tab w:val="left" w:pos="-3060"/>
                <w:tab w:val="left" w:pos="-2340"/>
                <w:tab w:val="left" w:pos="6300"/>
              </w:tabs>
              <w:suppressAutoHyphens/>
              <w:spacing w:before="120" w:after="120" w:line="276" w:lineRule="auto"/>
              <w:ind w:left="110"/>
              <w:rPr>
                <w:sz w:val="24"/>
                <w:szCs w:val="24"/>
              </w:rPr>
            </w:pPr>
          </w:p>
        </w:tc>
        <w:bookmarkStart w:name="Eligibility" w:id="79"/>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0987" w:rsidR="006112B2" w:rsidP="00E31A80" w:rsidRDefault="006112B2" w14:paraId="095E0322" w14:textId="77777777">
            <w:pPr>
              <w:pStyle w:val="NormalBullets"/>
              <w:rPr>
                <w:rStyle w:val="Hyperlink"/>
                <w:sz w:val="24"/>
              </w:rPr>
            </w:pPr>
            <w:r>
              <w:fldChar w:fldCharType="begin"/>
            </w:r>
            <w:r>
              <w:instrText>HYPERLINK  \l "_Eligibility"</w:instrText>
            </w:r>
            <w:r>
              <w:fldChar w:fldCharType="separate"/>
            </w:r>
            <w:r w:rsidRPr="004E0987">
              <w:rPr>
                <w:rStyle w:val="Hyperlink"/>
                <w:sz w:val="24"/>
              </w:rPr>
              <w:t>Eligibility</w:t>
            </w:r>
          </w:p>
          <w:bookmarkEnd w:id="79"/>
          <w:p w:rsidRPr="00DA2AF6" w:rsidR="006112B2" w:rsidP="00E31A80" w:rsidRDefault="006112B2" w14:paraId="76AAD20A" w14:textId="77777777">
            <w:pPr>
              <w:pStyle w:val="NormalBullets"/>
              <w:rPr>
                <w:rStyle w:val="Hyperlink"/>
                <w:sz w:val="24"/>
              </w:rPr>
            </w:pPr>
            <w:r>
              <w:fldChar w:fldCharType="end"/>
            </w:r>
            <w:r w:rsidRPr="00DA2AF6">
              <w:rPr>
                <w:rStyle w:val="Hyperlink"/>
                <w:sz w:val="24"/>
              </w:rPr>
              <w:fldChar w:fldCharType="begin"/>
            </w:r>
            <w:r w:rsidRPr="00DA2AF6">
              <w:rPr>
                <w:rStyle w:val="Hyperlink"/>
                <w:sz w:val="24"/>
              </w:rPr>
              <w:instrText>HYPERLINK  \l "_Appendix_A_–"</w:instrText>
            </w:r>
            <w:r w:rsidRPr="00DA2AF6">
              <w:rPr>
                <w:rStyle w:val="Hyperlink"/>
                <w:sz w:val="24"/>
              </w:rPr>
            </w:r>
            <w:r w:rsidRPr="00DA2AF6">
              <w:rPr>
                <w:rStyle w:val="Hyperlink"/>
                <w:sz w:val="24"/>
              </w:rPr>
              <w:fldChar w:fldCharType="separate"/>
            </w:r>
            <w:r w:rsidRPr="00DA2AF6">
              <w:rPr>
                <w:rStyle w:val="Hyperlink"/>
                <w:sz w:val="24"/>
              </w:rPr>
              <w:t>Appendix A – Definitions</w:t>
            </w:r>
          </w:p>
          <w:p w:rsidRPr="00DA2AF6" w:rsidR="006112B2" w:rsidP="00E31A80" w:rsidRDefault="006112B2" w14:paraId="1248CDA9" w14:textId="77777777">
            <w:pPr>
              <w:pStyle w:val="NormalBullets"/>
              <w:rPr>
                <w:rStyle w:val="Hyperlink"/>
                <w:sz w:val="24"/>
              </w:rPr>
            </w:pPr>
            <w:r w:rsidRPr="00DA2AF6">
              <w:rPr>
                <w:rStyle w:val="Hyperlink"/>
                <w:sz w:val="24"/>
              </w:rPr>
              <w:fldChar w:fldCharType="end"/>
            </w:r>
            <w:r w:rsidRPr="00DA2AF6">
              <w:rPr>
                <w:rStyle w:val="Hyperlink"/>
                <w:sz w:val="24"/>
              </w:rPr>
              <w:fldChar w:fldCharType="begin"/>
            </w:r>
            <w:r>
              <w:rPr>
                <w:rStyle w:val="Hyperlink"/>
                <w:sz w:val="24"/>
              </w:rPr>
              <w:instrText>HYPERLINK  \l "_Appendix_B_–"</w:instrText>
            </w:r>
            <w:r w:rsidRPr="00DA2AF6">
              <w:rPr>
                <w:rStyle w:val="Hyperlink"/>
                <w:sz w:val="24"/>
              </w:rPr>
            </w:r>
            <w:r w:rsidRPr="00DA2AF6">
              <w:rPr>
                <w:rStyle w:val="Hyperlink"/>
                <w:sz w:val="24"/>
              </w:rPr>
              <w:fldChar w:fldCharType="separate"/>
            </w:r>
            <w:r w:rsidRPr="00DA2AF6">
              <w:rPr>
                <w:rStyle w:val="Hyperlink"/>
                <w:sz w:val="24"/>
              </w:rPr>
              <w:t>Appendix B – City of Port Phillip Map</w:t>
            </w:r>
          </w:p>
          <w:p w:rsidRPr="006F6CD4" w:rsidR="006112B2" w:rsidP="00E31A80" w:rsidRDefault="006112B2" w14:paraId="0E0681F9" w14:textId="77777777">
            <w:pPr>
              <w:pStyle w:val="NormalBullets"/>
            </w:pPr>
            <w:r w:rsidRPr="00DA2AF6">
              <w:rPr>
                <w:rStyle w:val="Hyperlink"/>
                <w:sz w:val="24"/>
              </w:rPr>
              <w:fldChar w:fldCharType="end"/>
            </w:r>
            <w:hyperlink w:history="1" w:anchor="_Appendix_C_–">
              <w:r w:rsidRPr="00DA2AF6">
                <w:rPr>
                  <w:rStyle w:val="Hyperlink"/>
                  <w:sz w:val="24"/>
                </w:rPr>
                <w:t>Appendix C – Grant terms and conditions</w:t>
              </w:r>
            </w:hyperlink>
          </w:p>
        </w:tc>
      </w:tr>
      <w:tr w:rsidR="006112B2" w:rsidTr="00E31A80" w14:paraId="13096BD6" w14:textId="77777777">
        <w:trPr>
          <w:trHeight w:val="416"/>
        </w:trPr>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F6CD4" w:rsidR="006112B2" w:rsidP="00E31A80" w:rsidRDefault="006112B2" w14:paraId="776B2AE6" w14:textId="77777777">
            <w:pPr>
              <w:tabs>
                <w:tab w:val="left" w:pos="-3060"/>
                <w:tab w:val="left" w:pos="-2340"/>
                <w:tab w:val="left" w:pos="6300"/>
              </w:tabs>
              <w:suppressAutoHyphens/>
              <w:spacing w:before="120" w:after="120" w:line="276" w:lineRule="auto"/>
              <w:ind w:left="110"/>
              <w:rPr>
                <w:rFonts w:eastAsia="Times New Roman"/>
                <w:sz w:val="24"/>
                <w:szCs w:val="24"/>
              </w:rPr>
            </w:pPr>
            <w:r w:rsidRPr="006F6CD4">
              <w:rPr>
                <w:sz w:val="24"/>
                <w:szCs w:val="24"/>
              </w:rPr>
              <w:t>Check your project or program is eligible for a Seniors Festival Grant.</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55389" w:rsidR="006112B2" w:rsidP="00E31A80" w:rsidRDefault="006112B2" w14:paraId="6559B8A2" w14:textId="77777777">
            <w:pPr>
              <w:pStyle w:val="NormalBullets"/>
              <w:numPr>
                <w:ilvl w:val="0"/>
                <w:numId w:val="0"/>
              </w:numPr>
              <w:spacing w:before="120" w:line="276" w:lineRule="auto"/>
              <w:ind w:left="107"/>
              <w:rPr>
                <w:rStyle w:val="Hyperlink"/>
                <w:sz w:val="24"/>
              </w:rPr>
            </w:pPr>
            <w:r>
              <w:fldChar w:fldCharType="begin"/>
            </w:r>
            <w:r>
              <w:instrText>HYPERLINK  \l "_What_can_be"</w:instrText>
            </w:r>
            <w:r>
              <w:fldChar w:fldCharType="separate"/>
            </w:r>
            <w:r w:rsidRPr="00555389">
              <w:rPr>
                <w:rStyle w:val="Hyperlink"/>
                <w:sz w:val="24"/>
              </w:rPr>
              <w:t>What can be funded?</w:t>
            </w:r>
          </w:p>
          <w:p w:rsidRPr="006F6CD4" w:rsidR="006112B2" w:rsidP="00E31A80" w:rsidRDefault="006112B2" w14:paraId="3E0CFB17" w14:textId="77777777">
            <w:pPr>
              <w:pStyle w:val="NormalBullets"/>
              <w:numPr>
                <w:ilvl w:val="0"/>
                <w:numId w:val="0"/>
              </w:numPr>
              <w:spacing w:before="120" w:line="276" w:lineRule="auto"/>
              <w:ind w:left="107"/>
            </w:pPr>
            <w:r>
              <w:fldChar w:fldCharType="end"/>
            </w:r>
            <w:hyperlink w:history="1" w:anchor="_What_can’t_be">
              <w:r w:rsidRPr="00C518F4">
                <w:rPr>
                  <w:rStyle w:val="Hyperlink"/>
                  <w:sz w:val="24"/>
                </w:rPr>
                <w:t>What can’t be funded (exclusions)?</w:t>
              </w:r>
            </w:hyperlink>
            <w:r w:rsidRPr="006F6CD4">
              <w:t xml:space="preserve"> </w:t>
            </w:r>
          </w:p>
        </w:tc>
      </w:tr>
      <w:tr w:rsidR="006112B2" w:rsidTr="00E31A80" w14:paraId="5BB57A02" w14:textId="77777777">
        <w:trPr>
          <w:trHeight w:val="740"/>
        </w:trPr>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F6CD4" w:rsidR="006112B2" w:rsidP="00E31A80" w:rsidRDefault="006112B2" w14:paraId="6B7AB958" w14:textId="77777777">
            <w:pPr>
              <w:pStyle w:val="TABLENORMAL0"/>
              <w:spacing w:line="276" w:lineRule="auto"/>
              <w:ind w:left="110"/>
              <w:rPr>
                <w:sz w:val="24"/>
                <w:szCs w:val="24"/>
                <w:lang w:eastAsia="en-US"/>
              </w:rPr>
            </w:pPr>
            <w:r w:rsidRPr="006F6CD4">
              <w:rPr>
                <w:sz w:val="24"/>
                <w:szCs w:val="24"/>
              </w:rPr>
              <w:t>Check the Seniors Grants Program Timeframes align with your project or program timeframes.</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36FC9" w:rsidR="006112B2" w:rsidP="00E31A80" w:rsidRDefault="006112B2" w14:paraId="5E25658B" w14:textId="7C1FEA25">
            <w:pPr>
              <w:pStyle w:val="TABLENORMAL0"/>
              <w:spacing w:line="276" w:lineRule="auto"/>
              <w:ind w:left="107"/>
              <w:rPr>
                <w:sz w:val="24"/>
                <w:szCs w:val="24"/>
                <w:u w:val="single"/>
              </w:rPr>
            </w:pPr>
            <w:r>
              <w:fldChar w:fldCharType="begin"/>
            </w:r>
            <w:r>
              <w:instrText>HYPERLINK "https://cityofportphillip.sharepoint.com/:b:/r/sites/CommunityBuildingandInclusion/Shared Documents/Grants and Community Building/Community Building Team/Seniors Festival/Seniors Festival 2024/Seniors Festival Events Grants 2024/Seniors Festival 2024 Event Grants Guidelines/Attachment 1_ Seniors Festival Grants Timelines 2024_FINAL.pdf?csf=1&amp;web=1&amp;e=I72E0N"</w:instrText>
            </w:r>
            <w:r>
              <w:fldChar w:fldCharType="separate"/>
            </w:r>
            <w:r w:rsidRPr="00536FC9">
              <w:rPr>
                <w:rStyle w:val="Hyperlink"/>
                <w:color w:val="006B79" w:themeColor="accent1" w:themeShade="BF"/>
                <w:position w:val="6"/>
                <w:sz w:val="24"/>
                <w:szCs w:val="24"/>
                <w:lang w:eastAsia="en-US"/>
              </w:rPr>
              <w:fldChar w:fldCharType="begin"/>
            </w:r>
            <w:r w:rsidRPr="00536FC9">
              <w:rPr>
                <w:color w:val="006B79" w:themeColor="accent1" w:themeShade="BF"/>
                <w:u w:val="single"/>
              </w:rPr>
              <w:instrText xml:space="preserve"> REF _Ref159488086 \h </w:instrText>
            </w:r>
            <w:r w:rsidRPr="00536FC9">
              <w:rPr>
                <w:rStyle w:val="Hyperlink"/>
                <w:color w:val="006B79" w:themeColor="accent1" w:themeShade="BF"/>
                <w:position w:val="6"/>
                <w:sz w:val="24"/>
                <w:szCs w:val="24"/>
                <w:lang w:eastAsia="en-US"/>
              </w:rPr>
            </w:r>
            <w:r w:rsidRPr="00536FC9">
              <w:rPr>
                <w:rStyle w:val="Hyperlink"/>
                <w:color w:val="006B79" w:themeColor="accent1" w:themeShade="BF"/>
                <w:position w:val="6"/>
                <w:sz w:val="24"/>
                <w:szCs w:val="24"/>
                <w:lang w:eastAsia="en-US"/>
              </w:rPr>
              <w:fldChar w:fldCharType="separate"/>
            </w:r>
            <w:r w:rsidRPr="00661BA1" w:rsidR="00B57075">
              <w:t>Attachment 1.</w:t>
            </w:r>
            <w:r w:rsidRPr="00536FC9">
              <w:rPr>
                <w:rStyle w:val="Hyperlink"/>
                <w:color w:val="006B79" w:themeColor="accent1" w:themeShade="BF"/>
                <w:position w:val="6"/>
                <w:sz w:val="24"/>
                <w:szCs w:val="24"/>
                <w:lang w:eastAsia="en-US"/>
              </w:rPr>
              <w:fldChar w:fldCharType="end"/>
            </w:r>
            <w:r>
              <w:fldChar w:fldCharType="end"/>
            </w:r>
          </w:p>
        </w:tc>
      </w:tr>
      <w:tr w:rsidR="006112B2" w:rsidTr="00E31A80" w14:paraId="43234AEA" w14:textId="77777777">
        <w:trPr>
          <w:trHeight w:val="740"/>
        </w:trPr>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F6CD4" w:rsidR="006112B2" w:rsidP="00E31A80" w:rsidRDefault="006112B2" w14:paraId="5C1689DF" w14:textId="77777777">
            <w:pPr>
              <w:pStyle w:val="TABLENORMAL0"/>
              <w:spacing w:line="276" w:lineRule="auto"/>
              <w:ind w:left="110"/>
              <w:rPr>
                <w:sz w:val="24"/>
                <w:szCs w:val="24"/>
                <w:lang w:eastAsia="en-US"/>
              </w:rPr>
            </w:pPr>
            <w:r w:rsidRPr="006F6CD4">
              <w:rPr>
                <w:sz w:val="24"/>
                <w:szCs w:val="24"/>
              </w:rPr>
              <w:t xml:space="preserve">If you are being auspiced, </w:t>
            </w:r>
            <w:r w:rsidRPr="006F6CD4">
              <w:rPr>
                <w:sz w:val="24"/>
                <w:szCs w:val="24"/>
                <w:lang w:eastAsia="en-US"/>
              </w:rPr>
              <w:t>obtain from your auspice organisations the following:</w:t>
            </w:r>
          </w:p>
          <w:p w:rsidRPr="006F6CD4" w:rsidR="006112B2" w:rsidP="00E31A80" w:rsidRDefault="006112B2" w14:paraId="67B42679" w14:textId="77777777">
            <w:pPr>
              <w:pStyle w:val="NormalBullets"/>
              <w:spacing w:before="120"/>
            </w:pPr>
            <w:r w:rsidRPr="006F6CD4">
              <w:t>Incorporation number</w:t>
            </w:r>
          </w:p>
          <w:p w:rsidRPr="006F6CD4" w:rsidR="006112B2" w:rsidP="00E31A80" w:rsidRDefault="006112B2" w14:paraId="0534D078" w14:textId="77777777">
            <w:pPr>
              <w:pStyle w:val="NormalBullets"/>
              <w:spacing w:before="120"/>
            </w:pPr>
            <w:r w:rsidRPr="006F6CD4">
              <w:t>GST status</w:t>
            </w:r>
          </w:p>
          <w:p w:rsidRPr="006F6CD4" w:rsidR="006112B2" w:rsidP="00E31A80" w:rsidRDefault="006112B2" w14:paraId="562E3D45" w14:textId="77777777">
            <w:pPr>
              <w:pStyle w:val="NormalBullets"/>
              <w:spacing w:before="120"/>
            </w:pPr>
            <w:r w:rsidRPr="006F6CD4">
              <w:t>ABN</w:t>
            </w:r>
          </w:p>
          <w:p w:rsidRPr="006F6CD4" w:rsidR="006112B2" w:rsidP="00E31A80" w:rsidRDefault="006112B2" w14:paraId="46F16A51" w14:textId="77777777">
            <w:pPr>
              <w:pStyle w:val="NormalBullets"/>
              <w:spacing w:before="120"/>
            </w:pPr>
            <w:r w:rsidRPr="006F6CD4">
              <w:t>Financial statement</w:t>
            </w:r>
          </w:p>
          <w:p w:rsidRPr="006F6CD4" w:rsidR="006112B2" w:rsidP="00E31A80" w:rsidRDefault="006112B2" w14:paraId="36886EA2" w14:textId="77777777">
            <w:pPr>
              <w:pStyle w:val="NormalBullets"/>
              <w:spacing w:before="120"/>
            </w:pPr>
            <w:r w:rsidRPr="006F6CD4">
              <w:t>Current Public Liability Insurance</w:t>
            </w:r>
          </w:p>
          <w:p w:rsidRPr="006F6CD4" w:rsidR="006112B2" w:rsidP="00E31A80" w:rsidRDefault="006112B2" w14:paraId="2B090216" w14:textId="77777777">
            <w:pPr>
              <w:pStyle w:val="NormalBullets"/>
              <w:spacing w:before="120"/>
            </w:pPr>
            <w:r w:rsidRPr="006F6CD4">
              <w:t>Letter of support</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F6CD4" w:rsidR="006112B2" w:rsidP="00E31A80" w:rsidRDefault="006112B2" w14:paraId="13A1D98A" w14:textId="77777777">
            <w:pPr>
              <w:pStyle w:val="TABLENORMAL0"/>
              <w:spacing w:line="276" w:lineRule="auto"/>
              <w:ind w:left="107"/>
              <w:rPr>
                <w:color w:val="000000"/>
                <w:position w:val="6"/>
                <w:sz w:val="24"/>
                <w:szCs w:val="24"/>
                <w:lang w:eastAsia="en-US"/>
              </w:rPr>
            </w:pPr>
            <w:r w:rsidRPr="006F6CD4">
              <w:rPr>
                <w:rStyle w:val="BodyTextChar"/>
                <w:color w:val="auto"/>
                <w:sz w:val="24"/>
                <w:szCs w:val="24"/>
              </w:rPr>
              <w:t xml:space="preserve">Additional information about auspicing arrangements - </w:t>
            </w:r>
            <w:hyperlink w:history="1" r:id="rId38">
              <w:r w:rsidRPr="006F6CD4">
                <w:rPr>
                  <w:rStyle w:val="Hyperlink"/>
                  <w:rFonts w:eastAsiaTheme="minorEastAsia"/>
                  <w:sz w:val="24"/>
                  <w:szCs w:val="24"/>
                </w:rPr>
                <w:t>Working with other organisations</w:t>
              </w:r>
            </w:hyperlink>
            <w:r w:rsidRPr="006F6CD4">
              <w:rPr>
                <w:rStyle w:val="FootnoteReference"/>
                <w:rFonts w:eastAsiaTheme="minorEastAsia"/>
                <w:color w:val="00595F" w:themeColor="hyperlink"/>
                <w:sz w:val="24"/>
                <w:szCs w:val="24"/>
                <w:u w:val="single"/>
              </w:rPr>
              <w:footnoteReference w:id="3"/>
            </w:r>
            <w:r w:rsidRPr="006F6CD4">
              <w:rPr>
                <w:rStyle w:val="Hyperlink"/>
                <w:rFonts w:eastAsiaTheme="minorEastAsia"/>
                <w:sz w:val="24"/>
                <w:szCs w:val="24"/>
              </w:rPr>
              <w:t xml:space="preserve"> </w:t>
            </w:r>
            <w:r w:rsidRPr="006F6CD4">
              <w:rPr>
                <w:rStyle w:val="BodyTextChar"/>
                <w:color w:val="auto"/>
                <w:sz w:val="24"/>
                <w:szCs w:val="24"/>
              </w:rPr>
              <w:t xml:space="preserve">by Justice Connect. </w:t>
            </w:r>
          </w:p>
        </w:tc>
      </w:tr>
      <w:tr w:rsidR="006112B2" w:rsidTr="00E31A80" w14:paraId="78E41398" w14:textId="77777777">
        <w:trPr>
          <w:trHeight w:val="697"/>
        </w:trPr>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F6CD4" w:rsidR="006112B2" w:rsidP="00E31A80" w:rsidRDefault="006112B2" w14:paraId="3BFDCD4C" w14:textId="77777777">
            <w:pPr>
              <w:pStyle w:val="TABLENORMAL0"/>
              <w:spacing w:line="276" w:lineRule="auto"/>
              <w:ind w:left="110"/>
              <w:rPr>
                <w:sz w:val="24"/>
                <w:szCs w:val="24"/>
                <w:lang w:eastAsia="en-US"/>
              </w:rPr>
            </w:pPr>
            <w:r w:rsidRPr="006F6CD4">
              <w:rPr>
                <w:sz w:val="24"/>
                <w:szCs w:val="24"/>
              </w:rPr>
              <w:t>Familiarise yourself with the Council Plan.</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F6CD4" w:rsidR="006112B2" w:rsidP="00E31A80" w:rsidRDefault="006112B2" w14:paraId="12B9B1BB" w14:textId="77777777">
            <w:pPr>
              <w:pStyle w:val="TABLENORMAL0"/>
              <w:spacing w:line="276" w:lineRule="auto"/>
              <w:ind w:left="107"/>
              <w:rPr>
                <w:b/>
                <w:bCs/>
                <w:color w:val="000000"/>
                <w:position w:val="7"/>
                <w:sz w:val="24"/>
                <w:szCs w:val="24"/>
                <w:lang w:eastAsia="en-US"/>
              </w:rPr>
            </w:pPr>
            <w:hyperlink w:history="1" r:id="rId39">
              <w:r w:rsidRPr="006F6CD4">
                <w:rPr>
                  <w:rStyle w:val="Hyperlink"/>
                  <w:sz w:val="24"/>
                  <w:szCs w:val="24"/>
                </w:rPr>
                <w:t>Council Plan 2021-31</w:t>
              </w:r>
            </w:hyperlink>
            <w:r w:rsidRPr="006F6CD4">
              <w:rPr>
                <w:rStyle w:val="FootnoteReference"/>
                <w:color w:val="00595F" w:themeColor="hyperlink"/>
                <w:sz w:val="24"/>
                <w:szCs w:val="24"/>
                <w:u w:val="single"/>
              </w:rPr>
              <w:footnoteReference w:id="4"/>
            </w:r>
          </w:p>
        </w:tc>
      </w:tr>
    </w:tbl>
    <w:p w:rsidRPr="000751E9" w:rsidR="006112B2" w:rsidP="006112B2" w:rsidRDefault="006112B2" w14:paraId="60D0A50E" w14:textId="77777777">
      <w:pPr>
        <w:rPr>
          <w:sz w:val="24"/>
          <w:szCs w:val="24"/>
        </w:rPr>
      </w:pPr>
    </w:p>
    <w:bookmarkStart w:name="_Toc106698869" w:id="80"/>
    <w:p w:rsidRPr="00FF49BE" w:rsidR="006112B2" w:rsidP="2626DEF8" w:rsidRDefault="006112B2" w14:paraId="3F58E739" w14:textId="77777777">
      <w:pPr>
        <w:pStyle w:val="Heading2"/>
        <w:keepNext w:val="0"/>
        <w:keepLines w:val="0"/>
        <w:spacing w:before="0" w:after="160" w:line="288" w:lineRule="auto"/>
        <w:rPr>
          <w:rStyle w:val="Hyperlink"/>
          <w:rFonts w:eastAsia="Calibri" w:cs="Arial" w:eastAsiaTheme="minorAscii"/>
          <w:sz w:val="36"/>
          <w:szCs w:val="36"/>
        </w:rPr>
      </w:pPr>
      <w:r w:rsidRPr="2626DEF8">
        <w:rPr>
          <w:rFonts w:eastAsia="Calibri" w:cs="Arial" w:eastAsiaTheme="minorAscii"/>
          <w:color w:val="005467"/>
          <w:sz w:val="36"/>
          <w:szCs w:val="36"/>
        </w:rPr>
        <w:fldChar w:fldCharType="begin"/>
      </w:r>
      <w:r w:rsidRPr="2626DEF8">
        <w:rPr>
          <w:rFonts w:eastAsia="Calibri" w:cs="Arial" w:eastAsiaTheme="minorAscii"/>
          <w:color w:val="005467"/>
          <w:sz w:val="36"/>
          <w:szCs w:val="36"/>
        </w:rPr>
        <w:instrText>HYPERLINK  \l "_Checklist:_Preparing_your"</w:instrText>
      </w:r>
      <w:r>
        <w:rPr>
          <w:rFonts w:cs="Arial" w:eastAsiaTheme="minorHAnsi"/>
          <w:color w:val="005467"/>
          <w:sz w:val="36"/>
          <w:szCs w:val="32"/>
        </w:rPr>
      </w:r>
      <w:r w:rsidRPr="2626DEF8">
        <w:rPr>
          <w:rFonts w:eastAsia="Calibri" w:cs="Arial" w:eastAsiaTheme="minorAscii"/>
          <w:color w:val="005467"/>
          <w:sz w:val="36"/>
          <w:szCs w:val="36"/>
        </w:rPr>
        <w:fldChar w:fldCharType="separate"/>
      </w:r>
      <w:bookmarkStart w:name="_Toc1368273892" w:id="868144577"/>
      <w:r w:rsidRPr="2626DEF8" w:rsidR="006112B2">
        <w:rPr>
          <w:rStyle w:val="Hyperlink"/>
          <w:rFonts w:eastAsia="Calibri" w:cs="Arial" w:eastAsiaTheme="minorAscii"/>
          <w:sz w:val="36"/>
          <w:szCs w:val="36"/>
        </w:rPr>
        <w:t>Appendix A – Definitions</w:t>
      </w:r>
      <w:bookmarkEnd w:id="80"/>
      <w:bookmarkEnd w:id="868144577"/>
    </w:p>
    <w:p w:rsidRPr="006F6CD4" w:rsidR="006112B2" w:rsidP="006112B2" w:rsidRDefault="006112B2" w14:paraId="50AB4714" w14:textId="77777777">
      <w:pPr>
        <w:rPr>
          <w:sz w:val="24"/>
          <w:szCs w:val="24"/>
        </w:rPr>
      </w:pPr>
      <w:r>
        <w:rPr>
          <w:rFonts w:cs="Arial"/>
          <w:b/>
          <w:color w:val="005467"/>
          <w:sz w:val="36"/>
          <w:szCs w:val="32"/>
        </w:rPr>
        <w:fldChar w:fldCharType="end"/>
      </w:r>
      <w:r w:rsidRPr="006F6CD4">
        <w:rPr>
          <w:b/>
          <w:bCs/>
          <w:sz w:val="24"/>
          <w:szCs w:val="24"/>
        </w:rPr>
        <w:t xml:space="preserve">ABN (Australian Business Number): </w:t>
      </w:r>
      <w:r w:rsidRPr="006F6CD4">
        <w:rPr>
          <w:sz w:val="24"/>
          <w:szCs w:val="24"/>
        </w:rPr>
        <w:t xml:space="preserve">The Australian Business Number is a number used to identify a business or organisation for tax and Australian Government purposes. An </w:t>
      </w:r>
      <w:r w:rsidRPr="006F6CD4">
        <w:rPr>
          <w:sz w:val="24"/>
          <w:szCs w:val="24"/>
        </w:rPr>
        <w:t>ABN for the organisation or for the Auspice organisation must be provided in the grant application.</w:t>
      </w:r>
    </w:p>
    <w:p w:rsidRPr="006F6CD4" w:rsidR="006112B2" w:rsidP="006112B2" w:rsidRDefault="006112B2" w14:paraId="55D2AE25" w14:textId="77777777">
      <w:pPr>
        <w:rPr>
          <w:sz w:val="24"/>
          <w:szCs w:val="24"/>
        </w:rPr>
      </w:pPr>
      <w:r w:rsidRPr="00661BA1">
        <w:rPr>
          <w:b/>
          <w:bCs/>
          <w:sz w:val="24"/>
          <w:szCs w:val="24"/>
        </w:rPr>
        <w:t xml:space="preserve">Assessment Panel: </w:t>
      </w:r>
      <w:r w:rsidRPr="00661BA1">
        <w:rPr>
          <w:sz w:val="24"/>
          <w:szCs w:val="24"/>
        </w:rPr>
        <w:t>City of Port Phillip has two Community Grant Assessment Panels responsible for assessing Community Grant applications. Each Panel consists of two Community Representatives, a Councillor and a Council Officer. Care is taken to ensure that representatives do not have a conflict of interest in assessing and recommending Grants for funding.</w:t>
      </w:r>
    </w:p>
    <w:p w:rsidRPr="006F6CD4" w:rsidR="006112B2" w:rsidP="006112B2" w:rsidRDefault="006112B2" w14:paraId="0E6FA027" w14:textId="77777777">
      <w:pPr>
        <w:rPr>
          <w:sz w:val="24"/>
          <w:szCs w:val="24"/>
        </w:rPr>
      </w:pPr>
      <w:r w:rsidRPr="006F6CD4">
        <w:rPr>
          <w:b/>
          <w:bCs/>
          <w:sz w:val="24"/>
          <w:szCs w:val="24"/>
        </w:rPr>
        <w:t xml:space="preserve">Auspice: </w:t>
      </w:r>
      <w:r w:rsidRPr="006F6CD4">
        <w:rPr>
          <w:sz w:val="24"/>
          <w:szCs w:val="24"/>
        </w:rPr>
        <w:t>Any legally constituted body may act as an auspice organisation to partner with and/or apply for or manage funding on behalf of another non-incorporated organisation. If the funding application is successful, the auspice organisation will receive and manage the funds for the applicant to deliver the funded project or activities. The auspice organisation is responsible for the effective acquittal of the grant.</w:t>
      </w:r>
    </w:p>
    <w:p w:rsidRPr="006F6CD4" w:rsidR="006112B2" w:rsidP="006112B2" w:rsidRDefault="006112B2" w14:paraId="6B5FC26B" w14:textId="77777777">
      <w:pPr>
        <w:rPr>
          <w:sz w:val="24"/>
          <w:szCs w:val="24"/>
        </w:rPr>
      </w:pPr>
      <w:r w:rsidRPr="006F6CD4">
        <w:rPr>
          <w:b/>
          <w:bCs/>
          <w:sz w:val="24"/>
          <w:szCs w:val="24"/>
        </w:rPr>
        <w:t xml:space="preserve">Acquittal Report: </w:t>
      </w:r>
      <w:r w:rsidRPr="006F6CD4">
        <w:rPr>
          <w:sz w:val="24"/>
          <w:szCs w:val="24"/>
        </w:rPr>
        <w:t xml:space="preserve">An acquittal report ensures that grant recipients have administered grant funds responsibly and in line with the terms and conditions of the Funding Agreement. An acquittal report usually consists of a written report that summarises project outcomes in relation to project objectives. Grant recipients will be required to provide a testimonial or photo as supporting documentation along with their acquittal report. The acquittal report also includes a financial statement detailing how the funds were spent. The financial statement must include a detailed budget breakdown. Acquittal Reports will be due </w:t>
      </w:r>
      <w:r>
        <w:rPr>
          <w:sz w:val="24"/>
          <w:szCs w:val="24"/>
        </w:rPr>
        <w:t>six weeks after the program completion</w:t>
      </w:r>
      <w:r w:rsidRPr="006F6CD4">
        <w:rPr>
          <w:sz w:val="24"/>
          <w:szCs w:val="24"/>
        </w:rPr>
        <w:t>. All acquittal reports are summarised and presented to Council one month after the due date. Organisations that do not submit their acquittal report will be listed and may not be eligible for further funding from the City of Port Phillip.</w:t>
      </w:r>
    </w:p>
    <w:p w:rsidRPr="006F6CD4" w:rsidR="006112B2" w:rsidP="006112B2" w:rsidRDefault="006112B2" w14:paraId="53B2834C" w14:textId="77777777">
      <w:pPr>
        <w:rPr>
          <w:sz w:val="24"/>
          <w:szCs w:val="24"/>
        </w:rPr>
      </w:pPr>
      <w:r w:rsidRPr="006F6CD4">
        <w:rPr>
          <w:b/>
          <w:bCs/>
          <w:sz w:val="24"/>
          <w:szCs w:val="24"/>
        </w:rPr>
        <w:t xml:space="preserve">Community: </w:t>
      </w:r>
      <w:r w:rsidRPr="006F6CD4">
        <w:rPr>
          <w:sz w:val="24"/>
          <w:szCs w:val="24"/>
        </w:rPr>
        <w:t>For the purposes of the Community Grants, ‘community’ refers to people living, working, visiting and studying within the City of Port Phillip.</w:t>
      </w:r>
    </w:p>
    <w:p w:rsidRPr="006F6CD4" w:rsidR="006112B2" w:rsidP="006112B2" w:rsidRDefault="006112B2" w14:paraId="0263E157" w14:textId="77777777">
      <w:pPr>
        <w:rPr>
          <w:sz w:val="24"/>
          <w:szCs w:val="24"/>
        </w:rPr>
      </w:pPr>
      <w:r w:rsidRPr="006F6CD4">
        <w:rPr>
          <w:b/>
          <w:bCs/>
          <w:sz w:val="24"/>
          <w:szCs w:val="24"/>
        </w:rPr>
        <w:t xml:space="preserve">Conflict of Interest: </w:t>
      </w:r>
      <w:r w:rsidRPr="006F6CD4">
        <w:rPr>
          <w:sz w:val="24"/>
          <w:szCs w:val="24"/>
        </w:rPr>
        <w:t>A conflict of interest occurs if a member of the Assessment Panel has something to personally gain from the grant application. It also extends to providing family and close friends with preference.</w:t>
      </w:r>
    </w:p>
    <w:p w:rsidRPr="006F6CD4" w:rsidR="006112B2" w:rsidP="006112B2" w:rsidRDefault="006112B2" w14:paraId="4CC87B34" w14:textId="77777777">
      <w:pPr>
        <w:rPr>
          <w:sz w:val="24"/>
          <w:szCs w:val="24"/>
        </w:rPr>
      </w:pPr>
      <w:r w:rsidRPr="006F6CD4">
        <w:rPr>
          <w:b/>
          <w:bCs/>
          <w:sz w:val="24"/>
          <w:szCs w:val="24"/>
        </w:rPr>
        <w:t xml:space="preserve">Council: </w:t>
      </w:r>
      <w:r w:rsidRPr="006F6CD4">
        <w:rPr>
          <w:sz w:val="24"/>
          <w:szCs w:val="24"/>
        </w:rPr>
        <w:t xml:space="preserve">The City of Port Phillip is defined as a geographical area </w:t>
      </w:r>
      <w:proofErr w:type="gramStart"/>
      <w:r w:rsidRPr="006F6CD4">
        <w:rPr>
          <w:sz w:val="24"/>
          <w:szCs w:val="24"/>
        </w:rPr>
        <w:t>and also</w:t>
      </w:r>
      <w:proofErr w:type="gramEnd"/>
      <w:r w:rsidRPr="006F6CD4">
        <w:rPr>
          <w:sz w:val="24"/>
          <w:szCs w:val="24"/>
        </w:rPr>
        <w:t xml:space="preserve"> the entity which has the authority to make decisions on behalf of the City of Port Phillip.</w:t>
      </w:r>
    </w:p>
    <w:p w:rsidRPr="006F6CD4" w:rsidR="006112B2" w:rsidP="006112B2" w:rsidRDefault="006112B2" w14:paraId="422B675D" w14:textId="77777777">
      <w:pPr>
        <w:rPr>
          <w:sz w:val="24"/>
          <w:szCs w:val="24"/>
        </w:rPr>
      </w:pPr>
      <w:r w:rsidRPr="006F6CD4">
        <w:rPr>
          <w:b/>
          <w:bCs/>
          <w:sz w:val="24"/>
          <w:szCs w:val="24"/>
        </w:rPr>
        <w:t xml:space="preserve">Grant: </w:t>
      </w:r>
      <w:r w:rsidRPr="006F6CD4">
        <w:rPr>
          <w:sz w:val="24"/>
          <w:szCs w:val="24"/>
        </w:rPr>
        <w:t>A grant is a sum of money awarded to an organisation for a specified purpose.</w:t>
      </w:r>
    </w:p>
    <w:p w:rsidRPr="006F6CD4" w:rsidR="006112B2" w:rsidP="006112B2" w:rsidRDefault="006112B2" w14:paraId="162933BA" w14:textId="77777777">
      <w:pPr>
        <w:rPr>
          <w:sz w:val="24"/>
          <w:szCs w:val="24"/>
        </w:rPr>
      </w:pPr>
      <w:bookmarkStart w:name="_Hlk51768018" w:id="82"/>
      <w:bookmarkStart w:name="_Hlk51767796" w:id="83"/>
      <w:r w:rsidRPr="006F6CD4">
        <w:rPr>
          <w:b/>
          <w:bCs/>
          <w:sz w:val="24"/>
          <w:szCs w:val="24"/>
        </w:rPr>
        <w:t xml:space="preserve">GST (Goods and Services Tax): </w:t>
      </w:r>
      <w:r w:rsidRPr="006F6CD4">
        <w:rPr>
          <w:sz w:val="24"/>
          <w:szCs w:val="24"/>
        </w:rPr>
        <w:t>Organisations are strongly encouraged to establish their responsibilities in relation to their GST status and indicate on the application form what that status is. Successful organisations with an ABN and registered for GST will receive a Recipient Created Tax Invoice, for their grant, plus 10% GST.</w:t>
      </w:r>
      <w:bookmarkEnd w:id="82"/>
      <w:r w:rsidRPr="006F6CD4">
        <w:rPr>
          <w:sz w:val="24"/>
          <w:szCs w:val="24"/>
        </w:rPr>
        <w:t xml:space="preserve">  Successful organisations </w:t>
      </w:r>
      <w:r w:rsidRPr="006F6CD4">
        <w:rPr>
          <w:sz w:val="24"/>
          <w:szCs w:val="24"/>
        </w:rPr>
        <w:t>with an ABN and not registered for GST will not receive a Recipient Created Tax Invoice or 10% GST for their grant.  These organisations will receive only their grant amount.</w:t>
      </w:r>
    </w:p>
    <w:bookmarkEnd w:id="83"/>
    <w:p w:rsidRPr="006F6CD4" w:rsidR="006112B2" w:rsidP="006112B2" w:rsidRDefault="006112B2" w14:paraId="45B23159" w14:textId="77777777">
      <w:pPr>
        <w:rPr>
          <w:sz w:val="24"/>
          <w:szCs w:val="24"/>
        </w:rPr>
      </w:pPr>
      <w:r w:rsidRPr="006F6CD4">
        <w:rPr>
          <w:b/>
          <w:bCs/>
          <w:sz w:val="24"/>
          <w:szCs w:val="24"/>
        </w:rPr>
        <w:t xml:space="preserve">In-kind Contributions: </w:t>
      </w:r>
      <w:r w:rsidRPr="006F6CD4">
        <w:rPr>
          <w:sz w:val="24"/>
          <w:szCs w:val="24"/>
        </w:rPr>
        <w:t>An in-kind contribution is the ‘noncash’ contribution made by the applicant that can be allocated a financial value, such as volunteer services.  Applications with in-kind contribution will be viewed</w:t>
      </w:r>
      <w:r w:rsidRPr="006F6CD4">
        <w:rPr>
          <w:spacing w:val="-5"/>
          <w:sz w:val="24"/>
          <w:szCs w:val="24"/>
        </w:rPr>
        <w:t xml:space="preserve"> </w:t>
      </w:r>
      <w:r w:rsidRPr="006F6CD4">
        <w:rPr>
          <w:sz w:val="24"/>
          <w:szCs w:val="24"/>
        </w:rPr>
        <w:t>favourably.</w:t>
      </w:r>
    </w:p>
    <w:p w:rsidRPr="006F6CD4" w:rsidR="006112B2" w:rsidP="006112B2" w:rsidRDefault="006112B2" w14:paraId="601C07CF" w14:textId="77777777">
      <w:pPr>
        <w:rPr>
          <w:sz w:val="24"/>
          <w:szCs w:val="24"/>
        </w:rPr>
      </w:pPr>
      <w:r w:rsidRPr="5F469C76">
        <w:rPr>
          <w:b/>
          <w:bCs/>
          <w:sz w:val="24"/>
          <w:szCs w:val="24"/>
        </w:rPr>
        <w:t xml:space="preserve">Incorporated Organisation: </w:t>
      </w:r>
      <w:r w:rsidRPr="5F469C76">
        <w:rPr>
          <w:sz w:val="24"/>
          <w:szCs w:val="24"/>
        </w:rPr>
        <w:t xml:space="preserve">An organisation that is a legal entity and has a legal structure. The organisation must be registered with Consumer Affairs Victoria. For more information, please contact Consumer Affairs Victoria or phone 1300 558 181. </w:t>
      </w:r>
    </w:p>
    <w:p w:rsidRPr="006F6CD4" w:rsidR="006112B2" w:rsidP="006112B2" w:rsidRDefault="006112B2" w14:paraId="2E64804B" w14:textId="77777777">
      <w:pPr>
        <w:rPr>
          <w:sz w:val="24"/>
          <w:szCs w:val="24"/>
        </w:rPr>
      </w:pPr>
      <w:bookmarkStart w:name="_Hlk52797068" w:id="84"/>
      <w:r w:rsidRPr="006F6CD4">
        <w:rPr>
          <w:b/>
          <w:bCs/>
          <w:sz w:val="24"/>
          <w:szCs w:val="24"/>
        </w:rPr>
        <w:t xml:space="preserve">Non-compliant: </w:t>
      </w:r>
      <w:r w:rsidRPr="006F6CD4">
        <w:rPr>
          <w:sz w:val="24"/>
          <w:szCs w:val="24"/>
        </w:rPr>
        <w:t>An applicant (this includes organisation and/or individual) may be deemed non-compliant in the circumstances that the recipient:</w:t>
      </w:r>
    </w:p>
    <w:p w:rsidRPr="006F6CD4" w:rsidR="006112B2" w:rsidP="006112B2" w:rsidRDefault="006112B2" w14:paraId="609A8CE5" w14:textId="77777777">
      <w:pPr>
        <w:pStyle w:val="ListParagraph"/>
        <w:numPr>
          <w:ilvl w:val="0"/>
          <w:numId w:val="15"/>
        </w:numPr>
        <w:rPr>
          <w:color w:val="000000"/>
        </w:rPr>
      </w:pPr>
      <w:r w:rsidRPr="006F6CD4">
        <w:t>failed to meet terms and conditions of funding</w:t>
      </w:r>
      <w:r w:rsidRPr="006F6CD4">
        <w:rPr>
          <w:spacing w:val="-9"/>
        </w:rPr>
        <w:t xml:space="preserve"> </w:t>
      </w:r>
      <w:r w:rsidRPr="006F6CD4">
        <w:t>deed</w:t>
      </w:r>
    </w:p>
    <w:p w:rsidRPr="006F6CD4" w:rsidR="006112B2" w:rsidP="006112B2" w:rsidRDefault="006112B2" w14:paraId="241C0A41" w14:textId="77777777">
      <w:pPr>
        <w:pStyle w:val="ListParagraph"/>
        <w:numPr>
          <w:ilvl w:val="0"/>
          <w:numId w:val="15"/>
        </w:numPr>
        <w:rPr>
          <w:color w:val="000000"/>
        </w:rPr>
      </w:pPr>
      <w:r w:rsidRPr="006F6CD4">
        <w:t>is insolvent</w:t>
      </w:r>
    </w:p>
    <w:p w:rsidRPr="006F6CD4" w:rsidR="006112B2" w:rsidP="006112B2" w:rsidRDefault="006112B2" w14:paraId="62C22A04" w14:textId="77777777">
      <w:pPr>
        <w:pStyle w:val="ListParagraph"/>
        <w:numPr>
          <w:ilvl w:val="0"/>
          <w:numId w:val="15"/>
        </w:numPr>
        <w:rPr>
          <w:color w:val="000000"/>
        </w:rPr>
      </w:pPr>
      <w:r w:rsidRPr="006F6CD4">
        <w:t>is under legal investigation</w:t>
      </w:r>
    </w:p>
    <w:p w:rsidRPr="006F6CD4" w:rsidR="006112B2" w:rsidP="006112B2" w:rsidRDefault="006112B2" w14:paraId="4DD2C374" w14:textId="77777777">
      <w:pPr>
        <w:pStyle w:val="ListParagraph"/>
        <w:numPr>
          <w:ilvl w:val="0"/>
          <w:numId w:val="15"/>
        </w:numPr>
        <w:rPr>
          <w:color w:val="000000"/>
        </w:rPr>
      </w:pPr>
      <w:r w:rsidRPr="006F6CD4">
        <w:t>failed to lodge a satisfactory acquittal (a satisfactory acquittal demonstrates that the selection criteria of the program were met, and the financial expenditure of the project was spent appropriately and/or unspent funds returned to</w:t>
      </w:r>
      <w:r w:rsidRPr="006F6CD4">
        <w:rPr>
          <w:spacing w:val="-7"/>
        </w:rPr>
        <w:t xml:space="preserve"> </w:t>
      </w:r>
      <w:r w:rsidRPr="006F6CD4">
        <w:t>Council)</w:t>
      </w:r>
    </w:p>
    <w:p w:rsidRPr="006F6CD4" w:rsidR="006112B2" w:rsidP="006112B2" w:rsidRDefault="006112B2" w14:paraId="29A1177A" w14:textId="77777777">
      <w:pPr>
        <w:pStyle w:val="ListParagraph"/>
        <w:numPr>
          <w:ilvl w:val="0"/>
          <w:numId w:val="15"/>
        </w:numPr>
        <w:rPr>
          <w:color w:val="000000"/>
        </w:rPr>
      </w:pPr>
      <w:r w:rsidRPr="006F6CD4">
        <w:t>did not complete the project and failed to lodge an</w:t>
      </w:r>
      <w:r w:rsidRPr="006F6CD4">
        <w:rPr>
          <w:spacing w:val="-11"/>
        </w:rPr>
        <w:t xml:space="preserve"> </w:t>
      </w:r>
      <w:r w:rsidRPr="006F6CD4">
        <w:t>acquittal</w:t>
      </w:r>
    </w:p>
    <w:p w:rsidRPr="006F6CD4" w:rsidR="006112B2" w:rsidP="006112B2" w:rsidRDefault="006112B2" w14:paraId="240E7119" w14:textId="77777777">
      <w:pPr>
        <w:pStyle w:val="ListParagraph"/>
        <w:numPr>
          <w:ilvl w:val="0"/>
          <w:numId w:val="15"/>
        </w:numPr>
        <w:rPr>
          <w:color w:val="000000"/>
        </w:rPr>
      </w:pPr>
      <w:r w:rsidRPr="006F6CD4">
        <w:t>completed the project and failed to lodge an</w:t>
      </w:r>
      <w:r w:rsidRPr="006F6CD4">
        <w:rPr>
          <w:spacing w:val="-9"/>
        </w:rPr>
        <w:t xml:space="preserve"> </w:t>
      </w:r>
      <w:r w:rsidRPr="006F6CD4">
        <w:t>acquittal.</w:t>
      </w:r>
    </w:p>
    <w:bookmarkEnd w:id="84"/>
    <w:p w:rsidRPr="006F6CD4" w:rsidR="006112B2" w:rsidP="006112B2" w:rsidRDefault="006112B2" w14:paraId="59159463" w14:textId="77777777">
      <w:pPr>
        <w:rPr>
          <w:sz w:val="24"/>
          <w:szCs w:val="24"/>
        </w:rPr>
      </w:pPr>
      <w:r w:rsidRPr="006F6CD4">
        <w:rPr>
          <w:b/>
          <w:bCs/>
          <w:sz w:val="24"/>
          <w:szCs w:val="24"/>
        </w:rPr>
        <w:t xml:space="preserve">Not for Profit (NFP) Organisation: </w:t>
      </w:r>
      <w:r w:rsidRPr="006F6CD4">
        <w:rPr>
          <w:sz w:val="24"/>
          <w:szCs w:val="24"/>
        </w:rPr>
        <w:t>A</w:t>
      </w:r>
      <w:r>
        <w:rPr>
          <w:sz w:val="24"/>
          <w:szCs w:val="24"/>
        </w:rPr>
        <w:t xml:space="preserve"> </w:t>
      </w:r>
      <w:r w:rsidRPr="006F6CD4">
        <w:rPr>
          <w:sz w:val="24"/>
          <w:szCs w:val="24"/>
        </w:rPr>
        <w:t>NFP is an organisation that does not distribute any profit to an individual, its members and or shareholders. Any profit from the organisation will be directed back into the organisation and its activities.</w:t>
      </w:r>
    </w:p>
    <w:p w:rsidRPr="006F6CD4" w:rsidR="006112B2" w:rsidP="006112B2" w:rsidRDefault="006112B2" w14:paraId="2BEA7EAC" w14:textId="77777777">
      <w:pPr>
        <w:rPr>
          <w:sz w:val="24"/>
          <w:szCs w:val="24"/>
        </w:rPr>
      </w:pPr>
      <w:r w:rsidRPr="006F6CD4">
        <w:rPr>
          <w:b/>
          <w:bCs/>
          <w:sz w:val="24"/>
          <w:szCs w:val="24"/>
        </w:rPr>
        <w:t xml:space="preserve">Objectives / Aims: </w:t>
      </w:r>
      <w:r w:rsidRPr="006F6CD4">
        <w:rPr>
          <w:sz w:val="24"/>
          <w:szCs w:val="24"/>
        </w:rPr>
        <w:t>An objective/ aim states the overall goals of the project.</w:t>
      </w:r>
    </w:p>
    <w:p w:rsidRPr="006F6CD4" w:rsidR="006112B2" w:rsidP="006112B2" w:rsidRDefault="006112B2" w14:paraId="5E0A44C1" w14:textId="77777777">
      <w:pPr>
        <w:rPr>
          <w:sz w:val="24"/>
          <w:szCs w:val="24"/>
        </w:rPr>
      </w:pPr>
      <w:r w:rsidRPr="006F6CD4">
        <w:rPr>
          <w:b/>
          <w:bCs/>
          <w:sz w:val="24"/>
          <w:szCs w:val="24"/>
        </w:rPr>
        <w:t xml:space="preserve">Outcomes: </w:t>
      </w:r>
      <w:r w:rsidRPr="006F6CD4">
        <w:rPr>
          <w:sz w:val="24"/>
          <w:szCs w:val="24"/>
        </w:rPr>
        <w:t>Outcomes describe the specific results of the project.</w:t>
      </w:r>
    </w:p>
    <w:p w:rsidRPr="006F6CD4" w:rsidR="006112B2" w:rsidP="006112B2" w:rsidRDefault="006112B2" w14:paraId="4AFC89C3" w14:textId="77777777">
      <w:pPr>
        <w:rPr>
          <w:rStyle w:val="Hyperlink"/>
          <w:sz w:val="24"/>
          <w:szCs w:val="24"/>
        </w:rPr>
      </w:pPr>
      <w:r w:rsidRPr="006F6CD4">
        <w:rPr>
          <w:b/>
          <w:bCs/>
          <w:sz w:val="24"/>
          <w:szCs w:val="24"/>
        </w:rPr>
        <w:t xml:space="preserve">Project Variation Report: </w:t>
      </w:r>
      <w:r w:rsidRPr="006F6CD4">
        <w:rPr>
          <w:sz w:val="24"/>
          <w:szCs w:val="24"/>
        </w:rPr>
        <w:t xml:space="preserve">A Project Variation Report is to be submitted ONLY if there is to be a substantial variation or change to the project from the initial project application. Funded organisations wishing to submit a Project Variation Report must first contact the Grants and Funding Officer on 9209 6777 or </w:t>
      </w:r>
      <w:hyperlink w:history="1" r:id="rId40">
        <w:r w:rsidRPr="006F6CD4">
          <w:rPr>
            <w:rStyle w:val="Hyperlink"/>
            <w:sz w:val="24"/>
            <w:szCs w:val="24"/>
          </w:rPr>
          <w:t>grants@portphillip.vic.gov.au</w:t>
        </w:r>
      </w:hyperlink>
    </w:p>
    <w:p w:rsidRPr="006F6CD4" w:rsidR="006112B2" w:rsidP="006112B2" w:rsidRDefault="006112B2" w14:paraId="553DDC06" w14:textId="77777777">
      <w:pPr>
        <w:rPr>
          <w:sz w:val="24"/>
          <w:szCs w:val="24"/>
        </w:rPr>
      </w:pPr>
      <w:bookmarkStart w:name="_Hlk94005269" w:id="85"/>
      <w:r w:rsidRPr="006F6CD4">
        <w:rPr>
          <w:b/>
          <w:bCs/>
          <w:sz w:val="24"/>
          <w:szCs w:val="24"/>
        </w:rPr>
        <w:t xml:space="preserve">Seniors Festival Event Grants Assessment Panel: </w:t>
      </w:r>
      <w:r w:rsidRPr="006F6CD4">
        <w:rPr>
          <w:sz w:val="24"/>
          <w:szCs w:val="24"/>
        </w:rPr>
        <w:t>The Panel consists of two Council Officers. Care is taken to ensure that representatives do not have a conflict of interest in assessing and recommending Grants for funding.</w:t>
      </w:r>
    </w:p>
    <w:bookmarkEnd w:id="85"/>
    <w:p w:rsidRPr="000751E9" w:rsidR="006112B2" w:rsidP="006112B2" w:rsidRDefault="006112B2" w14:paraId="412EB862" w14:textId="77777777">
      <w:pPr>
        <w:rPr>
          <w:sz w:val="24"/>
          <w:szCs w:val="24"/>
        </w:rPr>
      </w:pPr>
      <w:r w:rsidRPr="006F6CD4">
        <w:rPr>
          <w:b/>
          <w:bCs/>
          <w:sz w:val="24"/>
          <w:szCs w:val="24"/>
        </w:rPr>
        <w:t>Seniors:</w:t>
      </w:r>
      <w:r w:rsidRPr="006F6CD4">
        <w:rPr>
          <w:sz w:val="24"/>
          <w:szCs w:val="24"/>
        </w:rPr>
        <w:t xml:space="preserve"> For the purposes of the Seniors Festival Events Grants, ‘Seniors’ refers to people 55 years and over, working, visiting and studying within the City of Port Phillip</w:t>
      </w:r>
      <w:r w:rsidRPr="000751E9">
        <w:rPr>
          <w:sz w:val="24"/>
          <w:szCs w:val="24"/>
        </w:rPr>
        <w:t>.</w:t>
      </w:r>
    </w:p>
    <w:p w:rsidR="006112B2" w:rsidP="006112B2" w:rsidRDefault="006112B2" w14:paraId="38645826" w14:textId="77777777">
      <w:pPr>
        <w:rPr>
          <w:rStyle w:val="Hyperlink"/>
        </w:rPr>
      </w:pPr>
    </w:p>
    <w:p w:rsidRPr="006F6CD4" w:rsidR="006112B2" w:rsidP="006112B2" w:rsidRDefault="006112B2" w14:paraId="7C968DC1" w14:textId="77777777">
      <w:pPr>
        <w:pStyle w:val="Heading2"/>
        <w:keepNext w:val="0"/>
        <w:keepLines w:val="0"/>
        <w:spacing w:before="0" w:after="160" w:line="288" w:lineRule="auto"/>
        <w:rPr>
          <w:sz w:val="36"/>
          <w:szCs w:val="36"/>
        </w:rPr>
      </w:pPr>
      <w:bookmarkStart w:name="_Toc106698870" w:id="86"/>
      <w:bookmarkStart w:name="_Toc465716893" w:id="1373746140"/>
      <w:r w:rsidRPr="2626DEF8" w:rsidR="006112B2">
        <w:rPr>
          <w:sz w:val="36"/>
          <w:szCs w:val="36"/>
        </w:rPr>
        <w:t>Appendix B – City of Port Phillip Map</w:t>
      </w:r>
      <w:bookmarkEnd w:id="86"/>
      <w:bookmarkEnd w:id="1373746140"/>
    </w:p>
    <w:p w:rsidRPr="000751E9" w:rsidR="006112B2" w:rsidP="006112B2" w:rsidRDefault="006112B2" w14:paraId="36C93128" w14:textId="77777777">
      <w:pPr>
        <w:rPr>
          <w:sz w:val="24"/>
          <w:szCs w:val="24"/>
        </w:rPr>
      </w:pPr>
      <w:r w:rsidRPr="000751E9">
        <w:rPr>
          <w:rStyle w:val="BodyTextChar"/>
          <w:sz w:val="24"/>
          <w:szCs w:val="24"/>
        </w:rPr>
        <w:t>If you would like to access a digital map of Port Phillip, please view</w:t>
      </w:r>
      <w:r w:rsidRPr="000751E9">
        <w:rPr>
          <w:sz w:val="24"/>
          <w:szCs w:val="24"/>
        </w:rPr>
        <w:t xml:space="preserve"> </w:t>
      </w:r>
      <w:hyperlink w:history="1" r:id="rId41">
        <w:r w:rsidRPr="000751E9">
          <w:rPr>
            <w:rStyle w:val="Hyperlink"/>
            <w:sz w:val="24"/>
            <w:szCs w:val="24"/>
          </w:rPr>
          <w:t>here</w:t>
        </w:r>
      </w:hyperlink>
    </w:p>
    <w:p w:rsidRPr="00F957EA" w:rsidR="006112B2" w:rsidP="006112B2" w:rsidRDefault="006112B2" w14:paraId="5F6F91BD" w14:textId="77777777">
      <w:r>
        <w:rPr>
          <w:rFonts w:ascii="Times New Roman" w:hAnsi="Times New Roman" w:cs="Times New Roman"/>
          <w:b/>
          <w:bCs/>
          <w:noProof/>
          <w:szCs w:val="24"/>
        </w:rPr>
        <w:drawing>
          <wp:inline distT="0" distB="0" distL="0" distR="0" wp14:anchorId="6DD15BA7" wp14:editId="13B5FF18">
            <wp:extent cx="4048210" cy="5811356"/>
            <wp:effectExtent l="0" t="5080" r="4445" b="4445"/>
            <wp:docPr id="4" name="Picture 4"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rot="16200000">
                      <a:off x="0" y="0"/>
                      <a:ext cx="4057588" cy="5824819"/>
                    </a:xfrm>
                    <a:prstGeom prst="rect">
                      <a:avLst/>
                    </a:prstGeom>
                    <a:noFill/>
                    <a:ln>
                      <a:noFill/>
                    </a:ln>
                  </pic:spPr>
                </pic:pic>
              </a:graphicData>
            </a:graphic>
          </wp:inline>
        </w:drawing>
      </w:r>
    </w:p>
    <w:p w:rsidRPr="00661BA1" w:rsidR="006112B2" w:rsidP="006112B2" w:rsidRDefault="006112B2" w14:paraId="5636E111" w14:textId="77777777">
      <w:pPr>
        <w:pStyle w:val="Heading2"/>
        <w:keepNext w:val="0"/>
        <w:keepLines w:val="0"/>
        <w:spacing w:before="0" w:after="160" w:line="288" w:lineRule="auto"/>
        <w:rPr>
          <w:sz w:val="36"/>
          <w:szCs w:val="36"/>
        </w:rPr>
      </w:pPr>
      <w:bookmarkStart w:name="_Toc106698871" w:id="88"/>
      <w:bookmarkStart w:name="_Toc1593407863" w:id="478037474"/>
      <w:r w:rsidRPr="2626DEF8" w:rsidR="006112B2">
        <w:rPr>
          <w:sz w:val="36"/>
          <w:szCs w:val="36"/>
        </w:rPr>
        <w:t>Appendix C – Grant Terms and Conditions</w:t>
      </w:r>
      <w:bookmarkEnd w:id="88"/>
      <w:bookmarkEnd w:id="478037474"/>
    </w:p>
    <w:p w:rsidRPr="00F81273" w:rsidR="006112B2" w:rsidP="006112B2" w:rsidRDefault="006112B2" w14:paraId="1265281D" w14:textId="77777777">
      <w:pPr>
        <w:pStyle w:val="ListParagraph"/>
        <w:rPr>
          <w:rFonts w:ascii="Symbol" w:hAnsi="Symbol" w:cs="Symbol"/>
          <w:color w:val="000000"/>
        </w:rPr>
      </w:pPr>
      <w:r w:rsidRPr="006F6CD4">
        <w:t>Funded organisations must provide a Project Acquittal Report six weeks after completion of</w:t>
      </w:r>
      <w:r w:rsidRPr="00F81273">
        <w:rPr>
          <w:spacing w:val="-29"/>
        </w:rPr>
        <w:t xml:space="preserve"> </w:t>
      </w:r>
      <w:r w:rsidRPr="00F81273">
        <w:rPr>
          <w:spacing w:val="2"/>
        </w:rPr>
        <w:t xml:space="preserve">the </w:t>
      </w:r>
      <w:r w:rsidRPr="006F6CD4">
        <w:t xml:space="preserve">project or before by which time all projects should be completed unless otherwise approved in writing by Council. All reports are to be submitted online via </w:t>
      </w:r>
      <w:hyperlink w:history="1" r:id="rId43">
        <w:r w:rsidRPr="00F81273">
          <w:rPr>
            <w:rStyle w:val="Hyperlink"/>
            <w:color w:val="0462C1"/>
            <w:sz w:val="24"/>
          </w:rPr>
          <w:t>https://portphillip.smartygrants.com.au/</w:t>
        </w:r>
      </w:hyperlink>
      <w:r w:rsidRPr="006F6CD4">
        <w:t>.</w:t>
      </w:r>
    </w:p>
    <w:p w:rsidRPr="00F81273" w:rsidR="006112B2" w:rsidP="006112B2" w:rsidRDefault="006112B2" w14:paraId="4DC09955" w14:textId="77777777">
      <w:pPr>
        <w:pStyle w:val="ListParagraph"/>
        <w:rPr>
          <w:rFonts w:ascii="Symbol" w:hAnsi="Symbol" w:cs="Symbol"/>
          <w:color w:val="000000"/>
        </w:rPr>
      </w:pPr>
      <w:r w:rsidRPr="006F6CD4">
        <w:t>Organisation’s</w:t>
      </w:r>
      <w:r w:rsidRPr="00F81273">
        <w:rPr>
          <w:spacing w:val="-3"/>
        </w:rPr>
        <w:t xml:space="preserve"> </w:t>
      </w:r>
      <w:r w:rsidRPr="006F6CD4">
        <w:t>holding</w:t>
      </w:r>
      <w:r w:rsidRPr="00F81273">
        <w:rPr>
          <w:spacing w:val="-3"/>
        </w:rPr>
        <w:t xml:space="preserve"> </w:t>
      </w:r>
      <w:r w:rsidRPr="006F6CD4">
        <w:t>a</w:t>
      </w:r>
      <w:r w:rsidRPr="00F81273">
        <w:rPr>
          <w:spacing w:val="-4"/>
        </w:rPr>
        <w:t xml:space="preserve"> </w:t>
      </w:r>
      <w:r w:rsidRPr="006F6CD4">
        <w:t>launch</w:t>
      </w:r>
      <w:r w:rsidRPr="00F81273">
        <w:rPr>
          <w:spacing w:val="-2"/>
        </w:rPr>
        <w:t xml:space="preserve"> </w:t>
      </w:r>
      <w:r w:rsidRPr="006F6CD4">
        <w:t>or</w:t>
      </w:r>
      <w:r w:rsidRPr="00F81273">
        <w:rPr>
          <w:spacing w:val="-4"/>
        </w:rPr>
        <w:t xml:space="preserve"> </w:t>
      </w:r>
      <w:r w:rsidRPr="006F6CD4">
        <w:t>event</w:t>
      </w:r>
      <w:r w:rsidRPr="00F81273">
        <w:rPr>
          <w:spacing w:val="-5"/>
        </w:rPr>
        <w:t xml:space="preserve"> </w:t>
      </w:r>
      <w:r w:rsidRPr="006F6CD4">
        <w:t>for</w:t>
      </w:r>
      <w:r w:rsidRPr="00F81273">
        <w:rPr>
          <w:spacing w:val="-4"/>
        </w:rPr>
        <w:t xml:space="preserve"> </w:t>
      </w:r>
      <w:r w:rsidRPr="006F6CD4">
        <w:t>the</w:t>
      </w:r>
      <w:r w:rsidRPr="00F81273">
        <w:rPr>
          <w:spacing w:val="-4"/>
        </w:rPr>
        <w:t xml:space="preserve"> </w:t>
      </w:r>
      <w:r w:rsidRPr="006F6CD4">
        <w:t>project</w:t>
      </w:r>
      <w:r w:rsidRPr="00F81273">
        <w:rPr>
          <w:spacing w:val="-4"/>
        </w:rPr>
        <w:t xml:space="preserve"> </w:t>
      </w:r>
      <w:r w:rsidRPr="006F6CD4">
        <w:t>for</w:t>
      </w:r>
      <w:r w:rsidRPr="00F81273">
        <w:rPr>
          <w:spacing w:val="-4"/>
        </w:rPr>
        <w:t xml:space="preserve"> </w:t>
      </w:r>
      <w:r w:rsidRPr="006F6CD4">
        <w:t>which</w:t>
      </w:r>
      <w:r w:rsidRPr="00F81273">
        <w:rPr>
          <w:spacing w:val="-2"/>
        </w:rPr>
        <w:t xml:space="preserve"> </w:t>
      </w:r>
      <w:r w:rsidRPr="006F6CD4">
        <w:t>they</w:t>
      </w:r>
      <w:r w:rsidRPr="00F81273">
        <w:rPr>
          <w:spacing w:val="-6"/>
        </w:rPr>
        <w:t xml:space="preserve"> </w:t>
      </w:r>
      <w:r w:rsidRPr="006F6CD4">
        <w:t>have</w:t>
      </w:r>
      <w:r w:rsidRPr="00F81273">
        <w:rPr>
          <w:spacing w:val="-4"/>
        </w:rPr>
        <w:t xml:space="preserve"> </w:t>
      </w:r>
      <w:r w:rsidRPr="006F6CD4">
        <w:t>been</w:t>
      </w:r>
      <w:r w:rsidRPr="00F81273">
        <w:rPr>
          <w:spacing w:val="-5"/>
        </w:rPr>
        <w:t xml:space="preserve"> </w:t>
      </w:r>
      <w:r w:rsidRPr="006F6CD4">
        <w:t>funded</w:t>
      </w:r>
      <w:r w:rsidRPr="00F81273">
        <w:rPr>
          <w:spacing w:val="-5"/>
        </w:rPr>
        <w:t xml:space="preserve"> </w:t>
      </w:r>
      <w:r w:rsidRPr="006F6CD4">
        <w:t>and are planning to invite the Mayor/Councillors and/or Council Officers, are required to ensure their invitation is sent at least 4 weeks prior to the event. The relevant Council officer must be notified of this</w:t>
      </w:r>
      <w:r w:rsidRPr="00F81273">
        <w:rPr>
          <w:spacing w:val="-1"/>
        </w:rPr>
        <w:t xml:space="preserve"> </w:t>
      </w:r>
      <w:r w:rsidRPr="006F6CD4">
        <w:t>invitation.</w:t>
      </w:r>
    </w:p>
    <w:p w:rsidR="006112B2" w:rsidP="006112B2" w:rsidRDefault="006112B2" w14:paraId="70C71F94" w14:textId="77777777">
      <w:pPr>
        <w:pStyle w:val="ListParagraph"/>
      </w:pPr>
      <w:r>
        <w:t>Funded organisations are required to acknowledge the City of Port Phillip in all promotional or publicity material for the funded project. The presentation of the logo should match the involvement and relative importance Council had in the project or activity.  A jpg and gif format logo along with City of Port Phillip’s style guide will be provided with the notification letter to successful applicants.</w:t>
      </w:r>
    </w:p>
    <w:p w:rsidRPr="00F81273" w:rsidR="006112B2" w:rsidP="006112B2" w:rsidRDefault="006112B2" w14:paraId="22135878" w14:textId="77777777">
      <w:pPr>
        <w:pStyle w:val="ListParagraph"/>
        <w:rPr>
          <w:rFonts w:ascii="Symbol" w:hAnsi="Symbol" w:cs="Symbol"/>
          <w:color w:val="000000"/>
        </w:rPr>
      </w:pPr>
      <w:r w:rsidRPr="006F6CD4">
        <w:t>Funding from the Seniors Festival Event Grants requires compliance with specific conditions prior</w:t>
      </w:r>
      <w:r w:rsidRPr="00F81273">
        <w:rPr>
          <w:spacing w:val="-31"/>
        </w:rPr>
        <w:t xml:space="preserve"> </w:t>
      </w:r>
      <w:r w:rsidRPr="006F6CD4">
        <w:t>to payment and verification of ABN and GST</w:t>
      </w:r>
      <w:r w:rsidRPr="00F81273">
        <w:rPr>
          <w:spacing w:val="3"/>
        </w:rPr>
        <w:t xml:space="preserve"> </w:t>
      </w:r>
      <w:r w:rsidRPr="006F6CD4">
        <w:t>status.</w:t>
      </w:r>
    </w:p>
    <w:p w:rsidRPr="00F81273" w:rsidR="006112B2" w:rsidP="006112B2" w:rsidRDefault="006112B2" w14:paraId="5B35B60E" w14:textId="77777777">
      <w:pPr>
        <w:pStyle w:val="ListParagraph"/>
        <w:rPr>
          <w:rFonts w:ascii="Symbol" w:hAnsi="Symbol" w:cs="Symbol"/>
          <w:color w:val="000000"/>
        </w:rPr>
      </w:pPr>
      <w:r w:rsidRPr="006F6CD4">
        <w:t>The funded organisation must comply with all relevant laws and conditions. Significant State and Commonwealth legislation</w:t>
      </w:r>
      <w:r w:rsidRPr="00F81273">
        <w:rPr>
          <w:spacing w:val="-1"/>
        </w:rPr>
        <w:t xml:space="preserve"> </w:t>
      </w:r>
      <w:r w:rsidRPr="006F6CD4">
        <w:t>includes:</w:t>
      </w:r>
    </w:p>
    <w:p w:rsidRPr="006F6CD4" w:rsidR="006112B2" w:rsidP="006112B2" w:rsidRDefault="006112B2" w14:paraId="36961559" w14:textId="77777777">
      <w:pPr>
        <w:pStyle w:val="ListParagraph"/>
      </w:pPr>
      <w:r w:rsidRPr="006F6CD4">
        <w:t>Carer Recognition Act 2012</w:t>
      </w:r>
    </w:p>
    <w:p w:rsidRPr="006F6CD4" w:rsidR="006112B2" w:rsidP="006112B2" w:rsidRDefault="006112B2" w14:paraId="36BDBE24" w14:textId="77777777">
      <w:pPr>
        <w:pStyle w:val="ListParagraph"/>
      </w:pPr>
      <w:r w:rsidRPr="006F6CD4">
        <w:t>Consumer Affairs Victoria</w:t>
      </w:r>
    </w:p>
    <w:p w:rsidRPr="006F6CD4" w:rsidR="006112B2" w:rsidP="006112B2" w:rsidRDefault="006112B2" w14:paraId="28343782" w14:textId="77777777">
      <w:pPr>
        <w:pStyle w:val="ListParagraph"/>
      </w:pPr>
      <w:r w:rsidRPr="006F6CD4">
        <w:t>Charter of Human Rights and Responsibilities Act 2006</w:t>
      </w:r>
    </w:p>
    <w:p w:rsidRPr="006F6CD4" w:rsidR="006112B2" w:rsidP="006112B2" w:rsidRDefault="006112B2" w14:paraId="76423430" w14:textId="77777777">
      <w:pPr>
        <w:pStyle w:val="ListParagraph"/>
      </w:pPr>
      <w:r w:rsidRPr="006F6CD4">
        <w:t>Child Safe Standards</w:t>
      </w:r>
    </w:p>
    <w:p w:rsidRPr="006F6CD4" w:rsidR="006112B2" w:rsidP="006112B2" w:rsidRDefault="006112B2" w14:paraId="64D91DF4" w14:textId="77777777">
      <w:pPr>
        <w:pStyle w:val="ListParagraph"/>
      </w:pPr>
      <w:r w:rsidRPr="006F6CD4">
        <w:t>Disability Discrimination Act 1992</w:t>
      </w:r>
    </w:p>
    <w:p w:rsidRPr="006F6CD4" w:rsidR="006112B2" w:rsidP="006112B2" w:rsidRDefault="006112B2" w14:paraId="785F180B" w14:textId="77777777">
      <w:pPr>
        <w:pStyle w:val="ListParagraph"/>
      </w:pPr>
      <w:r w:rsidRPr="006F6CD4">
        <w:t>Equal Opportunity Act 1995</w:t>
      </w:r>
    </w:p>
    <w:p w:rsidRPr="006F6CD4" w:rsidR="006112B2" w:rsidP="006112B2" w:rsidRDefault="006112B2" w14:paraId="732A483E" w14:textId="77777777">
      <w:pPr>
        <w:pStyle w:val="ListParagraph"/>
      </w:pPr>
      <w:r w:rsidRPr="006F6CD4">
        <w:t>Fair Work Act 2009</w:t>
      </w:r>
    </w:p>
    <w:p w:rsidRPr="006F6CD4" w:rsidR="006112B2" w:rsidP="006112B2" w:rsidRDefault="006112B2" w14:paraId="3822623E" w14:textId="77777777">
      <w:pPr>
        <w:pStyle w:val="ListParagraph"/>
      </w:pPr>
      <w:r w:rsidRPr="006F6CD4">
        <w:t>Privacy and Data Protection Act 2014</w:t>
      </w:r>
    </w:p>
    <w:p w:rsidRPr="006F6CD4" w:rsidR="006112B2" w:rsidP="006112B2" w:rsidRDefault="006112B2" w14:paraId="1A1FB7C5" w14:textId="77777777">
      <w:pPr>
        <w:pStyle w:val="ListParagraph"/>
      </w:pPr>
      <w:r w:rsidRPr="006F6CD4">
        <w:t>Public Liability Insurance</w:t>
      </w:r>
    </w:p>
    <w:p w:rsidRPr="006F6CD4" w:rsidR="006112B2" w:rsidP="006112B2" w:rsidRDefault="006112B2" w14:paraId="4DD9D2D6" w14:textId="77777777">
      <w:pPr>
        <w:pStyle w:val="ListParagraph"/>
      </w:pPr>
      <w:r w:rsidRPr="006F6CD4">
        <w:t>Racial and Religious Tolerance Act 2001</w:t>
      </w:r>
    </w:p>
    <w:p w:rsidRPr="006F6CD4" w:rsidR="006112B2" w:rsidP="006112B2" w:rsidRDefault="006112B2" w14:paraId="387A4684" w14:textId="77777777">
      <w:pPr>
        <w:pStyle w:val="ListParagraph"/>
      </w:pPr>
      <w:r w:rsidRPr="006F6CD4">
        <w:t>Child Safe Standards</w:t>
      </w:r>
    </w:p>
    <w:p w:rsidRPr="006F6CD4" w:rsidR="006112B2" w:rsidP="006112B2" w:rsidRDefault="006112B2" w14:paraId="45F00993" w14:textId="77777777">
      <w:pPr>
        <w:pStyle w:val="ListParagraph"/>
      </w:pPr>
      <w:r w:rsidRPr="006F6CD4">
        <w:t>Victorian Disability Act 2006</w:t>
      </w:r>
    </w:p>
    <w:p w:rsidRPr="006F6CD4" w:rsidR="006112B2" w:rsidP="006112B2" w:rsidRDefault="006112B2" w14:paraId="24AC1B27" w14:textId="77777777">
      <w:pPr>
        <w:pStyle w:val="ListParagraph"/>
      </w:pPr>
      <w:r w:rsidRPr="006F6CD4">
        <w:t>Volunteer Personal Accident Insurance</w:t>
      </w:r>
    </w:p>
    <w:p w:rsidRPr="006F6CD4" w:rsidR="006112B2" w:rsidP="006112B2" w:rsidRDefault="006112B2" w14:paraId="799A7D55" w14:textId="77777777">
      <w:pPr>
        <w:pStyle w:val="ListParagraph"/>
      </w:pPr>
      <w:r w:rsidRPr="006F6CD4">
        <w:t>WorkSafe Victoria</w:t>
      </w:r>
    </w:p>
    <w:p w:rsidR="006112B2" w:rsidP="006112B2" w:rsidRDefault="006112B2" w14:paraId="36C721BC" w14:textId="77777777">
      <w:pPr>
        <w:pStyle w:val="ListParagraph"/>
      </w:pPr>
      <w:r w:rsidRPr="00445B64">
        <w:t>Gender Equity Act 2020</w:t>
      </w:r>
    </w:p>
    <w:p w:rsidR="006112B2" w:rsidP="006112B2" w:rsidRDefault="006112B2" w14:paraId="10660CE1" w14:textId="77777777"/>
    <w:p w:rsidR="006112B2" w:rsidP="006112B2" w:rsidRDefault="006112B2" w14:paraId="3608D693" w14:textId="77777777"/>
    <w:p w:rsidR="006112B2" w:rsidP="006112B2" w:rsidRDefault="006112B2" w14:paraId="0C1CA025" w14:textId="77777777"/>
    <w:p w:rsidR="006112B2" w:rsidP="006112B2" w:rsidRDefault="006112B2" w14:paraId="41385DA5" w14:textId="77777777"/>
    <w:p w:rsidR="006112B2" w:rsidP="006112B2" w:rsidRDefault="006112B2" w14:paraId="2A6D513E" w14:textId="77777777"/>
    <w:p w:rsidR="006112B2" w:rsidP="006112B2" w:rsidRDefault="006112B2" w14:paraId="3ED28A3F" w14:textId="77777777"/>
    <w:p w:rsidR="006112B2" w:rsidP="006112B2" w:rsidRDefault="006112B2" w14:paraId="2E0E5ABF" w14:textId="77777777"/>
    <w:p w:rsidR="006112B2" w:rsidP="006112B2" w:rsidRDefault="006112B2" w14:paraId="77BC0C47" w14:textId="77777777"/>
    <w:p w:rsidR="006112B2" w:rsidP="006112B2" w:rsidRDefault="006112B2" w14:paraId="042FF728" w14:textId="77777777"/>
    <w:p w:rsidR="006112B2" w:rsidP="006112B2" w:rsidRDefault="006112B2" w14:paraId="3F297AA5" w14:textId="77777777"/>
    <w:p w:rsidR="006112B2" w:rsidP="006112B2" w:rsidRDefault="006112B2" w14:paraId="3552DFDD" w14:textId="77777777"/>
    <w:p w:rsidR="006112B2" w:rsidP="006112B2" w:rsidRDefault="006112B2" w14:paraId="4762E58B" w14:textId="77777777"/>
    <w:p w:rsidR="006112B2" w:rsidP="006112B2" w:rsidRDefault="006112B2" w14:paraId="380CF18B" w14:textId="77777777"/>
    <w:p w:rsidR="006112B2" w:rsidP="006112B2" w:rsidRDefault="006112B2" w14:paraId="639B387C" w14:textId="77777777"/>
    <w:p w:rsidR="006112B2" w:rsidP="006112B2" w:rsidRDefault="006112B2" w14:paraId="54D2E8D4" w14:textId="77777777"/>
    <w:p w:rsidR="006112B2" w:rsidP="006112B2" w:rsidRDefault="006112B2" w14:paraId="3A3AE98E" w14:textId="77777777"/>
    <w:p w:rsidR="006112B2" w:rsidP="006112B2" w:rsidRDefault="006112B2" w14:paraId="011EAC94" w14:textId="77777777"/>
    <w:p w:rsidR="006112B2" w:rsidP="006112B2" w:rsidRDefault="006112B2" w14:paraId="10CF61E4" w14:textId="77777777"/>
    <w:p w:rsidR="006112B2" w:rsidP="006112B2" w:rsidRDefault="006112B2" w14:paraId="7EEB1D2D" w14:textId="77777777"/>
    <w:p w:rsidRPr="00661BA1" w:rsidR="006112B2" w:rsidP="006112B2" w:rsidRDefault="006112B2" w14:paraId="1CCB3947" w14:textId="77777777">
      <w:pPr>
        <w:pStyle w:val="Heading3"/>
      </w:pPr>
      <w:bookmarkStart w:name="_Ref159488086" w:id="90"/>
      <w:bookmarkStart w:name="_Toc107583080" w:id="92"/>
      <w:bookmarkStart w:name="_Toc1743468853" w:id="1584899130"/>
      <w:r w:rsidR="006112B2">
        <w:rPr/>
        <w:t>Attachment 1.</w:t>
      </w:r>
      <w:bookmarkEnd w:id="90"/>
      <w:bookmarkEnd w:id="1584899130"/>
    </w:p>
    <w:p w:rsidRPr="00661BA1" w:rsidR="006112B2" w:rsidP="006112B2" w:rsidRDefault="006112B2" w14:paraId="3B6126A5" w14:textId="77777777">
      <w:pPr>
        <w:pStyle w:val="Heading3"/>
      </w:pPr>
      <w:bookmarkStart w:name="_Toc528185142" w:id="1527899212"/>
      <w:r w:rsidR="006112B2">
        <w:rPr/>
        <w:t>Seniors Festival Event Grants Program 202</w:t>
      </w:r>
      <w:r w:rsidR="006112B2">
        <w:rPr/>
        <w:t>6</w:t>
      </w:r>
      <w:r w:rsidR="006112B2">
        <w:rPr/>
        <w:t xml:space="preserve"> Timeframes</w:t>
      </w:r>
      <w:bookmarkEnd w:id="92"/>
      <w:bookmarkEnd w:id="1527899212"/>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Caption w:val="Table 1 - Community Grants Program Timeline 2020"/>
        <w:tblDescription w:val="Community Grants Program Timeline 2020"/>
      </w:tblPr>
      <w:tblGrid>
        <w:gridCol w:w="5098"/>
        <w:gridCol w:w="4395"/>
      </w:tblGrid>
      <w:tr w:rsidRPr="00661BA1" w:rsidR="006112B2" w:rsidTr="00E31A80" w14:paraId="3275A853" w14:textId="77777777">
        <w:trPr>
          <w:trHeight w:val="303"/>
          <w:tblHeader/>
        </w:trPr>
        <w:tc>
          <w:tcPr>
            <w:tcW w:w="5098" w:type="dxa"/>
            <w:tcBorders>
              <w:top w:val="single" w:color="auto" w:sz="4" w:space="0"/>
              <w:left w:val="single" w:color="auto" w:sz="4" w:space="0"/>
              <w:bottom w:val="single" w:color="auto" w:sz="4" w:space="0"/>
              <w:right w:val="single" w:color="auto" w:sz="4" w:space="0"/>
            </w:tcBorders>
            <w:shd w:val="clear" w:color="auto" w:fill="73EEFF" w:themeFill="accent1" w:themeFillTint="66"/>
            <w:vAlign w:val="center"/>
            <w:hideMark/>
          </w:tcPr>
          <w:p w:rsidRPr="00661BA1" w:rsidR="006112B2" w:rsidP="00E31A80" w:rsidRDefault="006112B2" w14:paraId="19145738" w14:textId="77777777">
            <w:pPr>
              <w:spacing w:line="256" w:lineRule="auto"/>
              <w:ind w:left="132"/>
              <w:rPr>
                <w:b/>
                <w:sz w:val="24"/>
                <w:szCs w:val="24"/>
              </w:rPr>
            </w:pPr>
            <w:bookmarkStart w:name="_Hlk29989580" w:id="94"/>
            <w:r w:rsidRPr="00661BA1">
              <w:rPr>
                <w:b/>
                <w:sz w:val="24"/>
                <w:szCs w:val="24"/>
              </w:rPr>
              <w:t>Activity</w:t>
            </w:r>
          </w:p>
        </w:tc>
        <w:tc>
          <w:tcPr>
            <w:tcW w:w="4395" w:type="dxa"/>
            <w:tcBorders>
              <w:top w:val="single" w:color="auto" w:sz="4" w:space="0"/>
              <w:left w:val="single" w:color="auto" w:sz="4" w:space="0"/>
              <w:bottom w:val="single" w:color="auto" w:sz="4" w:space="0"/>
              <w:right w:val="single" w:color="auto" w:sz="4" w:space="0"/>
            </w:tcBorders>
            <w:shd w:val="clear" w:color="auto" w:fill="73EEFF" w:themeFill="accent1" w:themeFillTint="66"/>
            <w:vAlign w:val="center"/>
            <w:hideMark/>
          </w:tcPr>
          <w:p w:rsidRPr="00661BA1" w:rsidR="006112B2" w:rsidP="00E31A80" w:rsidRDefault="006112B2" w14:paraId="3C62B990" w14:textId="77777777">
            <w:pPr>
              <w:spacing w:line="256" w:lineRule="auto"/>
              <w:ind w:left="136"/>
              <w:rPr>
                <w:b/>
                <w:sz w:val="24"/>
                <w:szCs w:val="24"/>
              </w:rPr>
            </w:pPr>
            <w:r w:rsidRPr="00661BA1">
              <w:rPr>
                <w:b/>
                <w:sz w:val="24"/>
                <w:szCs w:val="24"/>
              </w:rPr>
              <w:t>Scheduled Date</w:t>
            </w:r>
          </w:p>
        </w:tc>
      </w:tr>
      <w:tr w:rsidRPr="00661BA1" w:rsidR="006112B2" w:rsidTr="00E31A80" w14:paraId="6AA6815A" w14:textId="77777777">
        <w:trPr>
          <w:trHeight w:val="303"/>
        </w:trPr>
        <w:tc>
          <w:tcPr>
            <w:tcW w:w="5098" w:type="dxa"/>
            <w:tcBorders>
              <w:top w:val="single" w:color="auto" w:sz="4" w:space="0"/>
              <w:left w:val="single" w:color="auto" w:sz="4" w:space="0"/>
              <w:bottom w:val="single" w:color="auto" w:sz="4" w:space="0"/>
              <w:right w:val="single" w:color="auto" w:sz="4" w:space="0"/>
            </w:tcBorders>
            <w:vAlign w:val="center"/>
            <w:hideMark/>
          </w:tcPr>
          <w:p w:rsidRPr="00661BA1" w:rsidR="006112B2" w:rsidP="00E31A80" w:rsidRDefault="006112B2" w14:paraId="66C737EA" w14:textId="77777777">
            <w:pPr>
              <w:spacing w:before="120" w:line="240" w:lineRule="auto"/>
              <w:ind w:left="113"/>
              <w:rPr>
                <w:sz w:val="24"/>
                <w:szCs w:val="24"/>
              </w:rPr>
            </w:pPr>
            <w:bookmarkStart w:name="_Hlk29988419" w:id="95"/>
            <w:r w:rsidRPr="00661BA1">
              <w:rPr>
                <w:sz w:val="24"/>
                <w:szCs w:val="24"/>
              </w:rPr>
              <w:t>Applications Open</w:t>
            </w:r>
          </w:p>
        </w:tc>
        <w:tc>
          <w:tcPr>
            <w:tcW w:w="4395" w:type="dxa"/>
            <w:tcBorders>
              <w:top w:val="single" w:color="auto" w:sz="4" w:space="0"/>
              <w:left w:val="single" w:color="auto" w:sz="4" w:space="0"/>
              <w:bottom w:val="single" w:color="auto" w:sz="4" w:space="0"/>
              <w:right w:val="single" w:color="auto" w:sz="4" w:space="0"/>
            </w:tcBorders>
            <w:vAlign w:val="center"/>
            <w:hideMark/>
          </w:tcPr>
          <w:p w:rsidRPr="000D0977" w:rsidR="006112B2" w:rsidP="00E31A80" w:rsidRDefault="006112B2" w14:paraId="03B8FBF4" w14:textId="77777777">
            <w:pPr>
              <w:spacing w:before="120" w:line="240" w:lineRule="auto"/>
              <w:ind w:left="113"/>
              <w:rPr>
                <w:sz w:val="24"/>
                <w:szCs w:val="24"/>
              </w:rPr>
            </w:pPr>
            <w:r w:rsidRPr="51705A2B">
              <w:rPr>
                <w:sz w:val="24"/>
                <w:szCs w:val="24"/>
              </w:rPr>
              <w:t>Tuesday 5 May 2026</w:t>
            </w:r>
          </w:p>
        </w:tc>
      </w:tr>
      <w:tr w:rsidRPr="00661BA1" w:rsidR="006112B2" w:rsidTr="00E31A80" w14:paraId="58A9344C" w14:textId="77777777">
        <w:trPr>
          <w:trHeight w:val="303"/>
        </w:trPr>
        <w:tc>
          <w:tcPr>
            <w:tcW w:w="5098" w:type="dxa"/>
            <w:tcBorders>
              <w:top w:val="single" w:color="auto" w:sz="4" w:space="0"/>
              <w:left w:val="single" w:color="auto" w:sz="4" w:space="0"/>
              <w:bottom w:val="single" w:color="auto" w:sz="4" w:space="0"/>
              <w:right w:val="single" w:color="auto" w:sz="4" w:space="0"/>
            </w:tcBorders>
            <w:vAlign w:val="center"/>
            <w:hideMark/>
          </w:tcPr>
          <w:p w:rsidRPr="00661BA1" w:rsidR="006112B2" w:rsidP="00E31A80" w:rsidRDefault="006112B2" w14:paraId="10BD3F00" w14:textId="77777777">
            <w:pPr>
              <w:spacing w:before="120" w:line="240" w:lineRule="auto"/>
              <w:ind w:left="113"/>
              <w:rPr>
                <w:sz w:val="24"/>
                <w:szCs w:val="24"/>
              </w:rPr>
            </w:pPr>
            <w:r w:rsidRPr="00661BA1">
              <w:rPr>
                <w:sz w:val="24"/>
                <w:szCs w:val="24"/>
              </w:rPr>
              <w:t>Applications close</w:t>
            </w:r>
          </w:p>
        </w:tc>
        <w:tc>
          <w:tcPr>
            <w:tcW w:w="4395" w:type="dxa"/>
            <w:tcBorders>
              <w:top w:val="single" w:color="auto" w:sz="4" w:space="0"/>
              <w:left w:val="single" w:color="auto" w:sz="4" w:space="0"/>
              <w:bottom w:val="single" w:color="auto" w:sz="4" w:space="0"/>
              <w:right w:val="single" w:color="auto" w:sz="4" w:space="0"/>
            </w:tcBorders>
            <w:vAlign w:val="center"/>
            <w:hideMark/>
          </w:tcPr>
          <w:p w:rsidRPr="000D0977" w:rsidR="006112B2" w:rsidP="00E31A80" w:rsidRDefault="006112B2" w14:paraId="4726ACA8" w14:textId="77777777">
            <w:pPr>
              <w:spacing w:before="120" w:line="240" w:lineRule="auto"/>
              <w:ind w:left="113"/>
              <w:rPr>
                <w:sz w:val="24"/>
                <w:szCs w:val="24"/>
              </w:rPr>
            </w:pPr>
            <w:r w:rsidRPr="51705A2B">
              <w:rPr>
                <w:sz w:val="24"/>
                <w:szCs w:val="24"/>
              </w:rPr>
              <w:t>Tuesday 16 June at midnight</w:t>
            </w:r>
          </w:p>
          <w:p w:rsidRPr="000D0977" w:rsidR="006112B2" w:rsidP="00E31A80" w:rsidRDefault="006112B2" w14:paraId="31BA71B7" w14:textId="77777777">
            <w:pPr>
              <w:spacing w:before="120" w:line="240" w:lineRule="auto"/>
              <w:ind w:left="113"/>
              <w:rPr>
                <w:sz w:val="24"/>
                <w:szCs w:val="24"/>
              </w:rPr>
            </w:pPr>
            <w:r w:rsidRPr="51705A2B">
              <w:rPr>
                <w:sz w:val="24"/>
                <w:szCs w:val="24"/>
              </w:rPr>
              <w:t>Late applications will not be accepted</w:t>
            </w:r>
          </w:p>
        </w:tc>
      </w:tr>
      <w:tr w:rsidRPr="00661BA1" w:rsidR="006112B2" w:rsidTr="00E31A80" w14:paraId="09C03856" w14:textId="77777777">
        <w:trPr>
          <w:trHeight w:val="303"/>
        </w:trPr>
        <w:tc>
          <w:tcPr>
            <w:tcW w:w="5098" w:type="dxa"/>
            <w:tcBorders>
              <w:top w:val="single" w:color="auto" w:sz="4" w:space="0"/>
              <w:left w:val="single" w:color="auto" w:sz="4" w:space="0"/>
              <w:bottom w:val="single" w:color="auto" w:sz="4" w:space="0"/>
              <w:right w:val="single" w:color="auto" w:sz="4" w:space="0"/>
            </w:tcBorders>
            <w:vAlign w:val="center"/>
            <w:hideMark/>
          </w:tcPr>
          <w:p w:rsidRPr="00661BA1" w:rsidR="006112B2" w:rsidP="00E31A80" w:rsidRDefault="006112B2" w14:paraId="6E483800" w14:textId="77777777">
            <w:pPr>
              <w:spacing w:before="120" w:line="240" w:lineRule="auto"/>
              <w:ind w:left="113"/>
              <w:rPr>
                <w:sz w:val="24"/>
                <w:szCs w:val="24"/>
              </w:rPr>
            </w:pPr>
            <w:r w:rsidRPr="00661BA1">
              <w:rPr>
                <w:sz w:val="24"/>
                <w:szCs w:val="24"/>
              </w:rPr>
              <w:t>Applications assessed</w:t>
            </w:r>
          </w:p>
        </w:tc>
        <w:tc>
          <w:tcPr>
            <w:tcW w:w="4395" w:type="dxa"/>
            <w:tcBorders>
              <w:top w:val="single" w:color="auto" w:sz="4" w:space="0"/>
              <w:left w:val="single" w:color="auto" w:sz="4" w:space="0"/>
              <w:bottom w:val="single" w:color="auto" w:sz="4" w:space="0"/>
              <w:right w:val="single" w:color="auto" w:sz="4" w:space="0"/>
            </w:tcBorders>
            <w:vAlign w:val="center"/>
            <w:hideMark/>
          </w:tcPr>
          <w:p w:rsidRPr="000D0977" w:rsidR="006112B2" w:rsidP="00E31A80" w:rsidRDefault="006112B2" w14:paraId="63994385" w14:textId="77777777">
            <w:pPr>
              <w:spacing w:before="120" w:line="240" w:lineRule="auto"/>
              <w:ind w:left="113"/>
              <w:rPr>
                <w:sz w:val="24"/>
                <w:szCs w:val="24"/>
              </w:rPr>
            </w:pPr>
            <w:r w:rsidRPr="51705A2B">
              <w:rPr>
                <w:sz w:val="24"/>
                <w:szCs w:val="24"/>
              </w:rPr>
              <w:t>June 2026</w:t>
            </w:r>
          </w:p>
        </w:tc>
      </w:tr>
      <w:tr w:rsidRPr="00661BA1" w:rsidR="006112B2" w:rsidTr="00E31A80" w14:paraId="01665B84" w14:textId="77777777">
        <w:trPr>
          <w:trHeight w:val="303"/>
        </w:trPr>
        <w:tc>
          <w:tcPr>
            <w:tcW w:w="5098" w:type="dxa"/>
            <w:tcBorders>
              <w:top w:val="single" w:color="auto" w:sz="4" w:space="0"/>
              <w:left w:val="single" w:color="auto" w:sz="4" w:space="0"/>
              <w:bottom w:val="single" w:color="auto" w:sz="4" w:space="0"/>
              <w:right w:val="single" w:color="auto" w:sz="4" w:space="0"/>
            </w:tcBorders>
            <w:vAlign w:val="center"/>
            <w:hideMark/>
          </w:tcPr>
          <w:p w:rsidRPr="00661BA1" w:rsidR="006112B2" w:rsidP="00E31A80" w:rsidRDefault="006112B2" w14:paraId="2E3DE7C0" w14:textId="77777777">
            <w:pPr>
              <w:spacing w:before="120" w:line="240" w:lineRule="auto"/>
              <w:ind w:left="113"/>
              <w:rPr>
                <w:sz w:val="24"/>
                <w:szCs w:val="24"/>
              </w:rPr>
            </w:pPr>
            <w:r w:rsidRPr="00661BA1">
              <w:rPr>
                <w:sz w:val="24"/>
                <w:szCs w:val="24"/>
              </w:rPr>
              <w:t>Recommendations presented to Manager</w:t>
            </w:r>
          </w:p>
        </w:tc>
        <w:tc>
          <w:tcPr>
            <w:tcW w:w="4395" w:type="dxa"/>
            <w:tcBorders>
              <w:top w:val="single" w:color="auto" w:sz="4" w:space="0"/>
              <w:left w:val="single" w:color="auto" w:sz="4" w:space="0"/>
              <w:bottom w:val="single" w:color="auto" w:sz="4" w:space="0"/>
              <w:right w:val="single" w:color="auto" w:sz="4" w:space="0"/>
            </w:tcBorders>
            <w:vAlign w:val="center"/>
            <w:hideMark/>
          </w:tcPr>
          <w:p w:rsidRPr="000D0977" w:rsidR="006112B2" w:rsidP="00E31A80" w:rsidRDefault="006112B2" w14:paraId="17F0868C" w14:textId="77777777">
            <w:pPr>
              <w:spacing w:before="120" w:line="240" w:lineRule="auto"/>
              <w:ind w:left="113"/>
              <w:rPr>
                <w:sz w:val="24"/>
                <w:szCs w:val="24"/>
              </w:rPr>
            </w:pPr>
            <w:r w:rsidRPr="51705A2B">
              <w:rPr>
                <w:sz w:val="24"/>
                <w:szCs w:val="24"/>
              </w:rPr>
              <w:t>June 2026</w:t>
            </w:r>
          </w:p>
        </w:tc>
      </w:tr>
      <w:tr w:rsidRPr="00661BA1" w:rsidR="006112B2" w:rsidTr="00E31A80" w14:paraId="53EAD283" w14:textId="77777777">
        <w:trPr>
          <w:trHeight w:val="303"/>
        </w:trPr>
        <w:tc>
          <w:tcPr>
            <w:tcW w:w="5098" w:type="dxa"/>
            <w:tcBorders>
              <w:top w:val="single" w:color="auto" w:sz="4" w:space="0"/>
              <w:left w:val="single" w:color="auto" w:sz="4" w:space="0"/>
              <w:bottom w:val="single" w:color="auto" w:sz="4" w:space="0"/>
              <w:right w:val="single" w:color="auto" w:sz="4" w:space="0"/>
            </w:tcBorders>
            <w:vAlign w:val="center"/>
            <w:hideMark/>
          </w:tcPr>
          <w:p w:rsidRPr="00661BA1" w:rsidR="006112B2" w:rsidP="00E31A80" w:rsidRDefault="006112B2" w14:paraId="4ED18256" w14:textId="77777777">
            <w:pPr>
              <w:spacing w:before="120" w:line="240" w:lineRule="auto"/>
              <w:ind w:left="113"/>
              <w:rPr>
                <w:sz w:val="24"/>
                <w:szCs w:val="24"/>
              </w:rPr>
            </w:pPr>
            <w:r w:rsidRPr="00661BA1">
              <w:rPr>
                <w:sz w:val="24"/>
                <w:szCs w:val="24"/>
              </w:rPr>
              <w:t>Applicants emailed application outcome</w:t>
            </w:r>
          </w:p>
        </w:tc>
        <w:tc>
          <w:tcPr>
            <w:tcW w:w="4395" w:type="dxa"/>
            <w:tcBorders>
              <w:top w:val="single" w:color="auto" w:sz="4" w:space="0"/>
              <w:left w:val="single" w:color="auto" w:sz="4" w:space="0"/>
              <w:bottom w:val="single" w:color="auto" w:sz="4" w:space="0"/>
              <w:right w:val="single" w:color="auto" w:sz="4" w:space="0"/>
            </w:tcBorders>
            <w:vAlign w:val="center"/>
            <w:hideMark/>
          </w:tcPr>
          <w:p w:rsidRPr="000D0977" w:rsidR="006112B2" w:rsidP="00E31A80" w:rsidRDefault="006112B2" w14:paraId="5681FD9A" w14:textId="77777777">
            <w:pPr>
              <w:spacing w:before="120" w:line="240" w:lineRule="auto"/>
              <w:ind w:left="113"/>
              <w:rPr>
                <w:sz w:val="24"/>
                <w:szCs w:val="24"/>
              </w:rPr>
            </w:pPr>
            <w:r w:rsidRPr="51705A2B">
              <w:rPr>
                <w:sz w:val="24"/>
                <w:szCs w:val="24"/>
              </w:rPr>
              <w:t>Tuesday 14 July 2026</w:t>
            </w:r>
          </w:p>
        </w:tc>
      </w:tr>
      <w:tr w:rsidRPr="00661BA1" w:rsidR="006112B2" w:rsidTr="00E31A80" w14:paraId="293D99F8" w14:textId="77777777">
        <w:trPr>
          <w:trHeight w:val="303"/>
        </w:trPr>
        <w:tc>
          <w:tcPr>
            <w:tcW w:w="5098" w:type="dxa"/>
            <w:tcBorders>
              <w:top w:val="single" w:color="auto" w:sz="4" w:space="0"/>
              <w:left w:val="single" w:color="auto" w:sz="4" w:space="0"/>
              <w:bottom w:val="single" w:color="auto" w:sz="4" w:space="0"/>
              <w:right w:val="single" w:color="auto" w:sz="4" w:space="0"/>
            </w:tcBorders>
            <w:vAlign w:val="center"/>
          </w:tcPr>
          <w:p w:rsidRPr="00661BA1" w:rsidR="006112B2" w:rsidP="00E31A80" w:rsidRDefault="006112B2" w14:paraId="729AD60F" w14:textId="77777777">
            <w:pPr>
              <w:spacing w:before="120" w:line="240" w:lineRule="auto"/>
              <w:ind w:left="113"/>
              <w:rPr>
                <w:sz w:val="24"/>
                <w:szCs w:val="24"/>
              </w:rPr>
            </w:pPr>
            <w:r w:rsidRPr="00661BA1">
              <w:rPr>
                <w:sz w:val="24"/>
                <w:szCs w:val="24"/>
              </w:rPr>
              <w:t>Seniors Festival program event information confirmation is due</w:t>
            </w:r>
          </w:p>
        </w:tc>
        <w:tc>
          <w:tcPr>
            <w:tcW w:w="4395" w:type="dxa"/>
            <w:tcBorders>
              <w:top w:val="single" w:color="auto" w:sz="4" w:space="0"/>
              <w:left w:val="single" w:color="auto" w:sz="4" w:space="0"/>
              <w:bottom w:val="single" w:color="auto" w:sz="4" w:space="0"/>
              <w:right w:val="single" w:color="auto" w:sz="4" w:space="0"/>
            </w:tcBorders>
            <w:vAlign w:val="center"/>
          </w:tcPr>
          <w:p w:rsidRPr="000D0977" w:rsidR="006112B2" w:rsidP="00E31A80" w:rsidRDefault="006112B2" w14:paraId="391301EC" w14:textId="77777777">
            <w:pPr>
              <w:spacing w:before="120" w:line="240" w:lineRule="auto"/>
              <w:ind w:left="113"/>
              <w:rPr>
                <w:sz w:val="24"/>
                <w:szCs w:val="24"/>
              </w:rPr>
            </w:pPr>
            <w:r w:rsidRPr="51705A2B">
              <w:rPr>
                <w:sz w:val="24"/>
                <w:szCs w:val="24"/>
              </w:rPr>
              <w:t>Tuesday 28 July 2026</w:t>
            </w:r>
          </w:p>
        </w:tc>
      </w:tr>
      <w:tr w:rsidRPr="00661BA1" w:rsidR="006112B2" w:rsidTr="00E31A80" w14:paraId="07138913" w14:textId="77777777">
        <w:trPr>
          <w:trHeight w:val="931"/>
        </w:trPr>
        <w:tc>
          <w:tcPr>
            <w:tcW w:w="5098" w:type="dxa"/>
            <w:tcBorders>
              <w:top w:val="single" w:color="auto" w:sz="4" w:space="0"/>
              <w:left w:val="single" w:color="auto" w:sz="4" w:space="0"/>
              <w:bottom w:val="single" w:color="auto" w:sz="4" w:space="0"/>
              <w:right w:val="single" w:color="auto" w:sz="4" w:space="0"/>
            </w:tcBorders>
            <w:vAlign w:val="center"/>
            <w:hideMark/>
          </w:tcPr>
          <w:p w:rsidRPr="00661BA1" w:rsidR="006112B2" w:rsidP="00E31A80" w:rsidRDefault="006112B2" w14:paraId="3B4893C3" w14:textId="77777777">
            <w:pPr>
              <w:spacing w:before="120" w:line="240" w:lineRule="auto"/>
              <w:ind w:left="113"/>
              <w:rPr>
                <w:sz w:val="24"/>
                <w:szCs w:val="24"/>
              </w:rPr>
            </w:pPr>
            <w:r w:rsidRPr="00661BA1">
              <w:rPr>
                <w:sz w:val="24"/>
                <w:szCs w:val="24"/>
              </w:rPr>
              <w:t>Funds issued to successful applicants</w:t>
            </w:r>
          </w:p>
        </w:tc>
        <w:tc>
          <w:tcPr>
            <w:tcW w:w="4395" w:type="dxa"/>
            <w:tcBorders>
              <w:top w:val="single" w:color="auto" w:sz="4" w:space="0"/>
              <w:left w:val="single" w:color="auto" w:sz="4" w:space="0"/>
              <w:bottom w:val="single" w:color="auto" w:sz="4" w:space="0"/>
              <w:right w:val="single" w:color="auto" w:sz="4" w:space="0"/>
            </w:tcBorders>
            <w:vAlign w:val="center"/>
            <w:hideMark/>
          </w:tcPr>
          <w:p w:rsidRPr="000D0977" w:rsidR="006112B2" w:rsidP="00E31A80" w:rsidRDefault="006112B2" w14:paraId="6A59836B" w14:textId="77777777">
            <w:pPr>
              <w:spacing w:before="120" w:line="240" w:lineRule="auto"/>
              <w:ind w:left="113"/>
              <w:rPr>
                <w:sz w:val="24"/>
                <w:szCs w:val="24"/>
              </w:rPr>
            </w:pPr>
            <w:r w:rsidRPr="51705A2B">
              <w:rPr>
                <w:sz w:val="24"/>
                <w:szCs w:val="24"/>
              </w:rPr>
              <w:t>Late August 2026</w:t>
            </w:r>
          </w:p>
        </w:tc>
      </w:tr>
      <w:tr w:rsidRPr="00661BA1" w:rsidR="006112B2" w:rsidTr="00E31A80" w14:paraId="2DC305B9" w14:textId="77777777">
        <w:trPr>
          <w:trHeight w:val="303"/>
        </w:trPr>
        <w:tc>
          <w:tcPr>
            <w:tcW w:w="5098" w:type="dxa"/>
            <w:tcBorders>
              <w:top w:val="single" w:color="auto" w:sz="4" w:space="0"/>
              <w:left w:val="single" w:color="auto" w:sz="4" w:space="0"/>
              <w:bottom w:val="single" w:color="auto" w:sz="4" w:space="0"/>
              <w:right w:val="single" w:color="auto" w:sz="4" w:space="0"/>
            </w:tcBorders>
            <w:vAlign w:val="center"/>
          </w:tcPr>
          <w:p w:rsidRPr="00661BA1" w:rsidR="006112B2" w:rsidP="00E31A80" w:rsidRDefault="006112B2" w14:paraId="137E5248" w14:textId="77777777">
            <w:pPr>
              <w:spacing w:before="120" w:line="240" w:lineRule="auto"/>
              <w:ind w:left="113"/>
              <w:rPr>
                <w:sz w:val="24"/>
                <w:szCs w:val="24"/>
              </w:rPr>
            </w:pPr>
            <w:r w:rsidRPr="00661BA1">
              <w:rPr>
                <w:sz w:val="24"/>
                <w:szCs w:val="24"/>
              </w:rPr>
              <w:t>Project/program delivery</w:t>
            </w:r>
          </w:p>
        </w:tc>
        <w:tc>
          <w:tcPr>
            <w:tcW w:w="4395" w:type="dxa"/>
            <w:tcBorders>
              <w:top w:val="single" w:color="auto" w:sz="4" w:space="0"/>
              <w:left w:val="single" w:color="auto" w:sz="4" w:space="0"/>
              <w:bottom w:val="single" w:color="auto" w:sz="4" w:space="0"/>
              <w:right w:val="single" w:color="auto" w:sz="4" w:space="0"/>
            </w:tcBorders>
            <w:vAlign w:val="center"/>
          </w:tcPr>
          <w:p w:rsidRPr="000D0977" w:rsidR="006112B2" w:rsidP="00E31A80" w:rsidRDefault="006112B2" w14:paraId="7027465B" w14:textId="77777777">
            <w:pPr>
              <w:spacing w:before="120" w:line="240" w:lineRule="auto"/>
              <w:ind w:left="113"/>
              <w:rPr>
                <w:sz w:val="24"/>
                <w:szCs w:val="24"/>
              </w:rPr>
            </w:pPr>
            <w:r w:rsidRPr="51705A2B">
              <w:rPr>
                <w:sz w:val="24"/>
                <w:szCs w:val="24"/>
              </w:rPr>
              <w:t>Thursday 1 to Wednesday 14 October 2026</w:t>
            </w:r>
          </w:p>
        </w:tc>
      </w:tr>
      <w:tr w:rsidRPr="00242F14" w:rsidR="006112B2" w:rsidTr="00E31A80" w14:paraId="71101492" w14:textId="77777777">
        <w:trPr>
          <w:trHeight w:val="303"/>
        </w:trPr>
        <w:tc>
          <w:tcPr>
            <w:tcW w:w="5098" w:type="dxa"/>
            <w:tcBorders>
              <w:top w:val="single" w:color="auto" w:sz="4" w:space="0"/>
              <w:left w:val="single" w:color="auto" w:sz="4" w:space="0"/>
              <w:bottom w:val="single" w:color="auto" w:sz="4" w:space="0"/>
              <w:right w:val="single" w:color="auto" w:sz="4" w:space="0"/>
            </w:tcBorders>
            <w:vAlign w:val="center"/>
          </w:tcPr>
          <w:p w:rsidRPr="00661BA1" w:rsidR="006112B2" w:rsidP="00E31A80" w:rsidRDefault="006112B2" w14:paraId="2DBF5D01" w14:textId="77777777">
            <w:pPr>
              <w:spacing w:before="120" w:line="240" w:lineRule="auto"/>
              <w:ind w:left="113"/>
              <w:rPr>
                <w:sz w:val="24"/>
                <w:szCs w:val="24"/>
              </w:rPr>
            </w:pPr>
            <w:r w:rsidRPr="00661BA1">
              <w:rPr>
                <w:sz w:val="24"/>
                <w:szCs w:val="24"/>
              </w:rPr>
              <w:t>Acquittal Reports due</w:t>
            </w:r>
          </w:p>
        </w:tc>
        <w:tc>
          <w:tcPr>
            <w:tcW w:w="4395" w:type="dxa"/>
            <w:tcBorders>
              <w:top w:val="single" w:color="auto" w:sz="4" w:space="0"/>
              <w:left w:val="single" w:color="auto" w:sz="4" w:space="0"/>
              <w:bottom w:val="single" w:color="auto" w:sz="4" w:space="0"/>
              <w:right w:val="single" w:color="auto" w:sz="4" w:space="0"/>
            </w:tcBorders>
            <w:vAlign w:val="center"/>
          </w:tcPr>
          <w:p w:rsidRPr="000D0977" w:rsidR="006112B2" w:rsidP="00E31A80" w:rsidRDefault="006112B2" w14:paraId="215FBE31" w14:textId="77777777">
            <w:pPr>
              <w:spacing w:before="120" w:line="240" w:lineRule="auto"/>
              <w:ind w:left="113"/>
              <w:rPr>
                <w:sz w:val="24"/>
                <w:szCs w:val="24"/>
              </w:rPr>
            </w:pPr>
            <w:r w:rsidRPr="51705A2B">
              <w:rPr>
                <w:sz w:val="24"/>
                <w:szCs w:val="24"/>
              </w:rPr>
              <w:t xml:space="preserve">Friday 27 November 2026 </w:t>
            </w:r>
          </w:p>
        </w:tc>
      </w:tr>
      <w:bookmarkEnd w:id="94"/>
      <w:bookmarkEnd w:id="95"/>
    </w:tbl>
    <w:p w:rsidRPr="00242F14" w:rsidR="006112B2" w:rsidP="006112B2" w:rsidRDefault="006112B2" w14:paraId="10F21CC7" w14:textId="77777777">
      <w:pPr>
        <w:pStyle w:val="ListParagraph"/>
        <w:numPr>
          <w:ilvl w:val="0"/>
          <w:numId w:val="0"/>
        </w:numPr>
        <w:ind w:left="720"/>
      </w:pPr>
    </w:p>
    <w:p w:rsidRPr="00242F14" w:rsidR="006112B2" w:rsidP="006112B2" w:rsidRDefault="006112B2" w14:paraId="3346BBF6" w14:textId="77777777">
      <w:pPr>
        <w:pStyle w:val="ListParagraph"/>
        <w:numPr>
          <w:ilvl w:val="0"/>
          <w:numId w:val="0"/>
        </w:numPr>
        <w:ind w:left="720"/>
      </w:pPr>
    </w:p>
    <w:p w:rsidRPr="00242F14" w:rsidR="006112B2" w:rsidP="006112B2" w:rsidRDefault="006112B2" w14:paraId="3BA592A7" w14:textId="77777777">
      <w:pPr>
        <w:pStyle w:val="ListParagraph"/>
        <w:spacing w:line="360" w:lineRule="auto"/>
        <w:ind w:left="714" w:hanging="357"/>
      </w:pPr>
      <w:r>
        <w:t>Events must take place during Port Phillip’s Seniors Festival period,</w:t>
      </w:r>
      <w:r w:rsidRPr="51705A2B">
        <w:rPr>
          <w:b/>
          <w:bCs/>
        </w:rPr>
        <w:t xml:space="preserve"> Thursday 1 to Wednesday 14 October 2026</w:t>
      </w:r>
      <w:r>
        <w:t>,</w:t>
      </w:r>
      <w:r w:rsidRPr="51705A2B">
        <w:rPr>
          <w:b/>
          <w:bCs/>
        </w:rPr>
        <w:t xml:space="preserve"> </w:t>
      </w:r>
      <w:r>
        <w:t xml:space="preserve">and </w:t>
      </w:r>
      <w:proofErr w:type="gramStart"/>
      <w:r>
        <w:t>be located in</w:t>
      </w:r>
      <w:proofErr w:type="gramEnd"/>
      <w:r>
        <w:t xml:space="preserve"> Port Phillip municipality or presented virtually. Events outside of these dates will not be considered for funding. </w:t>
      </w:r>
    </w:p>
    <w:p w:rsidRPr="00242F14" w:rsidR="006112B2" w:rsidP="006112B2" w:rsidRDefault="006112B2" w14:paraId="59F7D2AE" w14:textId="77777777">
      <w:pPr>
        <w:pStyle w:val="ListParagraph"/>
        <w:spacing w:line="360" w:lineRule="auto"/>
        <w:ind w:left="714" w:hanging="357"/>
      </w:pPr>
      <w:r w:rsidRPr="00242F14">
        <w:t>In 202</w:t>
      </w:r>
      <w:r>
        <w:t>6</w:t>
      </w:r>
      <w:r w:rsidRPr="00242F14">
        <w:t xml:space="preserve"> we will be seeking to spread funded events across the identified dates, if we have multiple funded events on the same date, we will be in touch to discuss.</w:t>
      </w:r>
    </w:p>
    <w:p w:rsidRPr="00242F14" w:rsidR="006112B2" w:rsidP="006112B2" w:rsidRDefault="006112B2" w14:paraId="135A3807" w14:textId="77777777">
      <w:pPr>
        <w:pStyle w:val="ListParagraph"/>
        <w:spacing w:line="360" w:lineRule="auto"/>
        <w:ind w:left="714" w:hanging="357"/>
      </w:pPr>
      <w:bookmarkStart w:name="_Toc156822943" w:id="96"/>
      <w:r w:rsidRPr="00242F14">
        <w:t>Major Event Hotline and Road Closures</w:t>
      </w:r>
      <w:bookmarkEnd w:id="96"/>
      <w:r>
        <w:t xml:space="preserve">. </w:t>
      </w:r>
      <w:r w:rsidRPr="00242F14">
        <w:t xml:space="preserve">Find out how to reach major event organisers in Port Phillip for any queries or concerns with issues like road closures. Visit the City of Port Phillip </w:t>
      </w:r>
      <w:hyperlink w:history="1" r:id="rId44">
        <w:r w:rsidRPr="00E51606">
          <w:rPr>
            <w:rStyle w:val="Hyperlink"/>
            <w:sz w:val="24"/>
          </w:rPr>
          <w:t>Major Event Hotline and Road Closures page</w:t>
        </w:r>
      </w:hyperlink>
    </w:p>
    <w:p w:rsidR="006112B2" w:rsidP="006112B2" w:rsidRDefault="006112B2" w14:paraId="07241DB8" w14:textId="77777777">
      <w:pPr>
        <w:pStyle w:val="ListParagraph"/>
        <w:spacing w:line="360" w:lineRule="auto"/>
        <w:ind w:left="714" w:hanging="357"/>
      </w:pPr>
      <w:r w:rsidRPr="00242F14">
        <w:t>For advice about major events and road closures which may impact your funded event contact Council on 9209 6777 and ask to speak to the events team.</w:t>
      </w:r>
    </w:p>
    <w:p w:rsidRPr="00242F14" w:rsidR="006112B2" w:rsidP="006112B2" w:rsidRDefault="006112B2" w14:paraId="0F94BFAA" w14:textId="77777777">
      <w:pPr>
        <w:spacing w:line="360" w:lineRule="auto"/>
        <w:sectPr w:rsidRPr="00242F14" w:rsidR="006112B2" w:rsidSect="006112B2">
          <w:headerReference w:type="even" r:id="rId45"/>
          <w:footerReference w:type="first" r:id="rId46"/>
          <w:pgSz w:w="11906" w:h="16838" w:orient="portrait"/>
          <w:pgMar w:top="2268" w:right="1134" w:bottom="1134" w:left="1134" w:header="709" w:footer="709" w:gutter="0"/>
          <w:cols w:space="708"/>
          <w:docGrid w:linePitch="360"/>
        </w:sectPr>
      </w:pPr>
    </w:p>
    <w:p w:rsidR="006112B2" w:rsidP="006112B2" w:rsidRDefault="006112B2" w14:paraId="5889897D" w14:textId="77777777">
      <w:pPr>
        <w:spacing w:line="259" w:lineRule="auto"/>
        <w:sectPr w:rsidR="006112B2" w:rsidSect="006112B2">
          <w:headerReference w:type="even" r:id="rId47"/>
          <w:headerReference w:type="default" r:id="rId48"/>
          <w:footerReference w:type="even" r:id="rId49"/>
          <w:footerReference w:type="default" r:id="rId50"/>
          <w:footerReference w:type="first" r:id="rId51"/>
          <w:type w:val="continuous"/>
          <w:pgSz w:w="11906" w:h="16838" w:orient="portrait"/>
          <w:pgMar w:top="2268" w:right="1134" w:bottom="1134" w:left="1134" w:header="709" w:footer="709" w:gutter="0"/>
          <w:cols w:space="708"/>
          <w:docGrid w:linePitch="360"/>
        </w:sectPr>
      </w:pPr>
    </w:p>
    <w:p w:rsidRPr="006E710C" w:rsidR="00B8421D" w:rsidP="006112B2" w:rsidRDefault="00B8421D" w14:paraId="4C747D4D" w14:textId="77777777">
      <w:pPr>
        <w:pStyle w:val="Heading4"/>
      </w:pPr>
    </w:p>
    <w:sectPr w:rsidRPr="006E710C" w:rsidR="00B8421D" w:rsidSect="008D5175">
      <w:headerReference w:type="even" r:id="rId52"/>
      <w:headerReference w:type="default" r:id="rId53"/>
      <w:footerReference w:type="even" r:id="rId54"/>
      <w:footerReference w:type="default" r:id="rId55"/>
      <w:footerReference w:type="first" r:id="rId56"/>
      <w:pgSz w:w="11906" w:h="16838" w:orient="portrait"/>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D0C" w:rsidP="00873A5B" w:rsidRDefault="00174D0C" w14:paraId="4A945973" w14:textId="77777777">
      <w:pPr>
        <w:spacing w:after="0" w:line="240" w:lineRule="auto"/>
      </w:pPr>
      <w:r>
        <w:separator/>
      </w:r>
    </w:p>
  </w:endnote>
  <w:endnote w:type="continuationSeparator" w:id="0">
    <w:p w:rsidR="00174D0C" w:rsidP="00873A5B" w:rsidRDefault="00174D0C" w14:paraId="66A429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32FD" w:rsidR="00147C38" w:rsidP="00F3339B" w:rsidRDefault="00642F6F" w14:paraId="377832A5" w14:textId="7010C242">
    <w:pPr>
      <w:pStyle w:val="Footer"/>
      <w:tabs>
        <w:tab w:val="clear" w:pos="4513"/>
        <w:tab w:val="clear" w:pos="9026"/>
        <w:tab w:val="right" w:pos="9639"/>
      </w:tabs>
      <w:rPr>
        <w:sz w:val="18"/>
        <w:szCs w:val="18"/>
      </w:rPr>
    </w:pPr>
    <w:r>
      <w:rPr>
        <w:sz w:val="18"/>
        <w:szCs w:val="18"/>
      </w:rPr>
      <w:t>Final version, Monday 28 April 2025</w:t>
    </w:r>
    <w:r w:rsidRPr="002E32FD" w:rsidR="00F3339B">
      <w:rPr>
        <w:sz w:val="18"/>
        <w:szCs w:val="18"/>
      </w:rPr>
      <w:tab/>
    </w:r>
    <w:r w:rsidRPr="002E32FD" w:rsidR="00F3339B">
      <w:rPr>
        <w:sz w:val="18"/>
        <w:szCs w:val="18"/>
      </w:rPr>
      <w:fldChar w:fldCharType="begin"/>
    </w:r>
    <w:r w:rsidRPr="002E32FD" w:rsidR="00F3339B">
      <w:rPr>
        <w:sz w:val="18"/>
        <w:szCs w:val="18"/>
      </w:rPr>
      <w:instrText xml:space="preserve"> PAGE   \* MERGEFORMAT </w:instrText>
    </w:r>
    <w:r w:rsidRPr="002E32FD" w:rsidR="00F3339B">
      <w:rPr>
        <w:sz w:val="18"/>
        <w:szCs w:val="18"/>
      </w:rPr>
      <w:fldChar w:fldCharType="separate"/>
    </w:r>
    <w:r w:rsidRPr="002E32FD" w:rsidR="00F3339B">
      <w:rPr>
        <w:noProof/>
        <w:sz w:val="18"/>
        <w:szCs w:val="18"/>
      </w:rPr>
      <w:t>1</w:t>
    </w:r>
    <w:r w:rsidRPr="002E32FD" w:rsidR="00F3339B">
      <w:rPr>
        <w:noProof/>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B17076B" w:rsidTr="7B17076B" w14:paraId="3B7F3D53" w14:textId="77777777">
      <w:trPr>
        <w:trHeight w:val="300"/>
      </w:trPr>
      <w:tc>
        <w:tcPr>
          <w:tcW w:w="3210" w:type="dxa"/>
        </w:tcPr>
        <w:p w:rsidR="7B17076B" w:rsidP="7B17076B" w:rsidRDefault="7B17076B" w14:paraId="5DBB44BE" w14:textId="772622A5">
          <w:pPr>
            <w:pStyle w:val="Header"/>
            <w:ind w:left="-115"/>
          </w:pPr>
        </w:p>
      </w:tc>
      <w:tc>
        <w:tcPr>
          <w:tcW w:w="3210" w:type="dxa"/>
        </w:tcPr>
        <w:p w:rsidR="7B17076B" w:rsidP="7B17076B" w:rsidRDefault="7B17076B" w14:paraId="358199D0" w14:textId="5B857108">
          <w:pPr>
            <w:pStyle w:val="Header"/>
            <w:jc w:val="center"/>
          </w:pPr>
        </w:p>
      </w:tc>
      <w:tc>
        <w:tcPr>
          <w:tcW w:w="3210" w:type="dxa"/>
        </w:tcPr>
        <w:p w:rsidR="7B17076B" w:rsidP="7B17076B" w:rsidRDefault="7B17076B" w14:paraId="5A3FA8A0" w14:textId="6F2B7763">
          <w:pPr>
            <w:pStyle w:val="Header"/>
            <w:ind w:right="-115"/>
            <w:jc w:val="right"/>
          </w:pPr>
        </w:p>
      </w:tc>
    </w:tr>
  </w:tbl>
  <w:p w:rsidR="7B17076B" w:rsidP="7B17076B" w:rsidRDefault="7B17076B" w14:paraId="6202DF9B" w14:textId="27839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32FD" w:rsidR="004B0453" w:rsidP="00A30B39" w:rsidRDefault="7B17076B" w14:paraId="25342496" w14:textId="2C4368E4">
    <w:pPr>
      <w:pStyle w:val="Footer"/>
      <w:tabs>
        <w:tab w:val="clear" w:pos="4513"/>
        <w:tab w:val="clear" w:pos="9026"/>
        <w:tab w:val="left" w:pos="2760"/>
        <w:tab w:val="right" w:pos="9639"/>
      </w:tabs>
      <w:rPr>
        <w:sz w:val="18"/>
        <w:szCs w:val="18"/>
      </w:rPr>
    </w:pPr>
    <w:r w:rsidRPr="7B17076B">
      <w:rPr>
        <w:sz w:val="18"/>
        <w:szCs w:val="18"/>
      </w:rPr>
      <w:t>Final version_01_05_2026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B17076B" w:rsidTr="7B17076B" w14:paraId="49A5F9EC" w14:textId="77777777">
      <w:trPr>
        <w:trHeight w:val="300"/>
      </w:trPr>
      <w:tc>
        <w:tcPr>
          <w:tcW w:w="3210" w:type="dxa"/>
        </w:tcPr>
        <w:p w:rsidR="7B17076B" w:rsidP="7B17076B" w:rsidRDefault="7B17076B" w14:paraId="69E80226" w14:textId="6E36AC9B">
          <w:pPr>
            <w:pStyle w:val="Header"/>
            <w:ind w:left="-115"/>
          </w:pPr>
        </w:p>
      </w:tc>
      <w:tc>
        <w:tcPr>
          <w:tcW w:w="3210" w:type="dxa"/>
        </w:tcPr>
        <w:p w:rsidR="7B17076B" w:rsidP="7B17076B" w:rsidRDefault="7B17076B" w14:paraId="03C12EC5" w14:textId="3CCC74FA">
          <w:pPr>
            <w:pStyle w:val="Header"/>
            <w:jc w:val="center"/>
          </w:pPr>
        </w:p>
      </w:tc>
      <w:tc>
        <w:tcPr>
          <w:tcW w:w="3210" w:type="dxa"/>
        </w:tcPr>
        <w:p w:rsidR="7B17076B" w:rsidP="7B17076B" w:rsidRDefault="7B17076B" w14:paraId="58D42AD9" w14:textId="2E128A94">
          <w:pPr>
            <w:pStyle w:val="Header"/>
            <w:ind w:right="-115"/>
            <w:jc w:val="right"/>
          </w:pPr>
        </w:p>
      </w:tc>
    </w:tr>
  </w:tbl>
  <w:p w:rsidR="7B17076B" w:rsidP="7B17076B" w:rsidRDefault="7B17076B" w14:paraId="04E72ED9" w14:textId="1FF77C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B17076B" w:rsidTr="7B17076B" w14:paraId="7A6098BC" w14:textId="77777777">
      <w:trPr>
        <w:trHeight w:val="300"/>
      </w:trPr>
      <w:tc>
        <w:tcPr>
          <w:tcW w:w="3210" w:type="dxa"/>
        </w:tcPr>
        <w:p w:rsidR="7B17076B" w:rsidP="7B17076B" w:rsidRDefault="7B17076B" w14:paraId="16F9B4A7" w14:textId="07807307">
          <w:pPr>
            <w:pStyle w:val="Header"/>
            <w:ind w:left="-115"/>
          </w:pPr>
        </w:p>
      </w:tc>
      <w:tc>
        <w:tcPr>
          <w:tcW w:w="3210" w:type="dxa"/>
        </w:tcPr>
        <w:p w:rsidR="7B17076B" w:rsidP="7B17076B" w:rsidRDefault="7B17076B" w14:paraId="1CDDA173" w14:textId="07273673">
          <w:pPr>
            <w:pStyle w:val="Header"/>
            <w:jc w:val="center"/>
          </w:pPr>
        </w:p>
      </w:tc>
      <w:tc>
        <w:tcPr>
          <w:tcW w:w="3210" w:type="dxa"/>
        </w:tcPr>
        <w:p w:rsidR="7B17076B" w:rsidP="7B17076B" w:rsidRDefault="7B17076B" w14:paraId="6BFB1736" w14:textId="3E46A40B">
          <w:pPr>
            <w:pStyle w:val="Header"/>
            <w:ind w:right="-115"/>
            <w:jc w:val="right"/>
          </w:pPr>
        </w:p>
      </w:tc>
    </w:tr>
  </w:tbl>
  <w:p w:rsidR="7B17076B" w:rsidP="7B17076B" w:rsidRDefault="7B17076B" w14:paraId="56B9F39F" w14:textId="263D89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2B2" w:rsidP="00F3339B" w:rsidRDefault="006112B2" w14:paraId="046AD3CA" w14:textId="77777777">
    <w:pPr>
      <w:pStyle w:val="Footer"/>
      <w:tabs>
        <w:tab w:val="clear" w:pos="4513"/>
        <w:tab w:val="clear" w:pos="9026"/>
        <w:tab w:val="right" w:pos="9639"/>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32FD" w:rsidR="006112B2" w:rsidP="00A30B39" w:rsidRDefault="006112B2" w14:paraId="1C073AB1" w14:textId="77777777">
    <w:pPr>
      <w:pStyle w:val="Footer"/>
      <w:tabs>
        <w:tab w:val="clear" w:pos="4513"/>
        <w:tab w:val="clear" w:pos="9026"/>
        <w:tab w:val="left" w:pos="2760"/>
        <w:tab w:val="right" w:pos="9639"/>
      </w:tabs>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B17076B" w:rsidTr="7B17076B" w14:paraId="75ECCAAE" w14:textId="77777777">
      <w:trPr>
        <w:trHeight w:val="300"/>
      </w:trPr>
      <w:tc>
        <w:tcPr>
          <w:tcW w:w="3210" w:type="dxa"/>
        </w:tcPr>
        <w:p w:rsidR="7B17076B" w:rsidP="7B17076B" w:rsidRDefault="7B17076B" w14:paraId="61015640" w14:textId="7775EF17">
          <w:pPr>
            <w:pStyle w:val="Header"/>
            <w:ind w:left="-115"/>
          </w:pPr>
        </w:p>
      </w:tc>
      <w:tc>
        <w:tcPr>
          <w:tcW w:w="3210" w:type="dxa"/>
        </w:tcPr>
        <w:p w:rsidR="7B17076B" w:rsidP="7B17076B" w:rsidRDefault="7B17076B" w14:paraId="6ECB697A" w14:textId="797D3C58">
          <w:pPr>
            <w:pStyle w:val="Header"/>
            <w:jc w:val="center"/>
          </w:pPr>
        </w:p>
      </w:tc>
      <w:tc>
        <w:tcPr>
          <w:tcW w:w="3210" w:type="dxa"/>
        </w:tcPr>
        <w:p w:rsidR="7B17076B" w:rsidP="7B17076B" w:rsidRDefault="7B17076B" w14:paraId="6B2F17C4" w14:textId="4D586C4A">
          <w:pPr>
            <w:pStyle w:val="Header"/>
            <w:ind w:right="-115"/>
            <w:jc w:val="right"/>
          </w:pPr>
        </w:p>
      </w:tc>
    </w:tr>
  </w:tbl>
  <w:p w:rsidR="7B17076B" w:rsidP="7B17076B" w:rsidRDefault="7B17076B" w14:paraId="28587C68" w14:textId="20737B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2FD" w:rsidP="00F3339B" w:rsidRDefault="002E32FD" w14:paraId="38656E80" w14:textId="77777777">
    <w:pPr>
      <w:pStyle w:val="Footer"/>
      <w:tabs>
        <w:tab w:val="clear" w:pos="4513"/>
        <w:tab w:val="clear" w:pos="9026"/>
        <w:tab w:val="right" w:pos="9639"/>
      </w:tabs>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32FD" w:rsidR="00A30B39" w:rsidP="00A30B39" w:rsidRDefault="00A30B39" w14:paraId="6F7EC70A" w14:textId="77777777">
    <w:pPr>
      <w:pStyle w:val="Footer"/>
      <w:tabs>
        <w:tab w:val="clear" w:pos="4513"/>
        <w:tab w:val="clear" w:pos="9026"/>
        <w:tab w:val="left" w:pos="2760"/>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D0C" w:rsidP="00873A5B" w:rsidRDefault="00174D0C" w14:paraId="7FD3E76E" w14:textId="77777777">
      <w:pPr>
        <w:spacing w:after="0" w:line="240" w:lineRule="auto"/>
      </w:pPr>
      <w:r>
        <w:separator/>
      </w:r>
    </w:p>
  </w:footnote>
  <w:footnote w:type="continuationSeparator" w:id="0">
    <w:p w:rsidR="00174D0C" w:rsidP="00873A5B" w:rsidRDefault="00174D0C" w14:paraId="7B03001C" w14:textId="77777777">
      <w:pPr>
        <w:spacing w:after="0" w:line="240" w:lineRule="auto"/>
      </w:pPr>
      <w:r>
        <w:continuationSeparator/>
      </w:r>
    </w:p>
  </w:footnote>
  <w:footnote w:id="1">
    <w:p w:rsidRPr="00D05827" w:rsidR="006112B2" w:rsidP="006112B2" w:rsidRDefault="006112B2" w14:paraId="48080513" w14:textId="77777777">
      <w:pPr>
        <w:pStyle w:val="FootnoteText"/>
        <w:rPr>
          <w:lang w:val="en-US"/>
        </w:rPr>
      </w:pPr>
      <w:r w:rsidRPr="00D05827">
        <w:rPr>
          <w:rStyle w:val="FootnoteReference"/>
        </w:rPr>
        <w:footnoteRef/>
      </w:r>
      <w:r w:rsidRPr="00D05827">
        <w:t xml:space="preserve"> </w:t>
      </w:r>
      <w:r w:rsidRPr="00D05827">
        <w:rPr>
          <w:lang w:val="en-US"/>
        </w:rPr>
        <w:t xml:space="preserve">Full web link to Accessibility and Disability Inclusion Fact Sheet: </w:t>
      </w:r>
      <w:hyperlink w:history="1" r:id="rId1">
        <w:r w:rsidRPr="00800699">
          <w:rPr>
            <w:rStyle w:val="Hyperlink"/>
            <w:sz w:val="20"/>
            <w:lang w:val="en-US"/>
          </w:rPr>
          <w:t>https://www.portphillip.vic.gov.au/people-and-community/funds-grants-and-subsidies/community-grants-program/</w:t>
        </w:r>
      </w:hyperlink>
    </w:p>
  </w:footnote>
  <w:footnote w:id="2">
    <w:p w:rsidR="006112B2" w:rsidP="006112B2" w:rsidRDefault="006112B2" w14:paraId="76B77D12" w14:textId="77777777">
      <w:r w:rsidRPr="00D05827">
        <w:rPr>
          <w:rStyle w:val="FootnoteReference"/>
          <w:sz w:val="20"/>
          <w:szCs w:val="20"/>
        </w:rPr>
        <w:footnoteRef/>
      </w:r>
      <w:r w:rsidRPr="00D05827">
        <w:rPr>
          <w:sz w:val="20"/>
          <w:szCs w:val="20"/>
        </w:rPr>
        <w:t xml:space="preserve"> Full web link to Council’s Child Safe Standards: </w:t>
      </w:r>
      <w:hyperlink w:history="1" r:id="rId2">
        <w:r w:rsidRPr="00D05827">
          <w:rPr>
            <w:rStyle w:val="Hyperlink"/>
            <w:sz w:val="20"/>
            <w:szCs w:val="20"/>
          </w:rPr>
          <w:t>https://www.portphillip.vic.gov.au/about-the-council/strategies-policies-and-plans/child-safe-standards</w:t>
        </w:r>
      </w:hyperlink>
      <w:r>
        <w:rPr>
          <w:sz w:val="20"/>
          <w:szCs w:val="20"/>
        </w:rPr>
        <w:t xml:space="preserve"> </w:t>
      </w:r>
    </w:p>
  </w:footnote>
  <w:footnote w:id="3">
    <w:p w:rsidRPr="00C2359C" w:rsidR="006112B2" w:rsidP="006112B2" w:rsidRDefault="006112B2" w14:paraId="78460D34" w14:textId="77777777">
      <w:pPr>
        <w:pStyle w:val="FootnoteText"/>
        <w:rPr>
          <w:lang w:val="en-US"/>
        </w:rPr>
      </w:pPr>
      <w:r>
        <w:rPr>
          <w:rStyle w:val="FootnoteReference"/>
        </w:rPr>
        <w:footnoteRef/>
      </w:r>
      <w:r>
        <w:t xml:space="preserve"> </w:t>
      </w:r>
      <w:r w:rsidRPr="00EF4C33">
        <w:rPr>
          <w:noProof w:val="0"/>
          <w:color w:val="auto"/>
        </w:rPr>
        <w:t>For full web link to Justice Connect auspicing details</w:t>
      </w:r>
      <w:r w:rsidRPr="00EF4C33">
        <w:t xml:space="preserve">: </w:t>
      </w:r>
      <w:hyperlink w:history="1" r:id="rId3">
        <w:r w:rsidRPr="00EF4C33">
          <w:rPr>
            <w:rStyle w:val="Hyperlink"/>
            <w:color w:val="2D74B5"/>
          </w:rPr>
          <w:t>https://www.nfplaw.org.au/auspicing</w:t>
        </w:r>
      </w:hyperlink>
    </w:p>
  </w:footnote>
  <w:footnote w:id="4">
    <w:p w:rsidRPr="00BC1926" w:rsidR="006112B2" w:rsidP="006112B2" w:rsidRDefault="006112B2" w14:paraId="327572DC" w14:textId="77777777">
      <w:pPr>
        <w:pStyle w:val="FootnoteText"/>
        <w:rPr>
          <w:lang w:val="en-US"/>
        </w:rPr>
      </w:pPr>
      <w:r>
        <w:rPr>
          <w:rStyle w:val="FootnoteReference"/>
        </w:rPr>
        <w:footnoteRef/>
      </w:r>
      <w:r>
        <w:t xml:space="preserve"> </w:t>
      </w:r>
      <w:r>
        <w:rPr>
          <w:lang w:val="en-US"/>
        </w:rPr>
        <w:t xml:space="preserve">For full web link to the Council Plan 2021-32: </w:t>
      </w:r>
      <w:hyperlink w:history="1" r:id="rId4">
        <w:r w:rsidRPr="00BC1926">
          <w:rPr>
            <w:rStyle w:val="Hyperlink"/>
            <w:lang w:val="en-US"/>
          </w:rPr>
          <w:t>https://www.portphillip.vic.gov.au/about-the-council/council-plan-and-budget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BD0F6D" w:rsidR="004B0453" w:rsidP="004B0453" w:rsidRDefault="00147C38" w14:paraId="4D8275BD" w14:textId="77777777">
    <w:pPr>
      <w:rPr>
        <w:color w:val="FFFFFF" w:themeColor="background1"/>
      </w:rPr>
    </w:pPr>
    <w:r>
      <w:rPr>
        <w:noProof/>
      </w:rPr>
      <w:drawing>
        <wp:anchor distT="0" distB="0" distL="114300" distR="114300" simplePos="0" relativeHeight="251653632" behindDoc="1" locked="0" layoutInCell="1" allowOverlap="1" wp14:anchorId="6E722CEC" wp14:editId="2D3248A1">
          <wp:simplePos x="0" y="0"/>
          <wp:positionH relativeFrom="column">
            <wp:posOffset>-713740</wp:posOffset>
          </wp:positionH>
          <wp:positionV relativeFrom="paragraph">
            <wp:posOffset>-450215</wp:posOffset>
          </wp:positionV>
          <wp:extent cx="7559996" cy="1079128"/>
          <wp:effectExtent l="0" t="0" r="317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Pr="00BD0F6D" w:rsidR="004B0453">
      <w:rPr>
        <w:color w:val="FFFFFF" w:themeColor="background1"/>
      </w:rPr>
      <w:t xml:space="preserve">City of Port Phillip </w:t>
    </w:r>
    <w:bookmarkStart w:name="_Hlk127955566" w:id="0"/>
    <w:r w:rsidRPr="00F414C9" w:rsidR="004B0453">
      <w:rPr>
        <w:b/>
        <w:bCs/>
        <w:color w:val="FFFFFF" w:themeColor="background1"/>
      </w:rPr>
      <w:t>&lt;Name of document&gt;</w:t>
    </w:r>
    <w:bookmarkEnd w:id="0"/>
  </w:p>
  <w:p w:rsidR="004B0453" w:rsidP="004B0453" w:rsidRDefault="004B0453" w14:paraId="20EBA33C" w14:textId="77777777">
    <w:pPr>
      <w:tabs>
        <w:tab w:val="left" w:pos="110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BD0F6D" w:rsidR="00BD0F6D" w:rsidRDefault="00BD0F6D" w14:paraId="1CC89B5B" w14:textId="0C0E4A9F">
    <w:pPr>
      <w:rPr>
        <w:color w:val="FFFFFF" w:themeColor="background1"/>
      </w:rPr>
    </w:pPr>
    <w:r w:rsidRPr="00BD0F6D">
      <w:rPr>
        <w:noProof/>
        <w:color w:val="FFFFFF" w:themeColor="background1"/>
      </w:rPr>
      <w:drawing>
        <wp:anchor distT="0" distB="0" distL="114300" distR="114300" simplePos="0" relativeHeight="251652608" behindDoc="1" locked="0" layoutInCell="1" allowOverlap="1" wp14:anchorId="7D191BBB" wp14:editId="4749CD91">
          <wp:simplePos x="0" y="0"/>
          <wp:positionH relativeFrom="page">
            <wp:posOffset>3</wp:posOffset>
          </wp:positionH>
          <wp:positionV relativeFrom="paragraph">
            <wp:posOffset>-443865</wp:posOffset>
          </wp:positionV>
          <wp:extent cx="7559989" cy="1079128"/>
          <wp:effectExtent l="0" t="0" r="317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89" cy="1079128"/>
                  </a:xfrm>
                  <a:prstGeom prst="rect">
                    <a:avLst/>
                  </a:prstGeom>
                </pic:spPr>
              </pic:pic>
            </a:graphicData>
          </a:graphic>
          <wp14:sizeRelH relativeFrom="margin">
            <wp14:pctWidth>0</wp14:pctWidth>
          </wp14:sizeRelH>
          <wp14:sizeRelV relativeFrom="margin">
            <wp14:pctHeight>0</wp14:pctHeight>
          </wp14:sizeRelV>
        </wp:anchor>
      </w:drawing>
    </w:r>
    <w:r w:rsidRPr="00BD0F6D">
      <w:rPr>
        <w:color w:val="FFFFFF" w:themeColor="background1"/>
      </w:rPr>
      <w:t xml:space="preserve">City of Port Phillip </w:t>
    </w:r>
    <w:r w:rsidR="00D54C07">
      <w:rPr>
        <w:b/>
        <w:bCs/>
        <w:color w:val="FFFFFF" w:themeColor="background1"/>
      </w:rPr>
      <w:t xml:space="preserve">Seniors Festival Events Grants Guidelines </w:t>
    </w:r>
    <w:r w:rsidR="00227587">
      <w:rPr>
        <w:b/>
        <w:bCs/>
        <w:color w:val="FFFFFF" w:themeColor="background1"/>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D0F6D" w:rsidRDefault="00C47B50" w14:paraId="446FE79F" w14:textId="77777777">
    <w:r w:rsidRPr="00C47B50">
      <w:rPr>
        <w:noProof/>
      </w:rPr>
      <w:drawing>
        <wp:anchor distT="0" distB="0" distL="114300" distR="114300" simplePos="0" relativeHeight="251656704" behindDoc="1" locked="1" layoutInCell="1" allowOverlap="1" wp14:anchorId="75601E98" wp14:editId="0382B525">
          <wp:simplePos x="0" y="0"/>
          <wp:positionH relativeFrom="page">
            <wp:posOffset>0</wp:posOffset>
          </wp:positionH>
          <wp:positionV relativeFrom="page">
            <wp:posOffset>9779635</wp:posOffset>
          </wp:positionV>
          <wp:extent cx="7559675" cy="901700"/>
          <wp:effectExtent l="0" t="0" r="3175" b="0"/>
          <wp:wrapNone/>
          <wp:docPr id="23" name="Picture 2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90170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7728" behindDoc="1" locked="0" layoutInCell="1" allowOverlap="1" wp14:anchorId="486BECBC" wp14:editId="6F65CD26">
          <wp:simplePos x="0" y="0"/>
          <wp:positionH relativeFrom="column">
            <wp:posOffset>1766570</wp:posOffset>
          </wp:positionH>
          <wp:positionV relativeFrom="paragraph">
            <wp:posOffset>9561830</wp:posOffset>
          </wp:positionV>
          <wp:extent cx="364490" cy="364490"/>
          <wp:effectExtent l="0" t="0" r="0" b="0"/>
          <wp:wrapNone/>
          <wp:docPr id="6" name="Picture 6" descr="Shape&#10;&#10;Description automatically generated with low confidenc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752" behindDoc="1" locked="0" layoutInCell="1" allowOverlap="1" wp14:anchorId="2F7C1761" wp14:editId="46999F5B">
          <wp:simplePos x="0" y="0"/>
          <wp:positionH relativeFrom="column">
            <wp:posOffset>2034540</wp:posOffset>
          </wp:positionH>
          <wp:positionV relativeFrom="paragraph">
            <wp:posOffset>9563100</wp:posOffset>
          </wp:positionV>
          <wp:extent cx="364490" cy="364490"/>
          <wp:effectExtent l="0" t="0" r="0" b="0"/>
          <wp:wrapNone/>
          <wp:docPr id="7"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9776" behindDoc="1" locked="0" layoutInCell="1" allowOverlap="1" wp14:anchorId="0E834BF7" wp14:editId="5E05F767">
          <wp:simplePos x="0" y="0"/>
          <wp:positionH relativeFrom="column">
            <wp:posOffset>2302510</wp:posOffset>
          </wp:positionH>
          <wp:positionV relativeFrom="paragraph">
            <wp:posOffset>9563100</wp:posOffset>
          </wp:positionV>
          <wp:extent cx="364490" cy="364490"/>
          <wp:effectExtent l="0" t="0" r="0" b="0"/>
          <wp:wrapNone/>
          <wp:docPr id="8" name="Picture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BD0F6D" w:rsidR="006112B2" w:rsidP="004B0453" w:rsidRDefault="006112B2" w14:paraId="5EC43C35" w14:textId="77777777">
    <w:pPr>
      <w:rPr>
        <w:color w:val="FFFFFF" w:themeColor="background1"/>
      </w:rPr>
    </w:pPr>
    <w:r>
      <w:rPr>
        <w:noProof/>
      </w:rPr>
      <w:drawing>
        <wp:anchor distT="0" distB="0" distL="114300" distR="114300" simplePos="0" relativeHeight="251660800" behindDoc="1" locked="0" layoutInCell="1" allowOverlap="1" wp14:anchorId="78359F9F" wp14:editId="3C399A1D">
          <wp:simplePos x="0" y="0"/>
          <wp:positionH relativeFrom="column">
            <wp:posOffset>-713740</wp:posOffset>
          </wp:positionH>
          <wp:positionV relativeFrom="paragraph">
            <wp:posOffset>-450215</wp:posOffset>
          </wp:positionV>
          <wp:extent cx="7559996" cy="1079128"/>
          <wp:effectExtent l="0" t="0" r="3175" b="698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Pr="00BD0F6D">
      <w:rPr>
        <w:color w:val="FFFFFF" w:themeColor="background1"/>
      </w:rPr>
      <w:t xml:space="preserve">City of Port Phillip </w:t>
    </w:r>
    <w:r>
      <w:rPr>
        <w:b/>
        <w:bCs/>
        <w:color w:val="FFFFFF" w:themeColor="background1"/>
      </w:rPr>
      <w:t>Seniors Festival Events Grants Guidelines 2026</w:t>
    </w:r>
  </w:p>
  <w:p w:rsidR="006112B2" w:rsidP="004B0453" w:rsidRDefault="006112B2" w14:paraId="2946B8BD" w14:textId="77777777">
    <w:pPr>
      <w:tabs>
        <w:tab w:val="left" w:pos="1107"/>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6112B2" w:rsidP="004B0453" w:rsidRDefault="006112B2" w14:paraId="08DA0E0D" w14:textId="77777777">
    <w:pPr>
      <w:tabs>
        <w:tab w:val="left" w:pos="1107"/>
      </w:tabs>
    </w:pPr>
    <w:r>
      <w:rPr>
        <w:noProof/>
        <w:color w:val="FFFFFF" w:themeColor="background1"/>
      </w:rPr>
      <w:drawing>
        <wp:anchor distT="0" distB="0" distL="114300" distR="114300" simplePos="0" relativeHeight="251662848" behindDoc="1" locked="0" layoutInCell="1" allowOverlap="1" wp14:anchorId="7B9EB8D4" wp14:editId="1325950E">
          <wp:simplePos x="0" y="0"/>
          <wp:positionH relativeFrom="page">
            <wp:align>right</wp:align>
          </wp:positionH>
          <wp:positionV relativeFrom="paragraph">
            <wp:posOffset>-453309</wp:posOffset>
          </wp:positionV>
          <wp:extent cx="7560000" cy="10692000"/>
          <wp:effectExtent l="0" t="0" r="3175" b="0"/>
          <wp:wrapNone/>
          <wp:docPr id="1730542765" name="Picture 17305427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BD0F6D" w:rsidR="006112B2" w:rsidP="00CA372B" w:rsidRDefault="006112B2" w14:paraId="23D3ED44" w14:textId="77777777">
    <w:pPr>
      <w:tabs>
        <w:tab w:val="left" w:pos="5304"/>
      </w:tabs>
      <w:rPr>
        <w:color w:val="FFFFFF" w:themeColor="background1"/>
      </w:rPr>
    </w:pPr>
    <w:r>
      <w:rPr>
        <w:noProof/>
        <w:color w:val="FFFFFF" w:themeColor="background1"/>
      </w:rPr>
      <w:drawing>
        <wp:anchor distT="0" distB="0" distL="114300" distR="114300" simplePos="0" relativeHeight="251661824" behindDoc="1" locked="0" layoutInCell="1" allowOverlap="1" wp14:anchorId="42F3BB60" wp14:editId="1B681E9B">
          <wp:simplePos x="0" y="0"/>
          <wp:positionH relativeFrom="page">
            <wp:align>right</wp:align>
          </wp:positionH>
          <wp:positionV relativeFrom="paragraph">
            <wp:posOffset>-453308</wp:posOffset>
          </wp:positionV>
          <wp:extent cx="7560000" cy="10692000"/>
          <wp:effectExtent l="0" t="0" r="3175" b="0"/>
          <wp:wrapNone/>
          <wp:docPr id="562356691" name="Picture 562356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BC64A3" w:rsidP="004B0453" w:rsidRDefault="008D5175" w14:paraId="40A4344F" w14:textId="77777777">
    <w:pPr>
      <w:tabs>
        <w:tab w:val="left" w:pos="1107"/>
      </w:tabs>
    </w:pPr>
    <w:r>
      <w:rPr>
        <w:noProof/>
        <w:color w:val="FFFFFF" w:themeColor="background1"/>
      </w:rPr>
      <w:drawing>
        <wp:anchor distT="0" distB="0" distL="114300" distR="114300" simplePos="0" relativeHeight="251654656" behindDoc="1" locked="0" layoutInCell="1" allowOverlap="1" wp14:anchorId="731875E0" wp14:editId="0C6F18E0">
          <wp:simplePos x="0" y="0"/>
          <wp:positionH relativeFrom="page">
            <wp:align>right</wp:align>
          </wp:positionH>
          <wp:positionV relativeFrom="paragraph">
            <wp:posOffset>-453309</wp:posOffset>
          </wp:positionV>
          <wp:extent cx="7560000" cy="10692000"/>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BD0F6D" w:rsidR="008D5175" w:rsidP="00CA372B" w:rsidRDefault="00CA372B" w14:paraId="63737059" w14:textId="77777777">
    <w:pPr>
      <w:tabs>
        <w:tab w:val="left" w:pos="5304"/>
      </w:tabs>
      <w:rPr>
        <w:color w:val="FFFFFF" w:themeColor="background1"/>
      </w:rPr>
    </w:pPr>
    <w:r>
      <w:rPr>
        <w:noProof/>
        <w:color w:val="FFFFFF" w:themeColor="background1"/>
      </w:rPr>
      <w:drawing>
        <wp:anchor distT="0" distB="0" distL="114300" distR="114300" simplePos="0" relativeHeight="251655680" behindDoc="1" locked="0" layoutInCell="1" allowOverlap="1" wp14:anchorId="1D19FEA7" wp14:editId="094B05C4">
          <wp:simplePos x="0" y="0"/>
          <wp:positionH relativeFrom="page">
            <wp:align>right</wp:align>
          </wp:positionH>
          <wp:positionV relativeFrom="paragraph">
            <wp:posOffset>-453308</wp:posOffset>
          </wp:positionV>
          <wp:extent cx="7560000" cy="106920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A4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48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928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E8D4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1233B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EE525B1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5BE388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8F488C2"/>
    <w:lvl w:ilvl="0">
      <w:start w:val="1"/>
      <w:numFmt w:val="bullet"/>
      <w:pStyle w:val="ListBullet2"/>
      <w:lvlText w:val="o"/>
      <w:lvlJc w:val="left"/>
      <w:pPr>
        <w:ind w:left="644" w:hanging="360"/>
      </w:pPr>
      <w:rPr>
        <w:rFonts w:hint="default" w:ascii="Courier New" w:hAnsi="Courier New" w:cs="Courier New"/>
      </w:rPr>
    </w:lvl>
  </w:abstractNum>
  <w:abstractNum w:abstractNumId="8" w15:restartNumberingAfterBreak="0">
    <w:nsid w:val="FFFFFF88"/>
    <w:multiLevelType w:val="singleLevel"/>
    <w:tmpl w:val="B5DC34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B82F5E"/>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1BFA0EC7"/>
    <w:multiLevelType w:val="multilevel"/>
    <w:tmpl w:val="8FB82F5E"/>
    <w:numStyleLink w:val="ListSecondaryBullet"/>
  </w:abstractNum>
  <w:abstractNum w:abstractNumId="11" w15:restartNumberingAfterBreak="0">
    <w:nsid w:val="1FCB66A0"/>
    <w:multiLevelType w:val="hybridMultilevel"/>
    <w:tmpl w:val="67FEE1E6"/>
    <w:lvl w:ilvl="0" w:tplc="D6E25A16">
      <w:start w:val="1"/>
      <w:numFmt w:val="bullet"/>
      <w:pStyle w:val="NormalBullets"/>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4457B9E"/>
    <w:multiLevelType w:val="hybridMultilevel"/>
    <w:tmpl w:val="5CB4BAF0"/>
    <w:lvl w:ilvl="0" w:tplc="F8522D62">
      <w:start w:val="1"/>
      <w:numFmt w:val="bullet"/>
      <w:lvlText w:val=""/>
      <w:lvlJc w:val="left"/>
      <w:pPr>
        <w:ind w:left="720" w:hanging="360"/>
      </w:pPr>
      <w:rPr>
        <w:rFonts w:hint="default" w:ascii="Symbol" w:hAnsi="Symbol"/>
      </w:rPr>
    </w:lvl>
    <w:lvl w:ilvl="1" w:tplc="C486E0EA">
      <w:numFmt w:val="bullet"/>
      <w:lvlText w:val="•"/>
      <w:lvlJc w:val="left"/>
      <w:pPr>
        <w:ind w:left="1740" w:hanging="660"/>
      </w:pPr>
      <w:rPr>
        <w:rFonts w:hint="default" w:ascii="Arial" w:hAnsi="Arial" w:eastAsia="Calibri" w:cs="Arial"/>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3" w15:restartNumberingAfterBreak="0">
    <w:nsid w:val="46795D89"/>
    <w:multiLevelType w:val="multilevel"/>
    <w:tmpl w:val="8FB82F5E"/>
    <w:styleLink w:val="ListSecondaryBullet"/>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ind w:left="1440" w:hanging="360"/>
      </w:pPr>
      <w:rPr>
        <w:rFonts w:hint="default" w:ascii="Arial" w:hAnsi="Arial" w:cs="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598D3147"/>
    <w:multiLevelType w:val="hybridMultilevel"/>
    <w:tmpl w:val="C2327114"/>
    <w:lvl w:ilvl="0" w:tplc="8FF065C8">
      <w:start w:val="1"/>
      <w:numFmt w:val="bullet"/>
      <w:lvlText w:val=""/>
      <w:lvlJc w:val="left"/>
      <w:pPr>
        <w:ind w:left="360" w:hanging="360"/>
      </w:pPr>
      <w:rPr>
        <w:rFonts w:hint="default" w:ascii="Symbol" w:hAnsi="Symbol"/>
      </w:rPr>
    </w:lvl>
    <w:lvl w:ilvl="1" w:tplc="46D015AA">
      <w:start w:val="1"/>
      <w:numFmt w:val="bullet"/>
      <w:lvlText w:val="o"/>
      <w:lvlJc w:val="left"/>
      <w:pPr>
        <w:ind w:left="-54" w:hanging="360"/>
      </w:pPr>
      <w:rPr>
        <w:rFonts w:hint="default" w:ascii="Courier New" w:hAnsi="Courier New" w:cs="Courier New"/>
      </w:rPr>
    </w:lvl>
    <w:lvl w:ilvl="2" w:tplc="0C090005" w:tentative="1">
      <w:start w:val="1"/>
      <w:numFmt w:val="bullet"/>
      <w:lvlText w:val=""/>
      <w:lvlJc w:val="left"/>
      <w:pPr>
        <w:ind w:left="666" w:hanging="360"/>
      </w:pPr>
      <w:rPr>
        <w:rFonts w:hint="default" w:ascii="Wingdings" w:hAnsi="Wingdings"/>
      </w:rPr>
    </w:lvl>
    <w:lvl w:ilvl="3" w:tplc="0C090001">
      <w:start w:val="1"/>
      <w:numFmt w:val="bullet"/>
      <w:lvlText w:val=""/>
      <w:lvlJc w:val="left"/>
      <w:pPr>
        <w:ind w:left="1386" w:hanging="360"/>
      </w:pPr>
      <w:rPr>
        <w:rFonts w:hint="default" w:ascii="Symbol" w:hAnsi="Symbol"/>
      </w:rPr>
    </w:lvl>
    <w:lvl w:ilvl="4" w:tplc="0C090003" w:tentative="1">
      <w:start w:val="1"/>
      <w:numFmt w:val="bullet"/>
      <w:lvlText w:val="o"/>
      <w:lvlJc w:val="left"/>
      <w:pPr>
        <w:ind w:left="2106" w:hanging="360"/>
      </w:pPr>
      <w:rPr>
        <w:rFonts w:hint="default" w:ascii="Courier New" w:hAnsi="Courier New" w:cs="Courier New"/>
      </w:rPr>
    </w:lvl>
    <w:lvl w:ilvl="5" w:tplc="0C090005" w:tentative="1">
      <w:start w:val="1"/>
      <w:numFmt w:val="bullet"/>
      <w:lvlText w:val=""/>
      <w:lvlJc w:val="left"/>
      <w:pPr>
        <w:ind w:left="2826" w:hanging="360"/>
      </w:pPr>
      <w:rPr>
        <w:rFonts w:hint="default" w:ascii="Wingdings" w:hAnsi="Wingdings"/>
      </w:rPr>
    </w:lvl>
    <w:lvl w:ilvl="6" w:tplc="0C090001" w:tentative="1">
      <w:start w:val="1"/>
      <w:numFmt w:val="bullet"/>
      <w:lvlText w:val=""/>
      <w:lvlJc w:val="left"/>
      <w:pPr>
        <w:ind w:left="3546" w:hanging="360"/>
      </w:pPr>
      <w:rPr>
        <w:rFonts w:hint="default" w:ascii="Symbol" w:hAnsi="Symbol"/>
      </w:rPr>
    </w:lvl>
    <w:lvl w:ilvl="7" w:tplc="0C090003" w:tentative="1">
      <w:start w:val="1"/>
      <w:numFmt w:val="bullet"/>
      <w:lvlText w:val="o"/>
      <w:lvlJc w:val="left"/>
      <w:pPr>
        <w:ind w:left="4266" w:hanging="360"/>
      </w:pPr>
      <w:rPr>
        <w:rFonts w:hint="default" w:ascii="Courier New" w:hAnsi="Courier New" w:cs="Courier New"/>
      </w:rPr>
    </w:lvl>
    <w:lvl w:ilvl="8" w:tplc="0C090005" w:tentative="1">
      <w:start w:val="1"/>
      <w:numFmt w:val="bullet"/>
      <w:lvlText w:val=""/>
      <w:lvlJc w:val="left"/>
      <w:pPr>
        <w:ind w:left="4986" w:hanging="360"/>
      </w:pPr>
      <w:rPr>
        <w:rFonts w:hint="default" w:ascii="Wingdings" w:hAnsi="Wingdings"/>
      </w:rPr>
    </w:lvl>
  </w:abstractNum>
  <w:abstractNum w:abstractNumId="15" w15:restartNumberingAfterBreak="0">
    <w:nsid w:val="64EC0553"/>
    <w:multiLevelType w:val="hybridMultilevel"/>
    <w:tmpl w:val="D3C82B82"/>
    <w:lvl w:ilvl="0" w:tplc="9DD80E4C">
      <w:start w:val="1"/>
      <w:numFmt w:val="bullet"/>
      <w:pStyle w:val="ListParagraph"/>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6ABB4A53"/>
    <w:multiLevelType w:val="hybridMultilevel"/>
    <w:tmpl w:val="468CB6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7B276B74"/>
    <w:multiLevelType w:val="hybridMultilevel"/>
    <w:tmpl w:val="140ECA1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900288483">
    <w:abstractNumId w:val="9"/>
  </w:num>
  <w:num w:numId="2" w16cid:durableId="1796367764">
    <w:abstractNumId w:val="7"/>
  </w:num>
  <w:num w:numId="3" w16cid:durableId="847208759">
    <w:abstractNumId w:val="6"/>
  </w:num>
  <w:num w:numId="4" w16cid:durableId="1091731239">
    <w:abstractNumId w:val="5"/>
  </w:num>
  <w:num w:numId="5" w16cid:durableId="1800537967">
    <w:abstractNumId w:val="4"/>
  </w:num>
  <w:num w:numId="6" w16cid:durableId="1727294852">
    <w:abstractNumId w:val="8"/>
  </w:num>
  <w:num w:numId="7" w16cid:durableId="1911498575">
    <w:abstractNumId w:val="3"/>
  </w:num>
  <w:num w:numId="8" w16cid:durableId="537356995">
    <w:abstractNumId w:val="2"/>
  </w:num>
  <w:num w:numId="9" w16cid:durableId="1594778171">
    <w:abstractNumId w:val="1"/>
  </w:num>
  <w:num w:numId="10" w16cid:durableId="1060054247">
    <w:abstractNumId w:val="0"/>
  </w:num>
  <w:num w:numId="11" w16cid:durableId="395976508">
    <w:abstractNumId w:val="13"/>
  </w:num>
  <w:num w:numId="12" w16cid:durableId="1422526471">
    <w:abstractNumId w:val="10"/>
  </w:num>
  <w:num w:numId="13" w16cid:durableId="1029532413">
    <w:abstractNumId w:val="11"/>
  </w:num>
  <w:num w:numId="14" w16cid:durableId="1047606055">
    <w:abstractNumId w:val="15"/>
  </w:num>
  <w:num w:numId="15" w16cid:durableId="1040663479">
    <w:abstractNumId w:val="14"/>
  </w:num>
  <w:num w:numId="16" w16cid:durableId="1034422464">
    <w:abstractNumId w:val="12"/>
  </w:num>
  <w:num w:numId="17" w16cid:durableId="1825971069">
    <w:abstractNumId w:val="11"/>
  </w:num>
  <w:num w:numId="18" w16cid:durableId="1626883222">
    <w:abstractNumId w:val="11"/>
  </w:num>
  <w:num w:numId="19" w16cid:durableId="1858956760">
    <w:abstractNumId w:val="11"/>
  </w:num>
  <w:num w:numId="20" w16cid:durableId="2019965458">
    <w:abstractNumId w:val="17"/>
  </w:num>
  <w:num w:numId="21" w16cid:durableId="1935288188">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E4"/>
    <w:rsid w:val="00000FF6"/>
    <w:rsid w:val="000257E4"/>
    <w:rsid w:val="00055D77"/>
    <w:rsid w:val="00063C41"/>
    <w:rsid w:val="000751E9"/>
    <w:rsid w:val="0007720F"/>
    <w:rsid w:val="00085446"/>
    <w:rsid w:val="000865EB"/>
    <w:rsid w:val="000A09B3"/>
    <w:rsid w:val="000D5F2C"/>
    <w:rsid w:val="0010140A"/>
    <w:rsid w:val="00104AEB"/>
    <w:rsid w:val="00147C38"/>
    <w:rsid w:val="001732C5"/>
    <w:rsid w:val="00174D0C"/>
    <w:rsid w:val="001756E3"/>
    <w:rsid w:val="001C46FE"/>
    <w:rsid w:val="001C4A73"/>
    <w:rsid w:val="001C6B18"/>
    <w:rsid w:val="001D0A4A"/>
    <w:rsid w:val="001D1E9A"/>
    <w:rsid w:val="00202F48"/>
    <w:rsid w:val="00212E87"/>
    <w:rsid w:val="00227587"/>
    <w:rsid w:val="002358DF"/>
    <w:rsid w:val="0023630F"/>
    <w:rsid w:val="00242F14"/>
    <w:rsid w:val="002545B9"/>
    <w:rsid w:val="00274349"/>
    <w:rsid w:val="002964DD"/>
    <w:rsid w:val="002A04E1"/>
    <w:rsid w:val="002A4E1C"/>
    <w:rsid w:val="002B0FA2"/>
    <w:rsid w:val="002D034C"/>
    <w:rsid w:val="002E25E9"/>
    <w:rsid w:val="002E32FD"/>
    <w:rsid w:val="002F63BD"/>
    <w:rsid w:val="0030180B"/>
    <w:rsid w:val="00323959"/>
    <w:rsid w:val="003676C6"/>
    <w:rsid w:val="00395CF3"/>
    <w:rsid w:val="003A4DE0"/>
    <w:rsid w:val="003B7109"/>
    <w:rsid w:val="003E1045"/>
    <w:rsid w:val="003F093F"/>
    <w:rsid w:val="004230F8"/>
    <w:rsid w:val="00437A05"/>
    <w:rsid w:val="004435D2"/>
    <w:rsid w:val="00445B64"/>
    <w:rsid w:val="004554A9"/>
    <w:rsid w:val="00457B1B"/>
    <w:rsid w:val="00460526"/>
    <w:rsid w:val="00466BD1"/>
    <w:rsid w:val="00480AB5"/>
    <w:rsid w:val="0048507E"/>
    <w:rsid w:val="004B0453"/>
    <w:rsid w:val="004B49C3"/>
    <w:rsid w:val="004B60C5"/>
    <w:rsid w:val="004C4195"/>
    <w:rsid w:val="004C60E2"/>
    <w:rsid w:val="004E0987"/>
    <w:rsid w:val="004E4E5F"/>
    <w:rsid w:val="0051468C"/>
    <w:rsid w:val="00536FC9"/>
    <w:rsid w:val="00540FFD"/>
    <w:rsid w:val="005500E2"/>
    <w:rsid w:val="005544D8"/>
    <w:rsid w:val="00555389"/>
    <w:rsid w:val="00565CB7"/>
    <w:rsid w:val="00570A18"/>
    <w:rsid w:val="0057415D"/>
    <w:rsid w:val="005A5F1C"/>
    <w:rsid w:val="005B639F"/>
    <w:rsid w:val="005C1F74"/>
    <w:rsid w:val="005E0812"/>
    <w:rsid w:val="005E502C"/>
    <w:rsid w:val="005F07A6"/>
    <w:rsid w:val="005F11DB"/>
    <w:rsid w:val="005F74B4"/>
    <w:rsid w:val="006112B2"/>
    <w:rsid w:val="00614194"/>
    <w:rsid w:val="00621235"/>
    <w:rsid w:val="00627B4E"/>
    <w:rsid w:val="00642F6F"/>
    <w:rsid w:val="00656FEE"/>
    <w:rsid w:val="00661BA1"/>
    <w:rsid w:val="00665752"/>
    <w:rsid w:val="006D26D2"/>
    <w:rsid w:val="006E710C"/>
    <w:rsid w:val="006F6CD4"/>
    <w:rsid w:val="00732B7A"/>
    <w:rsid w:val="00740A30"/>
    <w:rsid w:val="00741FF9"/>
    <w:rsid w:val="007479DF"/>
    <w:rsid w:val="007626F3"/>
    <w:rsid w:val="00775680"/>
    <w:rsid w:val="00793102"/>
    <w:rsid w:val="00793465"/>
    <w:rsid w:val="007A09E2"/>
    <w:rsid w:val="007A0DBE"/>
    <w:rsid w:val="007A1C4A"/>
    <w:rsid w:val="007B2469"/>
    <w:rsid w:val="007C72EA"/>
    <w:rsid w:val="007D2370"/>
    <w:rsid w:val="007E1C95"/>
    <w:rsid w:val="00800699"/>
    <w:rsid w:val="00804A2B"/>
    <w:rsid w:val="00806A8C"/>
    <w:rsid w:val="00807F7F"/>
    <w:rsid w:val="00810DA2"/>
    <w:rsid w:val="008259A1"/>
    <w:rsid w:val="00831F99"/>
    <w:rsid w:val="0087079E"/>
    <w:rsid w:val="00873A5B"/>
    <w:rsid w:val="00873D65"/>
    <w:rsid w:val="00874427"/>
    <w:rsid w:val="00890564"/>
    <w:rsid w:val="008A4431"/>
    <w:rsid w:val="008C4438"/>
    <w:rsid w:val="008D5175"/>
    <w:rsid w:val="009356DA"/>
    <w:rsid w:val="00944DF0"/>
    <w:rsid w:val="00966AB5"/>
    <w:rsid w:val="00967278"/>
    <w:rsid w:val="0099507F"/>
    <w:rsid w:val="009A2BC2"/>
    <w:rsid w:val="009A6619"/>
    <w:rsid w:val="00A16BA1"/>
    <w:rsid w:val="00A27E56"/>
    <w:rsid w:val="00A30B39"/>
    <w:rsid w:val="00A40720"/>
    <w:rsid w:val="00A44A92"/>
    <w:rsid w:val="00A823DE"/>
    <w:rsid w:val="00A82924"/>
    <w:rsid w:val="00A84167"/>
    <w:rsid w:val="00A96559"/>
    <w:rsid w:val="00AA0E1F"/>
    <w:rsid w:val="00AE703E"/>
    <w:rsid w:val="00B0727E"/>
    <w:rsid w:val="00B0732E"/>
    <w:rsid w:val="00B07B26"/>
    <w:rsid w:val="00B10E77"/>
    <w:rsid w:val="00B30846"/>
    <w:rsid w:val="00B32C2A"/>
    <w:rsid w:val="00B439C8"/>
    <w:rsid w:val="00B46730"/>
    <w:rsid w:val="00B57075"/>
    <w:rsid w:val="00B5771F"/>
    <w:rsid w:val="00B65F1C"/>
    <w:rsid w:val="00B8421D"/>
    <w:rsid w:val="00B93E31"/>
    <w:rsid w:val="00B93E86"/>
    <w:rsid w:val="00BC64A3"/>
    <w:rsid w:val="00BC680E"/>
    <w:rsid w:val="00BD0F6D"/>
    <w:rsid w:val="00BD39D0"/>
    <w:rsid w:val="00BF64A4"/>
    <w:rsid w:val="00C03367"/>
    <w:rsid w:val="00C050C0"/>
    <w:rsid w:val="00C1403D"/>
    <w:rsid w:val="00C333D4"/>
    <w:rsid w:val="00C41D52"/>
    <w:rsid w:val="00C47B50"/>
    <w:rsid w:val="00C518F4"/>
    <w:rsid w:val="00C5583A"/>
    <w:rsid w:val="00C55C7B"/>
    <w:rsid w:val="00C868AC"/>
    <w:rsid w:val="00C92EF0"/>
    <w:rsid w:val="00C94C54"/>
    <w:rsid w:val="00CA372B"/>
    <w:rsid w:val="00CB7846"/>
    <w:rsid w:val="00CD7582"/>
    <w:rsid w:val="00CF2D11"/>
    <w:rsid w:val="00D00A30"/>
    <w:rsid w:val="00D018E2"/>
    <w:rsid w:val="00D05827"/>
    <w:rsid w:val="00D25D6B"/>
    <w:rsid w:val="00D54C07"/>
    <w:rsid w:val="00D57E63"/>
    <w:rsid w:val="00D73A08"/>
    <w:rsid w:val="00D73DEE"/>
    <w:rsid w:val="00D81071"/>
    <w:rsid w:val="00D87ECD"/>
    <w:rsid w:val="00D90187"/>
    <w:rsid w:val="00D93F0A"/>
    <w:rsid w:val="00DA2AF6"/>
    <w:rsid w:val="00DA3010"/>
    <w:rsid w:val="00DA69A4"/>
    <w:rsid w:val="00DC1B83"/>
    <w:rsid w:val="00DC2FD3"/>
    <w:rsid w:val="00DD71EF"/>
    <w:rsid w:val="00E51606"/>
    <w:rsid w:val="00E741DF"/>
    <w:rsid w:val="00EA5334"/>
    <w:rsid w:val="00EC708C"/>
    <w:rsid w:val="00EF0680"/>
    <w:rsid w:val="00F0017D"/>
    <w:rsid w:val="00F32A6D"/>
    <w:rsid w:val="00F3339B"/>
    <w:rsid w:val="00F414C9"/>
    <w:rsid w:val="00F4159B"/>
    <w:rsid w:val="00F67526"/>
    <w:rsid w:val="00F71C4D"/>
    <w:rsid w:val="00F75683"/>
    <w:rsid w:val="00F75A6C"/>
    <w:rsid w:val="00F81273"/>
    <w:rsid w:val="00F84683"/>
    <w:rsid w:val="00F91D07"/>
    <w:rsid w:val="00FB5CE4"/>
    <w:rsid w:val="00FC0206"/>
    <w:rsid w:val="00FC25E6"/>
    <w:rsid w:val="00FC2731"/>
    <w:rsid w:val="00FC285D"/>
    <w:rsid w:val="00FE5DD4"/>
    <w:rsid w:val="00FF49BE"/>
    <w:rsid w:val="00FF7ECA"/>
    <w:rsid w:val="07B6FA82"/>
    <w:rsid w:val="2626DEF8"/>
    <w:rsid w:val="2C751F97"/>
    <w:rsid w:val="4DA79040"/>
    <w:rsid w:val="7B1707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B540C"/>
  <w15:chartTrackingRefBased/>
  <w15:docId w15:val="{6C30910B-2EDE-4D2E-909E-AD522C3A94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7E56"/>
    <w:pPr>
      <w:spacing w:line="288" w:lineRule="auto"/>
    </w:pPr>
    <w:rPr>
      <w:rFonts w:ascii="Arial" w:hAnsi="Arial"/>
    </w:rPr>
  </w:style>
  <w:style w:type="paragraph" w:styleId="Heading1">
    <w:name w:val="heading 1"/>
    <w:next w:val="Normal"/>
    <w:link w:val="Heading1Char"/>
    <w:uiPriority w:val="9"/>
    <w:qFormat/>
    <w:rsid w:val="00A84167"/>
    <w:pPr>
      <w:keepNext/>
      <w:keepLines/>
      <w:spacing w:before="400" w:after="200" w:line="240" w:lineRule="auto"/>
      <w:outlineLvl w:val="0"/>
    </w:pPr>
    <w:rPr>
      <w:rFonts w:ascii="Arial" w:hAnsi="Arial" w:eastAsiaTheme="majorEastAsia" w:cstheme="majorBidi"/>
      <w:color w:val="00A3AD"/>
      <w:sz w:val="56"/>
      <w:szCs w:val="32"/>
    </w:rPr>
  </w:style>
  <w:style w:type="paragraph" w:styleId="Heading2">
    <w:name w:val="heading 2"/>
    <w:next w:val="Normal"/>
    <w:link w:val="Heading2Char"/>
    <w:uiPriority w:val="9"/>
    <w:unhideWhenUsed/>
    <w:qFormat/>
    <w:rsid w:val="00A84167"/>
    <w:pPr>
      <w:keepNext/>
      <w:keepLines/>
      <w:spacing w:before="360" w:after="120"/>
      <w:outlineLvl w:val="1"/>
    </w:pPr>
    <w:rPr>
      <w:rFonts w:ascii="Arial" w:hAnsi="Arial" w:eastAsiaTheme="majorEastAsia" w:cstheme="majorBidi"/>
      <w:b/>
      <w:color w:val="007184"/>
      <w:sz w:val="40"/>
      <w:szCs w:val="26"/>
    </w:rPr>
  </w:style>
  <w:style w:type="paragraph" w:styleId="Heading3">
    <w:name w:val="heading 3"/>
    <w:next w:val="Normal"/>
    <w:link w:val="Heading3Char"/>
    <w:uiPriority w:val="9"/>
    <w:unhideWhenUsed/>
    <w:qFormat/>
    <w:rsid w:val="00A84167"/>
    <w:pPr>
      <w:keepNext/>
      <w:keepLines/>
      <w:spacing w:before="240" w:after="120"/>
      <w:outlineLvl w:val="2"/>
    </w:pPr>
    <w:rPr>
      <w:rFonts w:ascii="Arial" w:hAnsi="Arial" w:eastAsiaTheme="majorEastAsia" w:cstheme="majorBidi"/>
      <w:b/>
      <w:sz w:val="32"/>
      <w:szCs w:val="24"/>
    </w:rPr>
  </w:style>
  <w:style w:type="paragraph" w:styleId="Heading4">
    <w:name w:val="heading 4"/>
    <w:next w:val="Normal"/>
    <w:link w:val="Heading4Char"/>
    <w:uiPriority w:val="9"/>
    <w:unhideWhenUsed/>
    <w:qFormat/>
    <w:rsid w:val="00A84167"/>
    <w:pPr>
      <w:keepNext/>
      <w:keepLines/>
      <w:spacing w:before="240" w:after="120"/>
      <w:outlineLvl w:val="3"/>
    </w:pPr>
    <w:rPr>
      <w:rFonts w:ascii="Arial" w:hAnsi="Arial" w:eastAsiaTheme="majorEastAsia" w:cstheme="majorBidi"/>
      <w:b/>
      <w:iCs/>
      <w:sz w:val="28"/>
    </w:rPr>
  </w:style>
  <w:style w:type="paragraph" w:styleId="Heading5">
    <w:name w:val="heading 5"/>
    <w:basedOn w:val="Normal"/>
    <w:next w:val="Normal"/>
    <w:link w:val="Heading5Char"/>
    <w:uiPriority w:val="9"/>
    <w:unhideWhenUsed/>
    <w:rsid w:val="00A84167"/>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rsid w:val="004435D2"/>
    <w:pPr>
      <w:keepNext/>
      <w:keepLines/>
      <w:spacing w:before="40" w:after="0"/>
      <w:outlineLvl w:val="5"/>
    </w:pPr>
    <w:rPr>
      <w:rFonts w:asciiTheme="majorHAnsi" w:hAnsiTheme="majorHAnsi" w:eastAsiaTheme="majorEastAsia" w:cstheme="majorBidi"/>
      <w:color w:val="00475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4167"/>
    <w:rPr>
      <w:rFonts w:ascii="Arial" w:hAnsi="Arial" w:eastAsiaTheme="majorEastAsia" w:cstheme="majorBidi"/>
      <w:color w:val="00A3AD"/>
      <w:sz w:val="56"/>
      <w:szCs w:val="32"/>
    </w:rPr>
  </w:style>
  <w:style w:type="character" w:styleId="Heading2Char" w:customStyle="1">
    <w:name w:val="Heading 2 Char"/>
    <w:basedOn w:val="DefaultParagraphFont"/>
    <w:link w:val="Heading2"/>
    <w:uiPriority w:val="9"/>
    <w:rsid w:val="00A84167"/>
    <w:rPr>
      <w:rFonts w:ascii="Arial" w:hAnsi="Arial" w:eastAsiaTheme="majorEastAsia" w:cstheme="majorBidi"/>
      <w:b/>
      <w:color w:val="007184"/>
      <w:sz w:val="40"/>
      <w:szCs w:val="26"/>
    </w:rPr>
  </w:style>
  <w:style w:type="character" w:styleId="Heading3Char" w:customStyle="1">
    <w:name w:val="Heading 3 Char"/>
    <w:basedOn w:val="DefaultParagraphFont"/>
    <w:link w:val="Heading3"/>
    <w:uiPriority w:val="9"/>
    <w:rsid w:val="00A84167"/>
    <w:rPr>
      <w:rFonts w:ascii="Arial" w:hAnsi="Arial" w:eastAsiaTheme="majorEastAsia" w:cstheme="majorBidi"/>
      <w:b/>
      <w:sz w:val="32"/>
      <w:szCs w:val="24"/>
    </w:rPr>
  </w:style>
  <w:style w:type="character" w:styleId="Heading4Char" w:customStyle="1">
    <w:name w:val="Heading 4 Char"/>
    <w:basedOn w:val="DefaultParagraphFont"/>
    <w:link w:val="Heading4"/>
    <w:uiPriority w:val="9"/>
    <w:rsid w:val="00A84167"/>
    <w:rPr>
      <w:rFonts w:ascii="Arial" w:hAnsi="Arial" w:eastAsiaTheme="majorEastAsia" w:cstheme="majorBidi"/>
      <w:b/>
      <w:iCs/>
      <w:sz w:val="28"/>
    </w:rPr>
  </w:style>
  <w:style w:type="character" w:styleId="Heading5Char" w:customStyle="1">
    <w:name w:val="Heading 5 Char"/>
    <w:basedOn w:val="DefaultParagraphFont"/>
    <w:link w:val="Heading5"/>
    <w:uiPriority w:val="9"/>
    <w:rsid w:val="00A84167"/>
    <w:rPr>
      <w:rFonts w:ascii="Arial" w:hAnsi="Arial" w:eastAsiaTheme="majorEastAsia" w:cstheme="majorBidi"/>
      <w:b/>
    </w:rPr>
  </w:style>
  <w:style w:type="character" w:styleId="Heading6Char" w:customStyle="1">
    <w:name w:val="Heading 6 Char"/>
    <w:basedOn w:val="DefaultParagraphFont"/>
    <w:link w:val="Heading6"/>
    <w:uiPriority w:val="9"/>
    <w:rsid w:val="004435D2"/>
    <w:rPr>
      <w:rFonts w:asciiTheme="majorHAnsi" w:hAnsiTheme="majorHAnsi" w:eastAsiaTheme="majorEastAsia" w:cstheme="majorBidi"/>
      <w:color w:val="004750" w:themeColor="accent1" w:themeShade="7F"/>
    </w:rPr>
  </w:style>
  <w:style w:type="paragraph" w:styleId="List">
    <w:name w:val="List"/>
    <w:uiPriority w:val="99"/>
    <w:unhideWhenUsed/>
    <w:rsid w:val="003B7109"/>
    <w:pPr>
      <w:spacing w:after="0" w:line="288" w:lineRule="auto"/>
      <w:ind w:left="284" w:hanging="284"/>
      <w:contextualSpacing/>
    </w:pPr>
    <w:rPr>
      <w:rFonts w:ascii="Arial" w:hAnsi="Arial"/>
    </w:rPr>
  </w:style>
  <w:style w:type="paragraph" w:styleId="ListBullet">
    <w:name w:val="List Bullet"/>
    <w:uiPriority w:val="99"/>
    <w:unhideWhenUsed/>
    <w:rsid w:val="003B7109"/>
    <w:pPr>
      <w:numPr>
        <w:numId w:val="1"/>
      </w:numPr>
      <w:spacing w:after="120" w:line="288" w:lineRule="auto"/>
      <w:ind w:left="357" w:hanging="357"/>
      <w:contextualSpacing/>
    </w:pPr>
    <w:rPr>
      <w:rFonts w:ascii="Arial" w:hAnsi="Arial"/>
    </w:rPr>
  </w:style>
  <w:style w:type="paragraph" w:styleId="ListNumber">
    <w:name w:val="List Number"/>
    <w:basedOn w:val="Normal"/>
    <w:uiPriority w:val="99"/>
    <w:unhideWhenUsed/>
    <w:rsid w:val="003B7109"/>
    <w:pPr>
      <w:numPr>
        <w:numId w:val="6"/>
      </w:numPr>
      <w:contextualSpacing/>
    </w:pPr>
  </w:style>
  <w:style w:type="paragraph" w:styleId="ListNumber2">
    <w:name w:val="List Number 2"/>
    <w:uiPriority w:val="99"/>
    <w:unhideWhenUsed/>
    <w:rsid w:val="003B7109"/>
    <w:pPr>
      <w:numPr>
        <w:numId w:val="7"/>
      </w:numPr>
      <w:spacing w:after="120" w:line="288" w:lineRule="auto"/>
      <w:ind w:left="641" w:hanging="357"/>
      <w:contextualSpacing/>
    </w:pPr>
    <w:rPr>
      <w:rFonts w:ascii="Arial" w:hAnsi="Arial"/>
    </w:rPr>
  </w:style>
  <w:style w:type="paragraph" w:styleId="TableofFigures">
    <w:name w:val="table of figures"/>
    <w:basedOn w:val="Normal"/>
    <w:next w:val="Normal"/>
    <w:uiPriority w:val="99"/>
    <w:unhideWhenUsed/>
    <w:rsid w:val="006E710C"/>
    <w:pPr>
      <w:spacing w:after="0"/>
    </w:pPr>
  </w:style>
  <w:style w:type="paragraph" w:styleId="Introduction" w:customStyle="1">
    <w:name w:val="Introduction"/>
    <w:basedOn w:val="Normal"/>
    <w:link w:val="IntroductionChar"/>
    <w:qFormat/>
    <w:rsid w:val="006E710C"/>
    <w:pPr>
      <w:spacing w:after="120"/>
    </w:pPr>
    <w:rPr>
      <w:b/>
      <w:bCs/>
    </w:rPr>
  </w:style>
  <w:style w:type="table" w:styleId="TableGrid">
    <w:name w:val="Table Grid"/>
    <w:basedOn w:val="TableNormal"/>
    <w:uiPriority w:val="39"/>
    <w:rsid w:val="006E71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roductionChar" w:customStyle="1">
    <w:name w:val="Introduction Char"/>
    <w:basedOn w:val="DefaultParagraphFont"/>
    <w:link w:val="Introduction"/>
    <w:rsid w:val="006E710C"/>
    <w:rPr>
      <w:rFonts w:ascii="Arial" w:hAnsi="Arial"/>
      <w:b/>
      <w:bCs/>
    </w:rPr>
  </w:style>
  <w:style w:type="table" w:styleId="ListTable3">
    <w:name w:val="List Table 3"/>
    <w:basedOn w:val="TableNormal"/>
    <w:uiPriority w:val="48"/>
    <w:rsid w:val="006E710C"/>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6E710C"/>
    <w:pPr>
      <w:spacing w:after="0" w:line="240" w:lineRule="auto"/>
    </w:pPr>
    <w:tblPr>
      <w:tblStyleRowBandSize w:val="1"/>
      <w:tblStyleColBandSize w:val="1"/>
      <w:tblBorders>
        <w:top w:val="single" w:color="008FA2" w:themeColor="accent1" w:sz="4" w:space="0"/>
        <w:left w:val="single" w:color="008FA2" w:themeColor="accent1" w:sz="4" w:space="0"/>
        <w:bottom w:val="single" w:color="008FA2" w:themeColor="accent1" w:sz="4" w:space="0"/>
        <w:right w:val="single" w:color="008FA2" w:themeColor="accent1" w:sz="4" w:space="0"/>
      </w:tblBorders>
    </w:tblPr>
    <w:tblStylePr w:type="firstRow">
      <w:rPr>
        <w:b/>
        <w:bCs/>
        <w:color w:val="FFFFFF" w:themeColor="background1"/>
      </w:rPr>
      <w:tblPr/>
      <w:tcPr>
        <w:shd w:val="clear" w:color="auto" w:fill="008FA2" w:themeFill="accent1"/>
      </w:tcPr>
    </w:tblStylePr>
    <w:tblStylePr w:type="lastRow">
      <w:rPr>
        <w:b/>
        <w:bCs/>
      </w:rPr>
      <w:tblPr/>
      <w:tcPr>
        <w:tcBorders>
          <w:top w:val="double" w:color="008FA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FA2" w:themeColor="accent1" w:sz="4" w:space="0"/>
          <w:right w:val="single" w:color="008FA2" w:themeColor="accent1" w:sz="4" w:space="0"/>
        </w:tcBorders>
      </w:tcPr>
    </w:tblStylePr>
    <w:tblStylePr w:type="band1Horz">
      <w:tblPr/>
      <w:tcPr>
        <w:tcBorders>
          <w:top w:val="single" w:color="008FA2" w:themeColor="accent1" w:sz="4" w:space="0"/>
          <w:bottom w:val="single" w:color="008FA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FA2" w:themeColor="accent1" w:sz="4" w:space="0"/>
          <w:left w:val="nil"/>
        </w:tcBorders>
      </w:tcPr>
    </w:tblStylePr>
    <w:tblStylePr w:type="swCell">
      <w:tblPr/>
      <w:tcPr>
        <w:tcBorders>
          <w:top w:val="double" w:color="008FA2" w:themeColor="accent1" w:sz="4" w:space="0"/>
          <w:right w:val="nil"/>
        </w:tcBorders>
      </w:tcPr>
    </w:tblStylePr>
  </w:style>
  <w:style w:type="paragraph" w:styleId="TableHeadingWhite" w:customStyle="1">
    <w:name w:val="Table Heading White"/>
    <w:link w:val="TableHeadingWhiteChar"/>
    <w:qFormat/>
    <w:rsid w:val="00B30846"/>
    <w:pPr>
      <w:spacing w:after="0"/>
    </w:pPr>
    <w:rPr>
      <w:rFonts w:ascii="Arial" w:hAnsi="Arial"/>
      <w:bCs/>
      <w:color w:val="FFFFFF" w:themeColor="background1"/>
      <w:sz w:val="20"/>
    </w:rPr>
  </w:style>
  <w:style w:type="table" w:styleId="Tealtable" w:customStyle="1">
    <w:name w:val="Teal table"/>
    <w:basedOn w:val="TableNormal"/>
    <w:uiPriority w:val="99"/>
    <w:rsid w:val="00873A5B"/>
    <w:pPr>
      <w:spacing w:after="0" w:line="240" w:lineRule="auto"/>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blPr/>
      <w:tcPr>
        <w:tcBorders>
          <w:top w:val="nil"/>
          <w:left w:val="nil"/>
          <w:bottom w:val="nil"/>
          <w:right w:val="nil"/>
          <w:insideH w:val="nil"/>
          <w:insideV w:val="nil"/>
          <w:tl2br w:val="nil"/>
          <w:tr2bl w:val="nil"/>
        </w:tcBorders>
        <w:shd w:val="clear" w:color="auto" w:fill="00A3AD"/>
      </w:tcPr>
    </w:tblStylePr>
  </w:style>
  <w:style w:type="character" w:styleId="TableHeadingWhiteChar" w:customStyle="1">
    <w:name w:val="Table Heading White Char"/>
    <w:basedOn w:val="DefaultParagraphFont"/>
    <w:link w:val="TableHeadingWhite"/>
    <w:rsid w:val="00B30846"/>
    <w:rPr>
      <w:rFonts w:ascii="Arial" w:hAnsi="Arial"/>
      <w:bCs/>
      <w:color w:val="FFFFFF" w:themeColor="background1"/>
      <w:sz w:val="20"/>
    </w:rPr>
  </w:style>
  <w:style w:type="paragraph" w:styleId="Tablebody" w:customStyle="1">
    <w:name w:val="Table body"/>
    <w:basedOn w:val="Normal"/>
    <w:qFormat/>
    <w:rsid w:val="000865EB"/>
    <w:pPr>
      <w:spacing w:after="0"/>
    </w:pPr>
    <w:rPr>
      <w:bCs/>
    </w:rPr>
  </w:style>
  <w:style w:type="numbering" w:styleId="ListSecondaryBullet" w:customStyle="1">
    <w:name w:val="List Secondary Bullet"/>
    <w:basedOn w:val="NoList"/>
    <w:uiPriority w:val="99"/>
    <w:rsid w:val="00F3339B"/>
    <w:pPr>
      <w:numPr>
        <w:numId w:val="11"/>
      </w:numPr>
    </w:pPr>
  </w:style>
  <w:style w:type="paragraph" w:styleId="Footer">
    <w:name w:val="footer"/>
    <w:basedOn w:val="Normal"/>
    <w:link w:val="FooterChar"/>
    <w:uiPriority w:val="99"/>
    <w:unhideWhenUsed/>
    <w:rsid w:val="00873A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873A5B"/>
    <w:rPr>
      <w:rFonts w:ascii="Arial" w:hAnsi="Arial"/>
    </w:rPr>
  </w:style>
  <w:style w:type="paragraph" w:styleId="Title">
    <w:name w:val="Title"/>
    <w:aliases w:val="Title cover"/>
    <w:next w:val="Normal"/>
    <w:link w:val="TitleChar"/>
    <w:uiPriority w:val="10"/>
    <w:rsid w:val="00F414C9"/>
    <w:pPr>
      <w:spacing w:after="120" w:line="240" w:lineRule="auto"/>
      <w:contextualSpacing/>
    </w:pPr>
    <w:rPr>
      <w:rFonts w:ascii="Arial" w:hAnsi="Arial" w:eastAsiaTheme="majorEastAsia" w:cstheme="majorBidi"/>
      <w:spacing w:val="-10"/>
      <w:kern w:val="28"/>
      <w:sz w:val="72"/>
      <w:szCs w:val="56"/>
    </w:rPr>
  </w:style>
  <w:style w:type="character" w:styleId="TitleChar" w:customStyle="1">
    <w:name w:val="Title Char"/>
    <w:aliases w:val="Title cover Char"/>
    <w:basedOn w:val="DefaultParagraphFont"/>
    <w:link w:val="Title"/>
    <w:uiPriority w:val="10"/>
    <w:rsid w:val="00F414C9"/>
    <w:rPr>
      <w:rFonts w:ascii="Arial" w:hAnsi="Arial" w:eastAsiaTheme="majorEastAsia" w:cstheme="majorBidi"/>
      <w:spacing w:val="-10"/>
      <w:kern w:val="28"/>
      <w:sz w:val="72"/>
      <w:szCs w:val="56"/>
    </w:rPr>
  </w:style>
  <w:style w:type="paragraph" w:styleId="Coverversioncontrol" w:customStyle="1">
    <w:name w:val="Cover version control"/>
    <w:basedOn w:val="Title"/>
    <w:link w:val="CoverversioncontrolChar"/>
    <w:qFormat/>
    <w:rsid w:val="00F414C9"/>
    <w:rPr>
      <w:sz w:val="32"/>
      <w:szCs w:val="32"/>
    </w:rPr>
  </w:style>
  <w:style w:type="character" w:styleId="CoverversioncontrolChar" w:customStyle="1">
    <w:name w:val="Cover version control Char"/>
    <w:basedOn w:val="TitleChar"/>
    <w:link w:val="Coverversioncontrol"/>
    <w:rsid w:val="00F414C9"/>
    <w:rPr>
      <w:rFonts w:ascii="Arial" w:hAnsi="Arial" w:eastAsiaTheme="majorEastAsia" w:cstheme="majorBidi"/>
      <w:spacing w:val="-10"/>
      <w:kern w:val="28"/>
      <w:sz w:val="32"/>
      <w:szCs w:val="32"/>
    </w:rPr>
  </w:style>
  <w:style w:type="paragraph" w:styleId="ListBullet2">
    <w:name w:val="List Bullet 2"/>
    <w:basedOn w:val="Normal"/>
    <w:uiPriority w:val="99"/>
    <w:unhideWhenUsed/>
    <w:rsid w:val="00F3339B"/>
    <w:pPr>
      <w:numPr>
        <w:numId w:val="2"/>
      </w:numPr>
      <w:contextualSpacing/>
    </w:pPr>
  </w:style>
  <w:style w:type="paragraph" w:styleId="TOCHeading">
    <w:name w:val="TOC Heading"/>
    <w:basedOn w:val="Heading1"/>
    <w:next w:val="Normal"/>
    <w:uiPriority w:val="39"/>
    <w:unhideWhenUsed/>
    <w:qFormat/>
    <w:rsid w:val="000865EB"/>
    <w:pPr>
      <w:spacing w:before="240" w:after="240"/>
      <w:outlineLvl w:val="9"/>
    </w:pPr>
    <w:rPr>
      <w:b/>
      <w:color w:val="006B79" w:themeColor="accent1" w:themeShade="BF"/>
      <w:sz w:val="40"/>
      <w:lang w:val="en-US"/>
    </w:rPr>
  </w:style>
  <w:style w:type="character" w:styleId="Hyperlink">
    <w:name w:val="Hyperlink"/>
    <w:basedOn w:val="DefaultParagraphFont"/>
    <w:uiPriority w:val="99"/>
    <w:unhideWhenUsed/>
    <w:rsid w:val="00EA5334"/>
    <w:rPr>
      <w:rFonts w:ascii="Arial" w:hAnsi="Arial"/>
      <w:b w:val="0"/>
      <w:color w:val="00595F" w:themeColor="hyperlink"/>
      <w:sz w:val="22"/>
      <w:u w:val="single"/>
    </w:rPr>
  </w:style>
  <w:style w:type="character" w:styleId="UnresolvedMention">
    <w:name w:val="Unresolved Mention"/>
    <w:basedOn w:val="DefaultParagraphFont"/>
    <w:uiPriority w:val="99"/>
    <w:semiHidden/>
    <w:unhideWhenUsed/>
    <w:rsid w:val="00BD0F6D"/>
    <w:rPr>
      <w:color w:val="605E5C"/>
      <w:shd w:val="clear" w:color="auto" w:fill="E1DFDD"/>
    </w:rPr>
  </w:style>
  <w:style w:type="character" w:styleId="FollowedHyperlink">
    <w:name w:val="FollowedHyperlink"/>
    <w:basedOn w:val="DefaultParagraphFont"/>
    <w:uiPriority w:val="99"/>
    <w:semiHidden/>
    <w:unhideWhenUsed/>
    <w:rsid w:val="00BD0F6D"/>
    <w:rPr>
      <w:color w:val="193C67" w:themeColor="followedHyperlink"/>
      <w:u w:val="single"/>
    </w:rPr>
  </w:style>
  <w:style w:type="paragraph" w:styleId="TOC1">
    <w:name w:val="toc 1"/>
    <w:basedOn w:val="Normal"/>
    <w:next w:val="Normal"/>
    <w:autoRedefine/>
    <w:uiPriority w:val="39"/>
    <w:unhideWhenUsed/>
    <w:rsid w:val="00147C38"/>
    <w:pPr>
      <w:spacing w:after="100"/>
    </w:pPr>
  </w:style>
  <w:style w:type="paragraph" w:styleId="TOC2">
    <w:name w:val="toc 2"/>
    <w:basedOn w:val="Normal"/>
    <w:next w:val="Normal"/>
    <w:autoRedefine/>
    <w:uiPriority w:val="39"/>
    <w:unhideWhenUsed/>
    <w:rsid w:val="00D73DEE"/>
    <w:pPr>
      <w:tabs>
        <w:tab w:val="right" w:leader="dot" w:pos="9628"/>
      </w:tabs>
      <w:spacing w:after="100"/>
      <w:ind w:left="220"/>
    </w:pPr>
  </w:style>
  <w:style w:type="paragraph" w:styleId="TOC3">
    <w:name w:val="toc 3"/>
    <w:basedOn w:val="Normal"/>
    <w:next w:val="Normal"/>
    <w:autoRedefine/>
    <w:uiPriority w:val="39"/>
    <w:unhideWhenUsed/>
    <w:rsid w:val="00147C38"/>
    <w:pPr>
      <w:spacing w:after="100"/>
      <w:ind w:left="440"/>
    </w:pPr>
  </w:style>
  <w:style w:type="paragraph" w:styleId="Revision">
    <w:name w:val="Revision"/>
    <w:hidden/>
    <w:uiPriority w:val="99"/>
    <w:semiHidden/>
    <w:rsid w:val="00BC64A3"/>
    <w:pPr>
      <w:spacing w:after="0" w:line="240" w:lineRule="auto"/>
    </w:pPr>
    <w:rPr>
      <w:rFonts w:ascii="Arial" w:hAnsi="Arial"/>
    </w:rPr>
  </w:style>
  <w:style w:type="paragraph" w:styleId="Header">
    <w:name w:val="header"/>
    <w:basedOn w:val="Normal"/>
    <w:link w:val="HeaderChar"/>
    <w:uiPriority w:val="99"/>
    <w:unhideWhenUsed/>
    <w:rsid w:val="008D517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5175"/>
    <w:rPr>
      <w:rFonts w:ascii="Arial" w:hAnsi="Arial"/>
    </w:rPr>
  </w:style>
  <w:style w:type="paragraph" w:styleId="ListParagraph">
    <w:name w:val="List Paragraph"/>
    <w:basedOn w:val="Normal"/>
    <w:link w:val="ListParagraphChar"/>
    <w:autoRedefine/>
    <w:uiPriority w:val="34"/>
    <w:qFormat/>
    <w:rsid w:val="00F81273"/>
    <w:pPr>
      <w:numPr>
        <w:numId w:val="14"/>
      </w:numPr>
      <w:tabs>
        <w:tab w:val="right" w:pos="8931"/>
      </w:tabs>
      <w:spacing w:after="120" w:line="240" w:lineRule="auto"/>
      <w:contextualSpacing/>
    </w:pPr>
    <w:rPr>
      <w:color w:val="000000" w:themeColor="text1"/>
      <w:sz w:val="24"/>
      <w:szCs w:val="24"/>
    </w:rPr>
  </w:style>
  <w:style w:type="character" w:styleId="ListParagraphChar" w:customStyle="1">
    <w:name w:val="List Paragraph Char"/>
    <w:basedOn w:val="DefaultParagraphFont"/>
    <w:link w:val="ListParagraph"/>
    <w:uiPriority w:val="34"/>
    <w:rsid w:val="00F81273"/>
    <w:rPr>
      <w:rFonts w:ascii="Arial" w:hAnsi="Arial"/>
      <w:color w:val="000000" w:themeColor="text1"/>
      <w:sz w:val="24"/>
      <w:szCs w:val="24"/>
    </w:rPr>
  </w:style>
  <w:style w:type="paragraph" w:styleId="FootnoteText">
    <w:name w:val="footnote text"/>
    <w:basedOn w:val="Normal"/>
    <w:link w:val="FootnoteTextChar"/>
    <w:uiPriority w:val="99"/>
    <w:semiHidden/>
    <w:unhideWhenUsed/>
    <w:rsid w:val="000A09B3"/>
    <w:pPr>
      <w:tabs>
        <w:tab w:val="left" w:pos="-3060"/>
        <w:tab w:val="left" w:pos="-2340"/>
        <w:tab w:val="left" w:pos="6300"/>
      </w:tabs>
      <w:suppressAutoHyphens/>
      <w:spacing w:after="0" w:line="240" w:lineRule="auto"/>
    </w:pPr>
    <w:rPr>
      <w:rFonts w:eastAsia="Times New Roman" w:cs="Arial"/>
      <w:noProof/>
      <w:color w:val="000000" w:themeColor="text1"/>
      <w:sz w:val="20"/>
      <w:szCs w:val="20"/>
      <w:lang w:eastAsia="en-AU"/>
    </w:rPr>
  </w:style>
  <w:style w:type="character" w:styleId="FootnoteTextChar" w:customStyle="1">
    <w:name w:val="Footnote Text Char"/>
    <w:basedOn w:val="DefaultParagraphFont"/>
    <w:link w:val="FootnoteText"/>
    <w:uiPriority w:val="99"/>
    <w:semiHidden/>
    <w:rsid w:val="000A09B3"/>
    <w:rPr>
      <w:rFonts w:ascii="Arial" w:hAnsi="Arial" w:eastAsia="Times New Roman"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0A09B3"/>
    <w:rPr>
      <w:vertAlign w:val="superscript"/>
    </w:rPr>
  </w:style>
  <w:style w:type="paragraph" w:styleId="BodyText">
    <w:name w:val="Body Text"/>
    <w:basedOn w:val="Normal"/>
    <w:link w:val="BodyTextChar"/>
    <w:autoRedefine/>
    <w:uiPriority w:val="1"/>
    <w:qFormat/>
    <w:rsid w:val="000A09B3"/>
    <w:pPr>
      <w:widowControl w:val="0"/>
      <w:kinsoku w:val="0"/>
      <w:overflowPunct w:val="0"/>
      <w:autoSpaceDE w:val="0"/>
      <w:autoSpaceDN w:val="0"/>
      <w:adjustRightInd w:val="0"/>
      <w:spacing w:before="122" w:after="120" w:line="240" w:lineRule="auto"/>
      <w:ind w:right="-45"/>
    </w:pPr>
    <w:rPr>
      <w:rFonts w:cs="Arial" w:eastAsiaTheme="minorEastAsia"/>
      <w:lang w:eastAsia="en-AU"/>
    </w:rPr>
  </w:style>
  <w:style w:type="character" w:styleId="BodyTextChar" w:customStyle="1">
    <w:name w:val="Body Text Char"/>
    <w:basedOn w:val="DefaultParagraphFont"/>
    <w:link w:val="BodyText"/>
    <w:uiPriority w:val="1"/>
    <w:rsid w:val="000A09B3"/>
    <w:rPr>
      <w:rFonts w:ascii="Arial" w:hAnsi="Arial" w:cs="Arial" w:eastAsiaTheme="minorEastAsia"/>
      <w:lang w:eastAsia="en-AU"/>
    </w:rPr>
  </w:style>
  <w:style w:type="paragraph" w:styleId="NormalBullets" w:customStyle="1">
    <w:name w:val="Normal Bullets"/>
    <w:basedOn w:val="Normal"/>
    <w:link w:val="NormalBulletsChar"/>
    <w:qFormat/>
    <w:rsid w:val="000A09B3"/>
    <w:pPr>
      <w:numPr>
        <w:numId w:val="13"/>
      </w:numPr>
      <w:tabs>
        <w:tab w:val="right" w:pos="8931"/>
      </w:tabs>
      <w:spacing w:after="120" w:line="240" w:lineRule="auto"/>
    </w:pPr>
    <w:rPr>
      <w:rFonts w:eastAsia="Calibri" w:cs="Arial"/>
      <w:noProof/>
      <w:sz w:val="24"/>
      <w:szCs w:val="24"/>
    </w:rPr>
  </w:style>
  <w:style w:type="character" w:styleId="NormalBulletsChar" w:customStyle="1">
    <w:name w:val="Normal Bullets Char"/>
    <w:basedOn w:val="DefaultParagraphFont"/>
    <w:link w:val="NormalBullets"/>
    <w:rsid w:val="000A09B3"/>
    <w:rPr>
      <w:rFonts w:ascii="Arial" w:hAnsi="Arial" w:eastAsia="Calibri" w:cs="Arial"/>
      <w:noProof/>
      <w:sz w:val="24"/>
      <w:szCs w:val="24"/>
    </w:rPr>
  </w:style>
  <w:style w:type="paragraph" w:styleId="BodyBold" w:customStyle="1">
    <w:name w:val="Body Bold"/>
    <w:basedOn w:val="Normal"/>
    <w:qFormat/>
    <w:rsid w:val="002F63BD"/>
    <w:rPr>
      <w:rFonts w:cs="Arial"/>
      <w:b/>
      <w:color w:val="000000" w:themeColor="text1"/>
      <w:sz w:val="24"/>
    </w:rPr>
  </w:style>
  <w:style w:type="paragraph" w:styleId="TABLENORMAL0" w:customStyle="1">
    <w:name w:val="TABLE NORMAL"/>
    <w:basedOn w:val="Normal"/>
    <w:qFormat/>
    <w:rsid w:val="002F63BD"/>
    <w:pPr>
      <w:tabs>
        <w:tab w:val="left" w:pos="-3060"/>
        <w:tab w:val="left" w:pos="-2340"/>
        <w:tab w:val="left" w:pos="6300"/>
      </w:tabs>
      <w:suppressAutoHyphens/>
      <w:spacing w:before="120" w:after="120" w:line="240" w:lineRule="auto"/>
      <w:ind w:left="113"/>
    </w:pPr>
    <w:rPr>
      <w:rFonts w:eastAsia="Times New Roman" w:cs="Arial"/>
      <w:noProof/>
      <w:color w:val="000000" w:themeColor="text1"/>
      <w:lang w:eastAsia="en-AU"/>
    </w:rPr>
  </w:style>
  <w:style w:type="paragraph" w:styleId="Caption">
    <w:name w:val="caption"/>
    <w:basedOn w:val="Normal"/>
    <w:next w:val="Normal"/>
    <w:uiPriority w:val="35"/>
    <w:unhideWhenUsed/>
    <w:qFormat/>
    <w:rsid w:val="002F63BD"/>
    <w:pPr>
      <w:tabs>
        <w:tab w:val="left" w:pos="-3060"/>
        <w:tab w:val="left" w:pos="-2340"/>
        <w:tab w:val="left" w:pos="6300"/>
      </w:tabs>
      <w:suppressAutoHyphens/>
      <w:spacing w:after="200" w:line="240" w:lineRule="auto"/>
    </w:pPr>
    <w:rPr>
      <w:rFonts w:eastAsia="Times New Roman" w:cs="Arial"/>
      <w:i/>
      <w:iCs/>
      <w:noProof/>
      <w:color w:val="44546A" w:themeColor="text2"/>
      <w:sz w:val="18"/>
      <w:szCs w:val="18"/>
      <w:lang w:eastAsia="en-AU"/>
    </w:rPr>
  </w:style>
  <w:style w:type="character" w:styleId="CommentReference">
    <w:name w:val="Comment Reference"/>
    <w:basedOn w:val="DefaultParagraphFont"/>
    <w:uiPriority w:val="99"/>
    <w:semiHidden/>
    <w:unhideWhenUsed/>
    <w:rsid w:val="005F11DB"/>
    <w:rPr>
      <w:sz w:val="16"/>
      <w:szCs w:val="16"/>
    </w:rPr>
  </w:style>
  <w:style w:type="paragraph" w:styleId="CommentText">
    <w:name w:val="Comment Text"/>
    <w:basedOn w:val="Normal"/>
    <w:link w:val="CommentTextChar"/>
    <w:uiPriority w:val="99"/>
    <w:unhideWhenUsed/>
    <w:rsid w:val="005F11DB"/>
    <w:pPr>
      <w:spacing w:line="240" w:lineRule="auto"/>
    </w:pPr>
    <w:rPr>
      <w:sz w:val="20"/>
      <w:szCs w:val="20"/>
    </w:rPr>
  </w:style>
  <w:style w:type="character" w:styleId="CommentTextChar" w:customStyle="1">
    <w:name w:val="Comment Text Char"/>
    <w:basedOn w:val="DefaultParagraphFont"/>
    <w:link w:val="CommentText"/>
    <w:uiPriority w:val="99"/>
    <w:rsid w:val="005F11DB"/>
    <w:rPr>
      <w:rFonts w:ascii="Arial" w:hAnsi="Arial"/>
      <w:sz w:val="20"/>
      <w:szCs w:val="20"/>
    </w:rPr>
  </w:style>
  <w:style w:type="paragraph" w:styleId="CommentSubject">
    <w:name w:val="Comment Subject"/>
    <w:basedOn w:val="CommentText"/>
    <w:next w:val="CommentText"/>
    <w:link w:val="CommentSubjectChar"/>
    <w:uiPriority w:val="99"/>
    <w:semiHidden/>
    <w:unhideWhenUsed/>
    <w:rsid w:val="005F11DB"/>
    <w:rPr>
      <w:b/>
      <w:bCs/>
    </w:rPr>
  </w:style>
  <w:style w:type="character" w:styleId="CommentSubjectChar" w:customStyle="1">
    <w:name w:val="Comment Subject Char"/>
    <w:basedOn w:val="CommentTextChar"/>
    <w:link w:val="CommentSubject"/>
    <w:uiPriority w:val="99"/>
    <w:semiHidden/>
    <w:rsid w:val="005F11DB"/>
    <w:rPr>
      <w:rFonts w:ascii="Arial" w:hAnsi="Arial"/>
      <w:b/>
      <w:bCs/>
      <w:sz w:val="20"/>
      <w:szCs w:val="20"/>
    </w:rPr>
  </w:style>
  <w:style w:type="paragraph" w:styleId="TableParagraph" w:customStyle="1">
    <w:name w:val="Table Paragraph"/>
    <w:basedOn w:val="Normal"/>
    <w:uiPriority w:val="1"/>
    <w:qFormat/>
    <w:rsid w:val="005F11DB"/>
    <w:pPr>
      <w:widowControl w:val="0"/>
      <w:autoSpaceDE w:val="0"/>
      <w:autoSpaceDN w:val="0"/>
      <w:adjustRightInd w:val="0"/>
      <w:spacing w:after="0" w:line="240" w:lineRule="auto"/>
      <w:ind w:left="107"/>
    </w:pPr>
    <w:rPr>
      <w:rFonts w:cs="Arial" w:eastAsiaTheme="minorEastAsia"/>
      <w:sz w:val="24"/>
      <w:szCs w:val="24"/>
      <w:lang w:eastAsia="en-AU"/>
    </w:rPr>
  </w:style>
  <w:style w:type="character" w:styleId="normaltextrun" w:customStyle="1">
    <w:name w:val="normaltextrun"/>
    <w:basedOn w:val="DefaultParagraphFont"/>
    <w:rsid w:val="002D034C"/>
  </w:style>
  <w:style w:type="character" w:styleId="Mention">
    <w:name w:val="Mention"/>
    <w:basedOn w:val="DefaultParagraphFont"/>
    <w:uiPriority w:val="99"/>
    <w:unhideWhenUsed/>
    <w:rsid w:val="00611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24434">
      <w:bodyDiv w:val="1"/>
      <w:marLeft w:val="0"/>
      <w:marRight w:val="0"/>
      <w:marTop w:val="0"/>
      <w:marBottom w:val="0"/>
      <w:divBdr>
        <w:top w:val="none" w:sz="0" w:space="0" w:color="auto"/>
        <w:left w:val="none" w:sz="0" w:space="0" w:color="auto"/>
        <w:bottom w:val="none" w:sz="0" w:space="0" w:color="auto"/>
        <w:right w:val="none" w:sz="0" w:space="0" w:color="auto"/>
      </w:divBdr>
      <w:divsChild>
        <w:div w:id="1726219141">
          <w:marLeft w:val="0"/>
          <w:marRight w:val="0"/>
          <w:marTop w:val="0"/>
          <w:marBottom w:val="0"/>
          <w:divBdr>
            <w:top w:val="none" w:sz="0" w:space="0" w:color="auto"/>
            <w:left w:val="none" w:sz="0" w:space="0" w:color="auto"/>
            <w:bottom w:val="none" w:sz="0" w:space="0" w:color="auto"/>
            <w:right w:val="none" w:sz="0" w:space="0" w:color="auto"/>
          </w:divBdr>
        </w:div>
      </w:divsChild>
    </w:div>
    <w:div w:id="15722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7.png" Id="rId18" /><Relationship Type="http://schemas.openxmlformats.org/officeDocument/2006/relationships/hyperlink" Target="https://www.portphillip.vic.gov.au/about-the-council/council-plan-and-budget" TargetMode="External" Id="rId26" /><Relationship Type="http://schemas.openxmlformats.org/officeDocument/2006/relationships/hyperlink" Target="https://www.portphillip.vic.gov.au/about-the-council/council-plan-and-budget" TargetMode="External" Id="rId39" /><Relationship Type="http://schemas.openxmlformats.org/officeDocument/2006/relationships/hyperlink" Target="https://www.portphillip.vic.gov.au/" TargetMode="External" Id="rId21" /><Relationship Type="http://schemas.openxmlformats.org/officeDocument/2006/relationships/hyperlink" Target="https://www.portphillip.vic.gov.au/about-the-council/strategies-policies-and-plans/child-safe-standards" TargetMode="External" Id="rId34" /><Relationship Type="http://schemas.openxmlformats.org/officeDocument/2006/relationships/image" Target="media/image11.jpeg" Id="rId42" /><Relationship Type="http://schemas.openxmlformats.org/officeDocument/2006/relationships/header" Target="header5.xml" Id="rId47" /><Relationship Type="http://schemas.openxmlformats.org/officeDocument/2006/relationships/footer" Target="footer6.xml" Id="rId50" /><Relationship Type="http://schemas.openxmlformats.org/officeDocument/2006/relationships/footer" Target="footer9.xml" Id="rId55"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image" Target="media/image6.jpg" Id="rId17" /><Relationship Type="http://schemas.openxmlformats.org/officeDocument/2006/relationships/hyperlink" Target="https://www.portphillip.vic.gov.au/about-the-council/council-plan-and-budget" TargetMode="External" Id="rId25" /><Relationship Type="http://schemas.openxmlformats.org/officeDocument/2006/relationships/hyperlink" Target="https://www.portphillip.vic.gov.au/people-and-community/funds-grants-and-subsidies/community-grants-program/" TargetMode="External" Id="rId33" /><Relationship Type="http://schemas.openxmlformats.org/officeDocument/2006/relationships/hyperlink" Target="https://www.nfplaw.org.au/free-resources/working-with-others/what-is-auspicing" TargetMode="External" Id="rId38" /><Relationship Type="http://schemas.openxmlformats.org/officeDocument/2006/relationships/footer" Target="footer4.xml" Id="rId46"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mailto:portphillip.vic.gov.au/contact-us" TargetMode="External" Id="rId20" /><Relationship Type="http://schemas.openxmlformats.org/officeDocument/2006/relationships/hyperlink" Target="https://applicanthelp.smartygrants.com.au/applicant-faq's/" TargetMode="External" Id="rId29" /><Relationship Type="http://schemas.openxmlformats.org/officeDocument/2006/relationships/hyperlink" Target="https://www.google.com/maps/d/viewer?mid=1L7_e5N4Ub8xLVz3n6M9ARYvzbfk&amp;hl=en_US&amp;ll=-37.858572411745264%2C144.96159449999996&amp;z=13" TargetMode="External" Id="rId41" /><Relationship Type="http://schemas.openxmlformats.org/officeDocument/2006/relationships/footer" Target="footer8.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image" Target="media/image10.jpeg" Id="rId24" /><Relationship Type="http://schemas.openxmlformats.org/officeDocument/2006/relationships/hyperlink" Target="mailto:grants@portphillip.vic.gov.au" TargetMode="External" Id="rId32" /><Relationship Type="http://schemas.openxmlformats.org/officeDocument/2006/relationships/hyperlink" Target="mailto:grants@portphillip.vic.gov.au" TargetMode="External" Id="rId40" /><Relationship Type="http://schemas.openxmlformats.org/officeDocument/2006/relationships/header" Target="header4.xml" Id="rId45" /><Relationship Type="http://schemas.openxmlformats.org/officeDocument/2006/relationships/header" Target="header8.xml" Id="rId53" /><Relationship Type="http://schemas.openxmlformats.org/officeDocument/2006/relationships/theme" Target="theme/theme1.xml" Id="rId58"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image" Target="media/image9.png" Id="rId23" /><Relationship Type="http://schemas.openxmlformats.org/officeDocument/2006/relationships/hyperlink" Target="https://applicanthelp.smartygrants.com.au/help-guide-for-applicants/" TargetMode="External" Id="rId28" /><Relationship Type="http://schemas.openxmlformats.org/officeDocument/2006/relationships/hyperlink" Target="mailto:enviro@portphillip.vic.gov.au" TargetMode="External" Id="rId36" /><Relationship Type="http://schemas.openxmlformats.org/officeDocument/2006/relationships/footer" Target="footer5.xml" Id="rId49" /><Relationship Type="http://schemas.openxmlformats.org/officeDocument/2006/relationships/fontTable" Target="fontTable.xml" Id="rId57" /><Relationship Type="http://schemas.openxmlformats.org/officeDocument/2006/relationships/endnotes" Target="endnotes.xml" Id="rId10" /><Relationship Type="http://schemas.openxmlformats.org/officeDocument/2006/relationships/image" Target="media/image8.png" Id="rId19" /><Relationship Type="http://schemas.openxmlformats.org/officeDocument/2006/relationships/hyperlink" Target="mailto:grants@portphillip.vic.gov.au" TargetMode="External" Id="rId31" /><Relationship Type="http://schemas.openxmlformats.org/officeDocument/2006/relationships/hyperlink" Target="https://www.portphillip.vic.gov.au/council-services/events-venues-and-performers/major-event-hotlines-and-road-closures" TargetMode="External" Id="rId44" /><Relationship Type="http://schemas.openxmlformats.org/officeDocument/2006/relationships/header" Target="header7.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portphillip.vic.gov.au/about-the-council/divercity-enews-and-local-media" TargetMode="External" Id="rId22" /><Relationship Type="http://schemas.openxmlformats.org/officeDocument/2006/relationships/hyperlink" Target="https://portphillip.smartygrants.com.au/" TargetMode="External" Id="rId27" /><Relationship Type="http://schemas.openxmlformats.org/officeDocument/2006/relationships/hyperlink" Target="mailto:grants@portphillip.vic.gov.au" TargetMode="External" Id="rId30" /><Relationship Type="http://schemas.openxmlformats.org/officeDocument/2006/relationships/hyperlink" Target="https://www.portphillip.vic.gov.au/media/uytl3gwp/copp_act-and-adapt-strategy-2023-28_fa_online.pdf" TargetMode="External" Id="rId35" /><Relationship Type="http://schemas.openxmlformats.org/officeDocument/2006/relationships/hyperlink" Target="https://portphillip.smartygrants.com.au/" TargetMode="External" Id="rId43" /><Relationship Type="http://schemas.openxmlformats.org/officeDocument/2006/relationships/header" Target="header6.xml" Id="rId48" /><Relationship Type="http://schemas.openxmlformats.org/officeDocument/2006/relationships/footer" Target="footer10.xml" Id="rId56" /><Relationship Type="http://schemas.openxmlformats.org/officeDocument/2006/relationships/webSettings" Target="webSettings.xml" Id="rId8" /><Relationship Type="http://schemas.openxmlformats.org/officeDocument/2006/relationships/footer" Target="footer7.xml" Id="rId51" /><Relationship Type="http://schemas.openxmlformats.org/officeDocument/2006/relationships/customXml" Target="../customXml/item3.xml" Id="rId3" /></Relationships>
</file>

<file path=word/_rels/footnotes.xml.rels><?xml version="1.0" encoding="UTF-8" standalone="yes"?>
<Relationships xmlns="http://schemas.openxmlformats.org/package/2006/relationships"><Relationship Id="rId3" Type="http://schemas.openxmlformats.org/officeDocument/2006/relationships/hyperlink" Target="https://www.nfplaw.org.au/auspicing" TargetMode="External"/><Relationship Id="rId2" Type="http://schemas.openxmlformats.org/officeDocument/2006/relationships/hyperlink" Target="https://www.portphillip.vic.gov.au/about-the-council/strategies-policies-and-plans/child-safe-standards" TargetMode="External"/><Relationship Id="rId1" Type="http://schemas.openxmlformats.org/officeDocument/2006/relationships/hyperlink" Target="https://www.portphillip.vic.gov.au/people-and-community/funds-grants-and-subsidies/community-grants-program/" TargetMode="External"/><Relationship Id="rId4" Type="http://schemas.openxmlformats.org/officeDocument/2006/relationships/hyperlink" Target="https://www.portphillip.vic.gov.au/about-the-council/council-plan-and-budg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cityofportphillip" TargetMode="External"/><Relationship Id="rId7" Type="http://schemas.openxmlformats.org/officeDocument/2006/relationships/hyperlink" Target="https://twitter.com/cityportphillip" TargetMode="External"/><Relationship Id="rId2" Type="http://schemas.openxmlformats.org/officeDocument/2006/relationships/image" Target="media/image2.png"/><Relationship Id="rId1" Type="http://schemas.openxmlformats.org/officeDocument/2006/relationships/hyperlink" Target="https://www.portphillip.vic.gov.au/" TargetMode="External"/><Relationship Id="rId6" Type="http://schemas.openxmlformats.org/officeDocument/2006/relationships/image" Target="media/image4.png"/><Relationship Id="rId5" Type="http://schemas.openxmlformats.org/officeDocument/2006/relationships/hyperlink" Target="https://www.instagram.com/cityofportphillip/" TargetMode="External"/><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2.png"/></Relationships>
</file>

<file path=word/_rels/header6.xml.rels><?xml version="1.0" encoding="UTF-8" standalone="yes"?>
<Relationships xmlns="http://schemas.openxmlformats.org/package/2006/relationships"><Relationship Id="rId1" Type="http://schemas.openxmlformats.org/officeDocument/2006/relationships/image" Target="media/image12.png"/></Relationships>
</file>

<file path=word/_rels/header7.xml.rels><?xml version="1.0" encoding="UTF-8" standalone="yes"?>
<Relationships xmlns="http://schemas.openxmlformats.org/package/2006/relationships"><Relationship Id="rId1" Type="http://schemas.openxmlformats.org/officeDocument/2006/relationships/image" Target="media/image12.png"/></Relationships>
</file>

<file path=word/_rels/header8.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rsley\Downloads\copp_multi-page_with-cover-image%20(1).dotx" TargetMode="External"/></Relationships>
</file>

<file path=word/theme/theme1.xml><?xml version="1.0" encoding="utf-8"?>
<a:theme xmlns:a="http://schemas.openxmlformats.org/drawingml/2006/main" xmlns:thm15="http://schemas.microsoft.com/office/thememl/2012/main" name="Office Theme">
  <a:themeElements>
    <a:clrScheme name="CoPP">
      <a:dk1>
        <a:sysClr val="windowText" lastClr="000000"/>
      </a:dk1>
      <a:lt1>
        <a:sysClr val="window" lastClr="FFFFFF"/>
      </a:lt1>
      <a:dk2>
        <a:srgbClr val="44546A"/>
      </a:dk2>
      <a:lt2>
        <a:srgbClr val="E7E6E6"/>
      </a:lt2>
      <a:accent1>
        <a:srgbClr val="008FA2"/>
      </a:accent1>
      <a:accent2>
        <a:srgbClr val="0094D4"/>
      </a:accent2>
      <a:accent3>
        <a:srgbClr val="CE1052"/>
      </a:accent3>
      <a:accent4>
        <a:srgbClr val="EC6607"/>
      </a:accent4>
      <a:accent5>
        <a:srgbClr val="958A7A"/>
      </a:accent5>
      <a:accent6>
        <a:srgbClr val="272420"/>
      </a:accent6>
      <a:hlink>
        <a:srgbClr val="00595F"/>
      </a:hlink>
      <a:folHlink>
        <a:srgbClr val="193C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2C3B9BF3CAB4FA5A7E529D4E17164" ma:contentTypeVersion="17" ma:contentTypeDescription="Create a new document." ma:contentTypeScope="" ma:versionID="2ef629c0225923100d8409dc89d6095f">
  <xsd:schema xmlns:xsd="http://www.w3.org/2001/XMLSchema" xmlns:xs="http://www.w3.org/2001/XMLSchema" xmlns:p="http://schemas.microsoft.com/office/2006/metadata/properties" xmlns:ns2="b716cad0-bfe5-4a7b-b130-9deca9f85884" xmlns:ns3="8ac3bbc0-6cc9-4193-9181-1666b65bd644" targetNamespace="http://schemas.microsoft.com/office/2006/metadata/properties" ma:root="true" ma:fieldsID="a317e0389b1782580b07c49793923c48" ns2:_="" ns3:_="">
    <xsd:import namespace="b716cad0-bfe5-4a7b-b130-9deca9f85884"/>
    <xsd:import namespace="8ac3bbc0-6cc9-4193-9181-1666b65bd6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6cad0-bfe5-4a7b-b130-9deca9f85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3bbc0-6cc9-4193-9181-1666b65bd6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075e34-5bb9-4aa3-b0d8-44699fca23b6}" ma:internalName="TaxCatchAll" ma:showField="CatchAllData" ma:web="8ac3bbc0-6cc9-4193-9181-1666b65bd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16cad0-bfe5-4a7b-b130-9deca9f85884">
      <Terms xmlns="http://schemas.microsoft.com/office/infopath/2007/PartnerControls"/>
    </lcf76f155ced4ddcb4097134ff3c332f>
    <TaxCatchAll xmlns="8ac3bbc0-6cc9-4193-9181-1666b65bd644" xsi:nil="true"/>
    <_Flow_SignoffStatus xmlns="b716cad0-bfe5-4a7b-b130-9deca9f858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DB69D-FD22-40E6-87A8-4EEB5F3B0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6cad0-bfe5-4a7b-b130-9deca9f85884"/>
    <ds:schemaRef ds:uri="8ac3bbc0-6cc9-4193-9181-1666b65bd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F8948-0C55-424F-8376-4BF81FD5FD68}">
  <ds:schemaRefs>
    <ds:schemaRef ds:uri="http://schemas.openxmlformats.org/officeDocument/2006/bibliography"/>
  </ds:schemaRefs>
</ds:datastoreItem>
</file>

<file path=customXml/itemProps3.xml><?xml version="1.0" encoding="utf-8"?>
<ds:datastoreItem xmlns:ds="http://schemas.openxmlformats.org/officeDocument/2006/customXml" ds:itemID="{D26555DC-B532-4D63-922A-79BE2855A59A}">
  <ds:schemaRefs>
    <ds:schemaRef ds:uri="http://schemas.microsoft.com/office/2006/metadata/properties"/>
    <ds:schemaRef ds:uri="http://schemas.microsoft.com/office/infopath/2007/PartnerControls"/>
    <ds:schemaRef ds:uri="b716cad0-bfe5-4a7b-b130-9deca9f85884"/>
    <ds:schemaRef ds:uri="8ac3bbc0-6cc9-4193-9181-1666b65bd644"/>
  </ds:schemaRefs>
</ds:datastoreItem>
</file>

<file path=customXml/itemProps4.xml><?xml version="1.0" encoding="utf-8"?>
<ds:datastoreItem xmlns:ds="http://schemas.openxmlformats.org/officeDocument/2006/customXml" ds:itemID="{1EB606BF-3E0A-453D-9B32-DBE047F55A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copp_multi-page_with-cover-image (1)</ap:Template>
  <ap:Application>Microsoft Word for the web</ap:Application>
  <ap:DocSecurity>0</ap:DocSecurity>
  <ap:ScaleCrop>false</ap:ScaleCrop>
  <ap:Company>City of Port Phillip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chorsley</dc:creator>
  <keywords/>
  <dc:description/>
  <lastModifiedBy>Cathy Horsley</lastModifiedBy>
  <revision>5</revision>
  <lastPrinted>2026-04-30T23:14:00.0000000Z</lastPrinted>
  <dcterms:created xsi:type="dcterms:W3CDTF">2026-04-30T23:14:00.0000000Z</dcterms:created>
  <dcterms:modified xsi:type="dcterms:W3CDTF">2026-05-01T01:18:58.1070887Z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0x0101000312C3B9BF3CAB4FA5A7E529D4E17164</vt:lpwstr>
  </property>
  <property fmtid="{D5CDD505-2E9C-101B-9397-08002B2CF9AE}" pid="3" name="MediaServiceImageTags">
    <vt:lpwstr/>
  </property>
</Properties>
</file>