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4F98F" w14:textId="1692A13D" w:rsidR="00C32B2A" w:rsidRDefault="00C32B2A" w:rsidP="00C32B2A">
      <w:pPr>
        <w:pStyle w:val="Title"/>
        <w:jc w:val="center"/>
      </w:pPr>
      <w:bookmarkStart w:id="0" w:name="_GoBack"/>
      <w:bookmarkStart w:id="1" w:name="_Toc100060797"/>
      <w:bookmarkEnd w:id="0"/>
      <w:r>
        <w:t>Community Meals Subsidy</w:t>
      </w:r>
      <w:bookmarkEnd w:id="1"/>
    </w:p>
    <w:p w14:paraId="7C46C879" w14:textId="12407156" w:rsidR="00C32B2A" w:rsidRDefault="00C32B2A" w:rsidP="00C32B2A">
      <w:pPr>
        <w:pStyle w:val="Title"/>
        <w:jc w:val="center"/>
      </w:pPr>
      <w:bookmarkStart w:id="2" w:name="_Toc100060798"/>
      <w:r>
        <w:t>Guidelines 2022 to 2023</w:t>
      </w:r>
      <w:bookmarkEnd w:id="2"/>
    </w:p>
    <w:p w14:paraId="1210AE7B" w14:textId="4158507A" w:rsidR="00C32B2A" w:rsidRDefault="00C32B2A" w:rsidP="7786102C">
      <w:pPr>
        <w:pStyle w:val="Title"/>
        <w:jc w:val="center"/>
      </w:pPr>
      <w:bookmarkStart w:id="3" w:name="_Toc100060799"/>
      <w:r>
        <w:rPr>
          <w:noProof/>
        </w:rPr>
        <w:drawing>
          <wp:inline distT="0" distB="0" distL="0" distR="0" wp14:anchorId="6B8D88EA" wp14:editId="4998BD74">
            <wp:extent cx="5905502" cy="32393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5905502" cy="3239381"/>
                    </a:xfrm>
                    <a:prstGeom prst="rect">
                      <a:avLst/>
                    </a:prstGeom>
                  </pic:spPr>
                </pic:pic>
              </a:graphicData>
            </a:graphic>
          </wp:inline>
        </w:drawing>
      </w:r>
      <w:r>
        <w:br/>
        <w:t xml:space="preserve">Applications </w:t>
      </w:r>
      <w:r w:rsidR="704EE8BE">
        <w:t>Close at</w:t>
      </w:r>
      <w:r>
        <w:t xml:space="preserve"> 5pm</w:t>
      </w:r>
      <w:r w:rsidR="704EE8BE">
        <w:t xml:space="preserve"> Wednesday 11 May</w:t>
      </w:r>
      <w:bookmarkEnd w:id="3"/>
      <w:r>
        <w:t xml:space="preserve"> </w:t>
      </w:r>
      <w:r>
        <w:br w:type="page"/>
      </w:r>
    </w:p>
    <w:sdt>
      <w:sdtPr>
        <w:rPr>
          <w:rFonts w:ascii="Arial" w:eastAsiaTheme="minorHAnsi" w:hAnsi="Arial" w:cs="Arial"/>
          <w:color w:val="000000" w:themeColor="text1"/>
          <w:sz w:val="24"/>
          <w:szCs w:val="22"/>
          <w:lang w:val="en-AU"/>
        </w:rPr>
        <w:id w:val="1528417242"/>
        <w:docPartObj>
          <w:docPartGallery w:val="Table of Contents"/>
          <w:docPartUnique/>
        </w:docPartObj>
      </w:sdtPr>
      <w:sdtEndPr/>
      <w:sdtContent>
        <w:p w14:paraId="2DF15239" w14:textId="63B2CE62" w:rsidR="00F957EA" w:rsidRDefault="00F957EA">
          <w:pPr>
            <w:pStyle w:val="TOCHeading"/>
          </w:pPr>
          <w:r>
            <w:t>Contents</w:t>
          </w:r>
        </w:p>
        <w:p w14:paraId="298FBE05" w14:textId="17CD6F6E" w:rsidR="00476F97" w:rsidRDefault="00BD457F">
          <w:pPr>
            <w:pStyle w:val="TOC1"/>
            <w:tabs>
              <w:tab w:val="right" w:leader="dot" w:pos="9628"/>
            </w:tabs>
            <w:rPr>
              <w:rFonts w:asciiTheme="minorHAnsi" w:eastAsiaTheme="minorEastAsia" w:hAnsiTheme="minorHAnsi" w:cstheme="minorBidi"/>
              <w:noProof/>
              <w:color w:val="auto"/>
              <w:sz w:val="22"/>
              <w:lang w:eastAsia="en-AU"/>
            </w:rPr>
          </w:pPr>
          <w:r>
            <w:fldChar w:fldCharType="begin"/>
          </w:r>
          <w:r w:rsidR="00F957EA">
            <w:instrText>TOC \o "1-3" \h \z \u</w:instrText>
          </w:r>
          <w:r>
            <w:fldChar w:fldCharType="separate"/>
          </w:r>
          <w:hyperlink w:anchor="_Toc100060797" w:history="1">
            <w:r w:rsidR="00476F97" w:rsidRPr="008936F7">
              <w:rPr>
                <w:rStyle w:val="Hyperlink"/>
                <w:noProof/>
              </w:rPr>
              <w:t>Community Meals Subsidy</w:t>
            </w:r>
            <w:r w:rsidR="00476F97">
              <w:rPr>
                <w:noProof/>
                <w:webHidden/>
              </w:rPr>
              <w:tab/>
            </w:r>
            <w:r w:rsidR="00476F97">
              <w:rPr>
                <w:noProof/>
                <w:webHidden/>
              </w:rPr>
              <w:fldChar w:fldCharType="begin"/>
            </w:r>
            <w:r w:rsidR="00476F97">
              <w:rPr>
                <w:noProof/>
                <w:webHidden/>
              </w:rPr>
              <w:instrText xml:space="preserve"> PAGEREF _Toc100060797 \h </w:instrText>
            </w:r>
            <w:r w:rsidR="00476F97">
              <w:rPr>
                <w:noProof/>
                <w:webHidden/>
              </w:rPr>
            </w:r>
            <w:r w:rsidR="00476F97">
              <w:rPr>
                <w:noProof/>
                <w:webHidden/>
              </w:rPr>
              <w:fldChar w:fldCharType="separate"/>
            </w:r>
            <w:r w:rsidR="00476F97">
              <w:rPr>
                <w:noProof/>
                <w:webHidden/>
              </w:rPr>
              <w:t>1</w:t>
            </w:r>
            <w:r w:rsidR="00476F97">
              <w:rPr>
                <w:noProof/>
                <w:webHidden/>
              </w:rPr>
              <w:fldChar w:fldCharType="end"/>
            </w:r>
          </w:hyperlink>
        </w:p>
        <w:p w14:paraId="0A798330" w14:textId="7BF5C92C" w:rsidR="00476F97" w:rsidRDefault="00476F97">
          <w:pPr>
            <w:pStyle w:val="TOC1"/>
            <w:tabs>
              <w:tab w:val="right" w:leader="dot" w:pos="9628"/>
            </w:tabs>
            <w:rPr>
              <w:rFonts w:asciiTheme="minorHAnsi" w:eastAsiaTheme="minorEastAsia" w:hAnsiTheme="minorHAnsi" w:cstheme="minorBidi"/>
              <w:noProof/>
              <w:color w:val="auto"/>
              <w:sz w:val="22"/>
              <w:lang w:eastAsia="en-AU"/>
            </w:rPr>
          </w:pPr>
          <w:hyperlink w:anchor="_Toc100060798" w:history="1">
            <w:r w:rsidRPr="008936F7">
              <w:rPr>
                <w:rStyle w:val="Hyperlink"/>
                <w:noProof/>
              </w:rPr>
              <w:t>Guidelines 2022 to 2023</w:t>
            </w:r>
            <w:r>
              <w:rPr>
                <w:noProof/>
                <w:webHidden/>
              </w:rPr>
              <w:tab/>
            </w:r>
            <w:r>
              <w:rPr>
                <w:noProof/>
                <w:webHidden/>
              </w:rPr>
              <w:fldChar w:fldCharType="begin"/>
            </w:r>
            <w:r>
              <w:rPr>
                <w:noProof/>
                <w:webHidden/>
              </w:rPr>
              <w:instrText xml:space="preserve"> PAGEREF _Toc100060798 \h </w:instrText>
            </w:r>
            <w:r>
              <w:rPr>
                <w:noProof/>
                <w:webHidden/>
              </w:rPr>
            </w:r>
            <w:r>
              <w:rPr>
                <w:noProof/>
                <w:webHidden/>
              </w:rPr>
              <w:fldChar w:fldCharType="separate"/>
            </w:r>
            <w:r>
              <w:rPr>
                <w:noProof/>
                <w:webHidden/>
              </w:rPr>
              <w:t>1</w:t>
            </w:r>
            <w:r>
              <w:rPr>
                <w:noProof/>
                <w:webHidden/>
              </w:rPr>
              <w:fldChar w:fldCharType="end"/>
            </w:r>
          </w:hyperlink>
        </w:p>
        <w:p w14:paraId="72AA72D8" w14:textId="73C7E4B7" w:rsidR="00476F97" w:rsidRDefault="00476F97">
          <w:pPr>
            <w:pStyle w:val="TOC1"/>
            <w:tabs>
              <w:tab w:val="right" w:leader="dot" w:pos="9628"/>
            </w:tabs>
            <w:rPr>
              <w:rFonts w:asciiTheme="minorHAnsi" w:eastAsiaTheme="minorEastAsia" w:hAnsiTheme="minorHAnsi" w:cstheme="minorBidi"/>
              <w:noProof/>
              <w:color w:val="auto"/>
              <w:sz w:val="22"/>
              <w:lang w:eastAsia="en-AU"/>
            </w:rPr>
          </w:pPr>
          <w:hyperlink w:anchor="_Toc100060799" w:history="1">
            <w:r w:rsidRPr="008936F7">
              <w:rPr>
                <w:rStyle w:val="Hyperlink"/>
                <w:noProof/>
              </w:rPr>
              <w:t xml:space="preserve"> Applications Close at 5pm Wednesday 11 May</w:t>
            </w:r>
            <w:r>
              <w:rPr>
                <w:noProof/>
                <w:webHidden/>
              </w:rPr>
              <w:tab/>
            </w:r>
            <w:r>
              <w:rPr>
                <w:noProof/>
                <w:webHidden/>
              </w:rPr>
              <w:fldChar w:fldCharType="begin"/>
            </w:r>
            <w:r>
              <w:rPr>
                <w:noProof/>
                <w:webHidden/>
              </w:rPr>
              <w:instrText xml:space="preserve"> PAGEREF _Toc100060799 \h </w:instrText>
            </w:r>
            <w:r>
              <w:rPr>
                <w:noProof/>
                <w:webHidden/>
              </w:rPr>
            </w:r>
            <w:r>
              <w:rPr>
                <w:noProof/>
                <w:webHidden/>
              </w:rPr>
              <w:fldChar w:fldCharType="separate"/>
            </w:r>
            <w:r>
              <w:rPr>
                <w:noProof/>
                <w:webHidden/>
              </w:rPr>
              <w:t>1</w:t>
            </w:r>
            <w:r>
              <w:rPr>
                <w:noProof/>
                <w:webHidden/>
              </w:rPr>
              <w:fldChar w:fldCharType="end"/>
            </w:r>
          </w:hyperlink>
        </w:p>
        <w:p w14:paraId="1004C155" w14:textId="09D81B92" w:rsidR="00476F97" w:rsidRDefault="00476F97">
          <w:pPr>
            <w:pStyle w:val="TOC1"/>
            <w:tabs>
              <w:tab w:val="right" w:leader="dot" w:pos="9628"/>
            </w:tabs>
            <w:rPr>
              <w:rFonts w:asciiTheme="minorHAnsi" w:eastAsiaTheme="minorEastAsia" w:hAnsiTheme="minorHAnsi" w:cstheme="minorBidi"/>
              <w:noProof/>
              <w:color w:val="auto"/>
              <w:sz w:val="22"/>
              <w:lang w:eastAsia="en-AU"/>
            </w:rPr>
          </w:pPr>
          <w:hyperlink w:anchor="_Toc100060800" w:history="1">
            <w:r w:rsidRPr="008936F7">
              <w:rPr>
                <w:rStyle w:val="Hyperlink"/>
                <w:noProof/>
              </w:rPr>
              <w:t>Community Meals Subsidy Guidelines 2022 to 2023</w:t>
            </w:r>
            <w:r>
              <w:rPr>
                <w:noProof/>
                <w:webHidden/>
              </w:rPr>
              <w:tab/>
            </w:r>
            <w:r>
              <w:rPr>
                <w:noProof/>
                <w:webHidden/>
              </w:rPr>
              <w:fldChar w:fldCharType="begin"/>
            </w:r>
            <w:r>
              <w:rPr>
                <w:noProof/>
                <w:webHidden/>
              </w:rPr>
              <w:instrText xml:space="preserve"> PAGEREF _Toc100060800 \h </w:instrText>
            </w:r>
            <w:r>
              <w:rPr>
                <w:noProof/>
                <w:webHidden/>
              </w:rPr>
            </w:r>
            <w:r>
              <w:rPr>
                <w:noProof/>
                <w:webHidden/>
              </w:rPr>
              <w:fldChar w:fldCharType="separate"/>
            </w:r>
            <w:r>
              <w:rPr>
                <w:noProof/>
                <w:webHidden/>
              </w:rPr>
              <w:t>4</w:t>
            </w:r>
            <w:r>
              <w:rPr>
                <w:noProof/>
                <w:webHidden/>
              </w:rPr>
              <w:fldChar w:fldCharType="end"/>
            </w:r>
          </w:hyperlink>
        </w:p>
        <w:p w14:paraId="21798CE8" w14:textId="655164BC" w:rsidR="00476F97" w:rsidRDefault="00476F97">
          <w:pPr>
            <w:pStyle w:val="TOC2"/>
            <w:tabs>
              <w:tab w:val="right" w:leader="dot" w:pos="9628"/>
            </w:tabs>
            <w:rPr>
              <w:rFonts w:asciiTheme="minorHAnsi" w:eastAsiaTheme="minorEastAsia" w:hAnsiTheme="minorHAnsi" w:cstheme="minorBidi"/>
              <w:noProof/>
              <w:color w:val="auto"/>
              <w:sz w:val="22"/>
              <w:lang w:eastAsia="en-AU"/>
            </w:rPr>
          </w:pPr>
          <w:hyperlink w:anchor="_Toc100060801" w:history="1">
            <w:r w:rsidRPr="008936F7">
              <w:rPr>
                <w:rStyle w:val="Hyperlink"/>
                <w:noProof/>
              </w:rPr>
              <w:t>Acknowledgment of country</w:t>
            </w:r>
            <w:r>
              <w:rPr>
                <w:noProof/>
                <w:webHidden/>
              </w:rPr>
              <w:tab/>
            </w:r>
            <w:r>
              <w:rPr>
                <w:noProof/>
                <w:webHidden/>
              </w:rPr>
              <w:fldChar w:fldCharType="begin"/>
            </w:r>
            <w:r>
              <w:rPr>
                <w:noProof/>
                <w:webHidden/>
              </w:rPr>
              <w:instrText xml:space="preserve"> PAGEREF _Toc100060801 \h </w:instrText>
            </w:r>
            <w:r>
              <w:rPr>
                <w:noProof/>
                <w:webHidden/>
              </w:rPr>
            </w:r>
            <w:r>
              <w:rPr>
                <w:noProof/>
                <w:webHidden/>
              </w:rPr>
              <w:fldChar w:fldCharType="separate"/>
            </w:r>
            <w:r>
              <w:rPr>
                <w:noProof/>
                <w:webHidden/>
              </w:rPr>
              <w:t>4</w:t>
            </w:r>
            <w:r>
              <w:rPr>
                <w:noProof/>
                <w:webHidden/>
              </w:rPr>
              <w:fldChar w:fldCharType="end"/>
            </w:r>
          </w:hyperlink>
        </w:p>
        <w:p w14:paraId="4F1F6E81" w14:textId="7AC1AEAD" w:rsidR="00476F97" w:rsidRDefault="00476F97">
          <w:pPr>
            <w:pStyle w:val="TOC2"/>
            <w:tabs>
              <w:tab w:val="right" w:leader="dot" w:pos="9628"/>
            </w:tabs>
            <w:rPr>
              <w:rFonts w:asciiTheme="minorHAnsi" w:eastAsiaTheme="minorEastAsia" w:hAnsiTheme="minorHAnsi" w:cstheme="minorBidi"/>
              <w:noProof/>
              <w:color w:val="auto"/>
              <w:sz w:val="22"/>
              <w:lang w:eastAsia="en-AU"/>
            </w:rPr>
          </w:pPr>
          <w:hyperlink w:anchor="_Toc100060802" w:history="1">
            <w:r w:rsidRPr="008936F7">
              <w:rPr>
                <w:rStyle w:val="Hyperlink"/>
                <w:noProof/>
              </w:rPr>
              <w:t>Introduction to program</w:t>
            </w:r>
            <w:r>
              <w:rPr>
                <w:noProof/>
                <w:webHidden/>
              </w:rPr>
              <w:tab/>
            </w:r>
            <w:r>
              <w:rPr>
                <w:noProof/>
                <w:webHidden/>
              </w:rPr>
              <w:fldChar w:fldCharType="begin"/>
            </w:r>
            <w:r>
              <w:rPr>
                <w:noProof/>
                <w:webHidden/>
              </w:rPr>
              <w:instrText xml:space="preserve"> PAGEREF _Toc100060802 \h </w:instrText>
            </w:r>
            <w:r>
              <w:rPr>
                <w:noProof/>
                <w:webHidden/>
              </w:rPr>
            </w:r>
            <w:r>
              <w:rPr>
                <w:noProof/>
                <w:webHidden/>
              </w:rPr>
              <w:fldChar w:fldCharType="separate"/>
            </w:r>
            <w:r>
              <w:rPr>
                <w:noProof/>
                <w:webHidden/>
              </w:rPr>
              <w:t>4</w:t>
            </w:r>
            <w:r>
              <w:rPr>
                <w:noProof/>
                <w:webHidden/>
              </w:rPr>
              <w:fldChar w:fldCharType="end"/>
            </w:r>
          </w:hyperlink>
        </w:p>
        <w:p w14:paraId="03DF3CFC" w14:textId="102911BA" w:rsidR="00476F97" w:rsidRDefault="00476F97">
          <w:pPr>
            <w:pStyle w:val="TOC2"/>
            <w:tabs>
              <w:tab w:val="right" w:leader="dot" w:pos="9628"/>
            </w:tabs>
            <w:rPr>
              <w:rFonts w:asciiTheme="minorHAnsi" w:eastAsiaTheme="minorEastAsia" w:hAnsiTheme="minorHAnsi" w:cstheme="minorBidi"/>
              <w:noProof/>
              <w:color w:val="auto"/>
              <w:sz w:val="22"/>
              <w:lang w:eastAsia="en-AU"/>
            </w:rPr>
          </w:pPr>
          <w:hyperlink w:anchor="_Toc100060803" w:history="1">
            <w:r w:rsidRPr="008936F7">
              <w:rPr>
                <w:rStyle w:val="Hyperlink"/>
                <w:noProof/>
              </w:rPr>
              <w:t>Strategic Direction</w:t>
            </w:r>
            <w:r>
              <w:rPr>
                <w:noProof/>
                <w:webHidden/>
              </w:rPr>
              <w:tab/>
            </w:r>
            <w:r>
              <w:rPr>
                <w:noProof/>
                <w:webHidden/>
              </w:rPr>
              <w:fldChar w:fldCharType="begin"/>
            </w:r>
            <w:r>
              <w:rPr>
                <w:noProof/>
                <w:webHidden/>
              </w:rPr>
              <w:instrText xml:space="preserve"> PAGEREF _Toc100060803 \h </w:instrText>
            </w:r>
            <w:r>
              <w:rPr>
                <w:noProof/>
                <w:webHidden/>
              </w:rPr>
            </w:r>
            <w:r>
              <w:rPr>
                <w:noProof/>
                <w:webHidden/>
              </w:rPr>
              <w:fldChar w:fldCharType="separate"/>
            </w:r>
            <w:r>
              <w:rPr>
                <w:noProof/>
                <w:webHidden/>
              </w:rPr>
              <w:t>4</w:t>
            </w:r>
            <w:r>
              <w:rPr>
                <w:noProof/>
                <w:webHidden/>
              </w:rPr>
              <w:fldChar w:fldCharType="end"/>
            </w:r>
          </w:hyperlink>
        </w:p>
        <w:p w14:paraId="2633352A" w14:textId="36BEB4A6" w:rsidR="00476F97" w:rsidRDefault="00476F97">
          <w:pPr>
            <w:pStyle w:val="TOC2"/>
            <w:tabs>
              <w:tab w:val="right" w:leader="dot" w:pos="9628"/>
            </w:tabs>
            <w:rPr>
              <w:rFonts w:asciiTheme="minorHAnsi" w:eastAsiaTheme="minorEastAsia" w:hAnsiTheme="minorHAnsi" w:cstheme="minorBidi"/>
              <w:noProof/>
              <w:color w:val="auto"/>
              <w:sz w:val="22"/>
              <w:lang w:eastAsia="en-AU"/>
            </w:rPr>
          </w:pPr>
          <w:hyperlink w:anchor="_Toc100060804" w:history="1">
            <w:r w:rsidRPr="008936F7">
              <w:rPr>
                <w:rStyle w:val="Hyperlink"/>
                <w:noProof/>
              </w:rPr>
              <w:t>Program Objectives</w:t>
            </w:r>
            <w:r>
              <w:rPr>
                <w:noProof/>
                <w:webHidden/>
              </w:rPr>
              <w:tab/>
            </w:r>
            <w:r>
              <w:rPr>
                <w:noProof/>
                <w:webHidden/>
              </w:rPr>
              <w:fldChar w:fldCharType="begin"/>
            </w:r>
            <w:r>
              <w:rPr>
                <w:noProof/>
                <w:webHidden/>
              </w:rPr>
              <w:instrText xml:space="preserve"> PAGEREF _Toc100060804 \h </w:instrText>
            </w:r>
            <w:r>
              <w:rPr>
                <w:noProof/>
                <w:webHidden/>
              </w:rPr>
            </w:r>
            <w:r>
              <w:rPr>
                <w:noProof/>
                <w:webHidden/>
              </w:rPr>
              <w:fldChar w:fldCharType="separate"/>
            </w:r>
            <w:r>
              <w:rPr>
                <w:noProof/>
                <w:webHidden/>
              </w:rPr>
              <w:t>4</w:t>
            </w:r>
            <w:r>
              <w:rPr>
                <w:noProof/>
                <w:webHidden/>
              </w:rPr>
              <w:fldChar w:fldCharType="end"/>
            </w:r>
          </w:hyperlink>
        </w:p>
        <w:p w14:paraId="158B46C8" w14:textId="451EB0FF" w:rsidR="00476F97" w:rsidRDefault="00476F97">
          <w:pPr>
            <w:pStyle w:val="TOC2"/>
            <w:tabs>
              <w:tab w:val="right" w:leader="dot" w:pos="9628"/>
            </w:tabs>
            <w:rPr>
              <w:rFonts w:asciiTheme="minorHAnsi" w:eastAsiaTheme="minorEastAsia" w:hAnsiTheme="minorHAnsi" w:cstheme="minorBidi"/>
              <w:noProof/>
              <w:color w:val="auto"/>
              <w:sz w:val="22"/>
              <w:lang w:eastAsia="en-AU"/>
            </w:rPr>
          </w:pPr>
          <w:hyperlink w:anchor="_Toc100060805" w:history="1">
            <w:r w:rsidRPr="008936F7">
              <w:rPr>
                <w:rStyle w:val="Hyperlink"/>
                <w:noProof/>
              </w:rPr>
              <w:t>Program Timeframes</w:t>
            </w:r>
            <w:r>
              <w:rPr>
                <w:noProof/>
                <w:webHidden/>
              </w:rPr>
              <w:tab/>
            </w:r>
            <w:r>
              <w:rPr>
                <w:noProof/>
                <w:webHidden/>
              </w:rPr>
              <w:fldChar w:fldCharType="begin"/>
            </w:r>
            <w:r>
              <w:rPr>
                <w:noProof/>
                <w:webHidden/>
              </w:rPr>
              <w:instrText xml:space="preserve"> PAGEREF _Toc100060805 \h </w:instrText>
            </w:r>
            <w:r>
              <w:rPr>
                <w:noProof/>
                <w:webHidden/>
              </w:rPr>
            </w:r>
            <w:r>
              <w:rPr>
                <w:noProof/>
                <w:webHidden/>
              </w:rPr>
              <w:fldChar w:fldCharType="separate"/>
            </w:r>
            <w:r>
              <w:rPr>
                <w:noProof/>
                <w:webHidden/>
              </w:rPr>
              <w:t>5</w:t>
            </w:r>
            <w:r>
              <w:rPr>
                <w:noProof/>
                <w:webHidden/>
              </w:rPr>
              <w:fldChar w:fldCharType="end"/>
            </w:r>
          </w:hyperlink>
        </w:p>
        <w:p w14:paraId="1B2714D1" w14:textId="5C4EF82B" w:rsidR="00476F97" w:rsidRDefault="00476F97">
          <w:pPr>
            <w:pStyle w:val="TOC3"/>
            <w:tabs>
              <w:tab w:val="right" w:leader="dot" w:pos="9628"/>
            </w:tabs>
            <w:rPr>
              <w:rFonts w:asciiTheme="minorHAnsi" w:eastAsiaTheme="minorEastAsia" w:hAnsiTheme="minorHAnsi" w:cstheme="minorBidi"/>
              <w:noProof/>
              <w:color w:val="auto"/>
              <w:sz w:val="22"/>
              <w:lang w:eastAsia="en-AU"/>
            </w:rPr>
          </w:pPr>
          <w:hyperlink w:anchor="_Toc100060806" w:history="1">
            <w:r w:rsidRPr="008936F7">
              <w:rPr>
                <w:rStyle w:val="Hyperlink"/>
                <w:noProof/>
              </w:rPr>
              <w:t>Information Sessions</w:t>
            </w:r>
            <w:r>
              <w:rPr>
                <w:noProof/>
                <w:webHidden/>
              </w:rPr>
              <w:tab/>
            </w:r>
            <w:r>
              <w:rPr>
                <w:noProof/>
                <w:webHidden/>
              </w:rPr>
              <w:fldChar w:fldCharType="begin"/>
            </w:r>
            <w:r>
              <w:rPr>
                <w:noProof/>
                <w:webHidden/>
              </w:rPr>
              <w:instrText xml:space="preserve"> PAGEREF _Toc100060806 \h </w:instrText>
            </w:r>
            <w:r>
              <w:rPr>
                <w:noProof/>
                <w:webHidden/>
              </w:rPr>
            </w:r>
            <w:r>
              <w:rPr>
                <w:noProof/>
                <w:webHidden/>
              </w:rPr>
              <w:fldChar w:fldCharType="separate"/>
            </w:r>
            <w:r>
              <w:rPr>
                <w:noProof/>
                <w:webHidden/>
              </w:rPr>
              <w:t>5</w:t>
            </w:r>
            <w:r>
              <w:rPr>
                <w:noProof/>
                <w:webHidden/>
              </w:rPr>
              <w:fldChar w:fldCharType="end"/>
            </w:r>
          </w:hyperlink>
        </w:p>
        <w:p w14:paraId="45564535" w14:textId="0D77E3DB" w:rsidR="00476F97" w:rsidRDefault="00476F97">
          <w:pPr>
            <w:pStyle w:val="TOC3"/>
            <w:tabs>
              <w:tab w:val="right" w:leader="dot" w:pos="9628"/>
            </w:tabs>
            <w:rPr>
              <w:rFonts w:asciiTheme="minorHAnsi" w:eastAsiaTheme="minorEastAsia" w:hAnsiTheme="minorHAnsi" w:cstheme="minorBidi"/>
              <w:noProof/>
              <w:color w:val="auto"/>
              <w:sz w:val="22"/>
              <w:lang w:eastAsia="en-AU"/>
            </w:rPr>
          </w:pPr>
          <w:hyperlink w:anchor="_Toc100060807" w:history="1">
            <w:r w:rsidRPr="008936F7">
              <w:rPr>
                <w:rStyle w:val="Hyperlink"/>
                <w:noProof/>
              </w:rPr>
              <w:t>Reports Due</w:t>
            </w:r>
            <w:r>
              <w:rPr>
                <w:noProof/>
                <w:webHidden/>
              </w:rPr>
              <w:tab/>
            </w:r>
            <w:r>
              <w:rPr>
                <w:noProof/>
                <w:webHidden/>
              </w:rPr>
              <w:fldChar w:fldCharType="begin"/>
            </w:r>
            <w:r>
              <w:rPr>
                <w:noProof/>
                <w:webHidden/>
              </w:rPr>
              <w:instrText xml:space="preserve"> PAGEREF _Toc100060807 \h </w:instrText>
            </w:r>
            <w:r>
              <w:rPr>
                <w:noProof/>
                <w:webHidden/>
              </w:rPr>
            </w:r>
            <w:r>
              <w:rPr>
                <w:noProof/>
                <w:webHidden/>
              </w:rPr>
              <w:fldChar w:fldCharType="separate"/>
            </w:r>
            <w:r>
              <w:rPr>
                <w:noProof/>
                <w:webHidden/>
              </w:rPr>
              <w:t>5</w:t>
            </w:r>
            <w:r>
              <w:rPr>
                <w:noProof/>
                <w:webHidden/>
              </w:rPr>
              <w:fldChar w:fldCharType="end"/>
            </w:r>
          </w:hyperlink>
        </w:p>
        <w:p w14:paraId="19A9CD56" w14:textId="3BC16047" w:rsidR="00476F97" w:rsidRDefault="00476F97">
          <w:pPr>
            <w:pStyle w:val="TOC2"/>
            <w:tabs>
              <w:tab w:val="right" w:leader="dot" w:pos="9628"/>
            </w:tabs>
            <w:rPr>
              <w:rFonts w:asciiTheme="minorHAnsi" w:eastAsiaTheme="minorEastAsia" w:hAnsiTheme="minorHAnsi" w:cstheme="minorBidi"/>
              <w:noProof/>
              <w:color w:val="auto"/>
              <w:sz w:val="22"/>
              <w:lang w:eastAsia="en-AU"/>
            </w:rPr>
          </w:pPr>
          <w:hyperlink w:anchor="_Toc100060808" w:history="1">
            <w:r w:rsidRPr="008936F7">
              <w:rPr>
                <w:rStyle w:val="Hyperlink"/>
                <w:noProof/>
              </w:rPr>
              <w:t>Applying for a Community Meals Subsidy</w:t>
            </w:r>
            <w:r>
              <w:rPr>
                <w:noProof/>
                <w:webHidden/>
              </w:rPr>
              <w:tab/>
            </w:r>
            <w:r>
              <w:rPr>
                <w:noProof/>
                <w:webHidden/>
              </w:rPr>
              <w:fldChar w:fldCharType="begin"/>
            </w:r>
            <w:r>
              <w:rPr>
                <w:noProof/>
                <w:webHidden/>
              </w:rPr>
              <w:instrText xml:space="preserve"> PAGEREF _Toc100060808 \h </w:instrText>
            </w:r>
            <w:r>
              <w:rPr>
                <w:noProof/>
                <w:webHidden/>
              </w:rPr>
            </w:r>
            <w:r>
              <w:rPr>
                <w:noProof/>
                <w:webHidden/>
              </w:rPr>
              <w:fldChar w:fldCharType="separate"/>
            </w:r>
            <w:r>
              <w:rPr>
                <w:noProof/>
                <w:webHidden/>
              </w:rPr>
              <w:t>5</w:t>
            </w:r>
            <w:r>
              <w:rPr>
                <w:noProof/>
                <w:webHidden/>
              </w:rPr>
              <w:fldChar w:fldCharType="end"/>
            </w:r>
          </w:hyperlink>
        </w:p>
        <w:p w14:paraId="22370FDF" w14:textId="0203F9ED" w:rsidR="00476F97" w:rsidRDefault="00476F97">
          <w:pPr>
            <w:pStyle w:val="TOC3"/>
            <w:tabs>
              <w:tab w:val="right" w:leader="dot" w:pos="9628"/>
            </w:tabs>
            <w:rPr>
              <w:rFonts w:asciiTheme="minorHAnsi" w:eastAsiaTheme="minorEastAsia" w:hAnsiTheme="minorHAnsi" w:cstheme="minorBidi"/>
              <w:noProof/>
              <w:color w:val="auto"/>
              <w:sz w:val="22"/>
              <w:lang w:eastAsia="en-AU"/>
            </w:rPr>
          </w:pPr>
          <w:hyperlink w:anchor="_Toc100060809" w:history="1">
            <w:r w:rsidRPr="008936F7">
              <w:rPr>
                <w:rStyle w:val="Hyperlink"/>
                <w:noProof/>
              </w:rPr>
              <w:t>Eligibility</w:t>
            </w:r>
            <w:r>
              <w:rPr>
                <w:noProof/>
                <w:webHidden/>
              </w:rPr>
              <w:tab/>
            </w:r>
            <w:r>
              <w:rPr>
                <w:noProof/>
                <w:webHidden/>
              </w:rPr>
              <w:fldChar w:fldCharType="begin"/>
            </w:r>
            <w:r>
              <w:rPr>
                <w:noProof/>
                <w:webHidden/>
              </w:rPr>
              <w:instrText xml:space="preserve"> PAGEREF _Toc100060809 \h </w:instrText>
            </w:r>
            <w:r>
              <w:rPr>
                <w:noProof/>
                <w:webHidden/>
              </w:rPr>
            </w:r>
            <w:r>
              <w:rPr>
                <w:noProof/>
                <w:webHidden/>
              </w:rPr>
              <w:fldChar w:fldCharType="separate"/>
            </w:r>
            <w:r>
              <w:rPr>
                <w:noProof/>
                <w:webHidden/>
              </w:rPr>
              <w:t>5</w:t>
            </w:r>
            <w:r>
              <w:rPr>
                <w:noProof/>
                <w:webHidden/>
              </w:rPr>
              <w:fldChar w:fldCharType="end"/>
            </w:r>
          </w:hyperlink>
        </w:p>
        <w:p w14:paraId="35689742" w14:textId="4DDEFBF3" w:rsidR="00476F97" w:rsidRDefault="00476F97">
          <w:pPr>
            <w:pStyle w:val="TOC3"/>
            <w:tabs>
              <w:tab w:val="right" w:leader="dot" w:pos="9628"/>
            </w:tabs>
            <w:rPr>
              <w:rFonts w:asciiTheme="minorHAnsi" w:eastAsiaTheme="minorEastAsia" w:hAnsiTheme="minorHAnsi" w:cstheme="minorBidi"/>
              <w:noProof/>
              <w:color w:val="auto"/>
              <w:sz w:val="22"/>
              <w:lang w:eastAsia="en-AU"/>
            </w:rPr>
          </w:pPr>
          <w:hyperlink w:anchor="_Toc100060810" w:history="1">
            <w:r w:rsidRPr="008936F7">
              <w:rPr>
                <w:rStyle w:val="Hyperlink"/>
                <w:noProof/>
              </w:rPr>
              <w:t>What can be funded?</w:t>
            </w:r>
            <w:r>
              <w:rPr>
                <w:noProof/>
                <w:webHidden/>
              </w:rPr>
              <w:tab/>
            </w:r>
            <w:r>
              <w:rPr>
                <w:noProof/>
                <w:webHidden/>
              </w:rPr>
              <w:fldChar w:fldCharType="begin"/>
            </w:r>
            <w:r>
              <w:rPr>
                <w:noProof/>
                <w:webHidden/>
              </w:rPr>
              <w:instrText xml:space="preserve"> PAGEREF _Toc100060810 \h </w:instrText>
            </w:r>
            <w:r>
              <w:rPr>
                <w:noProof/>
                <w:webHidden/>
              </w:rPr>
            </w:r>
            <w:r>
              <w:rPr>
                <w:noProof/>
                <w:webHidden/>
              </w:rPr>
              <w:fldChar w:fldCharType="separate"/>
            </w:r>
            <w:r>
              <w:rPr>
                <w:noProof/>
                <w:webHidden/>
              </w:rPr>
              <w:t>6</w:t>
            </w:r>
            <w:r>
              <w:rPr>
                <w:noProof/>
                <w:webHidden/>
              </w:rPr>
              <w:fldChar w:fldCharType="end"/>
            </w:r>
          </w:hyperlink>
        </w:p>
        <w:p w14:paraId="087F9021" w14:textId="09712F87" w:rsidR="00476F97" w:rsidRDefault="00476F97">
          <w:pPr>
            <w:pStyle w:val="TOC3"/>
            <w:tabs>
              <w:tab w:val="right" w:leader="dot" w:pos="9628"/>
            </w:tabs>
            <w:rPr>
              <w:rFonts w:asciiTheme="minorHAnsi" w:eastAsiaTheme="minorEastAsia" w:hAnsiTheme="minorHAnsi" w:cstheme="minorBidi"/>
              <w:noProof/>
              <w:color w:val="auto"/>
              <w:sz w:val="22"/>
              <w:lang w:eastAsia="en-AU"/>
            </w:rPr>
          </w:pPr>
          <w:hyperlink w:anchor="_Toc100060811" w:history="1">
            <w:r w:rsidRPr="008936F7">
              <w:rPr>
                <w:rStyle w:val="Hyperlink"/>
                <w:noProof/>
              </w:rPr>
              <w:t>Assessment Process</w:t>
            </w:r>
            <w:r>
              <w:rPr>
                <w:noProof/>
                <w:webHidden/>
              </w:rPr>
              <w:tab/>
            </w:r>
            <w:r>
              <w:rPr>
                <w:noProof/>
                <w:webHidden/>
              </w:rPr>
              <w:fldChar w:fldCharType="begin"/>
            </w:r>
            <w:r>
              <w:rPr>
                <w:noProof/>
                <w:webHidden/>
              </w:rPr>
              <w:instrText xml:space="preserve"> PAGEREF _Toc100060811 \h </w:instrText>
            </w:r>
            <w:r>
              <w:rPr>
                <w:noProof/>
                <w:webHidden/>
              </w:rPr>
            </w:r>
            <w:r>
              <w:rPr>
                <w:noProof/>
                <w:webHidden/>
              </w:rPr>
              <w:fldChar w:fldCharType="separate"/>
            </w:r>
            <w:r>
              <w:rPr>
                <w:noProof/>
                <w:webHidden/>
              </w:rPr>
              <w:t>7</w:t>
            </w:r>
            <w:r>
              <w:rPr>
                <w:noProof/>
                <w:webHidden/>
              </w:rPr>
              <w:fldChar w:fldCharType="end"/>
            </w:r>
          </w:hyperlink>
        </w:p>
        <w:p w14:paraId="20C8EA9A" w14:textId="66ACB20C" w:rsidR="00476F97" w:rsidRDefault="00476F97">
          <w:pPr>
            <w:pStyle w:val="TOC2"/>
            <w:tabs>
              <w:tab w:val="right" w:leader="dot" w:pos="9628"/>
            </w:tabs>
            <w:rPr>
              <w:rFonts w:asciiTheme="minorHAnsi" w:eastAsiaTheme="minorEastAsia" w:hAnsiTheme="minorHAnsi" w:cstheme="minorBidi"/>
              <w:noProof/>
              <w:color w:val="auto"/>
              <w:sz w:val="22"/>
              <w:lang w:eastAsia="en-AU"/>
            </w:rPr>
          </w:pPr>
          <w:hyperlink w:anchor="_Toc100060812" w:history="1">
            <w:r w:rsidRPr="008936F7">
              <w:rPr>
                <w:rStyle w:val="Hyperlink"/>
                <w:noProof/>
              </w:rPr>
              <w:t>Support Documentation Required</w:t>
            </w:r>
            <w:r>
              <w:rPr>
                <w:noProof/>
                <w:webHidden/>
              </w:rPr>
              <w:tab/>
            </w:r>
            <w:r>
              <w:rPr>
                <w:noProof/>
                <w:webHidden/>
              </w:rPr>
              <w:fldChar w:fldCharType="begin"/>
            </w:r>
            <w:r>
              <w:rPr>
                <w:noProof/>
                <w:webHidden/>
              </w:rPr>
              <w:instrText xml:space="preserve"> PAGEREF _Toc100060812 \h </w:instrText>
            </w:r>
            <w:r>
              <w:rPr>
                <w:noProof/>
                <w:webHidden/>
              </w:rPr>
            </w:r>
            <w:r>
              <w:rPr>
                <w:noProof/>
                <w:webHidden/>
              </w:rPr>
              <w:fldChar w:fldCharType="separate"/>
            </w:r>
            <w:r>
              <w:rPr>
                <w:noProof/>
                <w:webHidden/>
              </w:rPr>
              <w:t>8</w:t>
            </w:r>
            <w:r>
              <w:rPr>
                <w:noProof/>
                <w:webHidden/>
              </w:rPr>
              <w:fldChar w:fldCharType="end"/>
            </w:r>
          </w:hyperlink>
        </w:p>
        <w:p w14:paraId="56DCDAA7" w14:textId="35FA2AAB" w:rsidR="00476F97" w:rsidRDefault="00476F97">
          <w:pPr>
            <w:pStyle w:val="TOC2"/>
            <w:tabs>
              <w:tab w:val="right" w:leader="dot" w:pos="9628"/>
            </w:tabs>
            <w:rPr>
              <w:rFonts w:asciiTheme="minorHAnsi" w:eastAsiaTheme="minorEastAsia" w:hAnsiTheme="minorHAnsi" w:cstheme="minorBidi"/>
              <w:noProof/>
              <w:color w:val="auto"/>
              <w:sz w:val="22"/>
              <w:lang w:eastAsia="en-AU"/>
            </w:rPr>
          </w:pPr>
          <w:hyperlink w:anchor="_Toc100060813" w:history="1">
            <w:r w:rsidRPr="008936F7">
              <w:rPr>
                <w:rStyle w:val="Hyperlink"/>
                <w:noProof/>
              </w:rPr>
              <w:t>Support Provided by Council</w:t>
            </w:r>
            <w:r>
              <w:rPr>
                <w:noProof/>
                <w:webHidden/>
              </w:rPr>
              <w:tab/>
            </w:r>
            <w:r>
              <w:rPr>
                <w:noProof/>
                <w:webHidden/>
              </w:rPr>
              <w:fldChar w:fldCharType="begin"/>
            </w:r>
            <w:r>
              <w:rPr>
                <w:noProof/>
                <w:webHidden/>
              </w:rPr>
              <w:instrText xml:space="preserve"> PAGEREF _Toc100060813 \h </w:instrText>
            </w:r>
            <w:r>
              <w:rPr>
                <w:noProof/>
                <w:webHidden/>
              </w:rPr>
            </w:r>
            <w:r>
              <w:rPr>
                <w:noProof/>
                <w:webHidden/>
              </w:rPr>
              <w:fldChar w:fldCharType="separate"/>
            </w:r>
            <w:r>
              <w:rPr>
                <w:noProof/>
                <w:webHidden/>
              </w:rPr>
              <w:t>8</w:t>
            </w:r>
            <w:r>
              <w:rPr>
                <w:noProof/>
                <w:webHidden/>
              </w:rPr>
              <w:fldChar w:fldCharType="end"/>
            </w:r>
          </w:hyperlink>
        </w:p>
        <w:p w14:paraId="71BD2829" w14:textId="0211E3A8" w:rsidR="00476F97" w:rsidRDefault="00476F97">
          <w:pPr>
            <w:pStyle w:val="TOC2"/>
            <w:tabs>
              <w:tab w:val="right" w:leader="dot" w:pos="9628"/>
            </w:tabs>
            <w:rPr>
              <w:rFonts w:asciiTheme="minorHAnsi" w:eastAsiaTheme="minorEastAsia" w:hAnsiTheme="minorHAnsi" w:cstheme="minorBidi"/>
              <w:noProof/>
              <w:color w:val="auto"/>
              <w:sz w:val="22"/>
              <w:lang w:eastAsia="en-AU"/>
            </w:rPr>
          </w:pPr>
          <w:hyperlink w:anchor="_Toc100060814" w:history="1">
            <w:r w:rsidRPr="008936F7">
              <w:rPr>
                <w:rStyle w:val="Hyperlink"/>
                <w:noProof/>
              </w:rPr>
              <w:t>Funding Principles</w:t>
            </w:r>
            <w:r>
              <w:rPr>
                <w:noProof/>
                <w:webHidden/>
              </w:rPr>
              <w:tab/>
            </w:r>
            <w:r>
              <w:rPr>
                <w:noProof/>
                <w:webHidden/>
              </w:rPr>
              <w:fldChar w:fldCharType="begin"/>
            </w:r>
            <w:r>
              <w:rPr>
                <w:noProof/>
                <w:webHidden/>
              </w:rPr>
              <w:instrText xml:space="preserve"> PAGEREF _Toc100060814 \h </w:instrText>
            </w:r>
            <w:r>
              <w:rPr>
                <w:noProof/>
                <w:webHidden/>
              </w:rPr>
            </w:r>
            <w:r>
              <w:rPr>
                <w:noProof/>
                <w:webHidden/>
              </w:rPr>
              <w:fldChar w:fldCharType="separate"/>
            </w:r>
            <w:r>
              <w:rPr>
                <w:noProof/>
                <w:webHidden/>
              </w:rPr>
              <w:t>9</w:t>
            </w:r>
            <w:r>
              <w:rPr>
                <w:noProof/>
                <w:webHidden/>
              </w:rPr>
              <w:fldChar w:fldCharType="end"/>
            </w:r>
          </w:hyperlink>
        </w:p>
        <w:p w14:paraId="00BA9187" w14:textId="1EBE799A" w:rsidR="00476F97" w:rsidRDefault="00476F97">
          <w:pPr>
            <w:pStyle w:val="TOC2"/>
            <w:tabs>
              <w:tab w:val="right" w:leader="dot" w:pos="9628"/>
            </w:tabs>
            <w:rPr>
              <w:rFonts w:asciiTheme="minorHAnsi" w:eastAsiaTheme="minorEastAsia" w:hAnsiTheme="minorHAnsi" w:cstheme="minorBidi"/>
              <w:noProof/>
              <w:color w:val="auto"/>
              <w:sz w:val="22"/>
              <w:lang w:eastAsia="en-AU"/>
            </w:rPr>
          </w:pPr>
          <w:hyperlink w:anchor="_Toc100060815" w:history="1">
            <w:r w:rsidRPr="008936F7">
              <w:rPr>
                <w:rStyle w:val="Hyperlink"/>
                <w:noProof/>
              </w:rPr>
              <w:t>Access and Inclusion</w:t>
            </w:r>
            <w:r>
              <w:rPr>
                <w:noProof/>
                <w:webHidden/>
              </w:rPr>
              <w:tab/>
            </w:r>
            <w:r>
              <w:rPr>
                <w:noProof/>
                <w:webHidden/>
              </w:rPr>
              <w:fldChar w:fldCharType="begin"/>
            </w:r>
            <w:r>
              <w:rPr>
                <w:noProof/>
                <w:webHidden/>
              </w:rPr>
              <w:instrText xml:space="preserve"> PAGEREF _Toc100060815 \h </w:instrText>
            </w:r>
            <w:r>
              <w:rPr>
                <w:noProof/>
                <w:webHidden/>
              </w:rPr>
            </w:r>
            <w:r>
              <w:rPr>
                <w:noProof/>
                <w:webHidden/>
              </w:rPr>
              <w:fldChar w:fldCharType="separate"/>
            </w:r>
            <w:r>
              <w:rPr>
                <w:noProof/>
                <w:webHidden/>
              </w:rPr>
              <w:t>9</w:t>
            </w:r>
            <w:r>
              <w:rPr>
                <w:noProof/>
                <w:webHidden/>
              </w:rPr>
              <w:fldChar w:fldCharType="end"/>
            </w:r>
          </w:hyperlink>
        </w:p>
        <w:p w14:paraId="106D996D" w14:textId="5D145211" w:rsidR="00476F97" w:rsidRDefault="00476F97">
          <w:pPr>
            <w:pStyle w:val="TOC2"/>
            <w:tabs>
              <w:tab w:val="right" w:leader="dot" w:pos="9628"/>
            </w:tabs>
            <w:rPr>
              <w:rFonts w:asciiTheme="minorHAnsi" w:eastAsiaTheme="minorEastAsia" w:hAnsiTheme="minorHAnsi" w:cstheme="minorBidi"/>
              <w:noProof/>
              <w:color w:val="auto"/>
              <w:sz w:val="22"/>
              <w:lang w:eastAsia="en-AU"/>
            </w:rPr>
          </w:pPr>
          <w:hyperlink w:anchor="_Toc100060816" w:history="1">
            <w:r w:rsidRPr="008936F7">
              <w:rPr>
                <w:rStyle w:val="Hyperlink"/>
                <w:noProof/>
              </w:rPr>
              <w:t>Ensuring a child safe City of Port Phillip</w:t>
            </w:r>
            <w:r>
              <w:rPr>
                <w:noProof/>
                <w:webHidden/>
              </w:rPr>
              <w:tab/>
            </w:r>
            <w:r>
              <w:rPr>
                <w:noProof/>
                <w:webHidden/>
              </w:rPr>
              <w:fldChar w:fldCharType="begin"/>
            </w:r>
            <w:r>
              <w:rPr>
                <w:noProof/>
                <w:webHidden/>
              </w:rPr>
              <w:instrText xml:space="preserve"> PAGEREF _Toc100060816 \h </w:instrText>
            </w:r>
            <w:r>
              <w:rPr>
                <w:noProof/>
                <w:webHidden/>
              </w:rPr>
            </w:r>
            <w:r>
              <w:rPr>
                <w:noProof/>
                <w:webHidden/>
              </w:rPr>
              <w:fldChar w:fldCharType="separate"/>
            </w:r>
            <w:r>
              <w:rPr>
                <w:noProof/>
                <w:webHidden/>
              </w:rPr>
              <w:t>9</w:t>
            </w:r>
            <w:r>
              <w:rPr>
                <w:noProof/>
                <w:webHidden/>
              </w:rPr>
              <w:fldChar w:fldCharType="end"/>
            </w:r>
          </w:hyperlink>
        </w:p>
        <w:p w14:paraId="57A3929C" w14:textId="0E960B0A" w:rsidR="00476F97" w:rsidRDefault="00476F97">
          <w:pPr>
            <w:pStyle w:val="TOC2"/>
            <w:tabs>
              <w:tab w:val="right" w:leader="dot" w:pos="9628"/>
            </w:tabs>
            <w:rPr>
              <w:rFonts w:asciiTheme="minorHAnsi" w:eastAsiaTheme="minorEastAsia" w:hAnsiTheme="minorHAnsi" w:cstheme="minorBidi"/>
              <w:noProof/>
              <w:color w:val="auto"/>
              <w:sz w:val="22"/>
              <w:lang w:eastAsia="en-AU"/>
            </w:rPr>
          </w:pPr>
          <w:hyperlink w:anchor="_Toc100060817" w:history="1">
            <w:r w:rsidRPr="008936F7">
              <w:rPr>
                <w:rStyle w:val="Hyperlink"/>
                <w:noProof/>
              </w:rPr>
              <w:t>Environmental Sustainability</w:t>
            </w:r>
            <w:r>
              <w:rPr>
                <w:noProof/>
                <w:webHidden/>
              </w:rPr>
              <w:tab/>
            </w:r>
            <w:r>
              <w:rPr>
                <w:noProof/>
                <w:webHidden/>
              </w:rPr>
              <w:fldChar w:fldCharType="begin"/>
            </w:r>
            <w:r>
              <w:rPr>
                <w:noProof/>
                <w:webHidden/>
              </w:rPr>
              <w:instrText xml:space="preserve"> PAGEREF _Toc100060817 \h </w:instrText>
            </w:r>
            <w:r>
              <w:rPr>
                <w:noProof/>
                <w:webHidden/>
              </w:rPr>
            </w:r>
            <w:r>
              <w:rPr>
                <w:noProof/>
                <w:webHidden/>
              </w:rPr>
              <w:fldChar w:fldCharType="separate"/>
            </w:r>
            <w:r>
              <w:rPr>
                <w:noProof/>
                <w:webHidden/>
              </w:rPr>
              <w:t>10</w:t>
            </w:r>
            <w:r>
              <w:rPr>
                <w:noProof/>
                <w:webHidden/>
              </w:rPr>
              <w:fldChar w:fldCharType="end"/>
            </w:r>
          </w:hyperlink>
        </w:p>
        <w:p w14:paraId="393C4FDD" w14:textId="1828D950" w:rsidR="00476F97" w:rsidRDefault="00476F97">
          <w:pPr>
            <w:pStyle w:val="TOC2"/>
            <w:tabs>
              <w:tab w:val="right" w:leader="dot" w:pos="9628"/>
            </w:tabs>
            <w:rPr>
              <w:rFonts w:asciiTheme="minorHAnsi" w:eastAsiaTheme="minorEastAsia" w:hAnsiTheme="minorHAnsi" w:cstheme="minorBidi"/>
              <w:noProof/>
              <w:color w:val="auto"/>
              <w:sz w:val="22"/>
              <w:lang w:eastAsia="en-AU"/>
            </w:rPr>
          </w:pPr>
          <w:hyperlink w:anchor="_Toc100060818" w:history="1">
            <w:r w:rsidRPr="008936F7">
              <w:rPr>
                <w:rStyle w:val="Hyperlink"/>
                <w:noProof/>
              </w:rPr>
              <w:t>Lobbying</w:t>
            </w:r>
            <w:r>
              <w:rPr>
                <w:noProof/>
                <w:webHidden/>
              </w:rPr>
              <w:tab/>
            </w:r>
            <w:r>
              <w:rPr>
                <w:noProof/>
                <w:webHidden/>
              </w:rPr>
              <w:fldChar w:fldCharType="begin"/>
            </w:r>
            <w:r>
              <w:rPr>
                <w:noProof/>
                <w:webHidden/>
              </w:rPr>
              <w:instrText xml:space="preserve"> PAGEREF _Toc100060818 \h </w:instrText>
            </w:r>
            <w:r>
              <w:rPr>
                <w:noProof/>
                <w:webHidden/>
              </w:rPr>
            </w:r>
            <w:r>
              <w:rPr>
                <w:noProof/>
                <w:webHidden/>
              </w:rPr>
              <w:fldChar w:fldCharType="separate"/>
            </w:r>
            <w:r>
              <w:rPr>
                <w:noProof/>
                <w:webHidden/>
              </w:rPr>
              <w:t>10</w:t>
            </w:r>
            <w:r>
              <w:rPr>
                <w:noProof/>
                <w:webHidden/>
              </w:rPr>
              <w:fldChar w:fldCharType="end"/>
            </w:r>
          </w:hyperlink>
        </w:p>
        <w:p w14:paraId="59D0A3B4" w14:textId="6BC69A0A" w:rsidR="00476F97" w:rsidRDefault="00476F97">
          <w:pPr>
            <w:pStyle w:val="TOC2"/>
            <w:tabs>
              <w:tab w:val="right" w:leader="dot" w:pos="9628"/>
            </w:tabs>
            <w:rPr>
              <w:rFonts w:asciiTheme="minorHAnsi" w:eastAsiaTheme="minorEastAsia" w:hAnsiTheme="minorHAnsi" w:cstheme="minorBidi"/>
              <w:noProof/>
              <w:color w:val="auto"/>
              <w:sz w:val="22"/>
              <w:lang w:eastAsia="en-AU"/>
            </w:rPr>
          </w:pPr>
          <w:hyperlink w:anchor="_Toc100060819" w:history="1">
            <w:r w:rsidRPr="008936F7">
              <w:rPr>
                <w:rStyle w:val="Hyperlink"/>
                <w:noProof/>
              </w:rPr>
              <w:t>Appendix A – Definitions</w:t>
            </w:r>
            <w:r>
              <w:rPr>
                <w:noProof/>
                <w:webHidden/>
              </w:rPr>
              <w:tab/>
            </w:r>
            <w:r>
              <w:rPr>
                <w:noProof/>
                <w:webHidden/>
              </w:rPr>
              <w:fldChar w:fldCharType="begin"/>
            </w:r>
            <w:r>
              <w:rPr>
                <w:noProof/>
                <w:webHidden/>
              </w:rPr>
              <w:instrText xml:space="preserve"> PAGEREF _Toc100060819 \h </w:instrText>
            </w:r>
            <w:r>
              <w:rPr>
                <w:noProof/>
                <w:webHidden/>
              </w:rPr>
            </w:r>
            <w:r>
              <w:rPr>
                <w:noProof/>
                <w:webHidden/>
              </w:rPr>
              <w:fldChar w:fldCharType="separate"/>
            </w:r>
            <w:r>
              <w:rPr>
                <w:noProof/>
                <w:webHidden/>
              </w:rPr>
              <w:t>10</w:t>
            </w:r>
            <w:r>
              <w:rPr>
                <w:noProof/>
                <w:webHidden/>
              </w:rPr>
              <w:fldChar w:fldCharType="end"/>
            </w:r>
          </w:hyperlink>
        </w:p>
        <w:p w14:paraId="3425291A" w14:textId="3EFCA5AF" w:rsidR="00476F97" w:rsidRDefault="00476F97">
          <w:pPr>
            <w:pStyle w:val="TOC2"/>
            <w:tabs>
              <w:tab w:val="right" w:leader="dot" w:pos="9628"/>
            </w:tabs>
            <w:rPr>
              <w:rFonts w:asciiTheme="minorHAnsi" w:eastAsiaTheme="minorEastAsia" w:hAnsiTheme="minorHAnsi" w:cstheme="minorBidi"/>
              <w:noProof/>
              <w:color w:val="auto"/>
              <w:sz w:val="22"/>
              <w:lang w:eastAsia="en-AU"/>
            </w:rPr>
          </w:pPr>
          <w:hyperlink w:anchor="_Toc100060820" w:history="1">
            <w:r w:rsidRPr="008936F7">
              <w:rPr>
                <w:rStyle w:val="Hyperlink"/>
                <w:noProof/>
              </w:rPr>
              <w:t>Appendix B – City of Port Phillip Map</w:t>
            </w:r>
            <w:r>
              <w:rPr>
                <w:noProof/>
                <w:webHidden/>
              </w:rPr>
              <w:tab/>
            </w:r>
            <w:r>
              <w:rPr>
                <w:noProof/>
                <w:webHidden/>
              </w:rPr>
              <w:fldChar w:fldCharType="begin"/>
            </w:r>
            <w:r>
              <w:rPr>
                <w:noProof/>
                <w:webHidden/>
              </w:rPr>
              <w:instrText xml:space="preserve"> PAGEREF _Toc100060820 \h </w:instrText>
            </w:r>
            <w:r>
              <w:rPr>
                <w:noProof/>
                <w:webHidden/>
              </w:rPr>
            </w:r>
            <w:r>
              <w:rPr>
                <w:noProof/>
                <w:webHidden/>
              </w:rPr>
              <w:fldChar w:fldCharType="separate"/>
            </w:r>
            <w:r>
              <w:rPr>
                <w:noProof/>
                <w:webHidden/>
              </w:rPr>
              <w:t>13</w:t>
            </w:r>
            <w:r>
              <w:rPr>
                <w:noProof/>
                <w:webHidden/>
              </w:rPr>
              <w:fldChar w:fldCharType="end"/>
            </w:r>
          </w:hyperlink>
        </w:p>
        <w:p w14:paraId="10A695D4" w14:textId="6B946207" w:rsidR="00476F97" w:rsidRDefault="00476F97">
          <w:pPr>
            <w:pStyle w:val="TOC2"/>
            <w:tabs>
              <w:tab w:val="right" w:leader="dot" w:pos="9628"/>
            </w:tabs>
            <w:rPr>
              <w:rFonts w:asciiTheme="minorHAnsi" w:eastAsiaTheme="minorEastAsia" w:hAnsiTheme="minorHAnsi" w:cstheme="minorBidi"/>
              <w:noProof/>
              <w:color w:val="auto"/>
              <w:sz w:val="22"/>
              <w:lang w:eastAsia="en-AU"/>
            </w:rPr>
          </w:pPr>
          <w:hyperlink w:anchor="_Toc100060821" w:history="1">
            <w:r w:rsidRPr="008936F7">
              <w:rPr>
                <w:rStyle w:val="Hyperlink"/>
                <w:noProof/>
              </w:rPr>
              <w:t>Appendix C – Grant Terms and Conditions</w:t>
            </w:r>
            <w:r>
              <w:rPr>
                <w:noProof/>
                <w:webHidden/>
              </w:rPr>
              <w:tab/>
            </w:r>
            <w:r>
              <w:rPr>
                <w:noProof/>
                <w:webHidden/>
              </w:rPr>
              <w:fldChar w:fldCharType="begin"/>
            </w:r>
            <w:r>
              <w:rPr>
                <w:noProof/>
                <w:webHidden/>
              </w:rPr>
              <w:instrText xml:space="preserve"> PAGEREF _Toc100060821 \h </w:instrText>
            </w:r>
            <w:r>
              <w:rPr>
                <w:noProof/>
                <w:webHidden/>
              </w:rPr>
            </w:r>
            <w:r>
              <w:rPr>
                <w:noProof/>
                <w:webHidden/>
              </w:rPr>
              <w:fldChar w:fldCharType="separate"/>
            </w:r>
            <w:r>
              <w:rPr>
                <w:noProof/>
                <w:webHidden/>
              </w:rPr>
              <w:t>13</w:t>
            </w:r>
            <w:r>
              <w:rPr>
                <w:noProof/>
                <w:webHidden/>
              </w:rPr>
              <w:fldChar w:fldCharType="end"/>
            </w:r>
          </w:hyperlink>
        </w:p>
        <w:p w14:paraId="49583ADD" w14:textId="61CE8F26" w:rsidR="00522ADD" w:rsidRDefault="00BD457F" w:rsidP="7786102C">
          <w:pPr>
            <w:pStyle w:val="TOC3"/>
            <w:tabs>
              <w:tab w:val="right" w:leader="dot" w:pos="9630"/>
            </w:tabs>
            <w:rPr>
              <w:rFonts w:eastAsia="Calibri"/>
              <w:noProof/>
              <w:szCs w:val="24"/>
              <w:lang w:eastAsia="en-AU"/>
            </w:rPr>
          </w:pPr>
          <w:r>
            <w:fldChar w:fldCharType="end"/>
          </w:r>
        </w:p>
      </w:sdtContent>
    </w:sdt>
    <w:p w14:paraId="1DEC196B" w14:textId="6CC71655" w:rsidR="00F957EA" w:rsidRDefault="00F957EA"/>
    <w:p w14:paraId="2AFE6931" w14:textId="77777777" w:rsidR="00F957EA" w:rsidRDefault="00F957EA" w:rsidP="003E4979"/>
    <w:p w14:paraId="417B6A81" w14:textId="31354FCD" w:rsidR="008F32FA" w:rsidRDefault="003E4979" w:rsidP="00476F97">
      <w:pPr>
        <w:pStyle w:val="Heading1"/>
      </w:pPr>
      <w:r>
        <w:br w:type="page"/>
      </w:r>
      <w:bookmarkStart w:id="4" w:name="_Toc100060800"/>
      <w:r w:rsidR="00C32B2A">
        <w:lastRenderedPageBreak/>
        <w:t>Community Meals Subsidy Guidelines 2022 to 2023</w:t>
      </w:r>
      <w:bookmarkEnd w:id="4"/>
      <w:r w:rsidR="00C32B2A">
        <w:t xml:space="preserve"> </w:t>
      </w:r>
    </w:p>
    <w:p w14:paraId="1181EF47" w14:textId="122370D1" w:rsidR="00032E27" w:rsidRDefault="00032E27" w:rsidP="009022D3">
      <w:pPr>
        <w:pStyle w:val="Heading2"/>
      </w:pPr>
      <w:bookmarkStart w:id="5" w:name="_Toc100060801"/>
      <w:r>
        <w:t>Acknowledgment of country</w:t>
      </w:r>
      <w:bookmarkEnd w:id="5"/>
    </w:p>
    <w:p w14:paraId="7B15D9AE" w14:textId="51E74A1B" w:rsidR="00032E27" w:rsidRPr="00717A2A" w:rsidRDefault="00032E27" w:rsidP="00032E27">
      <w:r>
        <w:t>Council respectfully acknowledges the Yaluk-ut Weelam Clan of the Boon Wurrung. We pay our respect to their Elders, both past, present, and emerging. We acknowledge and uphold their continuing relationship to this land</w:t>
      </w:r>
    </w:p>
    <w:p w14:paraId="6B89EF32" w14:textId="328FBE87" w:rsidR="00032E27" w:rsidRDefault="003E4979" w:rsidP="009022D3">
      <w:pPr>
        <w:pStyle w:val="Heading2"/>
      </w:pPr>
      <w:bookmarkStart w:id="6" w:name="_Toc100060802"/>
      <w:r>
        <w:t xml:space="preserve">Introduction </w:t>
      </w:r>
      <w:r w:rsidR="00032E27">
        <w:t>to program</w:t>
      </w:r>
      <w:bookmarkEnd w:id="6"/>
    </w:p>
    <w:p w14:paraId="7E80DFE3" w14:textId="05218CDE" w:rsidR="00C32B2A" w:rsidRDefault="00C32B2A" w:rsidP="00C32B2A">
      <w:r>
        <w:t xml:space="preserve">The City of Port Phillip Community Meals Subsidy Program provides a strategic opportunity to work in partnership with community groups and not-for-profit organisations to strengthen community capacity and to create and promote an engaged, healthy, resilient, and vibrant City. </w:t>
      </w:r>
    </w:p>
    <w:p w14:paraId="7E978019" w14:textId="661A4017" w:rsidR="00C32B2A" w:rsidRDefault="00C32B2A" w:rsidP="00C32B2A">
      <w:r>
        <w:t xml:space="preserve">The Community Meals Subsidy Program is aligned with Council’s Community Funding Policy. </w:t>
      </w:r>
    </w:p>
    <w:p w14:paraId="2F2E02E0" w14:textId="3BE350F0" w:rsidR="00B0260B" w:rsidRDefault="5F6AF380" w:rsidP="7786102C">
      <w:pPr>
        <w:rPr>
          <w:rFonts w:eastAsia="Calibri"/>
        </w:rPr>
      </w:pPr>
      <w:bookmarkStart w:id="7" w:name="_Toc100060803"/>
      <w:r w:rsidRPr="009022D3">
        <w:rPr>
          <w:rStyle w:val="Heading2Char"/>
        </w:rPr>
        <w:t>Strategic Direction</w:t>
      </w:r>
      <w:bookmarkEnd w:id="7"/>
      <w:r w:rsidRPr="7786102C">
        <w:rPr>
          <w:rStyle w:val="Heading3Char"/>
        </w:rPr>
        <w:t xml:space="preserve"> - </w:t>
      </w:r>
      <w:r w:rsidR="5259053A" w:rsidRPr="7786102C">
        <w:rPr>
          <w:rFonts w:eastAsia="Arial"/>
          <w:sz w:val="28"/>
          <w:szCs w:val="28"/>
        </w:rPr>
        <w:t>Inclusive Port Phillip</w:t>
      </w:r>
    </w:p>
    <w:p w14:paraId="1ABD4318" w14:textId="4AAD3C6D" w:rsidR="00B0260B" w:rsidRDefault="5259053A" w:rsidP="5259053A">
      <w:pPr>
        <w:rPr>
          <w:rFonts w:eastAsia="Calibri"/>
          <w:szCs w:val="24"/>
        </w:rPr>
      </w:pPr>
      <w:r w:rsidRPr="5259053A">
        <w:rPr>
          <w:rFonts w:eastAsia="Arial"/>
          <w:sz w:val="28"/>
          <w:szCs w:val="28"/>
        </w:rPr>
        <w:t>Our strategic objective is to be a city that is a place for all members of our community, where people feel supported and comfortable being themselves and expressing their identities.</w:t>
      </w:r>
    </w:p>
    <w:p w14:paraId="60E35ABF" w14:textId="16FF498B" w:rsidR="00B0260B" w:rsidRPr="009022D3" w:rsidRDefault="5F6AF380" w:rsidP="009022D3">
      <w:pPr>
        <w:pStyle w:val="Heading2"/>
        <w:rPr>
          <w:rStyle w:val="Heading3Char"/>
          <w:rFonts w:eastAsiaTheme="minorHAnsi" w:cs="Arial"/>
          <w:b/>
          <w:sz w:val="36"/>
          <w:szCs w:val="32"/>
          <w:highlight w:val="green"/>
        </w:rPr>
      </w:pPr>
      <w:bookmarkStart w:id="8" w:name="_Toc100060804"/>
      <w:r w:rsidRPr="009022D3">
        <w:rPr>
          <w:rStyle w:val="Heading3Char"/>
          <w:rFonts w:eastAsiaTheme="minorHAnsi" w:cs="Arial"/>
          <w:b/>
          <w:sz w:val="36"/>
          <w:szCs w:val="32"/>
        </w:rPr>
        <w:t>Program Objectives</w:t>
      </w:r>
      <w:bookmarkEnd w:id="8"/>
      <w:r w:rsidRPr="009022D3">
        <w:rPr>
          <w:rStyle w:val="Heading3Char"/>
          <w:rFonts w:eastAsiaTheme="minorHAnsi" w:cs="Arial"/>
          <w:b/>
          <w:sz w:val="36"/>
          <w:szCs w:val="32"/>
        </w:rPr>
        <w:t xml:space="preserve"> </w:t>
      </w:r>
    </w:p>
    <w:p w14:paraId="32562129" w14:textId="379709D9" w:rsidR="00B0260B" w:rsidRDefault="00C32B2A" w:rsidP="12F31849">
      <w:pPr>
        <w:spacing w:after="0"/>
      </w:pPr>
      <w:r>
        <w:t>City of Port Phillip aims to provide services and programs that support inclusive and accessible activities including people who identify as LGBTIQ+, people with a disability, people from culturally and linguistically diverse backgrounds, Indigenous backgrounds and people experiencing homelessness. We do this by partnering with local community groups and organisations.</w:t>
      </w:r>
    </w:p>
    <w:p w14:paraId="32B5370B" w14:textId="223957D8" w:rsidR="00B0260B" w:rsidRDefault="00B0260B" w:rsidP="12F31849">
      <w:pPr>
        <w:spacing w:after="0"/>
        <w:rPr>
          <w:rFonts w:eastAsia="Calibri"/>
          <w:szCs w:val="24"/>
        </w:rPr>
      </w:pPr>
    </w:p>
    <w:p w14:paraId="21D202FF" w14:textId="2D6DAFE5" w:rsidR="00B0260B" w:rsidRDefault="00C32B2A" w:rsidP="12F31849">
      <w:pPr>
        <w:spacing w:after="0"/>
        <w:rPr>
          <w:rFonts w:eastAsia="Calibri"/>
          <w:szCs w:val="24"/>
        </w:rPr>
      </w:pPr>
      <w:r>
        <w:t>The objectives of the Community Meals Subsidy Program are to celebrate diversity and improve the quality of life for older and vulnerable residents by providing healthy, affordable, and culturally appropriate meals. The program will promote social inclusion and build the capacity of community-based organisations by encouraging groups to welcome new members and volunteers, reducing loneliness and vulnerability.</w:t>
      </w:r>
    </w:p>
    <w:p w14:paraId="686FD667" w14:textId="7E874E66" w:rsidR="00B0260B" w:rsidRDefault="009E149C" w:rsidP="12F31849">
      <w:pPr>
        <w:spacing w:after="0"/>
        <w:rPr>
          <w:rFonts w:eastAsia="Calibri"/>
          <w:szCs w:val="24"/>
        </w:rPr>
      </w:pPr>
      <w:r>
        <w:lastRenderedPageBreak/>
        <w:t xml:space="preserve"> </w:t>
      </w:r>
    </w:p>
    <w:p w14:paraId="3516A0DB" w14:textId="3BA71CE4" w:rsidR="00453C26" w:rsidRPr="009022D3" w:rsidRDefault="00453C26" w:rsidP="009022D3">
      <w:pPr>
        <w:pStyle w:val="Heading2"/>
      </w:pPr>
      <w:bookmarkStart w:id="9" w:name="_Toc100060805"/>
      <w:r w:rsidRPr="009022D3">
        <w:t>Program Timeframes</w:t>
      </w:r>
      <w:bookmarkEnd w:id="9"/>
    </w:p>
    <w:p w14:paraId="0B134F55" w14:textId="1B95EDD2" w:rsidR="00C32B2A" w:rsidRPr="00C32B2A" w:rsidRDefault="00C32B2A" w:rsidP="7786102C">
      <w:pPr>
        <w:pStyle w:val="ListParagraph"/>
      </w:pPr>
      <w:r>
        <w:t>Applications Open Wednesday 6th April 2022 </w:t>
      </w:r>
    </w:p>
    <w:p w14:paraId="7ED72107" w14:textId="56CACDB0" w:rsidR="00C32B2A" w:rsidRPr="00C32B2A" w:rsidRDefault="00C32B2A" w:rsidP="0046030E">
      <w:pPr>
        <w:pStyle w:val="ListParagraph"/>
      </w:pPr>
      <w:r>
        <w:t>Applications Close at 5pm Wednesday 11 May</w:t>
      </w:r>
    </w:p>
    <w:p w14:paraId="1E1B0FBE" w14:textId="77777777" w:rsidR="00C32B2A" w:rsidRPr="00C32B2A" w:rsidRDefault="00C32B2A" w:rsidP="0046030E">
      <w:pPr>
        <w:pStyle w:val="ListParagraph"/>
      </w:pPr>
      <w:r w:rsidRPr="00C32B2A">
        <w:t>Applications assessed May &amp; June 2022 </w:t>
      </w:r>
    </w:p>
    <w:p w14:paraId="0F37ABCA" w14:textId="77777777" w:rsidR="00C32B2A" w:rsidRPr="00C32B2A" w:rsidRDefault="00C32B2A" w:rsidP="0046030E">
      <w:pPr>
        <w:pStyle w:val="ListParagraph"/>
      </w:pPr>
      <w:r w:rsidRPr="00C32B2A">
        <w:t>Applicants notified of application outcome July 2021 </w:t>
      </w:r>
    </w:p>
    <w:p w14:paraId="65C62DF6" w14:textId="77777777" w:rsidR="00C32B2A" w:rsidRPr="00C32B2A" w:rsidRDefault="00C32B2A" w:rsidP="0046030E">
      <w:pPr>
        <w:pStyle w:val="ListParagraph"/>
      </w:pPr>
      <w:r w:rsidRPr="00C32B2A">
        <w:t>Funds available to successful 2022/23 applicants in August 2022 (subject to successfully submitting all requested documents via SmartyGrants including electronic funding transfer form and funding agreements and any other supporting documentation required. </w:t>
      </w:r>
    </w:p>
    <w:p w14:paraId="38F96F7A" w14:textId="3E60A069" w:rsidR="00C32B2A" w:rsidRDefault="00C32B2A" w:rsidP="00476F97">
      <w:pPr>
        <w:pStyle w:val="Heading3"/>
        <w:rPr>
          <w:rFonts w:eastAsia="Calibri"/>
          <w:szCs w:val="24"/>
        </w:rPr>
      </w:pPr>
      <w:bookmarkStart w:id="10" w:name="_Toc100060806"/>
      <w:r w:rsidRPr="00C32B2A">
        <w:t>Information Sessions</w:t>
      </w:r>
      <w:bookmarkEnd w:id="10"/>
      <w:r w:rsidRPr="00C32B2A">
        <w:t> </w:t>
      </w:r>
    </w:p>
    <w:p w14:paraId="2A42BA5B" w14:textId="263A72D4" w:rsidR="00C32B2A" w:rsidRPr="00C32B2A" w:rsidRDefault="7E7F7995" w:rsidP="704EE8BE">
      <w:pPr>
        <w:pStyle w:val="ListParagraph"/>
        <w:spacing w:after="0"/>
      </w:pPr>
      <w:r>
        <w:t>St Kilda Town Hall, Training Room in English with Russian translator</w:t>
      </w:r>
    </w:p>
    <w:p w14:paraId="0347D1A3" w14:textId="4DA0198F" w:rsidR="704EE8BE" w:rsidRDefault="704EE8BE" w:rsidP="704EE8BE">
      <w:pPr>
        <w:spacing w:after="0"/>
        <w:ind w:firstLine="720"/>
        <w:contextualSpacing/>
        <w:rPr>
          <w:rFonts w:eastAsia="Calibri"/>
        </w:rPr>
      </w:pPr>
      <w:r w:rsidRPr="5444D124">
        <w:rPr>
          <w:rFonts w:eastAsia="Calibri"/>
        </w:rPr>
        <w:t>99a Carlisle St, St Kilda</w:t>
      </w:r>
      <w:r w:rsidR="452D2C0C" w:rsidRPr="5444D124">
        <w:rPr>
          <w:rFonts w:eastAsia="Calibri"/>
        </w:rPr>
        <w:t xml:space="preserve">, </w:t>
      </w:r>
      <w:r w:rsidR="452D2C0C" w:rsidRPr="731EDE7F">
        <w:rPr>
          <w:rFonts w:eastAsia="Calibri"/>
        </w:rPr>
        <w:t>Victoria 3182</w:t>
      </w:r>
    </w:p>
    <w:p w14:paraId="177F7B2A" w14:textId="6DD90A08" w:rsidR="009250DD" w:rsidRPr="009250DD" w:rsidRDefault="00C32B2A" w:rsidP="5A4B7930">
      <w:pPr>
        <w:spacing w:after="0"/>
        <w:ind w:firstLine="720"/>
        <w:contextualSpacing/>
        <w:rPr>
          <w:rStyle w:val="Hyperlink"/>
          <w:highlight w:val="green"/>
        </w:rPr>
      </w:pPr>
      <w:r>
        <w:t>27</w:t>
      </w:r>
      <w:r w:rsidRPr="704EE8BE">
        <w:rPr>
          <w:vertAlign w:val="superscript"/>
        </w:rPr>
        <w:t>th</w:t>
      </w:r>
      <w:r>
        <w:t xml:space="preserve"> April</w:t>
      </w:r>
      <w:r w:rsidRPr="00C32B2A">
        <w:t xml:space="preserve"> 2022 @ 10:30am </w:t>
      </w:r>
      <w:r>
        <w:t xml:space="preserve">Wednesday. </w:t>
      </w:r>
      <w:hyperlink r:id="rId9" w:anchor=":~:text=https%3A//www.trybooking.com/BYSUW">
        <w:r w:rsidRPr="029B0885">
          <w:rPr>
            <w:rStyle w:val="Hyperlink"/>
          </w:rPr>
          <w:t>Click Here to Register</w:t>
        </w:r>
      </w:hyperlink>
    </w:p>
    <w:p w14:paraId="39A52CEB" w14:textId="7A969AED" w:rsidR="75A87D86" w:rsidRDefault="75A87D86" w:rsidP="75A87D86">
      <w:pPr>
        <w:spacing w:after="0"/>
        <w:ind w:firstLine="720"/>
        <w:contextualSpacing/>
        <w:rPr>
          <w:rFonts w:eastAsia="Calibri"/>
          <w:szCs w:val="24"/>
        </w:rPr>
      </w:pPr>
    </w:p>
    <w:p w14:paraId="10A4B514" w14:textId="71E83148" w:rsidR="00C32B2A" w:rsidRPr="00C32B2A" w:rsidRDefault="7E7F7995" w:rsidP="704EE8BE">
      <w:pPr>
        <w:pStyle w:val="ListParagraph"/>
        <w:spacing w:after="0"/>
      </w:pPr>
      <w:r>
        <w:t>Liardet Community Centre in English with Greek translator </w:t>
      </w:r>
    </w:p>
    <w:p w14:paraId="2E9F6BFA" w14:textId="568916EB" w:rsidR="704EE8BE" w:rsidRDefault="704EE8BE" w:rsidP="704EE8BE">
      <w:pPr>
        <w:spacing w:after="0"/>
        <w:ind w:firstLine="720"/>
        <w:contextualSpacing/>
        <w:rPr>
          <w:rFonts w:eastAsia="Calibri"/>
          <w:szCs w:val="24"/>
        </w:rPr>
      </w:pPr>
      <w:r w:rsidRPr="704EE8BE">
        <w:rPr>
          <w:rFonts w:eastAsia="Calibri"/>
          <w:szCs w:val="24"/>
        </w:rPr>
        <w:t>81 Liardet Street, Port Melbourne Victoria 3207</w:t>
      </w:r>
    </w:p>
    <w:p w14:paraId="7D9D4AC4" w14:textId="13FF9D1C" w:rsidR="00281544" w:rsidRPr="00C32B2A" w:rsidRDefault="00C32B2A" w:rsidP="00281544">
      <w:pPr>
        <w:spacing w:after="0"/>
        <w:ind w:firstLine="720"/>
        <w:contextualSpacing/>
        <w:rPr>
          <w:rFonts w:eastAsia="Calibri"/>
          <w:highlight w:val="green"/>
        </w:rPr>
      </w:pPr>
      <w:r>
        <w:t>28</w:t>
      </w:r>
      <w:r w:rsidRPr="704EE8BE">
        <w:rPr>
          <w:vertAlign w:val="superscript"/>
        </w:rPr>
        <w:t>th</w:t>
      </w:r>
      <w:r>
        <w:t xml:space="preserve"> April 2022 @ 10:30am Thursday. </w:t>
      </w:r>
      <w:hyperlink r:id="rId10">
        <w:r w:rsidRPr="10401E2D">
          <w:rPr>
            <w:rStyle w:val="Hyperlink"/>
          </w:rPr>
          <w:t>Click Here to Register</w:t>
        </w:r>
      </w:hyperlink>
    </w:p>
    <w:p w14:paraId="3C159843" w14:textId="7C57AE2F" w:rsidR="7DEA0E0A" w:rsidRDefault="7DEA0E0A" w:rsidP="7DEA0E0A">
      <w:pPr>
        <w:spacing w:after="0"/>
        <w:ind w:firstLine="720"/>
        <w:contextualSpacing/>
      </w:pPr>
    </w:p>
    <w:p w14:paraId="164A3425" w14:textId="77777777" w:rsidR="00C32B2A" w:rsidRPr="00C32B2A" w:rsidRDefault="00C32B2A" w:rsidP="00476F97">
      <w:pPr>
        <w:pStyle w:val="Heading3"/>
      </w:pPr>
      <w:bookmarkStart w:id="11" w:name="_Toc100060807"/>
      <w:r w:rsidRPr="00C32B2A">
        <w:t>Reports Due</w:t>
      </w:r>
      <w:bookmarkEnd w:id="11"/>
      <w:r w:rsidRPr="00C32B2A">
        <w:t>  </w:t>
      </w:r>
    </w:p>
    <w:p w14:paraId="37BF3B7F" w14:textId="77777777" w:rsidR="00C32B2A" w:rsidRPr="00C32B2A" w:rsidRDefault="00C32B2A" w:rsidP="0046030E">
      <w:pPr>
        <w:pStyle w:val="ListParagraph"/>
      </w:pPr>
      <w:r w:rsidRPr="00C32B2A">
        <w:t>2021/22 - Meals Subsidy Final Acquittal Report due 7 July 2022 (Previous Round) </w:t>
      </w:r>
    </w:p>
    <w:p w14:paraId="3E5A38A0" w14:textId="77777777" w:rsidR="00C32B2A" w:rsidRPr="00C32B2A" w:rsidRDefault="00C32B2A" w:rsidP="0046030E">
      <w:pPr>
        <w:pStyle w:val="ListParagraph"/>
      </w:pPr>
      <w:r w:rsidRPr="00C32B2A">
        <w:t>2022/23 - Meals Subsidy 6 Month Progress Report due 7 January 2023 </w:t>
      </w:r>
    </w:p>
    <w:p w14:paraId="263B2286" w14:textId="5C557F76" w:rsidR="00C32B2A" w:rsidRPr="00C32B2A" w:rsidRDefault="00C32B2A" w:rsidP="0046030E">
      <w:pPr>
        <w:pStyle w:val="ListParagraph"/>
      </w:pPr>
      <w:r w:rsidRPr="00C32B2A">
        <w:t>2022/23 - Meals Subsidy Final Acquittal Report due 7 July 2023 </w:t>
      </w:r>
    </w:p>
    <w:p w14:paraId="290C39D8" w14:textId="520329D7" w:rsidR="009022D3" w:rsidRDefault="009022D3" w:rsidP="00C83D9A">
      <w:pPr>
        <w:pStyle w:val="Heading2"/>
      </w:pPr>
      <w:bookmarkStart w:id="12" w:name="_Toc100060808"/>
      <w:r>
        <w:t xml:space="preserve">Applying for a </w:t>
      </w:r>
      <w:r w:rsidR="00C83D9A">
        <w:t>Community Meals Subsidy</w:t>
      </w:r>
      <w:bookmarkEnd w:id="12"/>
    </w:p>
    <w:p w14:paraId="1B49147E" w14:textId="28A6FB87" w:rsidR="00453C26" w:rsidRDefault="00453C26" w:rsidP="00B0260B">
      <w:pPr>
        <w:pStyle w:val="Heading3"/>
      </w:pPr>
      <w:bookmarkStart w:id="13" w:name="_Toc100060809"/>
      <w:r>
        <w:t>Eligibility</w:t>
      </w:r>
      <w:bookmarkEnd w:id="13"/>
    </w:p>
    <w:p w14:paraId="1BB673B7" w14:textId="6FACCC33" w:rsidR="00C32B2A" w:rsidRPr="00C32B2A" w:rsidRDefault="01D25D2A" w:rsidP="01D25D2A">
      <w:r w:rsidRPr="01D25D2A">
        <w:rPr>
          <w:rFonts w:eastAsia="Arial"/>
          <w:szCs w:val="24"/>
        </w:rPr>
        <w:t xml:space="preserve">• Be </w:t>
      </w:r>
      <w:r w:rsidRPr="01D25D2A">
        <w:rPr>
          <w:rFonts w:eastAsia="Calibri"/>
          <w:szCs w:val="24"/>
        </w:rPr>
        <w:t>a not-for-profit community group, association or entity and</w:t>
      </w:r>
      <w:r w:rsidR="00C32B2A">
        <w:t xml:space="preserve"> incorporated under the Associations Incorporation Act OR supported by an Incorporated Association that is deemed to be non-profit, as classified by the Australian Taxation Office (section 103A(2) (c) of the Income Tax Assessment Act 1936) </w:t>
      </w:r>
    </w:p>
    <w:p w14:paraId="4181F006" w14:textId="77777777" w:rsidR="00C32B2A" w:rsidRPr="00C32B2A" w:rsidRDefault="00C32B2A" w:rsidP="00C32B2A">
      <w:r w:rsidRPr="00C32B2A">
        <w:t xml:space="preserve">• Maintain public liability insurance of no less than $20 million on terms accepted by Council and provide a certificate of currency of insurance, or have written consent from an </w:t>
      </w:r>
      <w:r w:rsidRPr="00C32B2A">
        <w:lastRenderedPageBreak/>
        <w:t>Auspice Organisation Public Liability Insurance that will cover the program to the same or greater value </w:t>
      </w:r>
    </w:p>
    <w:p w14:paraId="30E1E707" w14:textId="77777777" w:rsidR="00C32B2A" w:rsidRPr="00C32B2A" w:rsidRDefault="00C32B2A" w:rsidP="00C32B2A">
      <w:r w:rsidRPr="00C32B2A">
        <w:t>• Provide an ABN or an Auspice Organisation ABN with written consent. </w:t>
      </w:r>
    </w:p>
    <w:p w14:paraId="6568D101" w14:textId="1CA8F217" w:rsidR="00C32B2A" w:rsidRPr="00C32B2A" w:rsidRDefault="00C32B2A" w:rsidP="00C32B2A">
      <w:r w:rsidRPr="00C32B2A">
        <w:t>• Organisations must be located within or offer projects within, the City of Port Phillip municipality at least 12 times per year </w:t>
      </w:r>
    </w:p>
    <w:p w14:paraId="01270EED" w14:textId="77777777" w:rsidR="00C32B2A" w:rsidRPr="00C32B2A" w:rsidRDefault="00C32B2A" w:rsidP="00C32B2A">
      <w:r w:rsidRPr="00C32B2A">
        <w:t>• Have all previous project status reports and acquittals submitted by 7 July 2022 </w:t>
      </w:r>
    </w:p>
    <w:p w14:paraId="52743B5D" w14:textId="185C2BC8" w:rsidR="00C32B2A" w:rsidRPr="00C32B2A" w:rsidRDefault="00C32B2A" w:rsidP="00C32B2A">
      <w:r>
        <w:t>• Cater to consumers that are Commonwealth Home Support Program (CHSP) and or Home and Community Care (HACC) eligible </w:t>
      </w:r>
      <w:r w:rsidR="0046030E">
        <w:t>and have not applied for other grants from the same funding bodies for the same program</w:t>
      </w:r>
    </w:p>
    <w:p w14:paraId="2E0D4A0E" w14:textId="4669AE39" w:rsidR="01D25D2A" w:rsidRDefault="01D25D2A" w:rsidP="01D25D2A">
      <w:r w:rsidRPr="01D25D2A">
        <w:rPr>
          <w:rFonts w:eastAsia="Arial"/>
          <w:szCs w:val="24"/>
        </w:rPr>
        <w:t xml:space="preserve">• </w:t>
      </w:r>
      <w:r w:rsidRPr="01D25D2A">
        <w:rPr>
          <w:rFonts w:eastAsia="Calibri"/>
          <w:szCs w:val="24"/>
        </w:rPr>
        <w:t>Able to demonstrate financial viability. You will need to provide a copy of your most recent annual report or annual statement/ financial statement submitted to Consumer Affairs</w:t>
      </w:r>
    </w:p>
    <w:p w14:paraId="00876BB4" w14:textId="37D13B73" w:rsidR="0046030E" w:rsidRDefault="00C32B2A" w:rsidP="0046030E">
      <w:r w:rsidRPr="00C32B2A">
        <w:t xml:space="preserve">• Provide a </w:t>
      </w:r>
      <w:r w:rsidR="00C83D9A" w:rsidRPr="00C32B2A">
        <w:t>COVID Safe</w:t>
      </w:r>
      <w:r w:rsidRPr="00C32B2A">
        <w:t xml:space="preserve"> Plan </w:t>
      </w:r>
    </w:p>
    <w:p w14:paraId="1317CE65" w14:textId="47E757A0" w:rsidR="0046030E" w:rsidRPr="00C32B2A" w:rsidRDefault="0046030E" w:rsidP="0046030E">
      <w:r>
        <w:t>*Applications that do not meet the eligibility criteria will not continue for further assessment and will be notified by email.</w:t>
      </w:r>
    </w:p>
    <w:p w14:paraId="41BA23CF" w14:textId="3EEB7229" w:rsidR="00453C26" w:rsidRDefault="00453C26" w:rsidP="00453C26">
      <w:pPr>
        <w:pStyle w:val="Heading3"/>
      </w:pPr>
      <w:bookmarkStart w:id="14" w:name="_Toc100060810"/>
      <w:r>
        <w:t>What can be funded?</w:t>
      </w:r>
      <w:bookmarkEnd w:id="14"/>
    </w:p>
    <w:p w14:paraId="7ECB6004" w14:textId="77777777" w:rsidR="0046030E" w:rsidRPr="0046030E" w:rsidRDefault="0046030E" w:rsidP="0046030E">
      <w:r w:rsidRPr="0046030E">
        <w:t>Community Meals Subsidy funding is to provide healthy, nutritious meals and non-alcoholic refreshments   </w:t>
      </w:r>
    </w:p>
    <w:p w14:paraId="5B2F6CFE" w14:textId="77777777" w:rsidR="0046030E" w:rsidRPr="0046030E" w:rsidRDefault="0046030E" w:rsidP="0046030E">
      <w:r w:rsidRPr="0046030E">
        <w:t>• Ensure a nutritionally well balanced, culturally appropriate and affordable meal is provided with food from the various food groups </w:t>
      </w:r>
    </w:p>
    <w:p w14:paraId="42B903E6" w14:textId="77777777" w:rsidR="0046030E" w:rsidRDefault="0046030E" w:rsidP="0046030E">
      <w:r w:rsidRPr="0046030E">
        <w:t>• Items such as sandwiches, soups, rolls, focaccias, salads, pies, pastries, quiches, schnitzels, roast dinners, vegetables, fruits, egg and bacon or similar foods are acceptable</w:t>
      </w:r>
    </w:p>
    <w:p w14:paraId="457529B6" w14:textId="1990C448" w:rsidR="0046030E" w:rsidRPr="0046030E" w:rsidRDefault="0046030E" w:rsidP="0046030E">
      <w:r w:rsidRPr="0046030E">
        <w:t> •The Community Meals Subsidy may contribute a maximum of $5 per meal provided. Where a group or organisation provides meals that cost more, the group should look for other ways to fund the gap such as fundraising, membership fees or charging participants. </w:t>
      </w:r>
    </w:p>
    <w:p w14:paraId="5A78B8FB" w14:textId="416DFE0D" w:rsidR="00453C26" w:rsidRDefault="00453C26" w:rsidP="7786102C">
      <w:pPr>
        <w:rPr>
          <w:b/>
          <w:bCs/>
          <w:color w:val="1F4E79" w:themeColor="accent1" w:themeShade="80"/>
          <w:sz w:val="28"/>
          <w:szCs w:val="28"/>
        </w:rPr>
      </w:pPr>
      <w:r w:rsidRPr="7786102C">
        <w:rPr>
          <w:b/>
          <w:bCs/>
          <w:color w:val="1F4E79" w:themeColor="accent1" w:themeShade="80"/>
          <w:sz w:val="28"/>
          <w:szCs w:val="28"/>
        </w:rPr>
        <w:t>What can’t be funded (exclusions)?</w:t>
      </w:r>
    </w:p>
    <w:p w14:paraId="61CC370D" w14:textId="77777777" w:rsidR="0046030E" w:rsidRPr="0046030E" w:rsidRDefault="0046030E" w:rsidP="0046030E">
      <w:r w:rsidRPr="0046030E">
        <w:t>Community Meals Subsidy are not to be used for: </w:t>
      </w:r>
    </w:p>
    <w:p w14:paraId="7268CC94" w14:textId="77777777" w:rsidR="0046030E" w:rsidRPr="0046030E" w:rsidRDefault="0046030E" w:rsidP="0046030E">
      <w:r w:rsidRPr="0046030E">
        <w:t>• Gambling </w:t>
      </w:r>
    </w:p>
    <w:p w14:paraId="397D4852" w14:textId="77777777" w:rsidR="0046030E" w:rsidRPr="0046030E" w:rsidRDefault="0046030E" w:rsidP="0046030E">
      <w:r w:rsidRPr="0046030E">
        <w:t>• Alcoholic beverages </w:t>
      </w:r>
    </w:p>
    <w:p w14:paraId="164C43B0" w14:textId="15716814" w:rsidR="0046030E" w:rsidRPr="0046030E" w:rsidRDefault="2CA5159D" w:rsidP="0046030E">
      <w:r>
        <w:t>• Junk food such as chips lollies and cakes</w:t>
      </w:r>
    </w:p>
    <w:p w14:paraId="06CD7EDF" w14:textId="36A8B701" w:rsidR="0046030E" w:rsidRPr="0046030E" w:rsidRDefault="2CA5159D" w:rsidP="0046030E">
      <w:r>
        <w:lastRenderedPageBreak/>
        <w:t>• Activities where the key focus of the program is to promote spiritual, religious, or political beliefs </w:t>
      </w:r>
    </w:p>
    <w:p w14:paraId="1488F2E0" w14:textId="77777777" w:rsidR="0046030E" w:rsidRPr="0046030E" w:rsidRDefault="0046030E" w:rsidP="0046030E">
      <w:r w:rsidRPr="0046030E">
        <w:t>• Purchasing majority of food or supplies outside of the City of Port Phillip. </w:t>
      </w:r>
    </w:p>
    <w:p w14:paraId="64DA4840" w14:textId="77777777" w:rsidR="0046030E" w:rsidRPr="0046030E" w:rsidRDefault="0046030E" w:rsidP="0046030E">
      <w:r w:rsidRPr="0046030E">
        <w:t>• Items that are part of an organisation’s core business or normal operating expenses e.g. public liability insurance, utilities, rental of business premises </w:t>
      </w:r>
    </w:p>
    <w:p w14:paraId="2512A707" w14:textId="77777777" w:rsidR="0046030E" w:rsidRPr="0046030E" w:rsidRDefault="0046030E" w:rsidP="0046030E">
      <w:r w:rsidRPr="0046030E">
        <w:t>• Projects that do not align with Council’s principles and values as identified in the Council Plan 2021-2031. </w:t>
      </w:r>
    </w:p>
    <w:p w14:paraId="579E80F9" w14:textId="77777777" w:rsidR="0046030E" w:rsidRPr="0046030E" w:rsidRDefault="0046030E" w:rsidP="0046030E">
      <w:r w:rsidRPr="0046030E">
        <w:t>• Private profit-making organisations </w:t>
      </w:r>
    </w:p>
    <w:p w14:paraId="76C6AA98" w14:textId="77777777" w:rsidR="0046030E" w:rsidRPr="0046030E" w:rsidRDefault="0046030E" w:rsidP="0046030E">
      <w:r w:rsidRPr="0046030E">
        <w:t>• Individuals (unless auspice by an organisation)  </w:t>
      </w:r>
    </w:p>
    <w:p w14:paraId="42BE60C8" w14:textId="27F4C810" w:rsidR="00B0260B" w:rsidRPr="00B0260B" w:rsidRDefault="2CA5159D" w:rsidP="0046030E">
      <w:r>
        <w:t>• Food Vouchers </w:t>
      </w:r>
    </w:p>
    <w:p w14:paraId="6E7BB7DA" w14:textId="4D9F4B1D" w:rsidR="00453C26" w:rsidRDefault="00453C26" w:rsidP="00427E07">
      <w:pPr>
        <w:pStyle w:val="Heading3"/>
      </w:pPr>
      <w:bookmarkStart w:id="15" w:name="_Toc100060811"/>
      <w:r>
        <w:t>Assessment Process</w:t>
      </w:r>
      <w:bookmarkEnd w:id="15"/>
    </w:p>
    <w:p w14:paraId="4DBBF904" w14:textId="7394FE20" w:rsidR="0046030E" w:rsidRPr="0046030E" w:rsidRDefault="0046030E" w:rsidP="0046030E">
      <w:r w:rsidRPr="0046030E">
        <w:t>After you have submitted your Community Meals Subsidy application: </w:t>
      </w:r>
    </w:p>
    <w:p w14:paraId="3F4CE333" w14:textId="77777777" w:rsidR="0046030E" w:rsidRPr="0046030E" w:rsidRDefault="0046030E" w:rsidP="0046030E">
      <w:r w:rsidRPr="0046030E">
        <w:t>• You will receive an automated email confirming receipt of your application. </w:t>
      </w:r>
    </w:p>
    <w:p w14:paraId="7CBA3406" w14:textId="458AE090" w:rsidR="0046030E" w:rsidRPr="0046030E" w:rsidRDefault="0046030E" w:rsidP="0046030E">
      <w:r w:rsidRPr="0046030E">
        <w:t>• An eligibility check including initial assessment is conducted by Council Officers. Applicants that do not meet eligibility criteria will not continue for further assessment. </w:t>
      </w:r>
    </w:p>
    <w:p w14:paraId="0E6ACE6E" w14:textId="04F8E4E2" w:rsidR="0046030E" w:rsidRPr="0046030E" w:rsidRDefault="2CA5159D" w:rsidP="0046030E">
      <w:r>
        <w:t>• An assessment panel consisting of Senior Council Officers will review each application against the Assessment Criteria and make recommendations for endorsement. </w:t>
      </w:r>
    </w:p>
    <w:p w14:paraId="5250117D" w14:textId="558BD1BE" w:rsidR="0046030E" w:rsidRPr="0046030E" w:rsidRDefault="0046030E" w:rsidP="0046030E">
      <w:r w:rsidRPr="0046030E">
        <w:t>• Applicants are notified of outcome by email July 2022. </w:t>
      </w:r>
    </w:p>
    <w:p w14:paraId="413E9FE6" w14:textId="6AA553E6" w:rsidR="00453C26" w:rsidRDefault="00453C26" w:rsidP="7786102C">
      <w:pPr>
        <w:rPr>
          <w:b/>
          <w:bCs/>
          <w:color w:val="1F4E79" w:themeColor="accent1" w:themeShade="80"/>
          <w:sz w:val="28"/>
          <w:szCs w:val="28"/>
        </w:rPr>
      </w:pPr>
      <w:r w:rsidRPr="7786102C">
        <w:rPr>
          <w:b/>
          <w:bCs/>
          <w:color w:val="1F4E79" w:themeColor="accent1" w:themeShade="80"/>
          <w:sz w:val="28"/>
          <w:szCs w:val="28"/>
        </w:rPr>
        <w:t>Assessment Criteria</w:t>
      </w:r>
    </w:p>
    <w:p w14:paraId="6E9D6ED4" w14:textId="77777777" w:rsidR="0046030E" w:rsidRPr="0046030E" w:rsidRDefault="0046030E" w:rsidP="0046030E">
      <w:r w:rsidRPr="0046030E">
        <w:t>Community Meals Subsidy Program Assessment Panel will assess all applications against the following assessment criteria. </w:t>
      </w:r>
    </w:p>
    <w:p w14:paraId="00DE81C2" w14:textId="23D29610" w:rsidR="0046030E" w:rsidRPr="0046030E" w:rsidRDefault="28A33053" w:rsidP="12F31849">
      <w:pPr>
        <w:rPr>
          <w:rFonts w:eastAsia="Calibri"/>
          <w:b/>
          <w:bCs/>
          <w:szCs w:val="24"/>
        </w:rPr>
      </w:pPr>
      <w:r w:rsidRPr="12F31849">
        <w:rPr>
          <w:b/>
          <w:bCs/>
        </w:rPr>
        <w:t>Council Strategic Directions / Community Need (weighting 25%)</w:t>
      </w:r>
    </w:p>
    <w:p w14:paraId="45682517" w14:textId="2288F18D" w:rsidR="0046030E" w:rsidRPr="0046030E" w:rsidRDefault="28A33053" w:rsidP="12F31849">
      <w:pPr>
        <w:pStyle w:val="ListParagraph"/>
        <w:numPr>
          <w:ilvl w:val="0"/>
          <w:numId w:val="1"/>
        </w:numPr>
        <w:rPr>
          <w:b/>
          <w:bCs/>
        </w:rPr>
      </w:pPr>
      <w:r>
        <w:t>To what degree does the project address Council strategic directions? </w:t>
      </w:r>
    </w:p>
    <w:p w14:paraId="4763C3B7" w14:textId="4BFAC61B" w:rsidR="0046030E" w:rsidRPr="0046030E" w:rsidRDefault="28A33053" w:rsidP="0046030E">
      <w:pPr>
        <w:numPr>
          <w:ilvl w:val="0"/>
          <w:numId w:val="14"/>
        </w:numPr>
      </w:pPr>
      <w:r>
        <w:t>Has a need for the program been clearly demonstrated? </w:t>
      </w:r>
    </w:p>
    <w:p w14:paraId="59580D95" w14:textId="53E8D405" w:rsidR="0046030E" w:rsidRPr="0046030E" w:rsidRDefault="28A33053" w:rsidP="0046030E">
      <w:pPr>
        <w:numPr>
          <w:ilvl w:val="0"/>
          <w:numId w:val="14"/>
        </w:numPr>
      </w:pPr>
      <w:r>
        <w:t>How effectively will the program meet this need? </w:t>
      </w:r>
    </w:p>
    <w:p w14:paraId="220DFF9F" w14:textId="056E462F" w:rsidR="0046030E" w:rsidRPr="0046030E" w:rsidRDefault="28A33053" w:rsidP="0046030E">
      <w:r w:rsidRPr="5259053A">
        <w:rPr>
          <w:b/>
          <w:bCs/>
        </w:rPr>
        <w:t>Benefit (weighting 25%)</w:t>
      </w:r>
      <w:r>
        <w:t> </w:t>
      </w:r>
    </w:p>
    <w:p w14:paraId="0E143F39" w14:textId="77777777" w:rsidR="0046030E" w:rsidRPr="0046030E" w:rsidRDefault="0046030E" w:rsidP="0046030E">
      <w:pPr>
        <w:numPr>
          <w:ilvl w:val="0"/>
          <w:numId w:val="15"/>
        </w:numPr>
      </w:pPr>
      <w:r w:rsidRPr="0046030E">
        <w:t>What benefits will the program deliver to the community? </w:t>
      </w:r>
    </w:p>
    <w:p w14:paraId="39CA139F" w14:textId="77777777" w:rsidR="0046030E" w:rsidRPr="0046030E" w:rsidRDefault="0046030E" w:rsidP="0046030E">
      <w:pPr>
        <w:numPr>
          <w:ilvl w:val="0"/>
          <w:numId w:val="15"/>
        </w:numPr>
      </w:pPr>
      <w:r>
        <w:t>Who are the participants? </w:t>
      </w:r>
    </w:p>
    <w:p w14:paraId="185F9128" w14:textId="77777777" w:rsidR="0046030E" w:rsidRPr="0046030E" w:rsidRDefault="0046030E" w:rsidP="0046030E">
      <w:pPr>
        <w:numPr>
          <w:ilvl w:val="0"/>
          <w:numId w:val="15"/>
        </w:numPr>
      </w:pPr>
      <w:r>
        <w:lastRenderedPageBreak/>
        <w:t>How many City of Port Phillip participants will benefit from the program? </w:t>
      </w:r>
    </w:p>
    <w:p w14:paraId="25506F91" w14:textId="77777777" w:rsidR="0046030E" w:rsidRPr="0046030E" w:rsidRDefault="0046030E" w:rsidP="0046030E">
      <w:pPr>
        <w:numPr>
          <w:ilvl w:val="0"/>
          <w:numId w:val="15"/>
        </w:numPr>
      </w:pPr>
      <w:r>
        <w:t>How many meals will be provided to City of Port Phillip residents </w:t>
      </w:r>
    </w:p>
    <w:p w14:paraId="19D4E4D2" w14:textId="77777777" w:rsidR="0046030E" w:rsidRPr="0046030E" w:rsidRDefault="0046030E" w:rsidP="0046030E">
      <w:r w:rsidRPr="0046030E">
        <w:rPr>
          <w:b/>
          <w:bCs/>
        </w:rPr>
        <w:t>Planning &amp; Management (weighting 25%)</w:t>
      </w:r>
      <w:r w:rsidRPr="0046030E">
        <w:t> </w:t>
      </w:r>
    </w:p>
    <w:p w14:paraId="175B0949" w14:textId="77777777" w:rsidR="0046030E" w:rsidRPr="0046030E" w:rsidRDefault="0046030E" w:rsidP="0046030E">
      <w:pPr>
        <w:numPr>
          <w:ilvl w:val="0"/>
          <w:numId w:val="16"/>
        </w:numPr>
      </w:pPr>
      <w:r>
        <w:t>Does the organisation have the necessary resources and experience to successfully manage the program? </w:t>
      </w:r>
    </w:p>
    <w:p w14:paraId="1A7FE374" w14:textId="48D59A74" w:rsidR="0046030E" w:rsidRPr="0046030E" w:rsidRDefault="28A33053" w:rsidP="0046030E">
      <w:pPr>
        <w:numPr>
          <w:ilvl w:val="0"/>
          <w:numId w:val="16"/>
        </w:numPr>
      </w:pPr>
      <w:r>
        <w:t>Does the budget reflect value for money? </w:t>
      </w:r>
    </w:p>
    <w:p w14:paraId="374599E1" w14:textId="13C11402" w:rsidR="0046030E" w:rsidRPr="0046030E" w:rsidRDefault="28A33053" w:rsidP="0046030E">
      <w:pPr>
        <w:numPr>
          <w:ilvl w:val="0"/>
          <w:numId w:val="16"/>
        </w:numPr>
      </w:pPr>
      <w:r>
        <w:t>Is there evidence of in-kind contribution? </w:t>
      </w:r>
    </w:p>
    <w:p w14:paraId="042D242F" w14:textId="2C23CAEF" w:rsidR="0046030E" w:rsidRPr="0046030E" w:rsidRDefault="28A33053" w:rsidP="0046030E">
      <w:r w:rsidRPr="5259053A">
        <w:rPr>
          <w:b/>
          <w:bCs/>
        </w:rPr>
        <w:t>Sustainability (weighting 25%)</w:t>
      </w:r>
      <w:r>
        <w:t> </w:t>
      </w:r>
    </w:p>
    <w:p w14:paraId="52D1D193" w14:textId="27B56631" w:rsidR="0046030E" w:rsidRPr="0046030E" w:rsidRDefault="28A33053" w:rsidP="0046030E">
      <w:pPr>
        <w:numPr>
          <w:ilvl w:val="0"/>
          <w:numId w:val="17"/>
        </w:numPr>
      </w:pPr>
      <w:r>
        <w:t>What steps have you taken to make your project environmentally sustainable? </w:t>
      </w:r>
    </w:p>
    <w:p w14:paraId="5661DE93" w14:textId="71A4CCF4" w:rsidR="0046030E" w:rsidRPr="0046030E" w:rsidRDefault="28A33053" w:rsidP="0046030E">
      <w:pPr>
        <w:numPr>
          <w:ilvl w:val="0"/>
          <w:numId w:val="17"/>
        </w:numPr>
      </w:pPr>
      <w:r>
        <w:t>Does the organisation have the necessary resources and experience to effectively and successfully deliver the program? </w:t>
      </w:r>
    </w:p>
    <w:p w14:paraId="4ED05A8E" w14:textId="128D3126" w:rsidR="00453C26" w:rsidRDefault="00453C26" w:rsidP="003D0A07">
      <w:pPr>
        <w:pStyle w:val="Heading2"/>
      </w:pPr>
      <w:bookmarkStart w:id="16" w:name="_Toc100060812"/>
      <w:r w:rsidRPr="003D0A07">
        <w:t>Support Documentation Required</w:t>
      </w:r>
      <w:bookmarkEnd w:id="16"/>
    </w:p>
    <w:p w14:paraId="672B7B68" w14:textId="196D3D93" w:rsidR="0086193D" w:rsidRDefault="004B5813" w:rsidP="0086193D">
      <w:r>
        <w:t xml:space="preserve">The following documents must be submitted </w:t>
      </w:r>
      <w:r w:rsidR="00B35B2F">
        <w:t>with your application:</w:t>
      </w:r>
    </w:p>
    <w:p w14:paraId="419CF93A" w14:textId="1C9CEE92" w:rsidR="00B35B2F" w:rsidRDefault="00247D82" w:rsidP="00476F97">
      <w:pPr>
        <w:numPr>
          <w:ilvl w:val="0"/>
          <w:numId w:val="17"/>
        </w:numPr>
      </w:pPr>
      <w:r>
        <w:t>Current Certificate of Public Liability Insurance</w:t>
      </w:r>
    </w:p>
    <w:p w14:paraId="7FF3C055" w14:textId="0B12A1FC" w:rsidR="00247D82" w:rsidRDefault="00247D82" w:rsidP="00476F97">
      <w:pPr>
        <w:numPr>
          <w:ilvl w:val="0"/>
          <w:numId w:val="17"/>
        </w:numPr>
      </w:pPr>
      <w:r>
        <w:t>Most recent Financial Statement</w:t>
      </w:r>
    </w:p>
    <w:p w14:paraId="0C59528B" w14:textId="04EDC288" w:rsidR="00247D82" w:rsidRDefault="00560BA4" w:rsidP="00476F97">
      <w:pPr>
        <w:numPr>
          <w:ilvl w:val="0"/>
          <w:numId w:val="17"/>
        </w:numPr>
      </w:pPr>
      <w:r>
        <w:t>COVID Safe plan</w:t>
      </w:r>
    </w:p>
    <w:p w14:paraId="68491256" w14:textId="387F756A" w:rsidR="00F07250" w:rsidRPr="00625A96" w:rsidRDefault="001F6FF8" w:rsidP="00476F97">
      <w:pPr>
        <w:numPr>
          <w:ilvl w:val="0"/>
          <w:numId w:val="17"/>
        </w:numPr>
      </w:pPr>
      <w:r>
        <w:t>Certification</w:t>
      </w:r>
      <w:r w:rsidR="00D65CB3">
        <w:t xml:space="preserve"> letter from the Auspice </w:t>
      </w:r>
      <w:r>
        <w:t>Organisation</w:t>
      </w:r>
      <w:r w:rsidR="00D65CB3">
        <w:t xml:space="preserve"> if required</w:t>
      </w:r>
    </w:p>
    <w:p w14:paraId="64F0155D" w14:textId="7A969AED" w:rsidR="00427E07" w:rsidRDefault="00427E07" w:rsidP="008002DE">
      <w:pPr>
        <w:pStyle w:val="Heading2"/>
      </w:pPr>
      <w:bookmarkStart w:id="17" w:name="_Toc100060813"/>
      <w:r w:rsidRPr="7786102C">
        <w:t>Support Provided by Council</w:t>
      </w:r>
      <w:bookmarkEnd w:id="17"/>
    </w:p>
    <w:p w14:paraId="352350D0" w14:textId="77777777" w:rsidR="00F07250" w:rsidRPr="00F07250" w:rsidRDefault="00F07250" w:rsidP="00F07250">
      <w:r w:rsidRPr="00F07250">
        <w:t>All applicants are strongly encouraged to attend an information session before applying. </w:t>
      </w:r>
    </w:p>
    <w:p w14:paraId="26E011E2" w14:textId="6F16DD33" w:rsidR="00F07250" w:rsidRDefault="00F07250" w:rsidP="00F07250">
      <w:r>
        <w:t>Information sessions provide advice on interpreting the Guidelines and provide the opportunity to discuss your application with relevant staff at the City of Port Phillip. Information Sessions will be advertised on the City of Port Phillip website. Alternatively, you may direct your emails to Peter Hughesman</w:t>
      </w:r>
      <w:r w:rsidR="00476F97">
        <w:t xml:space="preserve"> email</w:t>
      </w:r>
      <w:r>
        <w:t xml:space="preserve"> </w:t>
      </w:r>
      <w:hyperlink r:id="rId11" w:history="1">
        <w:r w:rsidR="00476F97" w:rsidRPr="00AB1C9D">
          <w:rPr>
            <w:rStyle w:val="Hyperlink"/>
          </w:rPr>
          <w:t>meals@portphillip.vic.gov.au</w:t>
        </w:r>
      </w:hyperlink>
      <w:r w:rsidR="00476F97">
        <w:t xml:space="preserve"> </w:t>
      </w:r>
      <w:r w:rsidR="00926688">
        <w:t xml:space="preserve"> </w:t>
      </w:r>
    </w:p>
    <w:p w14:paraId="5C24DD91" w14:textId="1BE2231A" w:rsidR="00F07250" w:rsidRPr="00F07250" w:rsidRDefault="00F07250" w:rsidP="00F07250">
      <w:r w:rsidRPr="00F07250">
        <w:t>All applications must be submitted online before the advertised deadline. </w:t>
      </w:r>
    </w:p>
    <w:p w14:paraId="0D54DF77" w14:textId="77777777" w:rsidR="00F07250" w:rsidRPr="00F07250" w:rsidRDefault="00F07250" w:rsidP="00F07250">
      <w:r w:rsidRPr="00F07250">
        <w:t>The City of Port Phillip uses SmartyGrants, -an online grant application service  </w:t>
      </w:r>
    </w:p>
    <w:p w14:paraId="0C0D9F44" w14:textId="4D44B3FC" w:rsidR="00F07250" w:rsidRPr="00F07250" w:rsidRDefault="00E7508C" w:rsidP="00F07250">
      <w:pPr>
        <w:numPr>
          <w:ilvl w:val="0"/>
          <w:numId w:val="18"/>
        </w:numPr>
      </w:pPr>
      <w:hyperlink r:id="rId12" w:history="1">
        <w:r w:rsidR="00926688" w:rsidRPr="00AB1C9D">
          <w:rPr>
            <w:rStyle w:val="Hyperlink"/>
          </w:rPr>
          <w:t>Smarty Grants Registration</w:t>
        </w:r>
      </w:hyperlink>
      <w:r w:rsidR="00F07250" w:rsidRPr="00F07250">
        <w:rPr>
          <w:u w:val="single"/>
        </w:rPr>
        <w:t xml:space="preserve"> </w:t>
      </w:r>
      <w:r w:rsidR="00F07250" w:rsidRPr="00F07250">
        <w:t>(</w:t>
      </w:r>
      <w:hyperlink r:id="rId13" w:tgtFrame="_blank" w:history="1">
        <w:r w:rsidR="00F07250" w:rsidRPr="00F07250">
          <w:rPr>
            <w:rStyle w:val="Hyperlink"/>
          </w:rPr>
          <w:t>https://portphillip.smartygrants.com.au/</w:t>
        </w:r>
      </w:hyperlink>
      <w:r w:rsidR="00F07250" w:rsidRPr="00F07250">
        <w:t>)</w:t>
      </w:r>
      <w:r w:rsidR="00F07250" w:rsidRPr="00F07250">
        <w:rPr>
          <w:vertAlign w:val="superscript"/>
        </w:rPr>
        <w:t>1</w:t>
      </w:r>
      <w:r w:rsidR="00F07250" w:rsidRPr="00F07250">
        <w:t> </w:t>
      </w:r>
    </w:p>
    <w:p w14:paraId="01A3AEAD" w14:textId="77777777" w:rsidR="00F07250" w:rsidRPr="00F07250" w:rsidRDefault="004A0D41" w:rsidP="00F07250">
      <w:pPr>
        <w:numPr>
          <w:ilvl w:val="0"/>
          <w:numId w:val="19"/>
        </w:numPr>
      </w:pPr>
      <w:hyperlink r:id="rId14" w:tgtFrame="_blank" w:history="1">
        <w:r w:rsidR="00F07250" w:rsidRPr="00F07250">
          <w:rPr>
            <w:rStyle w:val="Hyperlink"/>
          </w:rPr>
          <w:t>Help Guide for Applicants</w:t>
        </w:r>
      </w:hyperlink>
      <w:r w:rsidR="00F07250" w:rsidRPr="00F07250">
        <w:t xml:space="preserve">: </w:t>
      </w:r>
      <w:hyperlink r:id="rId15" w:tgtFrame="_blank" w:history="1">
        <w:r w:rsidR="00F07250" w:rsidRPr="00F07250">
          <w:rPr>
            <w:rStyle w:val="Hyperlink"/>
          </w:rPr>
          <w:t>https://applicanthelp.smartygrants.com.au/help-guide-for-</w:t>
        </w:r>
      </w:hyperlink>
      <w:r w:rsidR="00F07250" w:rsidRPr="00F07250">
        <w:t xml:space="preserve"> </w:t>
      </w:r>
      <w:hyperlink r:id="rId16" w:tgtFrame="_blank" w:history="1">
        <w:r w:rsidR="00F07250" w:rsidRPr="00F07250">
          <w:rPr>
            <w:rStyle w:val="Hyperlink"/>
          </w:rPr>
          <w:t>applicants/</w:t>
        </w:r>
      </w:hyperlink>
      <w:r w:rsidR="00F07250" w:rsidRPr="00F07250">
        <w:t xml:space="preserve"> </w:t>
      </w:r>
      <w:r w:rsidR="00F07250" w:rsidRPr="00F07250">
        <w:rPr>
          <w:vertAlign w:val="superscript"/>
        </w:rPr>
        <w:t>2</w:t>
      </w:r>
      <w:r w:rsidR="00F07250" w:rsidRPr="00F07250">
        <w:t> </w:t>
      </w:r>
    </w:p>
    <w:p w14:paraId="7F70D472" w14:textId="77777777" w:rsidR="00F07250" w:rsidRPr="00F07250" w:rsidRDefault="00F07250" w:rsidP="00F07250">
      <w:pPr>
        <w:numPr>
          <w:ilvl w:val="0"/>
          <w:numId w:val="19"/>
        </w:numPr>
      </w:pPr>
      <w:r w:rsidRPr="00F07250">
        <w:t xml:space="preserve">Applicant </w:t>
      </w:r>
      <w:hyperlink r:id="rId17" w:tgtFrame="_blank" w:history="1">
        <w:r w:rsidRPr="00F07250">
          <w:rPr>
            <w:rStyle w:val="Hyperlink"/>
          </w:rPr>
          <w:t>Frequently Asked Questions</w:t>
        </w:r>
      </w:hyperlink>
      <w:r w:rsidRPr="00F07250">
        <w:t xml:space="preserve">: </w:t>
      </w:r>
      <w:hyperlink r:id="rId18" w:tgtFrame="_blank" w:history="1">
        <w:r w:rsidRPr="00F07250">
          <w:rPr>
            <w:rStyle w:val="Hyperlink"/>
          </w:rPr>
          <w:t>https://applicanthelp.smartygrants.com.au/applicant-faq's/</w:t>
        </w:r>
      </w:hyperlink>
      <w:r w:rsidRPr="00F07250">
        <w:rPr>
          <w:u w:val="single"/>
          <w:vertAlign w:val="superscript"/>
        </w:rPr>
        <w:t>3</w:t>
      </w:r>
      <w:r w:rsidRPr="00F07250">
        <w:t> </w:t>
      </w:r>
    </w:p>
    <w:p w14:paraId="48E4B79C" w14:textId="77777777" w:rsidR="00F07250" w:rsidRPr="00F07250" w:rsidRDefault="00F07250" w:rsidP="00F07250"/>
    <w:p w14:paraId="4A878721" w14:textId="364C802F" w:rsidR="00427E07" w:rsidRDefault="00427E07" w:rsidP="007837E9">
      <w:pPr>
        <w:pStyle w:val="Heading2"/>
      </w:pPr>
      <w:bookmarkStart w:id="18" w:name="_Toc100060814"/>
      <w:r w:rsidRPr="7786102C">
        <w:t>Funding Principles</w:t>
      </w:r>
      <w:bookmarkEnd w:id="18"/>
    </w:p>
    <w:tbl>
      <w:tblPr>
        <w:tblStyle w:val="TableGrid"/>
        <w:tblW w:w="10060" w:type="dxa"/>
        <w:tblLook w:val="04A0" w:firstRow="1" w:lastRow="0" w:firstColumn="1" w:lastColumn="0" w:noHBand="0" w:noVBand="1"/>
        <w:tblDescription w:val="Funding Principles and Examples"/>
      </w:tblPr>
      <w:tblGrid>
        <w:gridCol w:w="2891"/>
        <w:gridCol w:w="7169"/>
      </w:tblGrid>
      <w:tr w:rsidR="007A3871" w:rsidRPr="00187650" w14:paraId="0680CA34" w14:textId="77777777" w:rsidTr="00A83858">
        <w:trPr>
          <w:trHeight w:val="537"/>
          <w:tblHeader/>
        </w:trPr>
        <w:tc>
          <w:tcPr>
            <w:tcW w:w="2891" w:type="dxa"/>
            <w:shd w:val="clear" w:color="auto" w:fill="BDD6EE" w:themeFill="accent1" w:themeFillTint="66"/>
            <w:vAlign w:val="center"/>
          </w:tcPr>
          <w:p w14:paraId="27A6AFAF" w14:textId="77777777" w:rsidR="007A3871" w:rsidRPr="00187650" w:rsidRDefault="007A3871" w:rsidP="00A83858">
            <w:r w:rsidRPr="00187650">
              <w:t>Funding Principles</w:t>
            </w:r>
          </w:p>
        </w:tc>
        <w:tc>
          <w:tcPr>
            <w:tcW w:w="7169" w:type="dxa"/>
            <w:shd w:val="clear" w:color="auto" w:fill="BDD6EE" w:themeFill="accent1" w:themeFillTint="66"/>
            <w:vAlign w:val="center"/>
          </w:tcPr>
          <w:p w14:paraId="40AEA1C5" w14:textId="77777777" w:rsidR="007A3871" w:rsidRPr="00187650" w:rsidRDefault="007A3871" w:rsidP="00A83858">
            <w:r w:rsidRPr="00187650">
              <w:t>Funding Principles Example</w:t>
            </w:r>
          </w:p>
        </w:tc>
      </w:tr>
      <w:tr w:rsidR="007A3871" w:rsidRPr="00187650" w14:paraId="0B2AA85D" w14:textId="77777777" w:rsidTr="00A83858">
        <w:tc>
          <w:tcPr>
            <w:tcW w:w="2891" w:type="dxa"/>
          </w:tcPr>
          <w:p w14:paraId="15D9D2E2" w14:textId="77777777" w:rsidR="007A3871" w:rsidRPr="00187650" w:rsidRDefault="007A3871" w:rsidP="00A83858">
            <w:r w:rsidRPr="00187650">
              <w:t>Child Safe Standards</w:t>
            </w:r>
          </w:p>
        </w:tc>
        <w:tc>
          <w:tcPr>
            <w:tcW w:w="7169" w:type="dxa"/>
          </w:tcPr>
          <w:p w14:paraId="607BDF19" w14:textId="77777777" w:rsidR="007A3871" w:rsidRPr="00187650" w:rsidRDefault="007A3871" w:rsidP="00A83858">
            <w:r w:rsidRPr="00187650">
              <w:t>Meet obligations in relation to keeping children and young people safe</w:t>
            </w:r>
          </w:p>
        </w:tc>
      </w:tr>
      <w:tr w:rsidR="007A3871" w:rsidRPr="00187650" w14:paraId="0ED2A8F2" w14:textId="77777777" w:rsidTr="00A83858">
        <w:tc>
          <w:tcPr>
            <w:tcW w:w="2891" w:type="dxa"/>
          </w:tcPr>
          <w:p w14:paraId="7E89A8EF" w14:textId="77777777" w:rsidR="007A3871" w:rsidRPr="00187650" w:rsidRDefault="007A3871" w:rsidP="00A83858">
            <w:r w:rsidRPr="00187650">
              <w:t>Inclusion &amp; Accessibility</w:t>
            </w:r>
          </w:p>
        </w:tc>
        <w:tc>
          <w:tcPr>
            <w:tcW w:w="7169" w:type="dxa"/>
          </w:tcPr>
          <w:p w14:paraId="0222DF06" w14:textId="77777777" w:rsidR="007A3871" w:rsidRPr="00187650" w:rsidRDefault="007A3871" w:rsidP="00A83858">
            <w:r w:rsidRPr="00187650">
              <w:t>Be free from discrimination and enable equitable participation for all community members</w:t>
            </w:r>
          </w:p>
        </w:tc>
      </w:tr>
      <w:tr w:rsidR="007A3871" w:rsidRPr="00187650" w14:paraId="497B646F" w14:textId="77777777" w:rsidTr="00A83858">
        <w:tc>
          <w:tcPr>
            <w:tcW w:w="2891" w:type="dxa"/>
          </w:tcPr>
          <w:p w14:paraId="42A8157F" w14:textId="77777777" w:rsidR="007A3871" w:rsidRPr="00187650" w:rsidRDefault="007A3871" w:rsidP="00A83858">
            <w:r w:rsidRPr="00187650">
              <w:t>Equity</w:t>
            </w:r>
          </w:p>
        </w:tc>
        <w:tc>
          <w:tcPr>
            <w:tcW w:w="7169" w:type="dxa"/>
          </w:tcPr>
          <w:p w14:paraId="454D81DA" w14:textId="77777777" w:rsidR="007A3871" w:rsidRPr="00187650" w:rsidRDefault="007A3871" w:rsidP="00A83858">
            <w:r w:rsidRPr="00187650">
              <w:t>Address disadvantage and offer equal opportunity to all by recognising the individual needs of different community members</w:t>
            </w:r>
          </w:p>
        </w:tc>
      </w:tr>
      <w:tr w:rsidR="007A3871" w:rsidRPr="00187650" w14:paraId="4D223444" w14:textId="77777777" w:rsidTr="00A83858">
        <w:tc>
          <w:tcPr>
            <w:tcW w:w="2891" w:type="dxa"/>
          </w:tcPr>
          <w:p w14:paraId="1DC8C0CE" w14:textId="77777777" w:rsidR="007A3871" w:rsidRPr="00187650" w:rsidRDefault="007A3871" w:rsidP="00A83858">
            <w:r w:rsidRPr="00187650">
              <w:t>Responsiveness</w:t>
            </w:r>
          </w:p>
        </w:tc>
        <w:tc>
          <w:tcPr>
            <w:tcW w:w="7169" w:type="dxa"/>
          </w:tcPr>
          <w:p w14:paraId="39996771" w14:textId="77777777" w:rsidR="007A3871" w:rsidRPr="00187650" w:rsidRDefault="007A3871" w:rsidP="00A83858">
            <w:r w:rsidRPr="00187650">
              <w:t>Consult with participants and service users to respond to community needs.</w:t>
            </w:r>
          </w:p>
        </w:tc>
      </w:tr>
      <w:tr w:rsidR="007A3871" w:rsidRPr="00187650" w14:paraId="15CBF012" w14:textId="77777777" w:rsidTr="00A83858">
        <w:tc>
          <w:tcPr>
            <w:tcW w:w="2891" w:type="dxa"/>
          </w:tcPr>
          <w:p w14:paraId="343BE2DB" w14:textId="77777777" w:rsidR="007A3871" w:rsidRPr="00187650" w:rsidRDefault="007A3871" w:rsidP="00A83858">
            <w:r w:rsidRPr="00187650">
              <w:t>Efficiency &amp; Effectiveness</w:t>
            </w:r>
          </w:p>
        </w:tc>
        <w:tc>
          <w:tcPr>
            <w:tcW w:w="7169" w:type="dxa"/>
            <w:vAlign w:val="center"/>
          </w:tcPr>
          <w:p w14:paraId="787AB057" w14:textId="77777777" w:rsidR="007A3871" w:rsidRPr="00187650" w:rsidRDefault="007A3871" w:rsidP="00A83858">
            <w:r w:rsidRPr="00187650">
              <w:t>Maximise use of community and council resources to achieve project goals.</w:t>
            </w:r>
          </w:p>
        </w:tc>
      </w:tr>
      <w:tr w:rsidR="007A3871" w:rsidRPr="00187650" w14:paraId="7975842C" w14:textId="77777777" w:rsidTr="00A83858">
        <w:tc>
          <w:tcPr>
            <w:tcW w:w="2891" w:type="dxa"/>
          </w:tcPr>
          <w:p w14:paraId="4BC59CC2" w14:textId="77777777" w:rsidR="007A3871" w:rsidRPr="00187650" w:rsidRDefault="007A3871" w:rsidP="00A83858">
            <w:r w:rsidRPr="00187650">
              <w:t>Accountability</w:t>
            </w:r>
          </w:p>
        </w:tc>
        <w:tc>
          <w:tcPr>
            <w:tcW w:w="7169" w:type="dxa"/>
          </w:tcPr>
          <w:p w14:paraId="771B9D7C" w14:textId="77777777" w:rsidR="007A3871" w:rsidRPr="00187650" w:rsidRDefault="007A3871" w:rsidP="00A83858">
            <w:r w:rsidRPr="00187650">
              <w:t>Maintain transparent governance and reporting processes.</w:t>
            </w:r>
          </w:p>
        </w:tc>
      </w:tr>
      <w:tr w:rsidR="007A3871" w:rsidRPr="00187650" w14:paraId="7A67960C" w14:textId="77777777" w:rsidTr="00A83858">
        <w:tc>
          <w:tcPr>
            <w:tcW w:w="2891" w:type="dxa"/>
          </w:tcPr>
          <w:p w14:paraId="2C5C7C01" w14:textId="77777777" w:rsidR="007A3871" w:rsidRPr="00187650" w:rsidRDefault="007A3871" w:rsidP="00A83858">
            <w:r w:rsidRPr="00187650">
              <w:t>Sustainability</w:t>
            </w:r>
          </w:p>
        </w:tc>
        <w:tc>
          <w:tcPr>
            <w:tcW w:w="7169" w:type="dxa"/>
          </w:tcPr>
          <w:p w14:paraId="730DFB1E" w14:textId="77777777" w:rsidR="007A3871" w:rsidRPr="00187650" w:rsidRDefault="007A3871" w:rsidP="00A83858">
            <w:r w:rsidRPr="00187650">
              <w:t>Model environmental, social and economic sustainable practice.</w:t>
            </w:r>
          </w:p>
        </w:tc>
      </w:tr>
    </w:tbl>
    <w:p w14:paraId="4C605B98" w14:textId="77777777" w:rsidR="007A3871" w:rsidRPr="007A3871" w:rsidRDefault="007A3871" w:rsidP="007A3871"/>
    <w:p w14:paraId="28AD6BB4" w14:textId="5DFB573D" w:rsidR="00453C26" w:rsidRDefault="00453C26" w:rsidP="007837E9">
      <w:pPr>
        <w:pStyle w:val="Heading2"/>
      </w:pPr>
      <w:bookmarkStart w:id="19" w:name="_Toc100060815"/>
      <w:r>
        <w:t>Access and Inclusion</w:t>
      </w:r>
      <w:bookmarkEnd w:id="19"/>
    </w:p>
    <w:p w14:paraId="16C6B5D7" w14:textId="65E239CC" w:rsidR="00FD4F31" w:rsidRDefault="00FD4F31" w:rsidP="7786102C">
      <w:pPr>
        <w:rPr>
          <w:highlight w:val="green"/>
        </w:rPr>
      </w:pPr>
      <w:r>
        <w:t xml:space="preserve">Interpreters for Auslan and languages other than English are available upon request. If you have any access or support requirements to enable equitable participation in this program, please contact </w:t>
      </w:r>
      <w:r w:rsidR="00F07250">
        <w:t xml:space="preserve">the; </w:t>
      </w:r>
      <w:r w:rsidR="75C724C1">
        <w:t xml:space="preserve">Council Diversity Officer on 03 9209 6777 or </w:t>
      </w:r>
      <w:r w:rsidR="00476F97">
        <w:t xml:space="preserve">email </w:t>
      </w:r>
      <w:hyperlink r:id="rId19" w:history="1">
        <w:r w:rsidR="00476F97" w:rsidRPr="00AB1C9D">
          <w:rPr>
            <w:rStyle w:val="Hyperlink"/>
          </w:rPr>
          <w:t>meals@portphillip.vic.gov.au</w:t>
        </w:r>
      </w:hyperlink>
      <w:r w:rsidR="75C724C1">
        <w:t xml:space="preserve"> </w:t>
      </w:r>
    </w:p>
    <w:p w14:paraId="7C807181" w14:textId="043FDF2B" w:rsidR="00FD4F31" w:rsidRDefault="00FD4F31" w:rsidP="00FD4F31">
      <w:r>
        <w:t>Council has also provided an Accessibility and Disability Inclusion Fact Sheet to support applicants ensure that their projects are inclusive for all participants.</w:t>
      </w:r>
    </w:p>
    <w:p w14:paraId="145073C1" w14:textId="77777777" w:rsidR="00FD4F31" w:rsidRPr="00C745B0" w:rsidRDefault="00FD4F31" w:rsidP="007837E9">
      <w:pPr>
        <w:pStyle w:val="Heading2"/>
      </w:pPr>
      <w:bookmarkStart w:id="20" w:name="_Toc30506391"/>
      <w:bookmarkStart w:id="21" w:name="_Toc100060816"/>
      <w:r>
        <w:t>Ensuring a child safe City of Port Phillip</w:t>
      </w:r>
      <w:bookmarkEnd w:id="20"/>
      <w:bookmarkEnd w:id="21"/>
    </w:p>
    <w:p w14:paraId="45812449" w14:textId="70491397" w:rsidR="00FD4F31" w:rsidRDefault="00FD4F31" w:rsidP="00FD4F31">
      <w:r>
        <w:t xml:space="preserve">The City of Port Phillip has zero tolerance for child </w:t>
      </w:r>
      <w:r w:rsidR="00D50634">
        <w:t>abuse,</w:t>
      </w:r>
      <w:r>
        <w:t xml:space="preserve"> and we are a committed Child Safe organisation. Our commitment is to ensure that a culture of child safety is embedded</w:t>
      </w:r>
      <w:r w:rsidR="00677781">
        <w:t xml:space="preserve">. </w:t>
      </w:r>
      <w:r>
        <w:t xml:space="preserve"> </w:t>
      </w:r>
      <w:r>
        <w:lastRenderedPageBreak/>
        <w:t>across our community to safeguard every child and young person accessing City of Port Phillip.</w:t>
      </w:r>
    </w:p>
    <w:p w14:paraId="0659EC13" w14:textId="5014B451" w:rsidR="00FD4F31" w:rsidRDefault="00FD4F31" w:rsidP="00FD4F31">
      <w:r>
        <w:t xml:space="preserve">All grant applications that work directly with children and young people are required to comply with legislation and regulations relating to child safety including, but not limited to, the </w:t>
      </w:r>
      <w:r w:rsidRPr="00195386">
        <w:t xml:space="preserve">Working with Children Act 2005 </w:t>
      </w:r>
      <w:r>
        <w:t xml:space="preserve">and the </w:t>
      </w:r>
      <w:r w:rsidRPr="00195386">
        <w:t xml:space="preserve">Working with Children Regulations 2016 </w:t>
      </w:r>
      <w:r>
        <w:t xml:space="preserve">and the </w:t>
      </w:r>
      <w:hyperlink r:id="rId20" w:history="1">
        <w:r w:rsidRPr="00AA675A">
          <w:rPr>
            <w:rStyle w:val="Hyperlink"/>
          </w:rPr>
          <w:t>Victorian Child Safe Standards (CSS)</w:t>
        </w:r>
      </w:hyperlink>
    </w:p>
    <w:p w14:paraId="2B23E15A" w14:textId="217BA1E7" w:rsidR="00453C26" w:rsidRDefault="00453C26" w:rsidP="007837E9">
      <w:pPr>
        <w:pStyle w:val="Heading2"/>
      </w:pPr>
      <w:bookmarkStart w:id="22" w:name="_Toc100060817"/>
      <w:r>
        <w:t>Environmental Sustainability</w:t>
      </w:r>
      <w:bookmarkEnd w:id="22"/>
    </w:p>
    <w:p w14:paraId="426C927E" w14:textId="2CE73789" w:rsidR="00FD4F31" w:rsidRPr="000A267B" w:rsidRDefault="00FD4F31" w:rsidP="00FD4F31">
      <w:pPr>
        <w:rPr>
          <w:i/>
          <w:iCs/>
        </w:rPr>
      </w:pPr>
      <w:r>
        <w:t xml:space="preserve">The City of Port Phillip has committed to improving sustainability and reducing waste through its strategies, </w:t>
      </w:r>
      <w:hyperlink r:id="rId21" w:history="1">
        <w:r w:rsidRPr="00A65BD1">
          <w:rPr>
            <w:rStyle w:val="Hyperlink"/>
          </w:rPr>
          <w:t>Act and Adapt and Don't Waste It!</w:t>
        </w:r>
      </w:hyperlink>
      <w:r>
        <w:rPr>
          <w:i/>
          <w:iCs/>
        </w:rPr>
        <w:t xml:space="preserve"> </w:t>
      </w:r>
      <w:r>
        <w:t xml:space="preserve">Applicants are advised to </w:t>
      </w:r>
      <w:r w:rsidRPr="00CF334E">
        <w:rPr>
          <w:bCs/>
        </w:rPr>
        <w:t>avoid the following</w:t>
      </w:r>
      <w:r>
        <w:t>:</w:t>
      </w:r>
    </w:p>
    <w:p w14:paraId="5A3CCD7B" w14:textId="77777777" w:rsidR="00FD4F31" w:rsidRPr="00FD4F31" w:rsidRDefault="00FD4F31" w:rsidP="0046030E">
      <w:pPr>
        <w:pStyle w:val="ListParagraph"/>
      </w:pPr>
      <w:r w:rsidRPr="00FD4F31">
        <w:t>Balloons</w:t>
      </w:r>
    </w:p>
    <w:p w14:paraId="69A3BC20" w14:textId="77777777" w:rsidR="00FD4F31" w:rsidRPr="00FD4F31" w:rsidRDefault="00FD4F31" w:rsidP="0046030E">
      <w:pPr>
        <w:pStyle w:val="ListParagraph"/>
      </w:pPr>
      <w:r w:rsidRPr="00FD4F31">
        <w:t>Single use plastic bags and straws</w:t>
      </w:r>
    </w:p>
    <w:p w14:paraId="49750CAA" w14:textId="77777777" w:rsidR="00FD4F31" w:rsidRPr="00FD4F31" w:rsidRDefault="00FD4F31" w:rsidP="0046030E">
      <w:pPr>
        <w:pStyle w:val="ListParagraph"/>
      </w:pPr>
      <w:r w:rsidRPr="00FD4F31">
        <w:t>Single use crockery and cutlery that cannot be recycled</w:t>
      </w:r>
    </w:p>
    <w:p w14:paraId="2A73A4F5" w14:textId="77777777" w:rsidR="00FD4F31" w:rsidRDefault="00FD4F31" w:rsidP="00FD4F31">
      <w:r>
        <w:t>Applicants are encouraged to consider how they can reduce their impact on the environment by implementing the following:</w:t>
      </w:r>
    </w:p>
    <w:p w14:paraId="318C249F" w14:textId="77777777" w:rsidR="00FD4F31" w:rsidRPr="00FD4F31" w:rsidRDefault="00FD4F31" w:rsidP="0046030E">
      <w:pPr>
        <w:pStyle w:val="ListParagraph"/>
      </w:pPr>
      <w:r w:rsidRPr="00FD4F31">
        <w:t>Avoiding the use of disposable decorations</w:t>
      </w:r>
    </w:p>
    <w:p w14:paraId="6865A487" w14:textId="77777777" w:rsidR="00FD4F31" w:rsidRPr="00FD4F31" w:rsidRDefault="00FD4F31" w:rsidP="0046030E">
      <w:pPr>
        <w:pStyle w:val="ListParagraph"/>
      </w:pPr>
      <w:r w:rsidRPr="00FD4F31">
        <w:t>Reducing power consumption</w:t>
      </w:r>
    </w:p>
    <w:p w14:paraId="1E65B4CC" w14:textId="77777777" w:rsidR="00FD4F31" w:rsidRPr="00FD4F31" w:rsidRDefault="00FD4F31" w:rsidP="0046030E">
      <w:pPr>
        <w:pStyle w:val="ListParagraph"/>
      </w:pPr>
      <w:r w:rsidRPr="00FD4F31">
        <w:t>Utilising e-ticketing</w:t>
      </w:r>
    </w:p>
    <w:p w14:paraId="3ED5C336" w14:textId="77777777" w:rsidR="00FD4F31" w:rsidRPr="00FD4F31" w:rsidRDefault="00FD4F31" w:rsidP="0046030E">
      <w:pPr>
        <w:pStyle w:val="ListParagraph"/>
      </w:pPr>
      <w:r w:rsidRPr="00FD4F31">
        <w:t>Promoting public transport, walking and cycling</w:t>
      </w:r>
    </w:p>
    <w:p w14:paraId="29AEC4F0" w14:textId="77777777" w:rsidR="00FD4F31" w:rsidRPr="00FD4F31" w:rsidRDefault="00FD4F31" w:rsidP="0046030E">
      <w:pPr>
        <w:pStyle w:val="ListParagraph"/>
      </w:pPr>
      <w:r w:rsidRPr="00FD4F31">
        <w:t>Sharing resources with other organisations or project supporters</w:t>
      </w:r>
    </w:p>
    <w:p w14:paraId="30C5E841" w14:textId="77777777" w:rsidR="00FD4F31" w:rsidRPr="00FD4F31" w:rsidRDefault="00FD4F31" w:rsidP="0046030E">
      <w:pPr>
        <w:pStyle w:val="ListParagraph"/>
      </w:pPr>
      <w:r w:rsidRPr="00FD4F31">
        <w:t>Washing crockery and cutlery rather than using disposable items</w:t>
      </w:r>
    </w:p>
    <w:p w14:paraId="336BE0E1" w14:textId="77777777" w:rsidR="00FD4F31" w:rsidRPr="00FD4F31" w:rsidRDefault="00FD4F31" w:rsidP="0046030E">
      <w:pPr>
        <w:pStyle w:val="ListParagraph"/>
      </w:pPr>
      <w:r w:rsidRPr="00FD4F31">
        <w:t>Encouraging reusable coffee cups</w:t>
      </w:r>
    </w:p>
    <w:p w14:paraId="4C9ED45B" w14:textId="77777777" w:rsidR="00FD4F31" w:rsidRPr="00FD4F31" w:rsidRDefault="00FD4F31" w:rsidP="0046030E">
      <w:pPr>
        <w:pStyle w:val="ListParagraph"/>
      </w:pPr>
      <w:r w:rsidRPr="00FD4F31">
        <w:t>Providing drinking water to reduce the use of plastic bottles</w:t>
      </w:r>
    </w:p>
    <w:p w14:paraId="04457EE1" w14:textId="77777777" w:rsidR="00FD4F31" w:rsidRPr="00FD4F31" w:rsidRDefault="00FD4F31" w:rsidP="0046030E">
      <w:pPr>
        <w:pStyle w:val="ListParagraph"/>
      </w:pPr>
      <w:r w:rsidRPr="00FD4F31">
        <w:t>Composting organic waste</w:t>
      </w:r>
    </w:p>
    <w:p w14:paraId="08BD646A" w14:textId="017D3C8E" w:rsidR="00FD4F31" w:rsidRDefault="00FD4F31" w:rsidP="00FD4F31">
      <w:pPr>
        <w:rPr>
          <w:rStyle w:val="Hyperlink"/>
        </w:rPr>
      </w:pPr>
      <w:r>
        <w:t xml:space="preserve">For advice about making your event more sustainable, </w:t>
      </w:r>
      <w:r w:rsidR="005D6620">
        <w:t xml:space="preserve">email </w:t>
      </w:r>
      <w:hyperlink r:id="rId22" w:history="1">
        <w:r w:rsidR="005D6620" w:rsidRPr="00AB1C9D">
          <w:rPr>
            <w:rStyle w:val="Hyperlink"/>
          </w:rPr>
          <w:t>enviro@portphillip.vic.gov.au</w:t>
        </w:r>
      </w:hyperlink>
      <w:r w:rsidR="005D6620">
        <w:t xml:space="preserve"> </w:t>
      </w:r>
      <w:r w:rsidR="00190E9E">
        <w:t xml:space="preserve">or call </w:t>
      </w:r>
      <w:r w:rsidR="00A856EA">
        <w:t>03 9209 6777</w:t>
      </w:r>
    </w:p>
    <w:p w14:paraId="7E111C75" w14:textId="37D6E406" w:rsidR="00453C26" w:rsidRDefault="00453C26" w:rsidP="007837E9">
      <w:pPr>
        <w:pStyle w:val="Heading2"/>
      </w:pPr>
      <w:bookmarkStart w:id="23" w:name="_Toc100060818"/>
      <w:r>
        <w:t>Lobbyin</w:t>
      </w:r>
      <w:r w:rsidR="00427E07">
        <w:t>g</w:t>
      </w:r>
      <w:bookmarkEnd w:id="23"/>
    </w:p>
    <w:p w14:paraId="100CFE5C" w14:textId="77777777" w:rsidR="00F957EA" w:rsidRPr="003D31EF" w:rsidRDefault="00F957EA" w:rsidP="00F957EA">
      <w:r w:rsidRPr="003D31EF">
        <w:t>Canvassing or lobbying of councillors, employees of the City of Port Phillip or assessment panel members in relation to any grant, subsidy and sponsorship applications is prohibited.</w:t>
      </w:r>
    </w:p>
    <w:p w14:paraId="122DC0B1" w14:textId="05037104" w:rsidR="00B0260B" w:rsidRDefault="00B0260B" w:rsidP="007837E9">
      <w:pPr>
        <w:pStyle w:val="Heading2"/>
      </w:pPr>
      <w:bookmarkStart w:id="24" w:name="_Toc100060819"/>
      <w:r>
        <w:t>Appendix A – Definitions</w:t>
      </w:r>
      <w:bookmarkEnd w:id="24"/>
    </w:p>
    <w:p w14:paraId="342E1173" w14:textId="77777777" w:rsidR="00F957EA" w:rsidRPr="00CA69BA" w:rsidRDefault="00F957EA" w:rsidP="00F957EA">
      <w:r w:rsidRPr="00CA69BA">
        <w:rPr>
          <w:b/>
          <w:bCs/>
        </w:rPr>
        <w:lastRenderedPageBreak/>
        <w:t xml:space="preserve">ABN (Australian Business Number): </w:t>
      </w:r>
      <w:r w:rsidRPr="00CA69BA">
        <w:t>The Australian Business Number is a number used to identify a business or organisation for tax and Australian Government purposes. An ABN for the organisation or for the Auspice organisation must be provided in the grant application.</w:t>
      </w:r>
    </w:p>
    <w:p w14:paraId="66603607" w14:textId="77777777" w:rsidR="00F957EA" w:rsidRPr="00CA69BA" w:rsidRDefault="00F957EA" w:rsidP="00F957EA">
      <w:r w:rsidRPr="00CA69BA">
        <w:rPr>
          <w:b/>
          <w:bCs/>
        </w:rPr>
        <w:t xml:space="preserve">Auspice: </w:t>
      </w:r>
      <w:r w:rsidRPr="00CA69BA">
        <w:t>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14058ECD" w14:textId="77777777" w:rsidR="00F957EA" w:rsidRPr="00CA69BA" w:rsidRDefault="00F957EA" w:rsidP="00F957EA">
      <w:r w:rsidRPr="00CA69BA">
        <w:rPr>
          <w:b/>
          <w:bCs/>
        </w:rPr>
        <w:t xml:space="preserve">Acquittal Report: </w:t>
      </w:r>
      <w:r w:rsidRPr="00CA69BA">
        <w:t xml:space="preserve">An acquittal report ensures that grant recipients have administered grant funds responsibly and in line with the terms and conditions of the </w:t>
      </w:r>
      <w:r>
        <w:t>Funding Agreement</w:t>
      </w:r>
      <w:r w:rsidRPr="00CA69BA">
        <w:t>. An acquittal report usually consists of a written report that summarises project outcomes in relation to project objectives. It also provides a financial statement detailing how the funds were spent. All acquittal reports are summarised and presented to Council one month after the due date. Organisations that do not submit their acquittal report will be listed and may not be eligible for further funding from the City of Port Phillip.</w:t>
      </w:r>
    </w:p>
    <w:p w14:paraId="3444034C" w14:textId="77777777" w:rsidR="00F957EA" w:rsidRPr="00CA69BA" w:rsidRDefault="00F957EA" w:rsidP="00F957EA">
      <w:r w:rsidRPr="00CA69BA">
        <w:rPr>
          <w:b/>
          <w:bCs/>
        </w:rPr>
        <w:t xml:space="preserve">Community: </w:t>
      </w:r>
      <w:r w:rsidRPr="00CA69BA">
        <w:t>For the purposes of the Community Grants, ‘community’ refers to people living, working, visiting and studying within the City of Port Phillip.</w:t>
      </w:r>
    </w:p>
    <w:p w14:paraId="303F569F" w14:textId="77777777" w:rsidR="00F957EA" w:rsidRPr="00CA69BA" w:rsidRDefault="00F957EA" w:rsidP="00F957EA">
      <w:r w:rsidRPr="00CA69BA">
        <w:rPr>
          <w:b/>
          <w:bCs/>
        </w:rPr>
        <w:t xml:space="preserve">Community Grants Assessment Panel: </w:t>
      </w:r>
      <w:r w:rsidRPr="00CA69BA">
        <w:t>City of Port Phillip has two Community Grant Assessment Panels responsible for assessing Community Grant Applications. Each Panel consists of two Community Representatives, a Councillor and a Council Officer. Care is taken to ensure that representatives do not have a conflict of interest in assessing and recommending Grants for funding.</w:t>
      </w:r>
    </w:p>
    <w:p w14:paraId="08EAEDB4" w14:textId="77777777" w:rsidR="00F957EA" w:rsidRPr="00CA69BA" w:rsidRDefault="00F957EA" w:rsidP="00F957EA">
      <w:r w:rsidRPr="00CA69BA">
        <w:rPr>
          <w:b/>
          <w:bCs/>
        </w:rPr>
        <w:t xml:space="preserve">Conflict of Interest: </w:t>
      </w:r>
      <w:r w:rsidRPr="00CA69BA">
        <w:t>A conflict of interest occurs if a member of the grant assessment panel has something to personally gain from the grant application. It also extends to providing family and close friends with preference.</w:t>
      </w:r>
    </w:p>
    <w:p w14:paraId="37ADC0FF" w14:textId="77777777" w:rsidR="00F957EA" w:rsidRPr="00CA69BA" w:rsidRDefault="00F957EA" w:rsidP="00F957EA">
      <w:r w:rsidRPr="00CA69BA">
        <w:rPr>
          <w:b/>
          <w:bCs/>
        </w:rPr>
        <w:t xml:space="preserve">Council: </w:t>
      </w:r>
      <w:r w:rsidRPr="00CA69BA">
        <w:t xml:space="preserve">The City of Port Phillip is defined as a geographical area </w:t>
      </w:r>
      <w:proofErr w:type="gramStart"/>
      <w:r w:rsidRPr="00CA69BA">
        <w:t>and also</w:t>
      </w:r>
      <w:proofErr w:type="gramEnd"/>
      <w:r w:rsidRPr="00CA69BA">
        <w:t xml:space="preserve"> the entity which has the authority to make decisions on behalf of the City of Port Phillip.</w:t>
      </w:r>
    </w:p>
    <w:p w14:paraId="1FD1CFBB" w14:textId="77777777" w:rsidR="00F957EA" w:rsidRPr="00CA69BA" w:rsidRDefault="00F957EA" w:rsidP="00F957EA">
      <w:r w:rsidRPr="00CA69BA">
        <w:rPr>
          <w:b/>
          <w:bCs/>
        </w:rPr>
        <w:t xml:space="preserve">Funding Deed: </w:t>
      </w:r>
      <w:r w:rsidRPr="00CA69BA">
        <w:t>A Funding Deed is a formal document stating the purpose of the funding, the financial amount, and the conditions attached to the grant. It also defines the rights and responsibilities of the grant recipient and Council. Once signed, recipients are under a legal obligation to comply with the stated terms and conditions. A Funding Deed will be issued to successful applicants for amounts over $2000.</w:t>
      </w:r>
    </w:p>
    <w:p w14:paraId="4F1AEB49" w14:textId="77777777" w:rsidR="00F957EA" w:rsidRPr="00CA69BA" w:rsidRDefault="00F957EA" w:rsidP="00F957EA">
      <w:r w:rsidRPr="00CA69BA">
        <w:rPr>
          <w:b/>
          <w:bCs/>
        </w:rPr>
        <w:t xml:space="preserve">Grant: </w:t>
      </w:r>
      <w:r w:rsidRPr="00CA69BA">
        <w:t>A grant is a sum of money awarded to an organisation for a specified purpose.</w:t>
      </w:r>
    </w:p>
    <w:p w14:paraId="56C12BC1" w14:textId="77777777" w:rsidR="00F957EA" w:rsidRPr="002740CA" w:rsidRDefault="00F957EA" w:rsidP="00F957EA">
      <w:bookmarkStart w:id="25" w:name="_Hlk51768018"/>
      <w:bookmarkStart w:id="26" w:name="_Hlk51767796"/>
      <w:r w:rsidRPr="00F93707">
        <w:rPr>
          <w:b/>
          <w:bCs/>
        </w:rPr>
        <w:lastRenderedPageBreak/>
        <w:t xml:space="preserve">GST (Goods and Services Tax): </w:t>
      </w:r>
      <w:r w:rsidRPr="00F93707">
        <w:t>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GST.</w:t>
      </w:r>
      <w:bookmarkEnd w:id="25"/>
      <w:r w:rsidRPr="00F93707">
        <w:t xml:space="preserve">  Successful organisations with an ABN and not registered for GST will not receive a Recipient Created Tax Invoice or 10% GST for their grant.  These organisations will receive only their grant amount.</w:t>
      </w:r>
    </w:p>
    <w:bookmarkEnd w:id="26"/>
    <w:p w14:paraId="4BB87BF4" w14:textId="6132F7B2" w:rsidR="00F957EA" w:rsidRPr="00CA69BA" w:rsidRDefault="00F957EA" w:rsidP="00F957EA">
      <w:r w:rsidRPr="00CA69BA">
        <w:rPr>
          <w:b/>
          <w:bCs/>
        </w:rPr>
        <w:t xml:space="preserve">In-kind Contributions: </w:t>
      </w:r>
      <w:r w:rsidRPr="00CA69BA">
        <w:t>An in-kind contribution is the ‘noncash’ contribution made by the applicant that can be allocated a financial value, i.e., volunteer services.  Applications with in-kind contribution will be viewed</w:t>
      </w:r>
      <w:r w:rsidRPr="00CA69BA">
        <w:rPr>
          <w:spacing w:val="-5"/>
        </w:rPr>
        <w:t xml:space="preserve"> </w:t>
      </w:r>
      <w:r w:rsidRPr="00CA69BA">
        <w:t>favourably.</w:t>
      </w:r>
    </w:p>
    <w:p w14:paraId="7F782E9B" w14:textId="6D14D763" w:rsidR="00F957EA" w:rsidRPr="00CA69BA" w:rsidRDefault="00F957EA" w:rsidP="00F957EA">
      <w:r w:rsidRPr="7786102C">
        <w:rPr>
          <w:b/>
          <w:bCs/>
        </w:rPr>
        <w:t xml:space="preserve">Incorporated Organisation: </w:t>
      </w:r>
      <w:r>
        <w:t xml:space="preserve">An organisation that is a legal entity and has a legal structure. The organisation must be registered with Consumer Affairs Victoria. For more information, please contact Consumer Affairs Victoria or phone 1300 558 181 </w:t>
      </w:r>
    </w:p>
    <w:p w14:paraId="40A0F0E3" w14:textId="10A482F0" w:rsidR="00F957EA" w:rsidRDefault="00F957EA" w:rsidP="00F957EA">
      <w:bookmarkStart w:id="27" w:name="_Hlk52797068"/>
      <w:r w:rsidRPr="7786102C">
        <w:rPr>
          <w:b/>
          <w:bCs/>
        </w:rPr>
        <w:t xml:space="preserve">Non-compliant: </w:t>
      </w:r>
      <w:r>
        <w:t>An applicant (this includes organisation and/or individual) may be deemed non-compliant in the circumstances that the recipient.</w:t>
      </w:r>
    </w:p>
    <w:p w14:paraId="7946029D" w14:textId="77777777" w:rsidR="00F957EA" w:rsidRPr="00CA69BA" w:rsidRDefault="00F957EA" w:rsidP="0046030E">
      <w:pPr>
        <w:pStyle w:val="ListParagraph"/>
        <w:rPr>
          <w:color w:val="000000"/>
        </w:rPr>
      </w:pPr>
      <w:r w:rsidRPr="00CA69BA">
        <w:t>failed to meet terms and conditions of funding</w:t>
      </w:r>
      <w:r w:rsidRPr="00CA69BA">
        <w:rPr>
          <w:spacing w:val="-9"/>
        </w:rPr>
        <w:t xml:space="preserve"> </w:t>
      </w:r>
      <w:r w:rsidRPr="00CA69BA">
        <w:t>deed</w:t>
      </w:r>
    </w:p>
    <w:p w14:paraId="0DDF2C30" w14:textId="77777777" w:rsidR="00F957EA" w:rsidRPr="00CA69BA" w:rsidRDefault="00F957EA" w:rsidP="0046030E">
      <w:pPr>
        <w:pStyle w:val="ListParagraph"/>
        <w:rPr>
          <w:color w:val="000000"/>
        </w:rPr>
      </w:pPr>
      <w:r w:rsidRPr="00CA69BA">
        <w:t>is insolvent</w:t>
      </w:r>
    </w:p>
    <w:p w14:paraId="45AED753" w14:textId="77777777" w:rsidR="00F957EA" w:rsidRPr="00CA69BA" w:rsidRDefault="00F957EA" w:rsidP="0046030E">
      <w:pPr>
        <w:pStyle w:val="ListParagraph"/>
        <w:rPr>
          <w:color w:val="000000"/>
        </w:rPr>
      </w:pPr>
      <w:r w:rsidRPr="00CA69BA">
        <w:t>is under legal investigation</w:t>
      </w:r>
    </w:p>
    <w:p w14:paraId="5F87533B" w14:textId="77777777" w:rsidR="00F957EA" w:rsidRPr="00CA69BA" w:rsidRDefault="00F957EA" w:rsidP="0046030E">
      <w:pPr>
        <w:pStyle w:val="ListParagraph"/>
        <w:rPr>
          <w:color w:val="000000"/>
        </w:rPr>
      </w:pPr>
      <w:r w:rsidRPr="00CA69BA">
        <w:t>failed to lodge a satisfactory acquittal (a satisfactory acquittal demonstrates that the selection criteria of the program were met, and the financial expenditure of the project was spent appropriately and/or unspent funds returned to</w:t>
      </w:r>
      <w:r w:rsidRPr="00CA69BA">
        <w:rPr>
          <w:spacing w:val="-7"/>
        </w:rPr>
        <w:t xml:space="preserve"> </w:t>
      </w:r>
      <w:r w:rsidRPr="00CA69BA">
        <w:t>Council)</w:t>
      </w:r>
    </w:p>
    <w:p w14:paraId="6590F498" w14:textId="77777777" w:rsidR="00F957EA" w:rsidRPr="00CA69BA" w:rsidRDefault="00F957EA" w:rsidP="0046030E">
      <w:pPr>
        <w:pStyle w:val="ListParagraph"/>
        <w:rPr>
          <w:color w:val="000000"/>
        </w:rPr>
      </w:pPr>
      <w:r w:rsidRPr="00CA69BA">
        <w:t>did not complete the project and failed to lodge an</w:t>
      </w:r>
      <w:r w:rsidRPr="00CA69BA">
        <w:rPr>
          <w:spacing w:val="-11"/>
        </w:rPr>
        <w:t xml:space="preserve"> </w:t>
      </w:r>
      <w:r w:rsidRPr="00CA69BA">
        <w:t>acquittal</w:t>
      </w:r>
    </w:p>
    <w:p w14:paraId="05045638" w14:textId="77777777" w:rsidR="00F957EA" w:rsidRPr="00CA69BA" w:rsidRDefault="00F957EA" w:rsidP="0046030E">
      <w:pPr>
        <w:pStyle w:val="ListParagraph"/>
        <w:rPr>
          <w:color w:val="000000"/>
        </w:rPr>
      </w:pPr>
      <w:r w:rsidRPr="00CA69BA">
        <w:t>completed the project and failed to lodge an</w:t>
      </w:r>
      <w:r w:rsidRPr="00CA69BA">
        <w:rPr>
          <w:spacing w:val="-9"/>
        </w:rPr>
        <w:t xml:space="preserve"> </w:t>
      </w:r>
      <w:r w:rsidRPr="00CA69BA">
        <w:t>acquittal</w:t>
      </w:r>
    </w:p>
    <w:bookmarkEnd w:id="27"/>
    <w:p w14:paraId="126C6482" w14:textId="435F4B80" w:rsidR="00F957EA" w:rsidRPr="00CA69BA" w:rsidRDefault="00F957EA" w:rsidP="00F957EA">
      <w:r w:rsidRPr="7786102C">
        <w:rPr>
          <w:b/>
          <w:bCs/>
        </w:rPr>
        <w:t xml:space="preserve">Not for Profit (NFP) Organisation: </w:t>
      </w:r>
      <w:r>
        <w:t>A NFP is an organisation that does not distribute any profit to an individual, its members and or shareholders. Any profit from the organisation will be directed back into the organisation and its activities.</w:t>
      </w:r>
    </w:p>
    <w:p w14:paraId="6358919C" w14:textId="77777777" w:rsidR="00F957EA" w:rsidRPr="00CA69BA" w:rsidRDefault="00F957EA" w:rsidP="00F957EA">
      <w:r w:rsidRPr="00CA69BA">
        <w:rPr>
          <w:b/>
          <w:bCs/>
        </w:rPr>
        <w:t xml:space="preserve">Objectives / Aims: </w:t>
      </w:r>
      <w:r w:rsidRPr="00CA69BA">
        <w:t>An objective/ aim states the overall goals of the project.</w:t>
      </w:r>
    </w:p>
    <w:p w14:paraId="57D70B53" w14:textId="77777777" w:rsidR="00F957EA" w:rsidRPr="00CA69BA" w:rsidRDefault="00F957EA" w:rsidP="00F957EA">
      <w:r w:rsidRPr="00CA69BA">
        <w:rPr>
          <w:b/>
          <w:bCs/>
        </w:rPr>
        <w:t xml:space="preserve">Outcomes: </w:t>
      </w:r>
      <w:r w:rsidRPr="00CA69BA">
        <w:t>Outcomes describe the specific results of the project.</w:t>
      </w:r>
    </w:p>
    <w:p w14:paraId="6FDA6071" w14:textId="77777777" w:rsidR="00F957EA" w:rsidRPr="00CA69BA" w:rsidRDefault="00F957EA" w:rsidP="00F957EA">
      <w:r w:rsidRPr="00CA69BA">
        <w:rPr>
          <w:b/>
          <w:bCs/>
        </w:rPr>
        <w:t xml:space="preserve">Project Status Report: </w:t>
      </w:r>
      <w:r w:rsidRPr="00CA69BA">
        <w:t>An online Project Status Report must be submitted if the Acquittal Report has not been submitted by 06 March 2020.</w:t>
      </w:r>
    </w:p>
    <w:p w14:paraId="27B2C178" w14:textId="2A2403BB" w:rsidR="00F957EA" w:rsidRDefault="00F957EA" w:rsidP="00F957EA">
      <w:pPr>
        <w:rPr>
          <w:rStyle w:val="Hyperlink"/>
        </w:rPr>
      </w:pPr>
      <w:r w:rsidRPr="00CA69BA">
        <w:rPr>
          <w:b/>
          <w:bCs/>
        </w:rPr>
        <w:t xml:space="preserve">Project Variation Report: </w:t>
      </w:r>
      <w:r w:rsidRPr="00CA69BA">
        <w:t xml:space="preserve">A Project Variation Report is to be submitted ONLY if there is to be a substantial variation or change to the project from the initial project application. Funded organisations wishing to submit a Project Variation Report must first contact the </w:t>
      </w:r>
      <w:r w:rsidR="00D745FB">
        <w:t xml:space="preserve">relevant officer through </w:t>
      </w:r>
      <w:r w:rsidRPr="00CA69BA">
        <w:t>9209 6</w:t>
      </w:r>
      <w:r w:rsidR="00C81DD2">
        <w:t>77</w:t>
      </w:r>
      <w:r w:rsidRPr="00CA69BA">
        <w:t xml:space="preserve"> or </w:t>
      </w:r>
      <w:hyperlink r:id="rId23" w:history="1">
        <w:r w:rsidR="00D41A71" w:rsidRPr="00AB1C9D">
          <w:rPr>
            <w:rStyle w:val="Hyperlink"/>
          </w:rPr>
          <w:t>meals@portphillip.vic.gov.au</w:t>
        </w:r>
      </w:hyperlink>
      <w:r w:rsidR="00C81DD2">
        <w:rPr>
          <w:rStyle w:val="Hyperlink"/>
        </w:rPr>
        <w:t xml:space="preserve"> </w:t>
      </w:r>
    </w:p>
    <w:p w14:paraId="6B179C71" w14:textId="5F690DBC" w:rsidR="00B0260B" w:rsidRDefault="00B0260B" w:rsidP="007837E9">
      <w:pPr>
        <w:pStyle w:val="Heading2"/>
      </w:pPr>
      <w:bookmarkStart w:id="28" w:name="_Toc100060820"/>
      <w:r>
        <w:lastRenderedPageBreak/>
        <w:t>Appendix B – City of Port Phillip Map</w:t>
      </w:r>
      <w:bookmarkEnd w:id="28"/>
    </w:p>
    <w:p w14:paraId="5C40D2EA" w14:textId="64007C10" w:rsidR="00F957EA" w:rsidRPr="00F957EA" w:rsidRDefault="659D4C38" w:rsidP="00F957EA">
      <w:r>
        <w:rPr>
          <w:noProof/>
        </w:rPr>
        <w:drawing>
          <wp:inline distT="0" distB="0" distL="0" distR="0" wp14:anchorId="01A44E5A" wp14:editId="6BAB65A6">
            <wp:extent cx="4356000" cy="6253202"/>
            <wp:effectExtent l="3810" t="0" r="0" b="0"/>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24">
                      <a:extLst>
                        <a:ext uri="{28A0092B-C50C-407E-A947-70E740481C1C}">
                          <a14:useLocalDpi xmlns:a14="http://schemas.microsoft.com/office/drawing/2010/main" val="0"/>
                        </a:ext>
                      </a:extLst>
                    </a:blip>
                    <a:stretch>
                      <a:fillRect/>
                    </a:stretch>
                  </pic:blipFill>
                  <pic:spPr>
                    <a:xfrm rot="16200000">
                      <a:off x="0" y="0"/>
                      <a:ext cx="4356000" cy="6253202"/>
                    </a:xfrm>
                    <a:prstGeom prst="rect">
                      <a:avLst/>
                    </a:prstGeom>
                  </pic:spPr>
                </pic:pic>
              </a:graphicData>
            </a:graphic>
          </wp:inline>
        </w:drawing>
      </w:r>
    </w:p>
    <w:p w14:paraId="000221A0" w14:textId="5AF41439" w:rsidR="00B0260B" w:rsidRDefault="00B0260B" w:rsidP="007837E9">
      <w:pPr>
        <w:pStyle w:val="Heading2"/>
      </w:pPr>
      <w:bookmarkStart w:id="29" w:name="_Toc100060821"/>
      <w:r>
        <w:t>Appendix C – Grant Terms and Conditions</w:t>
      </w:r>
      <w:bookmarkEnd w:id="29"/>
    </w:p>
    <w:p w14:paraId="29FE13D0" w14:textId="52CD0CB8" w:rsidR="00F957EA" w:rsidRPr="00AE5CE1" w:rsidRDefault="00F957EA" w:rsidP="0046030E">
      <w:pPr>
        <w:pStyle w:val="ListParagraph"/>
        <w:rPr>
          <w:rFonts w:ascii="Symbol" w:hAnsi="Symbol" w:cs="Symbol"/>
          <w:color w:val="000000"/>
        </w:rPr>
      </w:pPr>
      <w:r>
        <w:t>If your application is successful, you will be required to sign and return the Conditions of Funding Agreement.</w:t>
      </w:r>
    </w:p>
    <w:p w14:paraId="134AE523" w14:textId="606C5755" w:rsidR="00F957EA" w:rsidRPr="00AE5CE1" w:rsidRDefault="00F957EA" w:rsidP="0046030E">
      <w:pPr>
        <w:pStyle w:val="ListParagraph"/>
        <w:rPr>
          <w:rFonts w:ascii="Symbol" w:hAnsi="Symbol" w:cs="Symbol"/>
          <w:color w:val="000000"/>
        </w:rPr>
      </w:pPr>
      <w:r w:rsidRPr="00056D59">
        <w:t xml:space="preserve">Funded organisations must provide a Project Acquittal Report </w:t>
      </w:r>
      <w:r w:rsidR="00D50634" w:rsidRPr="00D50634">
        <w:rPr>
          <w:b/>
          <w:bCs/>
        </w:rPr>
        <w:t>1 week after completion of the project or before 7 July 2023</w:t>
      </w:r>
      <w:r w:rsidRPr="00056D59">
        <w:t xml:space="preserve"> by which time all projects should be completed unless otherwise approved in writing by Council. All reports are to be submitted online via </w:t>
      </w:r>
      <w:hyperlink r:id="rId25" w:history="1">
        <w:r w:rsidRPr="00056D59">
          <w:rPr>
            <w:rStyle w:val="Hyperlink"/>
            <w:color w:val="0462C1"/>
          </w:rPr>
          <w:t>https://portphillip.smartygrants.com.au/</w:t>
        </w:r>
      </w:hyperlink>
      <w:r w:rsidRPr="00056D59">
        <w:t>.</w:t>
      </w:r>
    </w:p>
    <w:p w14:paraId="3B4529A3" w14:textId="77777777" w:rsidR="00F957EA" w:rsidRPr="00AE5CE1" w:rsidRDefault="00F957EA" w:rsidP="0046030E">
      <w:pPr>
        <w:pStyle w:val="ListParagraph"/>
        <w:rPr>
          <w:rFonts w:ascii="Symbol" w:hAnsi="Symbol" w:cs="Symbol"/>
          <w:color w:val="000000"/>
        </w:rPr>
      </w:pPr>
      <w:r w:rsidRPr="00056D59">
        <w:t>Organisation’s</w:t>
      </w:r>
      <w:r w:rsidRPr="00056D59">
        <w:rPr>
          <w:spacing w:val="-3"/>
        </w:rPr>
        <w:t xml:space="preserve"> </w:t>
      </w:r>
      <w:r w:rsidRPr="00056D59">
        <w:t>holding</w:t>
      </w:r>
      <w:r w:rsidRPr="00056D59">
        <w:rPr>
          <w:spacing w:val="-3"/>
        </w:rPr>
        <w:t xml:space="preserve"> </w:t>
      </w:r>
      <w:r w:rsidRPr="00056D59">
        <w:t>a</w:t>
      </w:r>
      <w:r w:rsidRPr="00056D59">
        <w:rPr>
          <w:spacing w:val="-4"/>
        </w:rPr>
        <w:t xml:space="preserve"> </w:t>
      </w:r>
      <w:r w:rsidRPr="00056D59">
        <w:t>launch</w:t>
      </w:r>
      <w:r w:rsidRPr="00056D59">
        <w:rPr>
          <w:spacing w:val="-2"/>
        </w:rPr>
        <w:t xml:space="preserve"> </w:t>
      </w:r>
      <w:r w:rsidRPr="00056D59">
        <w:t>or</w:t>
      </w:r>
      <w:r w:rsidRPr="00056D59">
        <w:rPr>
          <w:spacing w:val="-4"/>
        </w:rPr>
        <w:t xml:space="preserve"> </w:t>
      </w:r>
      <w:r w:rsidRPr="00056D59">
        <w:t>event</w:t>
      </w:r>
      <w:r w:rsidRPr="00056D59">
        <w:rPr>
          <w:spacing w:val="-5"/>
        </w:rPr>
        <w:t xml:space="preserve"> </w:t>
      </w:r>
      <w:r w:rsidRPr="00056D59">
        <w:t>for</w:t>
      </w:r>
      <w:r w:rsidRPr="00056D59">
        <w:rPr>
          <w:spacing w:val="-4"/>
        </w:rPr>
        <w:t xml:space="preserve"> </w:t>
      </w:r>
      <w:r w:rsidRPr="00056D59">
        <w:t>the</w:t>
      </w:r>
      <w:r w:rsidRPr="00056D59">
        <w:rPr>
          <w:spacing w:val="-4"/>
        </w:rPr>
        <w:t xml:space="preserve"> </w:t>
      </w:r>
      <w:r w:rsidRPr="00056D59">
        <w:t>project</w:t>
      </w:r>
      <w:r w:rsidRPr="00056D59">
        <w:rPr>
          <w:spacing w:val="-4"/>
        </w:rPr>
        <w:t xml:space="preserve"> </w:t>
      </w:r>
      <w:r w:rsidRPr="00056D59">
        <w:t>for</w:t>
      </w:r>
      <w:r w:rsidRPr="00056D59">
        <w:rPr>
          <w:spacing w:val="-4"/>
        </w:rPr>
        <w:t xml:space="preserve"> </w:t>
      </w:r>
      <w:r w:rsidRPr="00056D59">
        <w:t>which</w:t>
      </w:r>
      <w:r w:rsidRPr="00056D59">
        <w:rPr>
          <w:spacing w:val="-2"/>
        </w:rPr>
        <w:t xml:space="preserve"> </w:t>
      </w:r>
      <w:r w:rsidRPr="00056D59">
        <w:t>they</w:t>
      </w:r>
      <w:r w:rsidRPr="00056D59">
        <w:rPr>
          <w:spacing w:val="-6"/>
        </w:rPr>
        <w:t xml:space="preserve"> </w:t>
      </w:r>
      <w:r w:rsidRPr="00056D59">
        <w:t>have</w:t>
      </w:r>
      <w:r w:rsidRPr="00056D59">
        <w:rPr>
          <w:spacing w:val="-4"/>
        </w:rPr>
        <w:t xml:space="preserve"> </w:t>
      </w:r>
      <w:r w:rsidRPr="00056D59">
        <w:t>been</w:t>
      </w:r>
      <w:r w:rsidRPr="00056D59">
        <w:rPr>
          <w:spacing w:val="-5"/>
        </w:rPr>
        <w:t xml:space="preserve"> </w:t>
      </w:r>
      <w:r w:rsidRPr="00056D59">
        <w:t>funded</w:t>
      </w:r>
      <w:r w:rsidRPr="00056D59">
        <w:rPr>
          <w:spacing w:val="-5"/>
        </w:rPr>
        <w:t xml:space="preserve"> </w:t>
      </w:r>
      <w:r w:rsidRPr="00056D59">
        <w:t>and are planning to invite the Mayor/Councillors and/or Council Officers, are required to ensure their invitation is sent at least 4 weeks prior to the event. The relevant Council officer must be notified of this</w:t>
      </w:r>
      <w:r w:rsidRPr="00056D59">
        <w:rPr>
          <w:spacing w:val="-1"/>
        </w:rPr>
        <w:t xml:space="preserve"> </w:t>
      </w:r>
      <w:r w:rsidRPr="00056D59">
        <w:t>invitation.</w:t>
      </w:r>
    </w:p>
    <w:p w14:paraId="675B1559" w14:textId="77777777" w:rsidR="00F957EA" w:rsidRPr="00AE5CE1" w:rsidRDefault="00F957EA" w:rsidP="0046030E">
      <w:pPr>
        <w:pStyle w:val="ListParagraph"/>
      </w:pPr>
      <w:r w:rsidRPr="00AE5CE1">
        <w:t xml:space="preserve">Funded organisations are required to acknowledge the City of Port Phillip in all promotional or publicity material for the funded project. The presentation of the logo should match the involvement and relative importance Council had in the project or </w:t>
      </w:r>
      <w:r w:rsidRPr="00AE5CE1">
        <w:lastRenderedPageBreak/>
        <w:t xml:space="preserve">activity.  A jpg and gif format logo along with City of Port Phillip’s style guide will be provided with the notification letter to successful applicants.  </w:t>
      </w:r>
    </w:p>
    <w:p w14:paraId="2C4EEDF2" w14:textId="7391AC73" w:rsidR="00F957EA" w:rsidRPr="00AE5CE1" w:rsidRDefault="00F957EA" w:rsidP="0046030E">
      <w:pPr>
        <w:pStyle w:val="ListParagraph"/>
        <w:rPr>
          <w:rFonts w:ascii="Symbol" w:hAnsi="Symbol" w:cs="Symbol"/>
          <w:color w:val="000000"/>
        </w:rPr>
      </w:pPr>
      <w:r w:rsidRPr="00056D59">
        <w:t xml:space="preserve">Funding from the </w:t>
      </w:r>
      <w:r w:rsidR="00D50634" w:rsidRPr="00D50634">
        <w:rPr>
          <w:b/>
          <w:bCs/>
        </w:rPr>
        <w:t>Community Meals Subsidy</w:t>
      </w:r>
      <w:r w:rsidR="00D50634">
        <w:t xml:space="preserve"> </w:t>
      </w:r>
      <w:r w:rsidRPr="00056D59">
        <w:t>requires compliance with specific conditions prior</w:t>
      </w:r>
      <w:r w:rsidRPr="00056D59">
        <w:rPr>
          <w:spacing w:val="-31"/>
        </w:rPr>
        <w:t xml:space="preserve"> </w:t>
      </w:r>
      <w:r w:rsidRPr="00056D59">
        <w:t>to payment and verification of ABN and GST</w:t>
      </w:r>
      <w:r w:rsidRPr="00056D59">
        <w:rPr>
          <w:spacing w:val="3"/>
        </w:rPr>
        <w:t xml:space="preserve"> </w:t>
      </w:r>
      <w:r w:rsidRPr="00056D59">
        <w:t>status.</w:t>
      </w:r>
    </w:p>
    <w:p w14:paraId="6B0B24FE" w14:textId="77777777" w:rsidR="00F957EA" w:rsidRPr="00AE5CE1" w:rsidRDefault="00F957EA" w:rsidP="0046030E">
      <w:pPr>
        <w:pStyle w:val="ListParagraph"/>
        <w:rPr>
          <w:rFonts w:ascii="Symbol" w:hAnsi="Symbol" w:cs="Symbol"/>
          <w:color w:val="000000"/>
        </w:rPr>
      </w:pPr>
      <w:r w:rsidRPr="00056D59">
        <w:t>The funded organisation must comply with all relevant laws and conditions. Significant State and Commonwealth legislation</w:t>
      </w:r>
      <w:r w:rsidRPr="00056D59">
        <w:rPr>
          <w:spacing w:val="-1"/>
        </w:rPr>
        <w:t xml:space="preserve"> </w:t>
      </w:r>
      <w:r w:rsidRPr="00056D59">
        <w:t>includes:</w:t>
      </w:r>
    </w:p>
    <w:p w14:paraId="25971A70" w14:textId="77777777" w:rsidR="00F957EA" w:rsidRPr="00AE5CE1" w:rsidRDefault="00F957EA" w:rsidP="0046030E">
      <w:pPr>
        <w:pStyle w:val="ListParagraph"/>
      </w:pPr>
      <w:r w:rsidRPr="00AE5CE1">
        <w:t>Carer Recognition Act 2012</w:t>
      </w:r>
    </w:p>
    <w:p w14:paraId="30DDFF66" w14:textId="77777777" w:rsidR="00F957EA" w:rsidRPr="00AE5CE1" w:rsidRDefault="00F957EA" w:rsidP="0046030E">
      <w:pPr>
        <w:pStyle w:val="ListParagraph"/>
      </w:pPr>
      <w:r w:rsidRPr="00AE5CE1">
        <w:t>Consumer Affairs Victoria</w:t>
      </w:r>
    </w:p>
    <w:p w14:paraId="4F9BB52F" w14:textId="77777777" w:rsidR="00F957EA" w:rsidRPr="00AE5CE1" w:rsidRDefault="00F957EA" w:rsidP="0046030E">
      <w:pPr>
        <w:pStyle w:val="ListParagraph"/>
      </w:pPr>
      <w:r w:rsidRPr="00AE5CE1">
        <w:t>Charter of Human Rights and Responsibilities Act 2006</w:t>
      </w:r>
    </w:p>
    <w:p w14:paraId="2382B0B4" w14:textId="77777777" w:rsidR="00F957EA" w:rsidRPr="00AE5CE1" w:rsidRDefault="00F957EA" w:rsidP="0046030E">
      <w:pPr>
        <w:pStyle w:val="ListParagraph"/>
      </w:pPr>
      <w:r w:rsidRPr="00AE5CE1">
        <w:t>Child Safe Standards</w:t>
      </w:r>
    </w:p>
    <w:p w14:paraId="67C1C10E" w14:textId="77777777" w:rsidR="00F957EA" w:rsidRPr="00AE5CE1" w:rsidRDefault="00F957EA" w:rsidP="0046030E">
      <w:pPr>
        <w:pStyle w:val="ListParagraph"/>
      </w:pPr>
      <w:r w:rsidRPr="00AE5CE1">
        <w:t>Disability Discrimination Act 1992</w:t>
      </w:r>
    </w:p>
    <w:p w14:paraId="0F1823DC" w14:textId="77777777" w:rsidR="00F957EA" w:rsidRPr="00AE5CE1" w:rsidRDefault="00F957EA" w:rsidP="0046030E">
      <w:pPr>
        <w:pStyle w:val="ListParagraph"/>
      </w:pPr>
      <w:r w:rsidRPr="00AE5CE1">
        <w:t>Equal Opportunity Act 1995</w:t>
      </w:r>
    </w:p>
    <w:p w14:paraId="2C24665F" w14:textId="77777777" w:rsidR="00F957EA" w:rsidRPr="00AE5CE1" w:rsidRDefault="00F957EA" w:rsidP="0046030E">
      <w:pPr>
        <w:pStyle w:val="ListParagraph"/>
      </w:pPr>
      <w:r w:rsidRPr="00AE5CE1">
        <w:t>Fair Work Act 2009</w:t>
      </w:r>
    </w:p>
    <w:p w14:paraId="0B780DE0" w14:textId="77777777" w:rsidR="00F957EA" w:rsidRPr="00AE5CE1" w:rsidRDefault="00F957EA" w:rsidP="0046030E">
      <w:pPr>
        <w:pStyle w:val="ListParagraph"/>
      </w:pPr>
      <w:r w:rsidRPr="00AE5CE1">
        <w:t>Privacy and Data Protection Act 2014</w:t>
      </w:r>
    </w:p>
    <w:p w14:paraId="17B9092B" w14:textId="77777777" w:rsidR="00F957EA" w:rsidRPr="00AE5CE1" w:rsidRDefault="00F957EA" w:rsidP="0046030E">
      <w:pPr>
        <w:pStyle w:val="ListParagraph"/>
      </w:pPr>
      <w:r w:rsidRPr="00AE5CE1">
        <w:t>Public Liability Insurance</w:t>
      </w:r>
    </w:p>
    <w:p w14:paraId="30A17257" w14:textId="77777777" w:rsidR="00F957EA" w:rsidRPr="00AE5CE1" w:rsidRDefault="00F957EA" w:rsidP="0046030E">
      <w:pPr>
        <w:pStyle w:val="ListParagraph"/>
      </w:pPr>
      <w:r w:rsidRPr="00AE5CE1">
        <w:t>Racial and Religious Tolerance Act 2001</w:t>
      </w:r>
    </w:p>
    <w:p w14:paraId="3CAC4487" w14:textId="77777777" w:rsidR="00F957EA" w:rsidRPr="00AE5CE1" w:rsidRDefault="00F957EA" w:rsidP="0046030E">
      <w:pPr>
        <w:pStyle w:val="ListParagraph"/>
      </w:pPr>
      <w:r w:rsidRPr="00AE5CE1">
        <w:t>Child Safe Standards</w:t>
      </w:r>
    </w:p>
    <w:p w14:paraId="37CDCF7A" w14:textId="77777777" w:rsidR="00F957EA" w:rsidRPr="00AE5CE1" w:rsidRDefault="00F957EA" w:rsidP="0046030E">
      <w:pPr>
        <w:pStyle w:val="ListParagraph"/>
      </w:pPr>
      <w:r w:rsidRPr="00AE5CE1">
        <w:t>Victorian Disability Act 2006</w:t>
      </w:r>
    </w:p>
    <w:p w14:paraId="6D9D4C64" w14:textId="77777777" w:rsidR="00F957EA" w:rsidRPr="00AE5CE1" w:rsidRDefault="00F957EA" w:rsidP="0046030E">
      <w:pPr>
        <w:pStyle w:val="ListParagraph"/>
      </w:pPr>
      <w:r w:rsidRPr="00AE5CE1">
        <w:t>Volunteer Personal Accident Insurance</w:t>
      </w:r>
    </w:p>
    <w:p w14:paraId="468886B3" w14:textId="77777777" w:rsidR="00F957EA" w:rsidRPr="00AE5CE1" w:rsidRDefault="00F957EA" w:rsidP="0046030E">
      <w:pPr>
        <w:pStyle w:val="ListParagraph"/>
      </w:pPr>
      <w:r w:rsidRPr="00AE5CE1">
        <w:t>WorkSafe Victoria</w:t>
      </w:r>
    </w:p>
    <w:p w14:paraId="60B8BB80" w14:textId="77777777" w:rsidR="00F957EA" w:rsidRPr="00F957EA" w:rsidRDefault="00F957EA" w:rsidP="00F957EA"/>
    <w:sectPr w:rsidR="00F957EA" w:rsidRPr="00F957EA" w:rsidSect="000E359E">
      <w:headerReference w:type="default" r:id="rId26"/>
      <w:footerReference w:type="default" r:id="rId27"/>
      <w:headerReference w:type="first" r:id="rId28"/>
      <w:footerReference w:type="first" r:id="rId29"/>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B84D4" w14:textId="77777777" w:rsidR="00F726FD" w:rsidRDefault="00F726FD" w:rsidP="004D04F4">
      <w:r>
        <w:separator/>
      </w:r>
    </w:p>
  </w:endnote>
  <w:endnote w:type="continuationSeparator" w:id="0">
    <w:p w14:paraId="6C2F66B5" w14:textId="77777777" w:rsidR="00F726FD" w:rsidRDefault="00F726FD" w:rsidP="004D04F4">
      <w:r>
        <w:continuationSeparator/>
      </w:r>
    </w:p>
  </w:endnote>
  <w:endnote w:type="continuationNotice" w:id="1">
    <w:p w14:paraId="720179EE" w14:textId="77777777" w:rsidR="00F726FD" w:rsidRDefault="00F726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357558"/>
      <w:docPartObj>
        <w:docPartGallery w:val="Page Numbers (Bottom of Page)"/>
        <w:docPartUnique/>
      </w:docPartObj>
    </w:sdtPr>
    <w:sdtEndPr>
      <w:rPr>
        <w:noProof/>
      </w:rPr>
    </w:sdtEndPr>
    <w:sdtContent>
      <w:p w14:paraId="2AC20E86" w14:textId="77777777" w:rsidR="002835CE" w:rsidRDefault="002835CE">
        <w:pPr>
          <w:pStyle w:val="Footer"/>
          <w:jc w:val="right"/>
          <w:rPr>
            <w:noProof/>
          </w:rPr>
        </w:pPr>
        <w:r>
          <w:fldChar w:fldCharType="begin"/>
        </w:r>
        <w:r>
          <w:instrText xml:space="preserve"> PAGE   \* MERGEFORMAT </w:instrText>
        </w:r>
        <w:r>
          <w:fldChar w:fldCharType="separate"/>
        </w:r>
        <w:r w:rsidR="006344AD">
          <w:rPr>
            <w:noProof/>
          </w:rPr>
          <w:t>2</w:t>
        </w:r>
        <w:r>
          <w:rPr>
            <w:noProof/>
          </w:rPr>
          <w:fldChar w:fldCharType="end"/>
        </w:r>
      </w:p>
      <w:p w14:paraId="71B3F59B" w14:textId="77777777" w:rsidR="002835CE" w:rsidRDefault="002835CE" w:rsidP="002835CE">
        <w:pPr>
          <w:pBdr>
            <w:bottom w:val="single" w:sz="6" w:space="1" w:color="auto"/>
          </w:pBdr>
        </w:pPr>
      </w:p>
      <w:p w14:paraId="1FE22DBA" w14:textId="77777777" w:rsidR="002835CE" w:rsidRDefault="00A70DC3" w:rsidP="0054411A">
        <w:r>
          <w:rPr>
            <w:noProof/>
            <w:lang w:eastAsia="en-AU"/>
          </w:rPr>
          <w:drawing>
            <wp:inline distT="0" distB="0" distL="0" distR="0" wp14:anchorId="20A6DFEA" wp14:editId="3CE8DCEA">
              <wp:extent cx="4531277" cy="502422"/>
              <wp:effectExtent l="0" t="0" r="3175" b="0"/>
              <wp:docPr id="11" name="Pictur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sidR="002835CE">
          <w:rPr>
            <w:noProof/>
            <w:lang w:eastAsia="en-AU"/>
          </w:rPr>
          <w:drawing>
            <wp:inline distT="0" distB="0" distL="0" distR="0" wp14:anchorId="4C6FCCBB" wp14:editId="780E05F6">
              <wp:extent cx="405000" cy="324000"/>
              <wp:effectExtent l="0" t="0" r="0" b="0"/>
              <wp:docPr id="7" name="Picture 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sidR="002835CE">
          <w:rPr>
            <w:noProof/>
            <w:lang w:eastAsia="en-AU"/>
          </w:rPr>
          <w:drawing>
            <wp:inline distT="0" distB="0" distL="0" distR="0" wp14:anchorId="4D079B03" wp14:editId="37D2AA9E">
              <wp:extent cx="324000" cy="324000"/>
              <wp:effectExtent l="0" t="0" r="0" b="0"/>
              <wp:docPr id="8" name="Picture 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2835CE">
          <w:rPr>
            <w:noProof/>
            <w:lang w:eastAsia="en-AU"/>
          </w:rPr>
          <w:drawing>
            <wp:inline distT="0" distB="0" distL="0" distR="0" wp14:anchorId="27E831C9" wp14:editId="11CAC350">
              <wp:extent cx="324000" cy="324000"/>
              <wp:effectExtent l="0" t="0" r="0" b="0"/>
              <wp:docPr id="9" name="Picture 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2835CE">
          <w:rPr>
            <w:noProof/>
            <w:lang w:eastAsia="en-AU"/>
          </w:rPr>
          <w:drawing>
            <wp:inline distT="0" distB="0" distL="0" distR="0" wp14:anchorId="2AB39EFE" wp14:editId="47E74253">
              <wp:extent cx="405000" cy="324000"/>
              <wp:effectExtent l="0" t="0" r="0" b="0"/>
              <wp:docPr id="10" name="Picture 1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A1DF4" w14:textId="77777777" w:rsidR="00D327D7" w:rsidRDefault="00D327D7" w:rsidP="00D327D7">
    <w:pPr>
      <w:pBdr>
        <w:bottom w:val="single" w:sz="6" w:space="1" w:color="auto"/>
      </w:pBdr>
    </w:pPr>
  </w:p>
  <w:p w14:paraId="38AC01DE" w14:textId="77777777" w:rsidR="00D327D7" w:rsidRDefault="00D327D7" w:rsidP="00D327D7">
    <w:r>
      <w:rPr>
        <w:noProof/>
        <w:lang w:eastAsia="en-AU"/>
      </w:rPr>
      <w:drawing>
        <wp:inline distT="0" distB="0" distL="0" distR="0" wp14:anchorId="7955CEDB" wp14:editId="6BED957A">
          <wp:extent cx="4531277" cy="502422"/>
          <wp:effectExtent l="0" t="0" r="3175"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48C5525" wp14:editId="66AB2E9A">
          <wp:extent cx="405000" cy="324000"/>
          <wp:effectExtent l="0" t="0" r="0" b="0"/>
          <wp:docPr id="2" name="Picture 2"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027B2B2" wp14:editId="1DFF2DF5">
          <wp:extent cx="324000" cy="324000"/>
          <wp:effectExtent l="0" t="0" r="0" b="0"/>
          <wp:docPr id="3" name="Picture 3"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192DAEE" wp14:editId="59E5CEE0">
          <wp:extent cx="324000" cy="324000"/>
          <wp:effectExtent l="0" t="0" r="0" b="0"/>
          <wp:docPr id="4" name="Picture 4"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03E4F39" wp14:editId="51723478">
          <wp:extent cx="405000" cy="324000"/>
          <wp:effectExtent l="0" t="0" r="0" b="0"/>
          <wp:docPr id="5" name="Picture 5"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6A048" w14:textId="77777777" w:rsidR="00F726FD" w:rsidRDefault="00F726FD" w:rsidP="004D04F4">
      <w:r>
        <w:separator/>
      </w:r>
    </w:p>
  </w:footnote>
  <w:footnote w:type="continuationSeparator" w:id="0">
    <w:p w14:paraId="016D6705" w14:textId="77777777" w:rsidR="00F726FD" w:rsidRDefault="00F726FD" w:rsidP="004D04F4">
      <w:r>
        <w:continuationSeparator/>
      </w:r>
    </w:p>
  </w:footnote>
  <w:footnote w:type="continuationNotice" w:id="1">
    <w:p w14:paraId="2D12ECEE" w14:textId="77777777" w:rsidR="00F726FD" w:rsidRDefault="00F726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D0E34" w14:textId="77777777" w:rsidR="00C52278" w:rsidRDefault="000E359E" w:rsidP="002135B1">
    <w:pPr>
      <w:ind w:left="-1134"/>
    </w:pPr>
    <w:r>
      <w:rPr>
        <w:noProof/>
        <w:lang w:eastAsia="en-AU"/>
      </w:rPr>
      <w:drawing>
        <wp:inline distT="0" distB="0" distL="0" distR="0" wp14:anchorId="335E3BEF" wp14:editId="412E19F7">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8C1B9" w14:textId="77777777" w:rsidR="000E359E" w:rsidRDefault="000E359E" w:rsidP="000E359E">
    <w:pPr>
      <w:pStyle w:val="Header"/>
      <w:ind w:left="-1134" w:right="-1134"/>
    </w:pPr>
    <w:r>
      <w:rPr>
        <w:noProof/>
        <w:lang w:eastAsia="en-AU"/>
      </w:rPr>
      <w:drawing>
        <wp:inline distT="0" distB="0" distL="0" distR="0" wp14:anchorId="0DE85202" wp14:editId="249EC0C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0AD70FC6"/>
    <w:multiLevelType w:val="multilevel"/>
    <w:tmpl w:val="AD0E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B9421F"/>
    <w:multiLevelType w:val="multilevel"/>
    <w:tmpl w:val="E5B024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BC6E8C"/>
    <w:multiLevelType w:val="hybridMultilevel"/>
    <w:tmpl w:val="8FA05C06"/>
    <w:lvl w:ilvl="0" w:tplc="B428F012">
      <w:start w:val="1"/>
      <w:numFmt w:val="bullet"/>
      <w:lvlText w:val=""/>
      <w:lvlJc w:val="left"/>
      <w:pPr>
        <w:ind w:left="720" w:hanging="360"/>
      </w:pPr>
      <w:rPr>
        <w:rFonts w:ascii="Symbol" w:hAnsi="Symbol" w:hint="default"/>
      </w:rPr>
    </w:lvl>
    <w:lvl w:ilvl="1" w:tplc="91F01740">
      <w:start w:val="1"/>
      <w:numFmt w:val="bullet"/>
      <w:lvlText w:val="o"/>
      <w:lvlJc w:val="left"/>
      <w:pPr>
        <w:ind w:left="1440" w:hanging="360"/>
      </w:pPr>
      <w:rPr>
        <w:rFonts w:ascii="Courier New" w:hAnsi="Courier New" w:hint="default"/>
      </w:rPr>
    </w:lvl>
    <w:lvl w:ilvl="2" w:tplc="40602FBC">
      <w:start w:val="1"/>
      <w:numFmt w:val="bullet"/>
      <w:lvlText w:val=""/>
      <w:lvlJc w:val="left"/>
      <w:pPr>
        <w:ind w:left="2160" w:hanging="360"/>
      </w:pPr>
      <w:rPr>
        <w:rFonts w:ascii="Wingdings" w:hAnsi="Wingdings" w:hint="default"/>
      </w:rPr>
    </w:lvl>
    <w:lvl w:ilvl="3" w:tplc="B6A66B68">
      <w:start w:val="1"/>
      <w:numFmt w:val="bullet"/>
      <w:lvlText w:val=""/>
      <w:lvlJc w:val="left"/>
      <w:pPr>
        <w:ind w:left="2880" w:hanging="360"/>
      </w:pPr>
      <w:rPr>
        <w:rFonts w:ascii="Symbol" w:hAnsi="Symbol" w:hint="default"/>
      </w:rPr>
    </w:lvl>
    <w:lvl w:ilvl="4" w:tplc="09D48A86">
      <w:start w:val="1"/>
      <w:numFmt w:val="bullet"/>
      <w:lvlText w:val="o"/>
      <w:lvlJc w:val="left"/>
      <w:pPr>
        <w:ind w:left="3600" w:hanging="360"/>
      </w:pPr>
      <w:rPr>
        <w:rFonts w:ascii="Courier New" w:hAnsi="Courier New" w:hint="default"/>
      </w:rPr>
    </w:lvl>
    <w:lvl w:ilvl="5" w:tplc="BCC8FBEC">
      <w:start w:val="1"/>
      <w:numFmt w:val="bullet"/>
      <w:lvlText w:val=""/>
      <w:lvlJc w:val="left"/>
      <w:pPr>
        <w:ind w:left="4320" w:hanging="360"/>
      </w:pPr>
      <w:rPr>
        <w:rFonts w:ascii="Wingdings" w:hAnsi="Wingdings" w:hint="default"/>
      </w:rPr>
    </w:lvl>
    <w:lvl w:ilvl="6" w:tplc="2D7C3DB4">
      <w:start w:val="1"/>
      <w:numFmt w:val="bullet"/>
      <w:lvlText w:val=""/>
      <w:lvlJc w:val="left"/>
      <w:pPr>
        <w:ind w:left="5040" w:hanging="360"/>
      </w:pPr>
      <w:rPr>
        <w:rFonts w:ascii="Symbol" w:hAnsi="Symbol" w:hint="default"/>
      </w:rPr>
    </w:lvl>
    <w:lvl w:ilvl="7" w:tplc="ACFCE74A">
      <w:start w:val="1"/>
      <w:numFmt w:val="bullet"/>
      <w:lvlText w:val="o"/>
      <w:lvlJc w:val="left"/>
      <w:pPr>
        <w:ind w:left="5760" w:hanging="360"/>
      </w:pPr>
      <w:rPr>
        <w:rFonts w:ascii="Courier New" w:hAnsi="Courier New" w:hint="default"/>
      </w:rPr>
    </w:lvl>
    <w:lvl w:ilvl="8" w:tplc="AE48794A">
      <w:start w:val="1"/>
      <w:numFmt w:val="bullet"/>
      <w:lvlText w:val=""/>
      <w:lvlJc w:val="left"/>
      <w:pPr>
        <w:ind w:left="6480" w:hanging="360"/>
      </w:pPr>
      <w:rPr>
        <w:rFonts w:ascii="Wingdings" w:hAnsi="Wingdings" w:hint="default"/>
      </w:rPr>
    </w:lvl>
  </w:abstractNum>
  <w:abstractNum w:abstractNumId="5"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AB3D86"/>
    <w:multiLevelType w:val="multilevel"/>
    <w:tmpl w:val="1368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016CF5"/>
    <w:multiLevelType w:val="hybridMultilevel"/>
    <w:tmpl w:val="FFFFFFFF"/>
    <w:lvl w:ilvl="0" w:tplc="FFFFFFFF">
      <w:start w:val="1"/>
      <w:numFmt w:val="bullet"/>
      <w:lvlText w:val=""/>
      <w:lvlJc w:val="left"/>
      <w:pPr>
        <w:ind w:left="720" w:hanging="360"/>
      </w:pPr>
      <w:rPr>
        <w:rFonts w:ascii="Symbol" w:hAnsi="Symbol" w:hint="default"/>
      </w:rPr>
    </w:lvl>
    <w:lvl w:ilvl="1" w:tplc="41663A32">
      <w:start w:val="1"/>
      <w:numFmt w:val="bullet"/>
      <w:lvlText w:val="o"/>
      <w:lvlJc w:val="left"/>
      <w:pPr>
        <w:ind w:left="1440" w:hanging="360"/>
      </w:pPr>
      <w:rPr>
        <w:rFonts w:ascii="Courier New" w:hAnsi="Courier New" w:hint="default"/>
      </w:rPr>
    </w:lvl>
    <w:lvl w:ilvl="2" w:tplc="06AC7462">
      <w:start w:val="1"/>
      <w:numFmt w:val="bullet"/>
      <w:lvlText w:val=""/>
      <w:lvlJc w:val="left"/>
      <w:pPr>
        <w:ind w:left="2160" w:hanging="360"/>
      </w:pPr>
      <w:rPr>
        <w:rFonts w:ascii="Wingdings" w:hAnsi="Wingdings" w:hint="default"/>
      </w:rPr>
    </w:lvl>
    <w:lvl w:ilvl="3" w:tplc="411E8124">
      <w:start w:val="1"/>
      <w:numFmt w:val="bullet"/>
      <w:lvlText w:val=""/>
      <w:lvlJc w:val="left"/>
      <w:pPr>
        <w:ind w:left="2880" w:hanging="360"/>
      </w:pPr>
      <w:rPr>
        <w:rFonts w:ascii="Symbol" w:hAnsi="Symbol" w:hint="default"/>
      </w:rPr>
    </w:lvl>
    <w:lvl w:ilvl="4" w:tplc="AD4E336E">
      <w:start w:val="1"/>
      <w:numFmt w:val="bullet"/>
      <w:lvlText w:val="o"/>
      <w:lvlJc w:val="left"/>
      <w:pPr>
        <w:ind w:left="3600" w:hanging="360"/>
      </w:pPr>
      <w:rPr>
        <w:rFonts w:ascii="Courier New" w:hAnsi="Courier New" w:hint="default"/>
      </w:rPr>
    </w:lvl>
    <w:lvl w:ilvl="5" w:tplc="67E2DBCC">
      <w:start w:val="1"/>
      <w:numFmt w:val="bullet"/>
      <w:lvlText w:val=""/>
      <w:lvlJc w:val="left"/>
      <w:pPr>
        <w:ind w:left="4320" w:hanging="360"/>
      </w:pPr>
      <w:rPr>
        <w:rFonts w:ascii="Wingdings" w:hAnsi="Wingdings" w:hint="default"/>
      </w:rPr>
    </w:lvl>
    <w:lvl w:ilvl="6" w:tplc="DE9A555C">
      <w:start w:val="1"/>
      <w:numFmt w:val="bullet"/>
      <w:lvlText w:val=""/>
      <w:lvlJc w:val="left"/>
      <w:pPr>
        <w:ind w:left="5040" w:hanging="360"/>
      </w:pPr>
      <w:rPr>
        <w:rFonts w:ascii="Symbol" w:hAnsi="Symbol" w:hint="default"/>
      </w:rPr>
    </w:lvl>
    <w:lvl w:ilvl="7" w:tplc="16FC2BDE">
      <w:start w:val="1"/>
      <w:numFmt w:val="bullet"/>
      <w:lvlText w:val="o"/>
      <w:lvlJc w:val="left"/>
      <w:pPr>
        <w:ind w:left="5760" w:hanging="360"/>
      </w:pPr>
      <w:rPr>
        <w:rFonts w:ascii="Courier New" w:hAnsi="Courier New" w:hint="default"/>
      </w:rPr>
    </w:lvl>
    <w:lvl w:ilvl="8" w:tplc="685E3436">
      <w:start w:val="1"/>
      <w:numFmt w:val="bullet"/>
      <w:lvlText w:val=""/>
      <w:lvlJc w:val="left"/>
      <w:pPr>
        <w:ind w:left="6480" w:hanging="360"/>
      </w:pPr>
      <w:rPr>
        <w:rFonts w:ascii="Wingdings" w:hAnsi="Wingdings" w:hint="default"/>
      </w:rPr>
    </w:lvl>
  </w:abstractNum>
  <w:abstractNum w:abstractNumId="9" w15:restartNumberingAfterBreak="0">
    <w:nsid w:val="46486E00"/>
    <w:multiLevelType w:val="multilevel"/>
    <w:tmpl w:val="ADDC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C04872"/>
    <w:multiLevelType w:val="multilevel"/>
    <w:tmpl w:val="1BE4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12"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33449C"/>
    <w:multiLevelType w:val="hybridMultilevel"/>
    <w:tmpl w:val="9190D0F4"/>
    <w:lvl w:ilvl="0" w:tplc="971442DC">
      <w:start w:val="1"/>
      <w:numFmt w:val="bullet"/>
      <w:lvlText w:val=""/>
      <w:lvlJc w:val="left"/>
      <w:pPr>
        <w:ind w:left="720" w:hanging="360"/>
      </w:pPr>
      <w:rPr>
        <w:rFonts w:ascii="Symbol" w:hAnsi="Symbol" w:hint="default"/>
      </w:rPr>
    </w:lvl>
    <w:lvl w:ilvl="1" w:tplc="80AA9A30">
      <w:start w:val="1"/>
      <w:numFmt w:val="bullet"/>
      <w:lvlText w:val="o"/>
      <w:lvlJc w:val="left"/>
      <w:pPr>
        <w:ind w:left="1440" w:hanging="360"/>
      </w:pPr>
      <w:rPr>
        <w:rFonts w:ascii="Courier New" w:hAnsi="Courier New" w:hint="default"/>
      </w:rPr>
    </w:lvl>
    <w:lvl w:ilvl="2" w:tplc="AC3C2934">
      <w:start w:val="1"/>
      <w:numFmt w:val="bullet"/>
      <w:lvlText w:val=""/>
      <w:lvlJc w:val="left"/>
      <w:pPr>
        <w:ind w:left="2160" w:hanging="360"/>
      </w:pPr>
      <w:rPr>
        <w:rFonts w:ascii="Wingdings" w:hAnsi="Wingdings" w:hint="default"/>
      </w:rPr>
    </w:lvl>
    <w:lvl w:ilvl="3" w:tplc="30AEF506">
      <w:start w:val="1"/>
      <w:numFmt w:val="bullet"/>
      <w:lvlText w:val=""/>
      <w:lvlJc w:val="left"/>
      <w:pPr>
        <w:ind w:left="2880" w:hanging="360"/>
      </w:pPr>
      <w:rPr>
        <w:rFonts w:ascii="Symbol" w:hAnsi="Symbol" w:hint="default"/>
      </w:rPr>
    </w:lvl>
    <w:lvl w:ilvl="4" w:tplc="7D825702">
      <w:start w:val="1"/>
      <w:numFmt w:val="bullet"/>
      <w:lvlText w:val="o"/>
      <w:lvlJc w:val="left"/>
      <w:pPr>
        <w:ind w:left="3600" w:hanging="360"/>
      </w:pPr>
      <w:rPr>
        <w:rFonts w:ascii="Courier New" w:hAnsi="Courier New" w:hint="default"/>
      </w:rPr>
    </w:lvl>
    <w:lvl w:ilvl="5" w:tplc="3D9280D2">
      <w:start w:val="1"/>
      <w:numFmt w:val="bullet"/>
      <w:lvlText w:val=""/>
      <w:lvlJc w:val="left"/>
      <w:pPr>
        <w:ind w:left="4320" w:hanging="360"/>
      </w:pPr>
      <w:rPr>
        <w:rFonts w:ascii="Wingdings" w:hAnsi="Wingdings" w:hint="default"/>
      </w:rPr>
    </w:lvl>
    <w:lvl w:ilvl="6" w:tplc="6CD245EC">
      <w:start w:val="1"/>
      <w:numFmt w:val="bullet"/>
      <w:lvlText w:val=""/>
      <w:lvlJc w:val="left"/>
      <w:pPr>
        <w:ind w:left="5040" w:hanging="360"/>
      </w:pPr>
      <w:rPr>
        <w:rFonts w:ascii="Symbol" w:hAnsi="Symbol" w:hint="default"/>
      </w:rPr>
    </w:lvl>
    <w:lvl w:ilvl="7" w:tplc="04BE6B90">
      <w:start w:val="1"/>
      <w:numFmt w:val="bullet"/>
      <w:lvlText w:val="o"/>
      <w:lvlJc w:val="left"/>
      <w:pPr>
        <w:ind w:left="5760" w:hanging="360"/>
      </w:pPr>
      <w:rPr>
        <w:rFonts w:ascii="Courier New" w:hAnsi="Courier New" w:hint="default"/>
      </w:rPr>
    </w:lvl>
    <w:lvl w:ilvl="8" w:tplc="D2D25880">
      <w:start w:val="1"/>
      <w:numFmt w:val="bullet"/>
      <w:lvlText w:val=""/>
      <w:lvlJc w:val="left"/>
      <w:pPr>
        <w:ind w:left="6480" w:hanging="360"/>
      </w:pPr>
      <w:rPr>
        <w:rFonts w:ascii="Wingdings" w:hAnsi="Wingdings" w:hint="default"/>
      </w:rPr>
    </w:lvl>
  </w:abstractNum>
  <w:abstractNum w:abstractNumId="14" w15:restartNumberingAfterBreak="0">
    <w:nsid w:val="66325632"/>
    <w:multiLevelType w:val="multilevel"/>
    <w:tmpl w:val="2670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3A1679"/>
    <w:multiLevelType w:val="hybridMultilevel"/>
    <w:tmpl w:val="15466938"/>
    <w:lvl w:ilvl="0" w:tplc="F6244B68">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AC3B50"/>
    <w:multiLevelType w:val="multilevel"/>
    <w:tmpl w:val="75DC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281841"/>
    <w:multiLevelType w:val="multilevel"/>
    <w:tmpl w:val="6DC8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A475BE"/>
    <w:multiLevelType w:val="multilevel"/>
    <w:tmpl w:val="7C68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4E102C"/>
    <w:multiLevelType w:val="multilevel"/>
    <w:tmpl w:val="1EDE9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5"/>
  </w:num>
  <w:num w:numId="4">
    <w:abstractNumId w:val="2"/>
  </w:num>
  <w:num w:numId="5">
    <w:abstractNumId w:val="11"/>
  </w:num>
  <w:num w:numId="6">
    <w:abstractNumId w:val="12"/>
  </w:num>
  <w:num w:numId="7">
    <w:abstractNumId w:val="0"/>
  </w:num>
  <w:num w:numId="8">
    <w:abstractNumId w:val="6"/>
  </w:num>
  <w:num w:numId="9">
    <w:abstractNumId w:val="14"/>
  </w:num>
  <w:num w:numId="10">
    <w:abstractNumId w:val="7"/>
  </w:num>
  <w:num w:numId="11">
    <w:abstractNumId w:val="19"/>
  </w:num>
  <w:num w:numId="12">
    <w:abstractNumId w:val="3"/>
  </w:num>
  <w:num w:numId="13">
    <w:abstractNumId w:val="15"/>
  </w:num>
  <w:num w:numId="14">
    <w:abstractNumId w:val="10"/>
  </w:num>
  <w:num w:numId="15">
    <w:abstractNumId w:val="1"/>
  </w:num>
  <w:num w:numId="16">
    <w:abstractNumId w:val="9"/>
  </w:num>
  <w:num w:numId="17">
    <w:abstractNumId w:val="18"/>
  </w:num>
  <w:num w:numId="18">
    <w:abstractNumId w:val="16"/>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15BAA"/>
    <w:rsid w:val="00032E27"/>
    <w:rsid w:val="0008461C"/>
    <w:rsid w:val="000B2E2E"/>
    <w:rsid w:val="000C17C7"/>
    <w:rsid w:val="000D64C0"/>
    <w:rsid w:val="000E21FD"/>
    <w:rsid w:val="000E359E"/>
    <w:rsid w:val="00114CEB"/>
    <w:rsid w:val="0011519C"/>
    <w:rsid w:val="00117EE4"/>
    <w:rsid w:val="00126961"/>
    <w:rsid w:val="00145810"/>
    <w:rsid w:val="0018678F"/>
    <w:rsid w:val="00190E9E"/>
    <w:rsid w:val="001A0595"/>
    <w:rsid w:val="001A7338"/>
    <w:rsid w:val="001D3172"/>
    <w:rsid w:val="001D49AF"/>
    <w:rsid w:val="001D5282"/>
    <w:rsid w:val="001E0A18"/>
    <w:rsid w:val="001F2780"/>
    <w:rsid w:val="001F6F66"/>
    <w:rsid w:val="001F6FF8"/>
    <w:rsid w:val="002042F7"/>
    <w:rsid w:val="002135B1"/>
    <w:rsid w:val="00247D82"/>
    <w:rsid w:val="00250694"/>
    <w:rsid w:val="00262255"/>
    <w:rsid w:val="0026397D"/>
    <w:rsid w:val="00281544"/>
    <w:rsid w:val="002835CE"/>
    <w:rsid w:val="002A38C8"/>
    <w:rsid w:val="002D35F3"/>
    <w:rsid w:val="00327358"/>
    <w:rsid w:val="0032A537"/>
    <w:rsid w:val="003425D3"/>
    <w:rsid w:val="00375756"/>
    <w:rsid w:val="003B0FD7"/>
    <w:rsid w:val="003B247E"/>
    <w:rsid w:val="003C6CBA"/>
    <w:rsid w:val="003D0A07"/>
    <w:rsid w:val="003D106C"/>
    <w:rsid w:val="003D6EAD"/>
    <w:rsid w:val="003E382A"/>
    <w:rsid w:val="003E4979"/>
    <w:rsid w:val="003F0DC6"/>
    <w:rsid w:val="0040389B"/>
    <w:rsid w:val="00414DCD"/>
    <w:rsid w:val="004201F9"/>
    <w:rsid w:val="00424B20"/>
    <w:rsid w:val="00427E07"/>
    <w:rsid w:val="00441ABB"/>
    <w:rsid w:val="0045257E"/>
    <w:rsid w:val="00453C26"/>
    <w:rsid w:val="004600CC"/>
    <w:rsid w:val="0046030E"/>
    <w:rsid w:val="00460D6C"/>
    <w:rsid w:val="00465F07"/>
    <w:rsid w:val="00476F97"/>
    <w:rsid w:val="0048314C"/>
    <w:rsid w:val="004A0D41"/>
    <w:rsid w:val="004B5813"/>
    <w:rsid w:val="004D04F4"/>
    <w:rsid w:val="00503798"/>
    <w:rsid w:val="00522ADD"/>
    <w:rsid w:val="0054411A"/>
    <w:rsid w:val="0054748F"/>
    <w:rsid w:val="00555212"/>
    <w:rsid w:val="00556069"/>
    <w:rsid w:val="005562D0"/>
    <w:rsid w:val="00560BA4"/>
    <w:rsid w:val="00587CE0"/>
    <w:rsid w:val="00592DEA"/>
    <w:rsid w:val="005A2C71"/>
    <w:rsid w:val="005B6BAD"/>
    <w:rsid w:val="005D5B90"/>
    <w:rsid w:val="005D6620"/>
    <w:rsid w:val="005F6054"/>
    <w:rsid w:val="00600F9C"/>
    <w:rsid w:val="006036A7"/>
    <w:rsid w:val="00625A96"/>
    <w:rsid w:val="006344AD"/>
    <w:rsid w:val="006359CE"/>
    <w:rsid w:val="00656265"/>
    <w:rsid w:val="00656F41"/>
    <w:rsid w:val="006570CD"/>
    <w:rsid w:val="00671EA8"/>
    <w:rsid w:val="00671F44"/>
    <w:rsid w:val="00677781"/>
    <w:rsid w:val="006842C3"/>
    <w:rsid w:val="006B71EE"/>
    <w:rsid w:val="006C69C7"/>
    <w:rsid w:val="006C6B40"/>
    <w:rsid w:val="006D52E7"/>
    <w:rsid w:val="006F3BAB"/>
    <w:rsid w:val="006F78D0"/>
    <w:rsid w:val="00742FEA"/>
    <w:rsid w:val="00777025"/>
    <w:rsid w:val="007837E9"/>
    <w:rsid w:val="007A019C"/>
    <w:rsid w:val="007A3871"/>
    <w:rsid w:val="007D69D4"/>
    <w:rsid w:val="007F5EF9"/>
    <w:rsid w:val="007F6187"/>
    <w:rsid w:val="008002DE"/>
    <w:rsid w:val="00800773"/>
    <w:rsid w:val="00824CDB"/>
    <w:rsid w:val="008268B6"/>
    <w:rsid w:val="008369A5"/>
    <w:rsid w:val="00841750"/>
    <w:rsid w:val="00853E84"/>
    <w:rsid w:val="0086193D"/>
    <w:rsid w:val="00865077"/>
    <w:rsid w:val="00866364"/>
    <w:rsid w:val="00876819"/>
    <w:rsid w:val="008877D6"/>
    <w:rsid w:val="00891B28"/>
    <w:rsid w:val="008A304C"/>
    <w:rsid w:val="008F32FA"/>
    <w:rsid w:val="008F41A4"/>
    <w:rsid w:val="009022D3"/>
    <w:rsid w:val="009250DD"/>
    <w:rsid w:val="00926688"/>
    <w:rsid w:val="00953923"/>
    <w:rsid w:val="00954843"/>
    <w:rsid w:val="00964956"/>
    <w:rsid w:val="00971FE5"/>
    <w:rsid w:val="00993001"/>
    <w:rsid w:val="00994BE6"/>
    <w:rsid w:val="0099794F"/>
    <w:rsid w:val="009E149C"/>
    <w:rsid w:val="009E4C42"/>
    <w:rsid w:val="009F78F7"/>
    <w:rsid w:val="00A01C63"/>
    <w:rsid w:val="00A23726"/>
    <w:rsid w:val="00A65BD1"/>
    <w:rsid w:val="00A70DC3"/>
    <w:rsid w:val="00A70EB5"/>
    <w:rsid w:val="00A83858"/>
    <w:rsid w:val="00A856EA"/>
    <w:rsid w:val="00A86131"/>
    <w:rsid w:val="00A92D8B"/>
    <w:rsid w:val="00AA5B67"/>
    <w:rsid w:val="00AA675A"/>
    <w:rsid w:val="00AA754A"/>
    <w:rsid w:val="00AB2E8A"/>
    <w:rsid w:val="00AE4A2F"/>
    <w:rsid w:val="00B0260B"/>
    <w:rsid w:val="00B11BCB"/>
    <w:rsid w:val="00B128D1"/>
    <w:rsid w:val="00B35B2F"/>
    <w:rsid w:val="00B61734"/>
    <w:rsid w:val="00B61A84"/>
    <w:rsid w:val="00BB6801"/>
    <w:rsid w:val="00BC2866"/>
    <w:rsid w:val="00BD457F"/>
    <w:rsid w:val="00BE5149"/>
    <w:rsid w:val="00C32B2A"/>
    <w:rsid w:val="00C4742B"/>
    <w:rsid w:val="00C47C83"/>
    <w:rsid w:val="00C52278"/>
    <w:rsid w:val="00C7114F"/>
    <w:rsid w:val="00C81DD2"/>
    <w:rsid w:val="00C83D9A"/>
    <w:rsid w:val="00CB5236"/>
    <w:rsid w:val="00CC0D76"/>
    <w:rsid w:val="00D00834"/>
    <w:rsid w:val="00D05074"/>
    <w:rsid w:val="00D327D7"/>
    <w:rsid w:val="00D41A71"/>
    <w:rsid w:val="00D50634"/>
    <w:rsid w:val="00D65CB3"/>
    <w:rsid w:val="00D745FB"/>
    <w:rsid w:val="00D750EF"/>
    <w:rsid w:val="00DB75E2"/>
    <w:rsid w:val="00DD439F"/>
    <w:rsid w:val="00DF181C"/>
    <w:rsid w:val="00DF263D"/>
    <w:rsid w:val="00E431BC"/>
    <w:rsid w:val="00E52212"/>
    <w:rsid w:val="00E547FB"/>
    <w:rsid w:val="00E55F3B"/>
    <w:rsid w:val="00E64D1C"/>
    <w:rsid w:val="00E708F7"/>
    <w:rsid w:val="00E7508C"/>
    <w:rsid w:val="00E845A1"/>
    <w:rsid w:val="00EA58BD"/>
    <w:rsid w:val="00EB0157"/>
    <w:rsid w:val="00EF6806"/>
    <w:rsid w:val="00F07250"/>
    <w:rsid w:val="00F23A27"/>
    <w:rsid w:val="00F31366"/>
    <w:rsid w:val="00F33395"/>
    <w:rsid w:val="00F57D5E"/>
    <w:rsid w:val="00F726FD"/>
    <w:rsid w:val="00F83854"/>
    <w:rsid w:val="00F90AB9"/>
    <w:rsid w:val="00F957EA"/>
    <w:rsid w:val="00F95D57"/>
    <w:rsid w:val="00FD4F31"/>
    <w:rsid w:val="00FF7E1C"/>
    <w:rsid w:val="01D25D2A"/>
    <w:rsid w:val="028AE941"/>
    <w:rsid w:val="029B0885"/>
    <w:rsid w:val="035052D2"/>
    <w:rsid w:val="03893BD2"/>
    <w:rsid w:val="0425D3AE"/>
    <w:rsid w:val="048D27AE"/>
    <w:rsid w:val="052C9FAA"/>
    <w:rsid w:val="05F34A1E"/>
    <w:rsid w:val="063009DD"/>
    <w:rsid w:val="064CBD52"/>
    <w:rsid w:val="079D482A"/>
    <w:rsid w:val="07F9EF1D"/>
    <w:rsid w:val="0836AB72"/>
    <w:rsid w:val="09D40F6A"/>
    <w:rsid w:val="09F97691"/>
    <w:rsid w:val="0A3F68AC"/>
    <w:rsid w:val="0AD87817"/>
    <w:rsid w:val="0BE73111"/>
    <w:rsid w:val="0D12EEA7"/>
    <w:rsid w:val="0D381636"/>
    <w:rsid w:val="0F21521F"/>
    <w:rsid w:val="0FDCAD9F"/>
    <w:rsid w:val="10401E2D"/>
    <w:rsid w:val="107E6219"/>
    <w:rsid w:val="109B20E3"/>
    <w:rsid w:val="10F8113F"/>
    <w:rsid w:val="11B8A028"/>
    <w:rsid w:val="11F8D429"/>
    <w:rsid w:val="12F31849"/>
    <w:rsid w:val="13A52CAB"/>
    <w:rsid w:val="13B1FB48"/>
    <w:rsid w:val="14125BBF"/>
    <w:rsid w:val="14D2EAA8"/>
    <w:rsid w:val="15B30CBB"/>
    <w:rsid w:val="15E06FDF"/>
    <w:rsid w:val="16301D0E"/>
    <w:rsid w:val="1635BC1E"/>
    <w:rsid w:val="167C300C"/>
    <w:rsid w:val="16D7F999"/>
    <w:rsid w:val="17F64CB0"/>
    <w:rsid w:val="1834A2FE"/>
    <w:rsid w:val="187115EA"/>
    <w:rsid w:val="188154A2"/>
    <w:rsid w:val="1931A4D3"/>
    <w:rsid w:val="1B4B2ED8"/>
    <w:rsid w:val="1BB85DEC"/>
    <w:rsid w:val="1BDE9240"/>
    <w:rsid w:val="1C224E3F"/>
    <w:rsid w:val="1D6C1850"/>
    <w:rsid w:val="1DBE1EA0"/>
    <w:rsid w:val="1E0BB125"/>
    <w:rsid w:val="1E2E8F43"/>
    <w:rsid w:val="1E657958"/>
    <w:rsid w:val="1EAA7047"/>
    <w:rsid w:val="1F59EF01"/>
    <w:rsid w:val="20492696"/>
    <w:rsid w:val="205E2AAB"/>
    <w:rsid w:val="2086C965"/>
    <w:rsid w:val="2134975C"/>
    <w:rsid w:val="21729ED2"/>
    <w:rsid w:val="222299C6"/>
    <w:rsid w:val="227AAA08"/>
    <w:rsid w:val="22DF3D86"/>
    <w:rsid w:val="230E6F33"/>
    <w:rsid w:val="23CAC5DF"/>
    <w:rsid w:val="23DF9723"/>
    <w:rsid w:val="24E876FA"/>
    <w:rsid w:val="25212317"/>
    <w:rsid w:val="25A1749A"/>
    <w:rsid w:val="25ED1E8C"/>
    <w:rsid w:val="28A33053"/>
    <w:rsid w:val="29B02E61"/>
    <w:rsid w:val="2B777B0F"/>
    <w:rsid w:val="2BA76DE9"/>
    <w:rsid w:val="2BA9A65E"/>
    <w:rsid w:val="2BB7A7CF"/>
    <w:rsid w:val="2C7AB271"/>
    <w:rsid w:val="2CA5159D"/>
    <w:rsid w:val="2D6FE1BD"/>
    <w:rsid w:val="2DA46723"/>
    <w:rsid w:val="2DDC2FF0"/>
    <w:rsid w:val="2DE92B41"/>
    <w:rsid w:val="2E7AD3D4"/>
    <w:rsid w:val="2EA79E85"/>
    <w:rsid w:val="2F41CB1B"/>
    <w:rsid w:val="3064E970"/>
    <w:rsid w:val="30D6AB10"/>
    <w:rsid w:val="31420452"/>
    <w:rsid w:val="32A0433C"/>
    <w:rsid w:val="3320A565"/>
    <w:rsid w:val="332EC3A6"/>
    <w:rsid w:val="33A5C914"/>
    <w:rsid w:val="33ED36EA"/>
    <w:rsid w:val="34894C54"/>
    <w:rsid w:val="34C850E4"/>
    <w:rsid w:val="3532EE54"/>
    <w:rsid w:val="36CB8F5E"/>
    <w:rsid w:val="36F95E57"/>
    <w:rsid w:val="374F976A"/>
    <w:rsid w:val="37690452"/>
    <w:rsid w:val="383FA3D4"/>
    <w:rsid w:val="394D69CB"/>
    <w:rsid w:val="395319EE"/>
    <w:rsid w:val="3A568421"/>
    <w:rsid w:val="3AECBF40"/>
    <w:rsid w:val="3B17130A"/>
    <w:rsid w:val="3B31B62F"/>
    <w:rsid w:val="3B379268"/>
    <w:rsid w:val="3CBA3A6C"/>
    <w:rsid w:val="3CF3110A"/>
    <w:rsid w:val="3D6E56BF"/>
    <w:rsid w:val="3DD0B35A"/>
    <w:rsid w:val="3F3EF959"/>
    <w:rsid w:val="3F73B190"/>
    <w:rsid w:val="3FE0E0A4"/>
    <w:rsid w:val="40A16F8D"/>
    <w:rsid w:val="424F0E4A"/>
    <w:rsid w:val="4265C3EB"/>
    <w:rsid w:val="42D8DF82"/>
    <w:rsid w:val="43049F46"/>
    <w:rsid w:val="436B49C3"/>
    <w:rsid w:val="439381E8"/>
    <w:rsid w:val="43EADEAB"/>
    <w:rsid w:val="452D2C0C"/>
    <w:rsid w:val="45430502"/>
    <w:rsid w:val="4587FBF1"/>
    <w:rsid w:val="46A9DFC3"/>
    <w:rsid w:val="4731AD2A"/>
    <w:rsid w:val="4741EBE2"/>
    <w:rsid w:val="47804C74"/>
    <w:rsid w:val="48BA3FDE"/>
    <w:rsid w:val="48E4FBB9"/>
    <w:rsid w:val="492986A4"/>
    <w:rsid w:val="4AB48737"/>
    <w:rsid w:val="4B6C20A7"/>
    <w:rsid w:val="4C2850C8"/>
    <w:rsid w:val="4C2CAF90"/>
    <w:rsid w:val="4CCC4865"/>
    <w:rsid w:val="4CD435EB"/>
    <w:rsid w:val="4E417438"/>
    <w:rsid w:val="4EDE2484"/>
    <w:rsid w:val="5026EA4D"/>
    <w:rsid w:val="51267004"/>
    <w:rsid w:val="5259053A"/>
    <w:rsid w:val="5365F08A"/>
    <w:rsid w:val="53A90E3A"/>
    <w:rsid w:val="5444D124"/>
    <w:rsid w:val="54D91148"/>
    <w:rsid w:val="557D6F7A"/>
    <w:rsid w:val="557F8B1F"/>
    <w:rsid w:val="55C4820E"/>
    <w:rsid w:val="55DC6CF0"/>
    <w:rsid w:val="56052A7F"/>
    <w:rsid w:val="5630D5C6"/>
    <w:rsid w:val="56B2E82C"/>
    <w:rsid w:val="57081DD3"/>
    <w:rsid w:val="58D001CF"/>
    <w:rsid w:val="59B9FE9C"/>
    <w:rsid w:val="5A4B7930"/>
    <w:rsid w:val="5B8EBCB9"/>
    <w:rsid w:val="5C4A8377"/>
    <w:rsid w:val="5C970CE2"/>
    <w:rsid w:val="5E058A84"/>
    <w:rsid w:val="5E692911"/>
    <w:rsid w:val="5EA245D5"/>
    <w:rsid w:val="5EF97BB9"/>
    <w:rsid w:val="5F6AF380"/>
    <w:rsid w:val="5FBD11FD"/>
    <w:rsid w:val="5FE80B41"/>
    <w:rsid w:val="61017339"/>
    <w:rsid w:val="6132F4BC"/>
    <w:rsid w:val="6217930B"/>
    <w:rsid w:val="62216965"/>
    <w:rsid w:val="6466558B"/>
    <w:rsid w:val="64F4E803"/>
    <w:rsid w:val="65137BC0"/>
    <w:rsid w:val="659D4C38"/>
    <w:rsid w:val="65D68662"/>
    <w:rsid w:val="6601D353"/>
    <w:rsid w:val="660225EC"/>
    <w:rsid w:val="664B702B"/>
    <w:rsid w:val="67302DEE"/>
    <w:rsid w:val="68037276"/>
    <w:rsid w:val="68951B09"/>
    <w:rsid w:val="69663C3E"/>
    <w:rsid w:val="69A939F4"/>
    <w:rsid w:val="69B07EA9"/>
    <w:rsid w:val="6B894909"/>
    <w:rsid w:val="6CBA4108"/>
    <w:rsid w:val="6CCCE4CE"/>
    <w:rsid w:val="6D635920"/>
    <w:rsid w:val="6EA090A1"/>
    <w:rsid w:val="6EF062FF"/>
    <w:rsid w:val="704EE8BE"/>
    <w:rsid w:val="71E9B7B6"/>
    <w:rsid w:val="7272846A"/>
    <w:rsid w:val="7274001B"/>
    <w:rsid w:val="731EDE7F"/>
    <w:rsid w:val="7478860B"/>
    <w:rsid w:val="747AA1B0"/>
    <w:rsid w:val="74BD7CFA"/>
    <w:rsid w:val="75A87D86"/>
    <w:rsid w:val="75C724C1"/>
    <w:rsid w:val="76226A15"/>
    <w:rsid w:val="77480B25"/>
    <w:rsid w:val="777AD71E"/>
    <w:rsid w:val="7786102C"/>
    <w:rsid w:val="77BC079D"/>
    <w:rsid w:val="78478549"/>
    <w:rsid w:val="788C7C38"/>
    <w:rsid w:val="789F8BD8"/>
    <w:rsid w:val="78A2BAD0"/>
    <w:rsid w:val="79ACFED7"/>
    <w:rsid w:val="7A1F95C5"/>
    <w:rsid w:val="7A49F522"/>
    <w:rsid w:val="7A6CE979"/>
    <w:rsid w:val="7A7FABE7"/>
    <w:rsid w:val="7B1B6C14"/>
    <w:rsid w:val="7B94CD2B"/>
    <w:rsid w:val="7CEF55D9"/>
    <w:rsid w:val="7D5EAC09"/>
    <w:rsid w:val="7DEA0E0A"/>
    <w:rsid w:val="7E29B58A"/>
    <w:rsid w:val="7E7F7995"/>
    <w:rsid w:val="7EE3CFE2"/>
    <w:rsid w:val="7F289400"/>
    <w:rsid w:val="7FB6DACA"/>
    <w:rsid w:val="7FE922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F78F7"/>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9022D3"/>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9022D3"/>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34"/>
    <w:qFormat/>
    <w:rsid w:val="0046030E"/>
    <w:pPr>
      <w:numPr>
        <w:numId w:val="13"/>
      </w:numPr>
      <w:spacing w:after="200"/>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34"/>
    <w:rsid w:val="0046030E"/>
    <w:rPr>
      <w:rFonts w:ascii="Arial" w:hAnsi="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FD4F31"/>
    <w:pPr>
      <w:widowControl w:val="0"/>
      <w:kinsoku w:val="0"/>
      <w:overflowPunct w:val="0"/>
      <w:autoSpaceDE w:val="0"/>
      <w:autoSpaceDN w:val="0"/>
      <w:adjustRightInd w:val="0"/>
      <w:spacing w:before="122" w:after="120" w:line="240" w:lineRule="auto"/>
      <w:ind w:right="-45"/>
    </w:pPr>
    <w:rPr>
      <w:rFonts w:eastAsiaTheme="minorEastAsia"/>
      <w:color w:val="auto"/>
      <w:sz w:val="22"/>
      <w:lang w:eastAsia="en-AU"/>
    </w:rPr>
  </w:style>
  <w:style w:type="character" w:customStyle="1" w:styleId="BodyTextChar">
    <w:name w:val="Body Text Char"/>
    <w:basedOn w:val="DefaultParagraphFont"/>
    <w:link w:val="BodyText"/>
    <w:uiPriority w:val="1"/>
    <w:rsid w:val="00FD4F31"/>
    <w:rPr>
      <w:rFonts w:ascii="Arial" w:eastAsiaTheme="minorEastAsia" w:hAnsi="Arial" w:cs="Arial"/>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semiHidden/>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semiHidden/>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F957EA"/>
    <w:pPr>
      <w:spacing w:after="100"/>
    </w:pPr>
  </w:style>
  <w:style w:type="paragraph" w:styleId="TOC3">
    <w:name w:val="toc 3"/>
    <w:basedOn w:val="Normal"/>
    <w:next w:val="Normal"/>
    <w:autoRedefine/>
    <w:uiPriority w:val="39"/>
    <w:unhideWhenUsed/>
    <w:rsid w:val="00F957EA"/>
    <w:pPr>
      <w:spacing w:after="100"/>
      <w:ind w:left="480"/>
    </w:pPr>
  </w:style>
  <w:style w:type="character" w:styleId="UnresolvedMention">
    <w:name w:val="Unresolved Mention"/>
    <w:basedOn w:val="DefaultParagraphFont"/>
    <w:uiPriority w:val="99"/>
    <w:semiHidden/>
    <w:unhideWhenUsed/>
    <w:rsid w:val="00F07250"/>
    <w:rPr>
      <w:color w:val="605E5C"/>
      <w:shd w:val="clear" w:color="auto" w:fill="E1DFDD"/>
    </w:rPr>
  </w:style>
  <w:style w:type="character" w:styleId="FollowedHyperlink">
    <w:name w:val="FollowedHyperlink"/>
    <w:basedOn w:val="DefaultParagraphFont"/>
    <w:uiPriority w:val="99"/>
    <w:semiHidden/>
    <w:unhideWhenUsed/>
    <w:rsid w:val="0067778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41750"/>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841750"/>
    <w:rPr>
      <w:rFonts w:ascii="Arial" w:eastAsia="Times New Roman" w:hAnsi="Arial" w:cs="Arial"/>
      <w:b/>
      <w:bCs/>
      <w:noProof/>
      <w:color w:val="000000" w:themeColor="text1"/>
      <w:sz w:val="20"/>
      <w:szCs w:val="20"/>
      <w:lang w:eastAsia="en-AU"/>
    </w:rPr>
  </w:style>
  <w:style w:type="paragraph" w:styleId="TOC2">
    <w:name w:val="toc 2"/>
    <w:basedOn w:val="Normal"/>
    <w:next w:val="Normal"/>
    <w:autoRedefine/>
    <w:uiPriority w:val="39"/>
    <w:unhideWhenUsed/>
    <w:rsid w:val="0018678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9600">
      <w:bodyDiv w:val="1"/>
      <w:marLeft w:val="0"/>
      <w:marRight w:val="0"/>
      <w:marTop w:val="0"/>
      <w:marBottom w:val="0"/>
      <w:divBdr>
        <w:top w:val="none" w:sz="0" w:space="0" w:color="auto"/>
        <w:left w:val="none" w:sz="0" w:space="0" w:color="auto"/>
        <w:bottom w:val="none" w:sz="0" w:space="0" w:color="auto"/>
        <w:right w:val="none" w:sz="0" w:space="0" w:color="auto"/>
      </w:divBdr>
    </w:div>
    <w:div w:id="503013724">
      <w:bodyDiv w:val="1"/>
      <w:marLeft w:val="0"/>
      <w:marRight w:val="0"/>
      <w:marTop w:val="0"/>
      <w:marBottom w:val="0"/>
      <w:divBdr>
        <w:top w:val="none" w:sz="0" w:space="0" w:color="auto"/>
        <w:left w:val="none" w:sz="0" w:space="0" w:color="auto"/>
        <w:bottom w:val="none" w:sz="0" w:space="0" w:color="auto"/>
        <w:right w:val="none" w:sz="0" w:space="0" w:color="auto"/>
      </w:divBdr>
      <w:divsChild>
        <w:div w:id="148326666">
          <w:marLeft w:val="0"/>
          <w:marRight w:val="0"/>
          <w:marTop w:val="0"/>
          <w:marBottom w:val="0"/>
          <w:divBdr>
            <w:top w:val="none" w:sz="0" w:space="0" w:color="auto"/>
            <w:left w:val="none" w:sz="0" w:space="0" w:color="auto"/>
            <w:bottom w:val="none" w:sz="0" w:space="0" w:color="auto"/>
            <w:right w:val="none" w:sz="0" w:space="0" w:color="auto"/>
          </w:divBdr>
        </w:div>
        <w:div w:id="701057308">
          <w:marLeft w:val="0"/>
          <w:marRight w:val="0"/>
          <w:marTop w:val="0"/>
          <w:marBottom w:val="0"/>
          <w:divBdr>
            <w:top w:val="none" w:sz="0" w:space="0" w:color="auto"/>
            <w:left w:val="none" w:sz="0" w:space="0" w:color="auto"/>
            <w:bottom w:val="none" w:sz="0" w:space="0" w:color="auto"/>
            <w:right w:val="none" w:sz="0" w:space="0" w:color="auto"/>
          </w:divBdr>
        </w:div>
        <w:div w:id="1444501177">
          <w:marLeft w:val="0"/>
          <w:marRight w:val="0"/>
          <w:marTop w:val="0"/>
          <w:marBottom w:val="0"/>
          <w:divBdr>
            <w:top w:val="none" w:sz="0" w:space="0" w:color="auto"/>
            <w:left w:val="none" w:sz="0" w:space="0" w:color="auto"/>
            <w:bottom w:val="none" w:sz="0" w:space="0" w:color="auto"/>
            <w:right w:val="none" w:sz="0" w:space="0" w:color="auto"/>
          </w:divBdr>
        </w:div>
        <w:div w:id="1731806655">
          <w:marLeft w:val="0"/>
          <w:marRight w:val="0"/>
          <w:marTop w:val="0"/>
          <w:marBottom w:val="0"/>
          <w:divBdr>
            <w:top w:val="none" w:sz="0" w:space="0" w:color="auto"/>
            <w:left w:val="none" w:sz="0" w:space="0" w:color="auto"/>
            <w:bottom w:val="none" w:sz="0" w:space="0" w:color="auto"/>
            <w:right w:val="none" w:sz="0" w:space="0" w:color="auto"/>
          </w:divBdr>
        </w:div>
      </w:divsChild>
    </w:div>
    <w:div w:id="1161775047">
      <w:bodyDiv w:val="1"/>
      <w:marLeft w:val="0"/>
      <w:marRight w:val="0"/>
      <w:marTop w:val="0"/>
      <w:marBottom w:val="0"/>
      <w:divBdr>
        <w:top w:val="none" w:sz="0" w:space="0" w:color="auto"/>
        <w:left w:val="none" w:sz="0" w:space="0" w:color="auto"/>
        <w:bottom w:val="none" w:sz="0" w:space="0" w:color="auto"/>
        <w:right w:val="none" w:sz="0" w:space="0" w:color="auto"/>
      </w:divBdr>
      <w:divsChild>
        <w:div w:id="14306406">
          <w:marLeft w:val="0"/>
          <w:marRight w:val="0"/>
          <w:marTop w:val="0"/>
          <w:marBottom w:val="0"/>
          <w:divBdr>
            <w:top w:val="none" w:sz="0" w:space="0" w:color="auto"/>
            <w:left w:val="none" w:sz="0" w:space="0" w:color="auto"/>
            <w:bottom w:val="none" w:sz="0" w:space="0" w:color="auto"/>
            <w:right w:val="none" w:sz="0" w:space="0" w:color="auto"/>
          </w:divBdr>
        </w:div>
        <w:div w:id="225410593">
          <w:marLeft w:val="0"/>
          <w:marRight w:val="0"/>
          <w:marTop w:val="0"/>
          <w:marBottom w:val="0"/>
          <w:divBdr>
            <w:top w:val="none" w:sz="0" w:space="0" w:color="auto"/>
            <w:left w:val="none" w:sz="0" w:space="0" w:color="auto"/>
            <w:bottom w:val="none" w:sz="0" w:space="0" w:color="auto"/>
            <w:right w:val="none" w:sz="0" w:space="0" w:color="auto"/>
          </w:divBdr>
        </w:div>
        <w:div w:id="293213618">
          <w:marLeft w:val="0"/>
          <w:marRight w:val="0"/>
          <w:marTop w:val="0"/>
          <w:marBottom w:val="0"/>
          <w:divBdr>
            <w:top w:val="none" w:sz="0" w:space="0" w:color="auto"/>
            <w:left w:val="none" w:sz="0" w:space="0" w:color="auto"/>
            <w:bottom w:val="none" w:sz="0" w:space="0" w:color="auto"/>
            <w:right w:val="none" w:sz="0" w:space="0" w:color="auto"/>
          </w:divBdr>
        </w:div>
        <w:div w:id="445931578">
          <w:marLeft w:val="0"/>
          <w:marRight w:val="0"/>
          <w:marTop w:val="0"/>
          <w:marBottom w:val="0"/>
          <w:divBdr>
            <w:top w:val="none" w:sz="0" w:space="0" w:color="auto"/>
            <w:left w:val="none" w:sz="0" w:space="0" w:color="auto"/>
            <w:bottom w:val="none" w:sz="0" w:space="0" w:color="auto"/>
            <w:right w:val="none" w:sz="0" w:space="0" w:color="auto"/>
          </w:divBdr>
        </w:div>
        <w:div w:id="839470559">
          <w:marLeft w:val="0"/>
          <w:marRight w:val="0"/>
          <w:marTop w:val="0"/>
          <w:marBottom w:val="0"/>
          <w:divBdr>
            <w:top w:val="none" w:sz="0" w:space="0" w:color="auto"/>
            <w:left w:val="none" w:sz="0" w:space="0" w:color="auto"/>
            <w:bottom w:val="none" w:sz="0" w:space="0" w:color="auto"/>
            <w:right w:val="none" w:sz="0" w:space="0" w:color="auto"/>
          </w:divBdr>
        </w:div>
        <w:div w:id="1043796780">
          <w:marLeft w:val="0"/>
          <w:marRight w:val="0"/>
          <w:marTop w:val="0"/>
          <w:marBottom w:val="0"/>
          <w:divBdr>
            <w:top w:val="none" w:sz="0" w:space="0" w:color="auto"/>
            <w:left w:val="none" w:sz="0" w:space="0" w:color="auto"/>
            <w:bottom w:val="none" w:sz="0" w:space="0" w:color="auto"/>
            <w:right w:val="none" w:sz="0" w:space="0" w:color="auto"/>
          </w:divBdr>
        </w:div>
        <w:div w:id="1301181862">
          <w:marLeft w:val="0"/>
          <w:marRight w:val="0"/>
          <w:marTop w:val="0"/>
          <w:marBottom w:val="0"/>
          <w:divBdr>
            <w:top w:val="none" w:sz="0" w:space="0" w:color="auto"/>
            <w:left w:val="none" w:sz="0" w:space="0" w:color="auto"/>
            <w:bottom w:val="none" w:sz="0" w:space="0" w:color="auto"/>
            <w:right w:val="none" w:sz="0" w:space="0" w:color="auto"/>
          </w:divBdr>
        </w:div>
        <w:div w:id="1660578798">
          <w:marLeft w:val="0"/>
          <w:marRight w:val="0"/>
          <w:marTop w:val="0"/>
          <w:marBottom w:val="0"/>
          <w:divBdr>
            <w:top w:val="none" w:sz="0" w:space="0" w:color="auto"/>
            <w:left w:val="none" w:sz="0" w:space="0" w:color="auto"/>
            <w:bottom w:val="none" w:sz="0" w:space="0" w:color="auto"/>
            <w:right w:val="none" w:sz="0" w:space="0" w:color="auto"/>
          </w:divBdr>
        </w:div>
        <w:div w:id="1759787176">
          <w:marLeft w:val="0"/>
          <w:marRight w:val="0"/>
          <w:marTop w:val="0"/>
          <w:marBottom w:val="0"/>
          <w:divBdr>
            <w:top w:val="none" w:sz="0" w:space="0" w:color="auto"/>
            <w:left w:val="none" w:sz="0" w:space="0" w:color="auto"/>
            <w:bottom w:val="none" w:sz="0" w:space="0" w:color="auto"/>
            <w:right w:val="none" w:sz="0" w:space="0" w:color="auto"/>
          </w:divBdr>
        </w:div>
        <w:div w:id="1933272023">
          <w:marLeft w:val="0"/>
          <w:marRight w:val="0"/>
          <w:marTop w:val="0"/>
          <w:marBottom w:val="0"/>
          <w:divBdr>
            <w:top w:val="none" w:sz="0" w:space="0" w:color="auto"/>
            <w:left w:val="none" w:sz="0" w:space="0" w:color="auto"/>
            <w:bottom w:val="none" w:sz="0" w:space="0" w:color="auto"/>
            <w:right w:val="none" w:sz="0" w:space="0" w:color="auto"/>
          </w:divBdr>
        </w:div>
        <w:div w:id="2026050858">
          <w:marLeft w:val="0"/>
          <w:marRight w:val="0"/>
          <w:marTop w:val="0"/>
          <w:marBottom w:val="0"/>
          <w:divBdr>
            <w:top w:val="none" w:sz="0" w:space="0" w:color="auto"/>
            <w:left w:val="none" w:sz="0" w:space="0" w:color="auto"/>
            <w:bottom w:val="none" w:sz="0" w:space="0" w:color="auto"/>
            <w:right w:val="none" w:sz="0" w:space="0" w:color="auto"/>
          </w:divBdr>
        </w:div>
      </w:divsChild>
    </w:div>
    <w:div w:id="1504055245">
      <w:bodyDiv w:val="1"/>
      <w:marLeft w:val="0"/>
      <w:marRight w:val="0"/>
      <w:marTop w:val="0"/>
      <w:marBottom w:val="0"/>
      <w:divBdr>
        <w:top w:val="none" w:sz="0" w:space="0" w:color="auto"/>
        <w:left w:val="none" w:sz="0" w:space="0" w:color="auto"/>
        <w:bottom w:val="none" w:sz="0" w:space="0" w:color="auto"/>
        <w:right w:val="none" w:sz="0" w:space="0" w:color="auto"/>
      </w:divBdr>
      <w:divsChild>
        <w:div w:id="420494614">
          <w:marLeft w:val="0"/>
          <w:marRight w:val="0"/>
          <w:marTop w:val="0"/>
          <w:marBottom w:val="0"/>
          <w:divBdr>
            <w:top w:val="none" w:sz="0" w:space="0" w:color="auto"/>
            <w:left w:val="none" w:sz="0" w:space="0" w:color="auto"/>
            <w:bottom w:val="none" w:sz="0" w:space="0" w:color="auto"/>
            <w:right w:val="none" w:sz="0" w:space="0" w:color="auto"/>
          </w:divBdr>
        </w:div>
        <w:div w:id="746339828">
          <w:marLeft w:val="0"/>
          <w:marRight w:val="0"/>
          <w:marTop w:val="0"/>
          <w:marBottom w:val="0"/>
          <w:divBdr>
            <w:top w:val="none" w:sz="0" w:space="0" w:color="auto"/>
            <w:left w:val="none" w:sz="0" w:space="0" w:color="auto"/>
            <w:bottom w:val="none" w:sz="0" w:space="0" w:color="auto"/>
            <w:right w:val="none" w:sz="0" w:space="0" w:color="auto"/>
          </w:divBdr>
        </w:div>
        <w:div w:id="1351762365">
          <w:marLeft w:val="0"/>
          <w:marRight w:val="0"/>
          <w:marTop w:val="0"/>
          <w:marBottom w:val="0"/>
          <w:divBdr>
            <w:top w:val="none" w:sz="0" w:space="0" w:color="auto"/>
            <w:left w:val="none" w:sz="0" w:space="0" w:color="auto"/>
            <w:bottom w:val="none" w:sz="0" w:space="0" w:color="auto"/>
            <w:right w:val="none" w:sz="0" w:space="0" w:color="auto"/>
          </w:divBdr>
        </w:div>
        <w:div w:id="1367484718">
          <w:marLeft w:val="0"/>
          <w:marRight w:val="0"/>
          <w:marTop w:val="0"/>
          <w:marBottom w:val="0"/>
          <w:divBdr>
            <w:top w:val="none" w:sz="0" w:space="0" w:color="auto"/>
            <w:left w:val="none" w:sz="0" w:space="0" w:color="auto"/>
            <w:bottom w:val="none" w:sz="0" w:space="0" w:color="auto"/>
            <w:right w:val="none" w:sz="0" w:space="0" w:color="auto"/>
          </w:divBdr>
        </w:div>
        <w:div w:id="1714034461">
          <w:marLeft w:val="0"/>
          <w:marRight w:val="0"/>
          <w:marTop w:val="0"/>
          <w:marBottom w:val="0"/>
          <w:divBdr>
            <w:top w:val="none" w:sz="0" w:space="0" w:color="auto"/>
            <w:left w:val="none" w:sz="0" w:space="0" w:color="auto"/>
            <w:bottom w:val="none" w:sz="0" w:space="0" w:color="auto"/>
            <w:right w:val="none" w:sz="0" w:space="0" w:color="auto"/>
          </w:divBdr>
        </w:div>
        <w:div w:id="1763255287">
          <w:marLeft w:val="0"/>
          <w:marRight w:val="0"/>
          <w:marTop w:val="0"/>
          <w:marBottom w:val="0"/>
          <w:divBdr>
            <w:top w:val="none" w:sz="0" w:space="0" w:color="auto"/>
            <w:left w:val="none" w:sz="0" w:space="0" w:color="auto"/>
            <w:bottom w:val="none" w:sz="0" w:space="0" w:color="auto"/>
            <w:right w:val="none" w:sz="0" w:space="0" w:color="auto"/>
          </w:divBdr>
        </w:div>
        <w:div w:id="2005741896">
          <w:marLeft w:val="0"/>
          <w:marRight w:val="0"/>
          <w:marTop w:val="0"/>
          <w:marBottom w:val="0"/>
          <w:divBdr>
            <w:top w:val="none" w:sz="0" w:space="0" w:color="auto"/>
            <w:left w:val="none" w:sz="0" w:space="0" w:color="auto"/>
            <w:bottom w:val="none" w:sz="0" w:space="0" w:color="auto"/>
            <w:right w:val="none" w:sz="0" w:space="0" w:color="auto"/>
          </w:divBdr>
        </w:div>
        <w:div w:id="2121486104">
          <w:marLeft w:val="0"/>
          <w:marRight w:val="0"/>
          <w:marTop w:val="0"/>
          <w:marBottom w:val="0"/>
          <w:divBdr>
            <w:top w:val="none" w:sz="0" w:space="0" w:color="auto"/>
            <w:left w:val="none" w:sz="0" w:space="0" w:color="auto"/>
            <w:bottom w:val="none" w:sz="0" w:space="0" w:color="auto"/>
            <w:right w:val="none" w:sz="0" w:space="0" w:color="auto"/>
          </w:divBdr>
        </w:div>
      </w:divsChild>
    </w:div>
    <w:div w:id="1789396223">
      <w:bodyDiv w:val="1"/>
      <w:marLeft w:val="0"/>
      <w:marRight w:val="0"/>
      <w:marTop w:val="0"/>
      <w:marBottom w:val="0"/>
      <w:divBdr>
        <w:top w:val="none" w:sz="0" w:space="0" w:color="auto"/>
        <w:left w:val="none" w:sz="0" w:space="0" w:color="auto"/>
        <w:bottom w:val="none" w:sz="0" w:space="0" w:color="auto"/>
        <w:right w:val="none" w:sz="0" w:space="0" w:color="auto"/>
      </w:divBdr>
      <w:divsChild>
        <w:div w:id="47147527">
          <w:marLeft w:val="0"/>
          <w:marRight w:val="0"/>
          <w:marTop w:val="0"/>
          <w:marBottom w:val="0"/>
          <w:divBdr>
            <w:top w:val="none" w:sz="0" w:space="0" w:color="auto"/>
            <w:left w:val="none" w:sz="0" w:space="0" w:color="auto"/>
            <w:bottom w:val="none" w:sz="0" w:space="0" w:color="auto"/>
            <w:right w:val="none" w:sz="0" w:space="0" w:color="auto"/>
          </w:divBdr>
          <w:divsChild>
            <w:div w:id="1411344698">
              <w:marLeft w:val="0"/>
              <w:marRight w:val="0"/>
              <w:marTop w:val="0"/>
              <w:marBottom w:val="0"/>
              <w:divBdr>
                <w:top w:val="none" w:sz="0" w:space="0" w:color="auto"/>
                <w:left w:val="none" w:sz="0" w:space="0" w:color="auto"/>
                <w:bottom w:val="none" w:sz="0" w:space="0" w:color="auto"/>
                <w:right w:val="none" w:sz="0" w:space="0" w:color="auto"/>
              </w:divBdr>
            </w:div>
          </w:divsChild>
        </w:div>
        <w:div w:id="406657744">
          <w:marLeft w:val="0"/>
          <w:marRight w:val="0"/>
          <w:marTop w:val="0"/>
          <w:marBottom w:val="0"/>
          <w:divBdr>
            <w:top w:val="none" w:sz="0" w:space="0" w:color="auto"/>
            <w:left w:val="none" w:sz="0" w:space="0" w:color="auto"/>
            <w:bottom w:val="none" w:sz="0" w:space="0" w:color="auto"/>
            <w:right w:val="none" w:sz="0" w:space="0" w:color="auto"/>
          </w:divBdr>
        </w:div>
        <w:div w:id="571701831">
          <w:marLeft w:val="0"/>
          <w:marRight w:val="0"/>
          <w:marTop w:val="0"/>
          <w:marBottom w:val="0"/>
          <w:divBdr>
            <w:top w:val="none" w:sz="0" w:space="0" w:color="auto"/>
            <w:left w:val="none" w:sz="0" w:space="0" w:color="auto"/>
            <w:bottom w:val="none" w:sz="0" w:space="0" w:color="auto"/>
            <w:right w:val="none" w:sz="0" w:space="0" w:color="auto"/>
          </w:divBdr>
        </w:div>
        <w:div w:id="595750902">
          <w:marLeft w:val="0"/>
          <w:marRight w:val="0"/>
          <w:marTop w:val="0"/>
          <w:marBottom w:val="0"/>
          <w:divBdr>
            <w:top w:val="none" w:sz="0" w:space="0" w:color="auto"/>
            <w:left w:val="none" w:sz="0" w:space="0" w:color="auto"/>
            <w:bottom w:val="none" w:sz="0" w:space="0" w:color="auto"/>
            <w:right w:val="none" w:sz="0" w:space="0" w:color="auto"/>
          </w:divBdr>
        </w:div>
        <w:div w:id="1709136102">
          <w:marLeft w:val="0"/>
          <w:marRight w:val="0"/>
          <w:marTop w:val="0"/>
          <w:marBottom w:val="0"/>
          <w:divBdr>
            <w:top w:val="none" w:sz="0" w:space="0" w:color="auto"/>
            <w:left w:val="none" w:sz="0" w:space="0" w:color="auto"/>
            <w:bottom w:val="none" w:sz="0" w:space="0" w:color="auto"/>
            <w:right w:val="none" w:sz="0" w:space="0" w:color="auto"/>
          </w:divBdr>
          <w:divsChild>
            <w:div w:id="61370742">
              <w:marLeft w:val="0"/>
              <w:marRight w:val="0"/>
              <w:marTop w:val="0"/>
              <w:marBottom w:val="0"/>
              <w:divBdr>
                <w:top w:val="none" w:sz="0" w:space="0" w:color="auto"/>
                <w:left w:val="none" w:sz="0" w:space="0" w:color="auto"/>
                <w:bottom w:val="none" w:sz="0" w:space="0" w:color="auto"/>
                <w:right w:val="none" w:sz="0" w:space="0" w:color="auto"/>
              </w:divBdr>
            </w:div>
            <w:div w:id="880558722">
              <w:marLeft w:val="0"/>
              <w:marRight w:val="0"/>
              <w:marTop w:val="0"/>
              <w:marBottom w:val="0"/>
              <w:divBdr>
                <w:top w:val="none" w:sz="0" w:space="0" w:color="auto"/>
                <w:left w:val="none" w:sz="0" w:space="0" w:color="auto"/>
                <w:bottom w:val="none" w:sz="0" w:space="0" w:color="auto"/>
                <w:right w:val="none" w:sz="0" w:space="0" w:color="auto"/>
              </w:divBdr>
            </w:div>
            <w:div w:id="887061751">
              <w:marLeft w:val="0"/>
              <w:marRight w:val="0"/>
              <w:marTop w:val="0"/>
              <w:marBottom w:val="0"/>
              <w:divBdr>
                <w:top w:val="none" w:sz="0" w:space="0" w:color="auto"/>
                <w:left w:val="none" w:sz="0" w:space="0" w:color="auto"/>
                <w:bottom w:val="none" w:sz="0" w:space="0" w:color="auto"/>
                <w:right w:val="none" w:sz="0" w:space="0" w:color="auto"/>
              </w:divBdr>
            </w:div>
            <w:div w:id="995718419">
              <w:marLeft w:val="0"/>
              <w:marRight w:val="0"/>
              <w:marTop w:val="0"/>
              <w:marBottom w:val="0"/>
              <w:divBdr>
                <w:top w:val="none" w:sz="0" w:space="0" w:color="auto"/>
                <w:left w:val="none" w:sz="0" w:space="0" w:color="auto"/>
                <w:bottom w:val="none" w:sz="0" w:space="0" w:color="auto"/>
                <w:right w:val="none" w:sz="0" w:space="0" w:color="auto"/>
              </w:divBdr>
            </w:div>
            <w:div w:id="2072650055">
              <w:marLeft w:val="0"/>
              <w:marRight w:val="0"/>
              <w:marTop w:val="0"/>
              <w:marBottom w:val="0"/>
              <w:divBdr>
                <w:top w:val="none" w:sz="0" w:space="0" w:color="auto"/>
                <w:left w:val="none" w:sz="0" w:space="0" w:color="auto"/>
                <w:bottom w:val="none" w:sz="0" w:space="0" w:color="auto"/>
                <w:right w:val="none" w:sz="0" w:space="0" w:color="auto"/>
              </w:divBdr>
            </w:div>
          </w:divsChild>
        </w:div>
        <w:div w:id="1826628039">
          <w:marLeft w:val="0"/>
          <w:marRight w:val="0"/>
          <w:marTop w:val="0"/>
          <w:marBottom w:val="0"/>
          <w:divBdr>
            <w:top w:val="none" w:sz="0" w:space="0" w:color="auto"/>
            <w:left w:val="none" w:sz="0" w:space="0" w:color="auto"/>
            <w:bottom w:val="none" w:sz="0" w:space="0" w:color="auto"/>
            <w:right w:val="none" w:sz="0" w:space="0" w:color="auto"/>
          </w:divBdr>
        </w:div>
        <w:div w:id="2082940381">
          <w:marLeft w:val="0"/>
          <w:marRight w:val="0"/>
          <w:marTop w:val="0"/>
          <w:marBottom w:val="0"/>
          <w:divBdr>
            <w:top w:val="none" w:sz="0" w:space="0" w:color="auto"/>
            <w:left w:val="none" w:sz="0" w:space="0" w:color="auto"/>
            <w:bottom w:val="none" w:sz="0" w:space="0" w:color="auto"/>
            <w:right w:val="none" w:sz="0" w:space="0" w:color="auto"/>
          </w:divBdr>
          <w:divsChild>
            <w:div w:id="168763661">
              <w:marLeft w:val="0"/>
              <w:marRight w:val="0"/>
              <w:marTop w:val="0"/>
              <w:marBottom w:val="0"/>
              <w:divBdr>
                <w:top w:val="none" w:sz="0" w:space="0" w:color="auto"/>
                <w:left w:val="none" w:sz="0" w:space="0" w:color="auto"/>
                <w:bottom w:val="none" w:sz="0" w:space="0" w:color="auto"/>
                <w:right w:val="none" w:sz="0" w:space="0" w:color="auto"/>
              </w:divBdr>
            </w:div>
            <w:div w:id="355353608">
              <w:marLeft w:val="0"/>
              <w:marRight w:val="0"/>
              <w:marTop w:val="0"/>
              <w:marBottom w:val="0"/>
              <w:divBdr>
                <w:top w:val="none" w:sz="0" w:space="0" w:color="auto"/>
                <w:left w:val="none" w:sz="0" w:space="0" w:color="auto"/>
                <w:bottom w:val="none" w:sz="0" w:space="0" w:color="auto"/>
                <w:right w:val="none" w:sz="0" w:space="0" w:color="auto"/>
              </w:divBdr>
            </w:div>
            <w:div w:id="9799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63197">
      <w:bodyDiv w:val="1"/>
      <w:marLeft w:val="0"/>
      <w:marRight w:val="0"/>
      <w:marTop w:val="0"/>
      <w:marBottom w:val="0"/>
      <w:divBdr>
        <w:top w:val="none" w:sz="0" w:space="0" w:color="auto"/>
        <w:left w:val="none" w:sz="0" w:space="0" w:color="auto"/>
        <w:bottom w:val="none" w:sz="0" w:space="0" w:color="auto"/>
        <w:right w:val="none" w:sz="0" w:space="0" w:color="auto"/>
      </w:divBdr>
      <w:divsChild>
        <w:div w:id="209654327">
          <w:marLeft w:val="0"/>
          <w:marRight w:val="0"/>
          <w:marTop w:val="0"/>
          <w:marBottom w:val="0"/>
          <w:divBdr>
            <w:top w:val="none" w:sz="0" w:space="0" w:color="auto"/>
            <w:left w:val="none" w:sz="0" w:space="0" w:color="auto"/>
            <w:bottom w:val="none" w:sz="0" w:space="0" w:color="auto"/>
            <w:right w:val="none" w:sz="0" w:space="0" w:color="auto"/>
          </w:divBdr>
        </w:div>
        <w:div w:id="1127621974">
          <w:marLeft w:val="0"/>
          <w:marRight w:val="0"/>
          <w:marTop w:val="0"/>
          <w:marBottom w:val="0"/>
          <w:divBdr>
            <w:top w:val="none" w:sz="0" w:space="0" w:color="auto"/>
            <w:left w:val="none" w:sz="0" w:space="0" w:color="auto"/>
            <w:bottom w:val="none" w:sz="0" w:space="0" w:color="auto"/>
            <w:right w:val="none" w:sz="0" w:space="0" w:color="auto"/>
          </w:divBdr>
        </w:div>
      </w:divsChild>
    </w:div>
    <w:div w:id="1949199433">
      <w:bodyDiv w:val="1"/>
      <w:marLeft w:val="0"/>
      <w:marRight w:val="0"/>
      <w:marTop w:val="0"/>
      <w:marBottom w:val="0"/>
      <w:divBdr>
        <w:top w:val="none" w:sz="0" w:space="0" w:color="auto"/>
        <w:left w:val="none" w:sz="0" w:space="0" w:color="auto"/>
        <w:bottom w:val="none" w:sz="0" w:space="0" w:color="auto"/>
        <w:right w:val="none" w:sz="0" w:space="0" w:color="auto"/>
      </w:divBdr>
      <w:divsChild>
        <w:div w:id="581531139">
          <w:marLeft w:val="0"/>
          <w:marRight w:val="0"/>
          <w:marTop w:val="0"/>
          <w:marBottom w:val="0"/>
          <w:divBdr>
            <w:top w:val="none" w:sz="0" w:space="0" w:color="auto"/>
            <w:left w:val="none" w:sz="0" w:space="0" w:color="auto"/>
            <w:bottom w:val="none" w:sz="0" w:space="0" w:color="auto"/>
            <w:right w:val="none" w:sz="0" w:space="0" w:color="auto"/>
          </w:divBdr>
        </w:div>
        <w:div w:id="1186752812">
          <w:marLeft w:val="0"/>
          <w:marRight w:val="0"/>
          <w:marTop w:val="0"/>
          <w:marBottom w:val="0"/>
          <w:divBdr>
            <w:top w:val="none" w:sz="0" w:space="0" w:color="auto"/>
            <w:left w:val="none" w:sz="0" w:space="0" w:color="auto"/>
            <w:bottom w:val="none" w:sz="0" w:space="0" w:color="auto"/>
            <w:right w:val="none" w:sz="0" w:space="0" w:color="auto"/>
          </w:divBdr>
        </w:div>
        <w:div w:id="1514345744">
          <w:marLeft w:val="0"/>
          <w:marRight w:val="0"/>
          <w:marTop w:val="0"/>
          <w:marBottom w:val="0"/>
          <w:divBdr>
            <w:top w:val="none" w:sz="0" w:space="0" w:color="auto"/>
            <w:left w:val="none" w:sz="0" w:space="0" w:color="auto"/>
            <w:bottom w:val="none" w:sz="0" w:space="0" w:color="auto"/>
            <w:right w:val="none" w:sz="0" w:space="0" w:color="auto"/>
          </w:divBdr>
        </w:div>
      </w:divsChild>
    </w:div>
    <w:div w:id="2043284383">
      <w:bodyDiv w:val="1"/>
      <w:marLeft w:val="0"/>
      <w:marRight w:val="0"/>
      <w:marTop w:val="0"/>
      <w:marBottom w:val="0"/>
      <w:divBdr>
        <w:top w:val="none" w:sz="0" w:space="0" w:color="auto"/>
        <w:left w:val="none" w:sz="0" w:space="0" w:color="auto"/>
        <w:bottom w:val="none" w:sz="0" w:space="0" w:color="auto"/>
        <w:right w:val="none" w:sz="0" w:space="0" w:color="auto"/>
      </w:divBdr>
      <w:divsChild>
        <w:div w:id="1291280290">
          <w:marLeft w:val="0"/>
          <w:marRight w:val="0"/>
          <w:marTop w:val="0"/>
          <w:marBottom w:val="0"/>
          <w:divBdr>
            <w:top w:val="none" w:sz="0" w:space="0" w:color="auto"/>
            <w:left w:val="none" w:sz="0" w:space="0" w:color="auto"/>
            <w:bottom w:val="none" w:sz="0" w:space="0" w:color="auto"/>
            <w:right w:val="none" w:sz="0" w:space="0" w:color="auto"/>
          </w:divBdr>
        </w:div>
        <w:div w:id="1389182466">
          <w:marLeft w:val="0"/>
          <w:marRight w:val="0"/>
          <w:marTop w:val="0"/>
          <w:marBottom w:val="0"/>
          <w:divBdr>
            <w:top w:val="none" w:sz="0" w:space="0" w:color="auto"/>
            <w:left w:val="none" w:sz="0" w:space="0" w:color="auto"/>
            <w:bottom w:val="none" w:sz="0" w:space="0" w:color="auto"/>
            <w:right w:val="none" w:sz="0" w:space="0" w:color="auto"/>
          </w:divBdr>
        </w:div>
        <w:div w:id="1656492260">
          <w:marLeft w:val="0"/>
          <w:marRight w:val="0"/>
          <w:marTop w:val="0"/>
          <w:marBottom w:val="0"/>
          <w:divBdr>
            <w:top w:val="none" w:sz="0" w:space="0" w:color="auto"/>
            <w:left w:val="none" w:sz="0" w:space="0" w:color="auto"/>
            <w:bottom w:val="none" w:sz="0" w:space="0" w:color="auto"/>
            <w:right w:val="none" w:sz="0" w:space="0" w:color="auto"/>
          </w:divBdr>
        </w:div>
        <w:div w:id="1848672148">
          <w:marLeft w:val="0"/>
          <w:marRight w:val="0"/>
          <w:marTop w:val="0"/>
          <w:marBottom w:val="0"/>
          <w:divBdr>
            <w:top w:val="none" w:sz="0" w:space="0" w:color="auto"/>
            <w:left w:val="none" w:sz="0" w:space="0" w:color="auto"/>
            <w:bottom w:val="none" w:sz="0" w:space="0" w:color="auto"/>
            <w:right w:val="none" w:sz="0" w:space="0" w:color="auto"/>
          </w:divBdr>
        </w:div>
      </w:divsChild>
    </w:div>
    <w:div w:id="2072657158">
      <w:bodyDiv w:val="1"/>
      <w:marLeft w:val="0"/>
      <w:marRight w:val="0"/>
      <w:marTop w:val="0"/>
      <w:marBottom w:val="0"/>
      <w:divBdr>
        <w:top w:val="none" w:sz="0" w:space="0" w:color="auto"/>
        <w:left w:val="none" w:sz="0" w:space="0" w:color="auto"/>
        <w:bottom w:val="none" w:sz="0" w:space="0" w:color="auto"/>
        <w:right w:val="none" w:sz="0" w:space="0" w:color="auto"/>
      </w:divBdr>
      <w:divsChild>
        <w:div w:id="148593854">
          <w:marLeft w:val="0"/>
          <w:marRight w:val="0"/>
          <w:marTop w:val="0"/>
          <w:marBottom w:val="0"/>
          <w:divBdr>
            <w:top w:val="none" w:sz="0" w:space="0" w:color="auto"/>
            <w:left w:val="none" w:sz="0" w:space="0" w:color="auto"/>
            <w:bottom w:val="none" w:sz="0" w:space="0" w:color="auto"/>
            <w:right w:val="none" w:sz="0" w:space="0" w:color="auto"/>
          </w:divBdr>
        </w:div>
        <w:div w:id="252670664">
          <w:marLeft w:val="0"/>
          <w:marRight w:val="0"/>
          <w:marTop w:val="0"/>
          <w:marBottom w:val="0"/>
          <w:divBdr>
            <w:top w:val="none" w:sz="0" w:space="0" w:color="auto"/>
            <w:left w:val="none" w:sz="0" w:space="0" w:color="auto"/>
            <w:bottom w:val="none" w:sz="0" w:space="0" w:color="auto"/>
            <w:right w:val="none" w:sz="0" w:space="0" w:color="auto"/>
          </w:divBdr>
        </w:div>
        <w:div w:id="1479104532">
          <w:marLeft w:val="0"/>
          <w:marRight w:val="0"/>
          <w:marTop w:val="0"/>
          <w:marBottom w:val="0"/>
          <w:divBdr>
            <w:top w:val="none" w:sz="0" w:space="0" w:color="auto"/>
            <w:left w:val="none" w:sz="0" w:space="0" w:color="auto"/>
            <w:bottom w:val="none" w:sz="0" w:space="0" w:color="auto"/>
            <w:right w:val="none" w:sz="0" w:space="0" w:color="auto"/>
          </w:divBdr>
        </w:div>
      </w:divsChild>
    </w:div>
    <w:div w:id="2136673037">
      <w:bodyDiv w:val="1"/>
      <w:marLeft w:val="0"/>
      <w:marRight w:val="0"/>
      <w:marTop w:val="0"/>
      <w:marBottom w:val="0"/>
      <w:divBdr>
        <w:top w:val="none" w:sz="0" w:space="0" w:color="auto"/>
        <w:left w:val="none" w:sz="0" w:space="0" w:color="auto"/>
        <w:bottom w:val="none" w:sz="0" w:space="0" w:color="auto"/>
        <w:right w:val="none" w:sz="0" w:space="0" w:color="auto"/>
      </w:divBdr>
      <w:divsChild>
        <w:div w:id="295843800">
          <w:marLeft w:val="0"/>
          <w:marRight w:val="0"/>
          <w:marTop w:val="0"/>
          <w:marBottom w:val="0"/>
          <w:divBdr>
            <w:top w:val="none" w:sz="0" w:space="0" w:color="auto"/>
            <w:left w:val="none" w:sz="0" w:space="0" w:color="auto"/>
            <w:bottom w:val="none" w:sz="0" w:space="0" w:color="auto"/>
            <w:right w:val="none" w:sz="0" w:space="0" w:color="auto"/>
          </w:divBdr>
        </w:div>
        <w:div w:id="1000347486">
          <w:marLeft w:val="0"/>
          <w:marRight w:val="0"/>
          <w:marTop w:val="0"/>
          <w:marBottom w:val="0"/>
          <w:divBdr>
            <w:top w:val="none" w:sz="0" w:space="0" w:color="auto"/>
            <w:left w:val="none" w:sz="0" w:space="0" w:color="auto"/>
            <w:bottom w:val="none" w:sz="0" w:space="0" w:color="auto"/>
            <w:right w:val="none" w:sz="0" w:space="0" w:color="auto"/>
          </w:divBdr>
        </w:div>
        <w:div w:id="1996448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phillip.smartygrants.com.au/" TargetMode="External"/><Relationship Id="rId18" Type="http://schemas.openxmlformats.org/officeDocument/2006/relationships/hyperlink" Target="https://applicanthelp.smartygrants.com.au/applicant-faq'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portphillip.vic.gov.au/media/pjujrpih/11-1-attach-1.pdf" TargetMode="External"/><Relationship Id="rId7" Type="http://schemas.openxmlformats.org/officeDocument/2006/relationships/endnotes" Target="endnotes.xml"/><Relationship Id="rId12" Type="http://schemas.openxmlformats.org/officeDocument/2006/relationships/hyperlink" Target="https://cityofportphillip-my.sharepoint.com/personal/peter_hughesman_portphillip_vic_gov_au/Documents/G%20Community%20Meals%20Subsidy/Community%20Meals%20Subsidy%20FY23/Smarty%20Grants%20Registration" TargetMode="External"/><Relationship Id="rId17" Type="http://schemas.openxmlformats.org/officeDocument/2006/relationships/hyperlink" Target="https://applicanthelp.smartygrants.com.au/applicant-faq's/" TargetMode="External"/><Relationship Id="rId25" Type="http://schemas.openxmlformats.org/officeDocument/2006/relationships/hyperlink" Target="https://portphillip.smartygrants.com.au/" TargetMode="External"/><Relationship Id="rId2" Type="http://schemas.openxmlformats.org/officeDocument/2006/relationships/numbering" Target="numbering.xml"/><Relationship Id="rId16" Type="http://schemas.openxmlformats.org/officeDocument/2006/relationships/hyperlink" Target="https://applicanthelp.smartygrants.com.au/help-guide-for-applicants/" TargetMode="External"/><Relationship Id="rId20" Type="http://schemas.openxmlformats.org/officeDocument/2006/relationships/hyperlink" Target="https://www.dhhs.vic.gov.au/publications/child-safe-standard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als@portphillip.vic.gov.au" TargetMode="External"/><Relationship Id="rId24"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applicanthelp.smartygrants.com.au/help-guide-for-applicants/" TargetMode="External"/><Relationship Id="rId23" Type="http://schemas.openxmlformats.org/officeDocument/2006/relationships/hyperlink" Target="mailto:meals@portphillip.vic.gov.au" TargetMode="External"/><Relationship Id="rId28" Type="http://schemas.openxmlformats.org/officeDocument/2006/relationships/header" Target="header2.xml"/><Relationship Id="rId10" Type="http://schemas.openxmlformats.org/officeDocument/2006/relationships/hyperlink" Target="https://www.trybooking.com/BYSVH" TargetMode="External"/><Relationship Id="rId19" Type="http://schemas.openxmlformats.org/officeDocument/2006/relationships/hyperlink" Target="mailto:meals@portphillip.vic.gov.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rtal.trybooking.com/au/event/891510/create-done" TargetMode="External"/><Relationship Id="rId14" Type="http://schemas.openxmlformats.org/officeDocument/2006/relationships/hyperlink" Target="https://applicanthelp.smartygrants.com.au/help-guide-for-applicants/" TargetMode="External"/><Relationship Id="rId22" Type="http://schemas.openxmlformats.org/officeDocument/2006/relationships/hyperlink" Target="mailto:enviro@portphillip.vic.gov.au"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4.jpg"/><Relationship Id="rId1" Type="http://schemas.openxmlformats.org/officeDocument/2006/relationships/hyperlink" Target="https://www.portphillip.vic.gov.au/contact-us" TargetMode="External"/><Relationship Id="rId6" Type="http://schemas.openxmlformats.org/officeDocument/2006/relationships/image" Target="media/image6.gif"/><Relationship Id="rId5" Type="http://schemas.openxmlformats.org/officeDocument/2006/relationships/hyperlink" Target="https://www.facebook.com/cityofportphillip" TargetMode="External"/><Relationship Id="rId10" Type="http://schemas.openxmlformats.org/officeDocument/2006/relationships/image" Target="media/image8.gif"/><Relationship Id="rId4" Type="http://schemas.openxmlformats.org/officeDocument/2006/relationships/image" Target="media/image5.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7.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4.jpg"/><Relationship Id="rId1" Type="http://schemas.openxmlformats.org/officeDocument/2006/relationships/hyperlink" Target="https://www.portphillip.vic.gov.au/contact-us" TargetMode="External"/><Relationship Id="rId6" Type="http://schemas.openxmlformats.org/officeDocument/2006/relationships/image" Target="media/image6.gif"/><Relationship Id="rId5" Type="http://schemas.openxmlformats.org/officeDocument/2006/relationships/hyperlink" Target="https://www.facebook.com/cityofportphillip" TargetMode="External"/><Relationship Id="rId10" Type="http://schemas.openxmlformats.org/officeDocument/2006/relationships/image" Target="media/image8.gif"/><Relationship Id="rId4" Type="http://schemas.openxmlformats.org/officeDocument/2006/relationships/image" Target="media/image5.gif"/><Relationship Id="rId9" Type="http://schemas.openxmlformats.org/officeDocument/2006/relationships/hyperlink" Target="http://twitter.com/cityportphill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9.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99AA6-84D5-4F0E-8A43-F89FAC50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13</Pages>
  <Words>3260</Words>
  <Characters>18979</Characters>
  <Application>Microsoft Office Word</Application>
  <DocSecurity>0</DocSecurity>
  <Lines>412</Lines>
  <Paragraphs>277</Paragraphs>
  <ScaleCrop>false</ScaleCrop>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2022-04-05T04:26:00Z</dcterms:created>
  <dcterms:modified xsi:type="dcterms:W3CDTF">2022-04-05T04:26:00Z</dcterms:modified>
</cp:coreProperties>
</file>