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89BC1" w14:textId="69962639" w:rsidR="00CE5D54" w:rsidRPr="00F76536" w:rsidRDefault="00172158" w:rsidP="00F76536">
      <w:pPr>
        <w:pStyle w:val="Title"/>
        <w:spacing w:before="0"/>
      </w:pPr>
      <w:bookmarkStart w:id="0" w:name="_Toc86388337"/>
      <w:bookmarkStart w:id="1" w:name="_Toc86999190"/>
      <w:bookmarkStart w:id="2" w:name="_Toc86999702"/>
      <w:bookmarkStart w:id="3" w:name="_Toc31317507"/>
      <w:bookmarkStart w:id="4" w:name="_Toc31318895"/>
      <w:bookmarkStart w:id="5" w:name="_Toc85197951"/>
      <w:r w:rsidRPr="00172158">
        <w:t xml:space="preserve">Proposal: </w:t>
      </w:r>
      <w:r w:rsidR="00124974">
        <w:t xml:space="preserve">Annual </w:t>
      </w:r>
      <w:r w:rsidRPr="00172158">
        <w:t>Quick Response Grant Program</w:t>
      </w:r>
      <w:bookmarkEnd w:id="0"/>
      <w:bookmarkEnd w:id="1"/>
      <w:bookmarkEnd w:id="2"/>
      <w:r>
        <w:rPr>
          <w:bCs/>
          <w:sz w:val="30"/>
          <w:szCs w:val="30"/>
        </w:rPr>
        <w:t xml:space="preserve"> </w:t>
      </w:r>
      <w:bookmarkEnd w:id="3"/>
      <w:bookmarkEnd w:id="4"/>
      <w:bookmarkEnd w:id="5"/>
    </w:p>
    <w:p w14:paraId="7F3E8046" w14:textId="314910AE" w:rsidR="00BF0113" w:rsidRPr="003A115B" w:rsidRDefault="00172158" w:rsidP="00802CCB">
      <w:pPr>
        <w:pStyle w:val="Subtitle"/>
        <w:rPr>
          <w:rFonts w:eastAsia="Calibri"/>
          <w:vanish/>
          <w:color w:val="auto"/>
          <w:szCs w:val="24"/>
          <w:highlight w:val="yellow"/>
          <w:lang w:eastAsia="en-US"/>
        </w:rPr>
      </w:pPr>
      <w:bookmarkStart w:id="6" w:name="_Hlk27726480"/>
      <w:r>
        <w:t>2021</w:t>
      </w:r>
    </w:p>
    <w:bookmarkEnd w:id="6"/>
    <w:p w14:paraId="66946437" w14:textId="77777777" w:rsidR="00802CCB" w:rsidRDefault="0097611D" w:rsidP="008668EA">
      <w:pPr>
        <w:spacing w:before="1200"/>
      </w:pPr>
      <w:r>
        <w:rPr>
          <w:noProof/>
        </w:rPr>
        <w:drawing>
          <wp:inline distT="0" distB="0" distL="0" distR="0" wp14:anchorId="0D4DDB42" wp14:editId="7EE1221A">
            <wp:extent cx="1796400" cy="622800"/>
            <wp:effectExtent l="0" t="0" r="0" b="6350"/>
            <wp:docPr id="1" name="Picture 1" descr="Please consider the environment before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t Print_Graphic_0820.jpg"/>
                    <pic:cNvPicPr/>
                  </pic:nvPicPr>
                  <pic:blipFill>
                    <a:blip r:embed="rId11"/>
                    <a:stretch>
                      <a:fillRect/>
                    </a:stretch>
                  </pic:blipFill>
                  <pic:spPr>
                    <a:xfrm>
                      <a:off x="0" y="0"/>
                      <a:ext cx="1796400" cy="622800"/>
                    </a:xfrm>
                    <a:prstGeom prst="rect">
                      <a:avLst/>
                    </a:prstGeom>
                  </pic:spPr>
                </pic:pic>
              </a:graphicData>
            </a:graphic>
          </wp:inline>
        </w:drawing>
      </w:r>
    </w:p>
    <w:p w14:paraId="485F5FE8" w14:textId="77777777" w:rsidR="00802CCB" w:rsidRDefault="00802CCB">
      <w:pPr>
        <w:tabs>
          <w:tab w:val="clear" w:pos="-3060"/>
          <w:tab w:val="clear" w:pos="-2340"/>
          <w:tab w:val="clear" w:pos="6300"/>
        </w:tabs>
        <w:suppressAutoHyphens w:val="0"/>
        <w:spacing w:after="160" w:line="259" w:lineRule="auto"/>
      </w:pPr>
      <w:r>
        <w:br w:type="page"/>
      </w:r>
    </w:p>
    <w:bookmarkStart w:id="7" w:name="_Toc86999703" w:displacedByCustomXml="next"/>
    <w:sdt>
      <w:sdtPr>
        <w:rPr>
          <w:rFonts w:eastAsia="Times New Roman"/>
          <w:b w:val="0"/>
          <w:bCs w:val="0"/>
          <w:color w:val="000000" w:themeColor="text1"/>
          <w:kern w:val="0"/>
          <w:sz w:val="20"/>
          <w:szCs w:val="22"/>
        </w:rPr>
        <w:id w:val="1885443709"/>
        <w:docPartObj>
          <w:docPartGallery w:val="Table of Contents"/>
          <w:docPartUnique/>
        </w:docPartObj>
      </w:sdtPr>
      <w:sdtEndPr>
        <w:rPr>
          <w:noProof/>
        </w:rPr>
      </w:sdtEndPr>
      <w:sdtContent>
        <w:p w14:paraId="23C471A2" w14:textId="5017B2BE" w:rsidR="0092227D" w:rsidRDefault="0092227D">
          <w:pPr>
            <w:pStyle w:val="TOCHeading"/>
          </w:pPr>
          <w:r>
            <w:t>Contents</w:t>
          </w:r>
          <w:bookmarkEnd w:id="7"/>
        </w:p>
        <w:p w14:paraId="4276CBAB" w14:textId="2EBEAE23" w:rsidR="0092227D" w:rsidRDefault="0092227D">
          <w:pPr>
            <w:pStyle w:val="TOC1"/>
            <w:rPr>
              <w:rFonts w:asciiTheme="minorHAnsi" w:eastAsiaTheme="minorEastAsia" w:hAnsiTheme="minorHAnsi" w:cstheme="minorBidi"/>
              <w:color w:val="auto"/>
              <w:sz w:val="22"/>
            </w:rPr>
          </w:pPr>
          <w:r>
            <w:fldChar w:fldCharType="begin"/>
          </w:r>
          <w:r>
            <w:instrText xml:space="preserve"> TOC \o "1-3" \h \z \u </w:instrText>
          </w:r>
          <w:r>
            <w:fldChar w:fldCharType="separate"/>
          </w:r>
          <w:hyperlink w:anchor="_Toc86999702" w:history="1">
            <w:r w:rsidRPr="00C36906">
              <w:rPr>
                <w:rStyle w:val="Hyperlink"/>
              </w:rPr>
              <w:t>Proposal: Annual Quick Response Grant Program</w:t>
            </w:r>
            <w:r>
              <w:rPr>
                <w:webHidden/>
              </w:rPr>
              <w:tab/>
            </w:r>
            <w:r>
              <w:rPr>
                <w:webHidden/>
              </w:rPr>
              <w:fldChar w:fldCharType="begin"/>
            </w:r>
            <w:r>
              <w:rPr>
                <w:webHidden/>
              </w:rPr>
              <w:instrText xml:space="preserve"> PAGEREF _Toc86999702 \h </w:instrText>
            </w:r>
            <w:r>
              <w:rPr>
                <w:webHidden/>
              </w:rPr>
            </w:r>
            <w:r>
              <w:rPr>
                <w:webHidden/>
              </w:rPr>
              <w:fldChar w:fldCharType="separate"/>
            </w:r>
            <w:r w:rsidR="00FB431E">
              <w:rPr>
                <w:webHidden/>
              </w:rPr>
              <w:t>1</w:t>
            </w:r>
            <w:r>
              <w:rPr>
                <w:webHidden/>
              </w:rPr>
              <w:fldChar w:fldCharType="end"/>
            </w:r>
          </w:hyperlink>
        </w:p>
        <w:p w14:paraId="6270313E" w14:textId="3668D7E7" w:rsidR="0092227D" w:rsidRDefault="00194193">
          <w:pPr>
            <w:pStyle w:val="TOC2"/>
            <w:tabs>
              <w:tab w:val="left" w:pos="880"/>
            </w:tabs>
            <w:rPr>
              <w:rFonts w:asciiTheme="minorHAnsi" w:eastAsiaTheme="minorEastAsia" w:hAnsiTheme="minorHAnsi" w:cstheme="minorBidi"/>
              <w:color w:val="auto"/>
              <w:sz w:val="22"/>
            </w:rPr>
          </w:pPr>
          <w:hyperlink w:anchor="_Toc86999703" w:history="1">
            <w:r w:rsidR="0092227D" w:rsidRPr="00C36906">
              <w:rPr>
                <w:rStyle w:val="Hyperlink"/>
              </w:rPr>
              <w:t>1.</w:t>
            </w:r>
            <w:r w:rsidR="0092227D">
              <w:rPr>
                <w:rFonts w:asciiTheme="minorHAnsi" w:eastAsiaTheme="minorEastAsia" w:hAnsiTheme="minorHAnsi" w:cstheme="minorBidi"/>
                <w:color w:val="auto"/>
                <w:sz w:val="22"/>
              </w:rPr>
              <w:tab/>
            </w:r>
            <w:r w:rsidR="0092227D" w:rsidRPr="00C36906">
              <w:rPr>
                <w:rStyle w:val="Hyperlink"/>
              </w:rPr>
              <w:t>Contents</w:t>
            </w:r>
            <w:r w:rsidR="0092227D">
              <w:rPr>
                <w:webHidden/>
              </w:rPr>
              <w:tab/>
            </w:r>
            <w:r w:rsidR="0092227D">
              <w:rPr>
                <w:webHidden/>
              </w:rPr>
              <w:fldChar w:fldCharType="begin"/>
            </w:r>
            <w:r w:rsidR="0092227D">
              <w:rPr>
                <w:webHidden/>
              </w:rPr>
              <w:instrText xml:space="preserve"> PAGEREF _Toc86999703 \h </w:instrText>
            </w:r>
            <w:r w:rsidR="0092227D">
              <w:rPr>
                <w:webHidden/>
              </w:rPr>
            </w:r>
            <w:r w:rsidR="0092227D">
              <w:rPr>
                <w:webHidden/>
              </w:rPr>
              <w:fldChar w:fldCharType="separate"/>
            </w:r>
            <w:r w:rsidR="00FB431E">
              <w:rPr>
                <w:webHidden/>
              </w:rPr>
              <w:t>2</w:t>
            </w:r>
            <w:r w:rsidR="0092227D">
              <w:rPr>
                <w:webHidden/>
              </w:rPr>
              <w:fldChar w:fldCharType="end"/>
            </w:r>
          </w:hyperlink>
        </w:p>
        <w:p w14:paraId="051DF45D" w14:textId="1057400E" w:rsidR="0092227D" w:rsidRDefault="00194193">
          <w:pPr>
            <w:pStyle w:val="TOC2"/>
            <w:tabs>
              <w:tab w:val="left" w:pos="880"/>
            </w:tabs>
            <w:rPr>
              <w:rFonts w:asciiTheme="minorHAnsi" w:eastAsiaTheme="minorEastAsia" w:hAnsiTheme="minorHAnsi" w:cstheme="minorBidi"/>
              <w:color w:val="auto"/>
              <w:sz w:val="22"/>
            </w:rPr>
          </w:pPr>
          <w:hyperlink w:anchor="_Toc86999704" w:history="1">
            <w:r w:rsidR="0092227D" w:rsidRPr="00C36906">
              <w:rPr>
                <w:rStyle w:val="Hyperlink"/>
              </w:rPr>
              <w:t>1.</w:t>
            </w:r>
            <w:r w:rsidR="0092227D">
              <w:rPr>
                <w:rFonts w:asciiTheme="minorHAnsi" w:eastAsiaTheme="minorEastAsia" w:hAnsiTheme="minorHAnsi" w:cstheme="minorBidi"/>
                <w:color w:val="auto"/>
                <w:sz w:val="22"/>
              </w:rPr>
              <w:tab/>
            </w:r>
            <w:r w:rsidR="0092227D" w:rsidRPr="00C36906">
              <w:rPr>
                <w:rStyle w:val="Hyperlink"/>
              </w:rPr>
              <w:t>Introduction</w:t>
            </w:r>
            <w:r w:rsidR="0092227D">
              <w:rPr>
                <w:webHidden/>
              </w:rPr>
              <w:tab/>
            </w:r>
            <w:r w:rsidR="0092227D">
              <w:rPr>
                <w:webHidden/>
              </w:rPr>
              <w:fldChar w:fldCharType="begin"/>
            </w:r>
            <w:r w:rsidR="0092227D">
              <w:rPr>
                <w:webHidden/>
              </w:rPr>
              <w:instrText xml:space="preserve"> PAGEREF _Toc86999704 \h </w:instrText>
            </w:r>
            <w:r w:rsidR="0092227D">
              <w:rPr>
                <w:webHidden/>
              </w:rPr>
            </w:r>
            <w:r w:rsidR="0092227D">
              <w:rPr>
                <w:webHidden/>
              </w:rPr>
              <w:fldChar w:fldCharType="separate"/>
            </w:r>
            <w:r w:rsidR="00FB431E">
              <w:rPr>
                <w:webHidden/>
              </w:rPr>
              <w:t>3</w:t>
            </w:r>
            <w:r w:rsidR="0092227D">
              <w:rPr>
                <w:webHidden/>
              </w:rPr>
              <w:fldChar w:fldCharType="end"/>
            </w:r>
          </w:hyperlink>
        </w:p>
        <w:p w14:paraId="69344948" w14:textId="2229AF5D" w:rsidR="0092227D" w:rsidRDefault="00194193">
          <w:pPr>
            <w:pStyle w:val="TOC2"/>
            <w:tabs>
              <w:tab w:val="left" w:pos="880"/>
            </w:tabs>
            <w:rPr>
              <w:rFonts w:asciiTheme="minorHAnsi" w:eastAsiaTheme="minorEastAsia" w:hAnsiTheme="minorHAnsi" w:cstheme="minorBidi"/>
              <w:color w:val="auto"/>
              <w:sz w:val="22"/>
            </w:rPr>
          </w:pPr>
          <w:hyperlink w:anchor="_Toc86999705" w:history="1">
            <w:r w:rsidR="0092227D" w:rsidRPr="00C36906">
              <w:rPr>
                <w:rStyle w:val="Hyperlink"/>
              </w:rPr>
              <w:t>2.</w:t>
            </w:r>
            <w:r w:rsidR="0092227D">
              <w:rPr>
                <w:rFonts w:asciiTheme="minorHAnsi" w:eastAsiaTheme="minorEastAsia" w:hAnsiTheme="minorHAnsi" w:cstheme="minorBidi"/>
                <w:color w:val="auto"/>
                <w:sz w:val="22"/>
              </w:rPr>
              <w:tab/>
            </w:r>
            <w:r w:rsidR="0092227D" w:rsidRPr="00C36906">
              <w:rPr>
                <w:rStyle w:val="Hyperlink"/>
              </w:rPr>
              <w:t>Background</w:t>
            </w:r>
            <w:r w:rsidR="0092227D">
              <w:rPr>
                <w:webHidden/>
              </w:rPr>
              <w:tab/>
            </w:r>
            <w:r w:rsidR="0092227D">
              <w:rPr>
                <w:webHidden/>
              </w:rPr>
              <w:fldChar w:fldCharType="begin"/>
            </w:r>
            <w:r w:rsidR="0092227D">
              <w:rPr>
                <w:webHidden/>
              </w:rPr>
              <w:instrText xml:space="preserve"> PAGEREF _Toc86999705 \h </w:instrText>
            </w:r>
            <w:r w:rsidR="0092227D">
              <w:rPr>
                <w:webHidden/>
              </w:rPr>
            </w:r>
            <w:r w:rsidR="0092227D">
              <w:rPr>
                <w:webHidden/>
              </w:rPr>
              <w:fldChar w:fldCharType="separate"/>
            </w:r>
            <w:r w:rsidR="00FB431E">
              <w:rPr>
                <w:webHidden/>
              </w:rPr>
              <w:t>3</w:t>
            </w:r>
            <w:r w:rsidR="0092227D">
              <w:rPr>
                <w:webHidden/>
              </w:rPr>
              <w:fldChar w:fldCharType="end"/>
            </w:r>
          </w:hyperlink>
        </w:p>
        <w:p w14:paraId="15EC4386" w14:textId="14E5D75B" w:rsidR="0092227D" w:rsidRDefault="00194193">
          <w:pPr>
            <w:pStyle w:val="TOC2"/>
            <w:tabs>
              <w:tab w:val="left" w:pos="880"/>
            </w:tabs>
            <w:rPr>
              <w:rFonts w:asciiTheme="minorHAnsi" w:eastAsiaTheme="minorEastAsia" w:hAnsiTheme="minorHAnsi" w:cstheme="minorBidi"/>
              <w:color w:val="auto"/>
              <w:sz w:val="22"/>
            </w:rPr>
          </w:pPr>
          <w:hyperlink w:anchor="_Toc86999706" w:history="1">
            <w:r w:rsidR="0092227D" w:rsidRPr="00C36906">
              <w:rPr>
                <w:rStyle w:val="Hyperlink"/>
              </w:rPr>
              <w:t>3.</w:t>
            </w:r>
            <w:r w:rsidR="0092227D">
              <w:rPr>
                <w:rFonts w:asciiTheme="minorHAnsi" w:eastAsiaTheme="minorEastAsia" w:hAnsiTheme="minorHAnsi" w:cstheme="minorBidi"/>
                <w:color w:val="auto"/>
                <w:sz w:val="22"/>
              </w:rPr>
              <w:tab/>
            </w:r>
            <w:r w:rsidR="0092227D" w:rsidRPr="00C36906">
              <w:rPr>
                <w:rStyle w:val="Hyperlink"/>
              </w:rPr>
              <w:t>Methodology and Findings</w:t>
            </w:r>
            <w:r w:rsidR="0092227D">
              <w:rPr>
                <w:webHidden/>
              </w:rPr>
              <w:tab/>
            </w:r>
            <w:r w:rsidR="0092227D">
              <w:rPr>
                <w:webHidden/>
              </w:rPr>
              <w:fldChar w:fldCharType="begin"/>
            </w:r>
            <w:r w:rsidR="0092227D">
              <w:rPr>
                <w:webHidden/>
              </w:rPr>
              <w:instrText xml:space="preserve"> PAGEREF _Toc86999706 \h </w:instrText>
            </w:r>
            <w:r w:rsidR="0092227D">
              <w:rPr>
                <w:webHidden/>
              </w:rPr>
            </w:r>
            <w:r w:rsidR="0092227D">
              <w:rPr>
                <w:webHidden/>
              </w:rPr>
              <w:fldChar w:fldCharType="separate"/>
            </w:r>
            <w:r w:rsidR="00FB431E">
              <w:rPr>
                <w:webHidden/>
              </w:rPr>
              <w:t>4</w:t>
            </w:r>
            <w:r w:rsidR="0092227D">
              <w:rPr>
                <w:webHidden/>
              </w:rPr>
              <w:fldChar w:fldCharType="end"/>
            </w:r>
          </w:hyperlink>
        </w:p>
        <w:p w14:paraId="23E72287" w14:textId="5ECC9940" w:rsidR="0092227D" w:rsidRDefault="00194193" w:rsidP="0092227D">
          <w:pPr>
            <w:pStyle w:val="TOC3"/>
            <w:rPr>
              <w:rFonts w:asciiTheme="minorHAnsi" w:eastAsiaTheme="minorEastAsia" w:hAnsiTheme="minorHAnsi" w:cstheme="minorBidi"/>
              <w:noProof/>
              <w:color w:val="auto"/>
              <w:sz w:val="22"/>
            </w:rPr>
          </w:pPr>
          <w:hyperlink w:anchor="_Toc86999707" w:history="1">
            <w:r w:rsidR="0092227D" w:rsidRPr="00C36906">
              <w:rPr>
                <w:rStyle w:val="Hyperlink"/>
                <w:noProof/>
              </w:rPr>
              <w:t>3.1</w:t>
            </w:r>
            <w:r w:rsidR="0092227D">
              <w:rPr>
                <w:rStyle w:val="Hyperlink"/>
                <w:noProof/>
              </w:rPr>
              <w:t xml:space="preserve">   Pr</w:t>
            </w:r>
            <w:r w:rsidR="0092227D" w:rsidRPr="00C36906">
              <w:rPr>
                <w:rStyle w:val="Hyperlink"/>
                <w:noProof/>
              </w:rPr>
              <w:t>oposed QRGP Objectives - Alignment with Council Plan and identification of ‘gaps’ in Council’s competitive grant program.</w:t>
            </w:r>
            <w:r w:rsidR="0092227D">
              <w:rPr>
                <w:noProof/>
                <w:webHidden/>
              </w:rPr>
              <w:tab/>
            </w:r>
            <w:r w:rsidR="0092227D">
              <w:rPr>
                <w:noProof/>
                <w:webHidden/>
              </w:rPr>
              <w:fldChar w:fldCharType="begin"/>
            </w:r>
            <w:r w:rsidR="0092227D">
              <w:rPr>
                <w:noProof/>
                <w:webHidden/>
              </w:rPr>
              <w:instrText xml:space="preserve"> PAGEREF _Toc86999707 \h </w:instrText>
            </w:r>
            <w:r w:rsidR="0092227D">
              <w:rPr>
                <w:noProof/>
                <w:webHidden/>
              </w:rPr>
            </w:r>
            <w:r w:rsidR="0092227D">
              <w:rPr>
                <w:noProof/>
                <w:webHidden/>
              </w:rPr>
              <w:fldChar w:fldCharType="separate"/>
            </w:r>
            <w:r w:rsidR="00FB431E">
              <w:rPr>
                <w:noProof/>
                <w:webHidden/>
              </w:rPr>
              <w:t>4</w:t>
            </w:r>
            <w:r w:rsidR="0092227D">
              <w:rPr>
                <w:noProof/>
                <w:webHidden/>
              </w:rPr>
              <w:fldChar w:fldCharType="end"/>
            </w:r>
          </w:hyperlink>
        </w:p>
        <w:p w14:paraId="75246D61" w14:textId="69C46FF5" w:rsidR="0092227D" w:rsidRDefault="00194193" w:rsidP="0092227D">
          <w:pPr>
            <w:pStyle w:val="TOC3"/>
            <w:rPr>
              <w:rFonts w:asciiTheme="minorHAnsi" w:eastAsiaTheme="minorEastAsia" w:hAnsiTheme="minorHAnsi" w:cstheme="minorBidi"/>
              <w:noProof/>
              <w:color w:val="auto"/>
              <w:sz w:val="22"/>
            </w:rPr>
          </w:pPr>
          <w:hyperlink w:anchor="_Toc86999708" w:history="1">
            <w:r w:rsidR="0092227D" w:rsidRPr="00C36906">
              <w:rPr>
                <w:rStyle w:val="Hyperlink"/>
                <w:noProof/>
              </w:rPr>
              <w:t>3.2</w:t>
            </w:r>
            <w:r w:rsidR="0092227D">
              <w:rPr>
                <w:rStyle w:val="Hyperlink"/>
                <w:noProof/>
              </w:rPr>
              <w:t xml:space="preserve">  A</w:t>
            </w:r>
            <w:r w:rsidR="0092227D" w:rsidRPr="00C36906">
              <w:rPr>
                <w:rStyle w:val="Hyperlink"/>
                <w:noProof/>
              </w:rPr>
              <w:t>nalysis of the Small Poppy Neighbourhood Grant Program and Council Neighbourhood Grant Program and how they relate to the Proposed new QRGP</w:t>
            </w:r>
            <w:r w:rsidR="0092227D">
              <w:rPr>
                <w:noProof/>
                <w:webHidden/>
              </w:rPr>
              <w:tab/>
            </w:r>
            <w:r w:rsidR="0092227D">
              <w:rPr>
                <w:noProof/>
                <w:webHidden/>
              </w:rPr>
              <w:fldChar w:fldCharType="begin"/>
            </w:r>
            <w:r w:rsidR="0092227D">
              <w:rPr>
                <w:noProof/>
                <w:webHidden/>
              </w:rPr>
              <w:instrText xml:space="preserve"> PAGEREF _Toc86999708 \h </w:instrText>
            </w:r>
            <w:r w:rsidR="0092227D">
              <w:rPr>
                <w:noProof/>
                <w:webHidden/>
              </w:rPr>
            </w:r>
            <w:r w:rsidR="0092227D">
              <w:rPr>
                <w:noProof/>
                <w:webHidden/>
              </w:rPr>
              <w:fldChar w:fldCharType="separate"/>
            </w:r>
            <w:r w:rsidR="00FB431E">
              <w:rPr>
                <w:noProof/>
                <w:webHidden/>
              </w:rPr>
              <w:t>5</w:t>
            </w:r>
            <w:r w:rsidR="0092227D">
              <w:rPr>
                <w:noProof/>
                <w:webHidden/>
              </w:rPr>
              <w:fldChar w:fldCharType="end"/>
            </w:r>
          </w:hyperlink>
        </w:p>
        <w:p w14:paraId="1185285D" w14:textId="3B49554B" w:rsidR="0092227D" w:rsidRDefault="00194193" w:rsidP="0092227D">
          <w:pPr>
            <w:pStyle w:val="TOC3"/>
            <w:rPr>
              <w:rFonts w:asciiTheme="minorHAnsi" w:eastAsiaTheme="minorEastAsia" w:hAnsiTheme="minorHAnsi" w:cstheme="minorBidi"/>
              <w:noProof/>
              <w:color w:val="auto"/>
              <w:sz w:val="22"/>
            </w:rPr>
          </w:pPr>
          <w:hyperlink w:anchor="_Toc86999709" w:history="1">
            <w:r w:rsidR="0092227D" w:rsidRPr="00C36906">
              <w:rPr>
                <w:rStyle w:val="Hyperlink"/>
                <w:noProof/>
              </w:rPr>
              <w:t>3.3 Benchmarking with other Local Governments</w:t>
            </w:r>
            <w:r w:rsidR="0092227D">
              <w:rPr>
                <w:noProof/>
                <w:webHidden/>
              </w:rPr>
              <w:tab/>
            </w:r>
            <w:r w:rsidR="0092227D">
              <w:rPr>
                <w:noProof/>
                <w:webHidden/>
              </w:rPr>
              <w:fldChar w:fldCharType="begin"/>
            </w:r>
            <w:r w:rsidR="0092227D">
              <w:rPr>
                <w:noProof/>
                <w:webHidden/>
              </w:rPr>
              <w:instrText xml:space="preserve"> PAGEREF _Toc86999709 \h </w:instrText>
            </w:r>
            <w:r w:rsidR="0092227D">
              <w:rPr>
                <w:noProof/>
                <w:webHidden/>
              </w:rPr>
            </w:r>
            <w:r w:rsidR="0092227D">
              <w:rPr>
                <w:noProof/>
                <w:webHidden/>
              </w:rPr>
              <w:fldChar w:fldCharType="separate"/>
            </w:r>
            <w:r w:rsidR="00FB431E">
              <w:rPr>
                <w:noProof/>
                <w:webHidden/>
              </w:rPr>
              <w:t>6</w:t>
            </w:r>
            <w:r w:rsidR="0092227D">
              <w:rPr>
                <w:noProof/>
                <w:webHidden/>
              </w:rPr>
              <w:fldChar w:fldCharType="end"/>
            </w:r>
          </w:hyperlink>
        </w:p>
        <w:p w14:paraId="3C6A30A8" w14:textId="2280AACE" w:rsidR="0092227D" w:rsidRDefault="00194193" w:rsidP="0092227D">
          <w:pPr>
            <w:pStyle w:val="TOC3"/>
            <w:rPr>
              <w:rFonts w:asciiTheme="minorHAnsi" w:eastAsiaTheme="minorEastAsia" w:hAnsiTheme="minorHAnsi" w:cstheme="minorBidi"/>
              <w:noProof/>
              <w:color w:val="auto"/>
              <w:sz w:val="22"/>
            </w:rPr>
          </w:pPr>
          <w:hyperlink w:anchor="_Toc86999710" w:history="1">
            <w:r w:rsidR="0092227D" w:rsidRPr="00C36906">
              <w:rPr>
                <w:rStyle w:val="Hyperlink"/>
                <w:noProof/>
              </w:rPr>
              <w:t>3.4 Alignment to Community Funding Policy and processes</w:t>
            </w:r>
            <w:r w:rsidR="0092227D">
              <w:rPr>
                <w:noProof/>
                <w:webHidden/>
              </w:rPr>
              <w:tab/>
            </w:r>
            <w:r w:rsidR="0092227D">
              <w:rPr>
                <w:noProof/>
                <w:webHidden/>
              </w:rPr>
              <w:fldChar w:fldCharType="begin"/>
            </w:r>
            <w:r w:rsidR="0092227D">
              <w:rPr>
                <w:noProof/>
                <w:webHidden/>
              </w:rPr>
              <w:instrText xml:space="preserve"> PAGEREF _Toc86999710 \h </w:instrText>
            </w:r>
            <w:r w:rsidR="0092227D">
              <w:rPr>
                <w:noProof/>
                <w:webHidden/>
              </w:rPr>
            </w:r>
            <w:r w:rsidR="0092227D">
              <w:rPr>
                <w:noProof/>
                <w:webHidden/>
              </w:rPr>
              <w:fldChar w:fldCharType="separate"/>
            </w:r>
            <w:r w:rsidR="00FB431E">
              <w:rPr>
                <w:noProof/>
                <w:webHidden/>
              </w:rPr>
              <w:t>7</w:t>
            </w:r>
            <w:r w:rsidR="0092227D">
              <w:rPr>
                <w:noProof/>
                <w:webHidden/>
              </w:rPr>
              <w:fldChar w:fldCharType="end"/>
            </w:r>
          </w:hyperlink>
        </w:p>
        <w:p w14:paraId="50D971B3" w14:textId="5BEC9510" w:rsidR="0092227D" w:rsidRDefault="00194193">
          <w:pPr>
            <w:pStyle w:val="TOC2"/>
            <w:tabs>
              <w:tab w:val="left" w:pos="880"/>
            </w:tabs>
            <w:rPr>
              <w:rFonts w:asciiTheme="minorHAnsi" w:eastAsiaTheme="minorEastAsia" w:hAnsiTheme="minorHAnsi" w:cstheme="minorBidi"/>
              <w:color w:val="auto"/>
              <w:sz w:val="22"/>
            </w:rPr>
          </w:pPr>
          <w:hyperlink w:anchor="_Toc86999711" w:history="1">
            <w:r w:rsidR="0092227D" w:rsidRPr="00C36906">
              <w:rPr>
                <w:rStyle w:val="Hyperlink"/>
              </w:rPr>
              <w:t>4.</w:t>
            </w:r>
            <w:r w:rsidR="0092227D">
              <w:rPr>
                <w:rFonts w:asciiTheme="minorHAnsi" w:eastAsiaTheme="minorEastAsia" w:hAnsiTheme="minorHAnsi" w:cstheme="minorBidi"/>
                <w:color w:val="auto"/>
                <w:sz w:val="22"/>
              </w:rPr>
              <w:tab/>
            </w:r>
            <w:r w:rsidR="0092227D" w:rsidRPr="00C36906">
              <w:rPr>
                <w:rStyle w:val="Hyperlink"/>
              </w:rPr>
              <w:t>Proposed Annual Quick Response Grant Program (QRGP)</w:t>
            </w:r>
            <w:r w:rsidR="0092227D">
              <w:rPr>
                <w:webHidden/>
              </w:rPr>
              <w:tab/>
            </w:r>
            <w:r w:rsidR="0092227D">
              <w:rPr>
                <w:webHidden/>
              </w:rPr>
              <w:fldChar w:fldCharType="begin"/>
            </w:r>
            <w:r w:rsidR="0092227D">
              <w:rPr>
                <w:webHidden/>
              </w:rPr>
              <w:instrText xml:space="preserve"> PAGEREF _Toc86999711 \h </w:instrText>
            </w:r>
            <w:r w:rsidR="0092227D">
              <w:rPr>
                <w:webHidden/>
              </w:rPr>
            </w:r>
            <w:r w:rsidR="0092227D">
              <w:rPr>
                <w:webHidden/>
              </w:rPr>
              <w:fldChar w:fldCharType="separate"/>
            </w:r>
            <w:r w:rsidR="00FB431E">
              <w:rPr>
                <w:webHidden/>
              </w:rPr>
              <w:t>7</w:t>
            </w:r>
            <w:r w:rsidR="0092227D">
              <w:rPr>
                <w:webHidden/>
              </w:rPr>
              <w:fldChar w:fldCharType="end"/>
            </w:r>
          </w:hyperlink>
        </w:p>
        <w:p w14:paraId="40EBC39B" w14:textId="3458BD84" w:rsidR="0092227D" w:rsidRDefault="00194193" w:rsidP="0092227D">
          <w:pPr>
            <w:pStyle w:val="TOC3"/>
            <w:rPr>
              <w:rFonts w:asciiTheme="minorHAnsi" w:eastAsiaTheme="minorEastAsia" w:hAnsiTheme="minorHAnsi" w:cstheme="minorBidi"/>
              <w:noProof/>
              <w:color w:val="auto"/>
              <w:sz w:val="22"/>
            </w:rPr>
          </w:pPr>
          <w:hyperlink w:anchor="_Toc86999712" w:history="1">
            <w:r w:rsidR="0092227D" w:rsidRPr="00C36906">
              <w:rPr>
                <w:rStyle w:val="Hyperlink"/>
                <w:noProof/>
              </w:rPr>
              <w:t>4.1</w:t>
            </w:r>
            <w:r w:rsidR="0092227D">
              <w:rPr>
                <w:rStyle w:val="Hyperlink"/>
                <w:noProof/>
              </w:rPr>
              <w:t xml:space="preserve"> </w:t>
            </w:r>
            <w:r w:rsidR="0092227D" w:rsidRPr="00C36906">
              <w:rPr>
                <w:rStyle w:val="Hyperlink"/>
                <w:noProof/>
              </w:rPr>
              <w:t>QRGP Framework</w:t>
            </w:r>
            <w:r w:rsidR="0092227D">
              <w:rPr>
                <w:noProof/>
                <w:webHidden/>
              </w:rPr>
              <w:tab/>
            </w:r>
            <w:r w:rsidR="0092227D">
              <w:rPr>
                <w:noProof/>
                <w:webHidden/>
              </w:rPr>
              <w:fldChar w:fldCharType="begin"/>
            </w:r>
            <w:r w:rsidR="0092227D">
              <w:rPr>
                <w:noProof/>
                <w:webHidden/>
              </w:rPr>
              <w:instrText xml:space="preserve"> PAGEREF _Toc86999712 \h </w:instrText>
            </w:r>
            <w:r w:rsidR="0092227D">
              <w:rPr>
                <w:noProof/>
                <w:webHidden/>
              </w:rPr>
            </w:r>
            <w:r w:rsidR="0092227D">
              <w:rPr>
                <w:noProof/>
                <w:webHidden/>
              </w:rPr>
              <w:fldChar w:fldCharType="separate"/>
            </w:r>
            <w:r w:rsidR="00FB431E">
              <w:rPr>
                <w:noProof/>
                <w:webHidden/>
              </w:rPr>
              <w:t>8</w:t>
            </w:r>
            <w:r w:rsidR="0092227D">
              <w:rPr>
                <w:noProof/>
                <w:webHidden/>
              </w:rPr>
              <w:fldChar w:fldCharType="end"/>
            </w:r>
          </w:hyperlink>
        </w:p>
        <w:p w14:paraId="2FBBFA82" w14:textId="6A050EC0" w:rsidR="0092227D" w:rsidRDefault="00194193" w:rsidP="0092227D">
          <w:pPr>
            <w:pStyle w:val="TOC3"/>
            <w:rPr>
              <w:rFonts w:asciiTheme="minorHAnsi" w:eastAsiaTheme="minorEastAsia" w:hAnsiTheme="minorHAnsi" w:cstheme="minorBidi"/>
              <w:noProof/>
              <w:color w:val="auto"/>
              <w:sz w:val="22"/>
            </w:rPr>
          </w:pPr>
          <w:hyperlink w:anchor="_Toc86999713" w:history="1">
            <w:r w:rsidR="0092227D" w:rsidRPr="00C36906">
              <w:rPr>
                <w:rStyle w:val="Hyperlink"/>
                <w:noProof/>
              </w:rPr>
              <w:t>4.2</w:t>
            </w:r>
            <w:r w:rsidR="0092227D">
              <w:rPr>
                <w:rStyle w:val="Hyperlink"/>
                <w:noProof/>
              </w:rPr>
              <w:t xml:space="preserve"> </w:t>
            </w:r>
            <w:r w:rsidR="0092227D" w:rsidRPr="00C36906">
              <w:rPr>
                <w:rStyle w:val="Hyperlink"/>
                <w:noProof/>
              </w:rPr>
              <w:t>Recommendation and Assessment Process</w:t>
            </w:r>
            <w:r w:rsidR="0092227D">
              <w:rPr>
                <w:noProof/>
                <w:webHidden/>
              </w:rPr>
              <w:tab/>
            </w:r>
            <w:r w:rsidR="0092227D">
              <w:rPr>
                <w:noProof/>
                <w:webHidden/>
              </w:rPr>
              <w:fldChar w:fldCharType="begin"/>
            </w:r>
            <w:r w:rsidR="0092227D">
              <w:rPr>
                <w:noProof/>
                <w:webHidden/>
              </w:rPr>
              <w:instrText xml:space="preserve"> PAGEREF _Toc86999713 \h </w:instrText>
            </w:r>
            <w:r w:rsidR="0092227D">
              <w:rPr>
                <w:noProof/>
                <w:webHidden/>
              </w:rPr>
            </w:r>
            <w:r w:rsidR="0092227D">
              <w:rPr>
                <w:noProof/>
                <w:webHidden/>
              </w:rPr>
              <w:fldChar w:fldCharType="separate"/>
            </w:r>
            <w:r w:rsidR="00FB431E">
              <w:rPr>
                <w:noProof/>
                <w:webHidden/>
              </w:rPr>
              <w:t>10</w:t>
            </w:r>
            <w:r w:rsidR="0092227D">
              <w:rPr>
                <w:noProof/>
                <w:webHidden/>
              </w:rPr>
              <w:fldChar w:fldCharType="end"/>
            </w:r>
          </w:hyperlink>
        </w:p>
        <w:p w14:paraId="598627F7" w14:textId="13EA9F5B" w:rsidR="0092227D" w:rsidRDefault="00194193" w:rsidP="0092227D">
          <w:pPr>
            <w:pStyle w:val="TOC3"/>
            <w:rPr>
              <w:rFonts w:asciiTheme="minorHAnsi" w:eastAsiaTheme="minorEastAsia" w:hAnsiTheme="minorHAnsi" w:cstheme="minorBidi"/>
              <w:noProof/>
              <w:color w:val="auto"/>
              <w:sz w:val="22"/>
            </w:rPr>
          </w:pPr>
          <w:hyperlink w:anchor="_Toc86999714" w:history="1">
            <w:r w:rsidR="0092227D" w:rsidRPr="00C36906">
              <w:rPr>
                <w:rStyle w:val="Hyperlink"/>
                <w:noProof/>
              </w:rPr>
              <w:t>4.3</w:t>
            </w:r>
            <w:r w:rsidR="0092227D">
              <w:rPr>
                <w:rStyle w:val="Hyperlink"/>
                <w:noProof/>
              </w:rPr>
              <w:t xml:space="preserve"> </w:t>
            </w:r>
            <w:r w:rsidR="0092227D" w:rsidRPr="00C36906">
              <w:rPr>
                <w:rStyle w:val="Hyperlink"/>
                <w:noProof/>
              </w:rPr>
              <w:t>Decision-making Process</w:t>
            </w:r>
            <w:r w:rsidR="0092227D">
              <w:rPr>
                <w:noProof/>
                <w:webHidden/>
              </w:rPr>
              <w:tab/>
            </w:r>
            <w:r w:rsidR="0092227D">
              <w:rPr>
                <w:noProof/>
                <w:webHidden/>
              </w:rPr>
              <w:fldChar w:fldCharType="begin"/>
            </w:r>
            <w:r w:rsidR="0092227D">
              <w:rPr>
                <w:noProof/>
                <w:webHidden/>
              </w:rPr>
              <w:instrText xml:space="preserve"> PAGEREF _Toc86999714 \h </w:instrText>
            </w:r>
            <w:r w:rsidR="0092227D">
              <w:rPr>
                <w:noProof/>
                <w:webHidden/>
              </w:rPr>
            </w:r>
            <w:r w:rsidR="0092227D">
              <w:rPr>
                <w:noProof/>
                <w:webHidden/>
              </w:rPr>
              <w:fldChar w:fldCharType="separate"/>
            </w:r>
            <w:r w:rsidR="00FB431E">
              <w:rPr>
                <w:noProof/>
                <w:webHidden/>
              </w:rPr>
              <w:t>10</w:t>
            </w:r>
            <w:r w:rsidR="0092227D">
              <w:rPr>
                <w:noProof/>
                <w:webHidden/>
              </w:rPr>
              <w:fldChar w:fldCharType="end"/>
            </w:r>
          </w:hyperlink>
        </w:p>
        <w:p w14:paraId="0AB8074D" w14:textId="59639F2E" w:rsidR="0092227D" w:rsidRDefault="00194193" w:rsidP="0092227D">
          <w:pPr>
            <w:pStyle w:val="TOC3"/>
            <w:rPr>
              <w:rFonts w:asciiTheme="minorHAnsi" w:eastAsiaTheme="minorEastAsia" w:hAnsiTheme="minorHAnsi" w:cstheme="minorBidi"/>
              <w:noProof/>
              <w:color w:val="auto"/>
              <w:sz w:val="22"/>
            </w:rPr>
          </w:pPr>
          <w:hyperlink w:anchor="_Toc86999715" w:history="1">
            <w:r w:rsidR="0092227D" w:rsidRPr="00C36906">
              <w:rPr>
                <w:rStyle w:val="Hyperlink"/>
                <w:noProof/>
              </w:rPr>
              <w:t>4.4</w:t>
            </w:r>
            <w:r w:rsidR="0092227D">
              <w:rPr>
                <w:rFonts w:asciiTheme="minorHAnsi" w:eastAsiaTheme="minorEastAsia" w:hAnsiTheme="minorHAnsi" w:cstheme="minorBidi"/>
                <w:noProof/>
                <w:color w:val="auto"/>
                <w:sz w:val="22"/>
              </w:rPr>
              <w:t xml:space="preserve"> </w:t>
            </w:r>
            <w:r w:rsidR="0092227D" w:rsidRPr="00C36906">
              <w:rPr>
                <w:rStyle w:val="Hyperlink"/>
                <w:noProof/>
              </w:rPr>
              <w:t>Evaluation and Continuous Improvements</w:t>
            </w:r>
            <w:r w:rsidR="0092227D">
              <w:rPr>
                <w:noProof/>
                <w:webHidden/>
              </w:rPr>
              <w:tab/>
            </w:r>
            <w:r w:rsidR="0092227D">
              <w:rPr>
                <w:noProof/>
                <w:webHidden/>
              </w:rPr>
              <w:fldChar w:fldCharType="begin"/>
            </w:r>
            <w:r w:rsidR="0092227D">
              <w:rPr>
                <w:noProof/>
                <w:webHidden/>
              </w:rPr>
              <w:instrText xml:space="preserve"> PAGEREF _Toc86999715 \h </w:instrText>
            </w:r>
            <w:r w:rsidR="0092227D">
              <w:rPr>
                <w:noProof/>
                <w:webHidden/>
              </w:rPr>
            </w:r>
            <w:r w:rsidR="0092227D">
              <w:rPr>
                <w:noProof/>
                <w:webHidden/>
              </w:rPr>
              <w:fldChar w:fldCharType="separate"/>
            </w:r>
            <w:r w:rsidR="00FB431E">
              <w:rPr>
                <w:noProof/>
                <w:webHidden/>
              </w:rPr>
              <w:t>11</w:t>
            </w:r>
            <w:r w:rsidR="0092227D">
              <w:rPr>
                <w:noProof/>
                <w:webHidden/>
              </w:rPr>
              <w:fldChar w:fldCharType="end"/>
            </w:r>
          </w:hyperlink>
        </w:p>
        <w:p w14:paraId="50FCBCE9" w14:textId="3DE8BB34" w:rsidR="0092227D" w:rsidRDefault="00194193" w:rsidP="00A553B0">
          <w:pPr>
            <w:pStyle w:val="TOC2"/>
            <w:tabs>
              <w:tab w:val="left" w:pos="880"/>
            </w:tabs>
            <w:ind w:left="720" w:hanging="280"/>
            <w:rPr>
              <w:rFonts w:asciiTheme="minorHAnsi" w:eastAsiaTheme="minorEastAsia" w:hAnsiTheme="minorHAnsi" w:cstheme="minorBidi"/>
              <w:color w:val="auto"/>
              <w:sz w:val="22"/>
            </w:rPr>
          </w:pPr>
          <w:hyperlink w:anchor="_Toc86999716" w:history="1">
            <w:r w:rsidR="0092227D" w:rsidRPr="00C36906">
              <w:rPr>
                <w:rStyle w:val="Hyperlink"/>
              </w:rPr>
              <w:t>5.</w:t>
            </w:r>
            <w:r w:rsidR="0092227D">
              <w:rPr>
                <w:rFonts w:asciiTheme="minorHAnsi" w:eastAsiaTheme="minorEastAsia" w:hAnsiTheme="minorHAnsi" w:cstheme="minorBidi"/>
                <w:color w:val="auto"/>
                <w:sz w:val="22"/>
              </w:rPr>
              <w:tab/>
            </w:r>
            <w:r w:rsidR="0092227D" w:rsidRPr="00C36906">
              <w:rPr>
                <w:rStyle w:val="Hyperlink"/>
              </w:rPr>
              <w:t>Attachment 1 - Proposed QRGP objectives and key performance indicators aligned to Council Plan priorities</w:t>
            </w:r>
            <w:r w:rsidR="0092227D">
              <w:rPr>
                <w:webHidden/>
              </w:rPr>
              <w:tab/>
            </w:r>
            <w:r w:rsidR="0092227D">
              <w:rPr>
                <w:webHidden/>
              </w:rPr>
              <w:fldChar w:fldCharType="begin"/>
            </w:r>
            <w:r w:rsidR="0092227D">
              <w:rPr>
                <w:webHidden/>
              </w:rPr>
              <w:instrText xml:space="preserve"> PAGEREF _Toc86999716 \h </w:instrText>
            </w:r>
            <w:r w:rsidR="0092227D">
              <w:rPr>
                <w:webHidden/>
              </w:rPr>
            </w:r>
            <w:r w:rsidR="0092227D">
              <w:rPr>
                <w:webHidden/>
              </w:rPr>
              <w:fldChar w:fldCharType="separate"/>
            </w:r>
            <w:r w:rsidR="00FB431E">
              <w:rPr>
                <w:webHidden/>
              </w:rPr>
              <w:t>12</w:t>
            </w:r>
            <w:r w:rsidR="0092227D">
              <w:rPr>
                <w:webHidden/>
              </w:rPr>
              <w:fldChar w:fldCharType="end"/>
            </w:r>
          </w:hyperlink>
        </w:p>
        <w:p w14:paraId="0AE8095E" w14:textId="73A50BCB" w:rsidR="0092227D" w:rsidRDefault="00194193">
          <w:pPr>
            <w:pStyle w:val="TOC2"/>
            <w:tabs>
              <w:tab w:val="left" w:pos="880"/>
            </w:tabs>
            <w:rPr>
              <w:rFonts w:asciiTheme="minorHAnsi" w:eastAsiaTheme="minorEastAsia" w:hAnsiTheme="minorHAnsi" w:cstheme="minorBidi"/>
              <w:color w:val="auto"/>
              <w:sz w:val="22"/>
            </w:rPr>
          </w:pPr>
          <w:hyperlink w:anchor="_Toc86999717" w:history="1">
            <w:r w:rsidR="0092227D" w:rsidRPr="00C36906">
              <w:rPr>
                <w:rStyle w:val="Hyperlink"/>
              </w:rPr>
              <w:t>6.</w:t>
            </w:r>
            <w:r w:rsidR="00280845">
              <w:rPr>
                <w:rStyle w:val="Hyperlink"/>
              </w:rPr>
              <w:t xml:space="preserve">  A</w:t>
            </w:r>
            <w:r w:rsidR="0092227D" w:rsidRPr="00C36906">
              <w:rPr>
                <w:rStyle w:val="Hyperlink"/>
              </w:rPr>
              <w:t>ttachment 2 – SPNG and CNGP - Quick Response Grant Program Comparison Table</w:t>
            </w:r>
            <w:r w:rsidR="0092227D">
              <w:rPr>
                <w:webHidden/>
              </w:rPr>
              <w:tab/>
            </w:r>
            <w:r w:rsidR="0092227D">
              <w:rPr>
                <w:webHidden/>
              </w:rPr>
              <w:fldChar w:fldCharType="begin"/>
            </w:r>
            <w:r w:rsidR="0092227D">
              <w:rPr>
                <w:webHidden/>
              </w:rPr>
              <w:instrText xml:space="preserve"> PAGEREF _Toc86999717 \h </w:instrText>
            </w:r>
            <w:r w:rsidR="0092227D">
              <w:rPr>
                <w:webHidden/>
              </w:rPr>
            </w:r>
            <w:r w:rsidR="0092227D">
              <w:rPr>
                <w:webHidden/>
              </w:rPr>
              <w:fldChar w:fldCharType="separate"/>
            </w:r>
            <w:r w:rsidR="00FB431E">
              <w:rPr>
                <w:webHidden/>
              </w:rPr>
              <w:t>14</w:t>
            </w:r>
            <w:r w:rsidR="0092227D">
              <w:rPr>
                <w:webHidden/>
              </w:rPr>
              <w:fldChar w:fldCharType="end"/>
            </w:r>
          </w:hyperlink>
        </w:p>
        <w:p w14:paraId="02BC2302" w14:textId="463D41A5" w:rsidR="0092227D" w:rsidRDefault="00194193">
          <w:pPr>
            <w:pStyle w:val="TOC2"/>
            <w:tabs>
              <w:tab w:val="left" w:pos="880"/>
            </w:tabs>
            <w:rPr>
              <w:rFonts w:asciiTheme="minorHAnsi" w:eastAsiaTheme="minorEastAsia" w:hAnsiTheme="minorHAnsi" w:cstheme="minorBidi"/>
              <w:color w:val="auto"/>
              <w:sz w:val="22"/>
            </w:rPr>
          </w:pPr>
          <w:hyperlink w:anchor="_Toc86999718" w:history="1">
            <w:r w:rsidR="0092227D" w:rsidRPr="00C36906">
              <w:rPr>
                <w:rStyle w:val="Hyperlink"/>
              </w:rPr>
              <w:t>7.</w:t>
            </w:r>
            <w:r w:rsidR="00280845">
              <w:rPr>
                <w:rStyle w:val="Hyperlink"/>
              </w:rPr>
              <w:t xml:space="preserve">  </w:t>
            </w:r>
            <w:r w:rsidR="0092227D" w:rsidRPr="00C36906">
              <w:rPr>
                <w:rStyle w:val="Hyperlink"/>
              </w:rPr>
              <w:t>Attachment 3 – Benchmarking with other Local Governments</w:t>
            </w:r>
            <w:r w:rsidR="0092227D">
              <w:rPr>
                <w:webHidden/>
              </w:rPr>
              <w:tab/>
            </w:r>
            <w:r w:rsidR="0092227D">
              <w:rPr>
                <w:webHidden/>
              </w:rPr>
              <w:fldChar w:fldCharType="begin"/>
            </w:r>
            <w:r w:rsidR="0092227D">
              <w:rPr>
                <w:webHidden/>
              </w:rPr>
              <w:instrText xml:space="preserve"> PAGEREF _Toc86999718 \h </w:instrText>
            </w:r>
            <w:r w:rsidR="0092227D">
              <w:rPr>
                <w:webHidden/>
              </w:rPr>
            </w:r>
            <w:r w:rsidR="0092227D">
              <w:rPr>
                <w:webHidden/>
              </w:rPr>
              <w:fldChar w:fldCharType="separate"/>
            </w:r>
            <w:r w:rsidR="00FB431E">
              <w:rPr>
                <w:webHidden/>
              </w:rPr>
              <w:t>18</w:t>
            </w:r>
            <w:r w:rsidR="0092227D">
              <w:rPr>
                <w:webHidden/>
              </w:rPr>
              <w:fldChar w:fldCharType="end"/>
            </w:r>
          </w:hyperlink>
        </w:p>
        <w:p w14:paraId="4248235A" w14:textId="0697BEA0" w:rsidR="0092227D" w:rsidRDefault="0092227D">
          <w:r>
            <w:rPr>
              <w:noProof/>
            </w:rPr>
            <w:fldChar w:fldCharType="end"/>
          </w:r>
        </w:p>
      </w:sdtContent>
    </w:sdt>
    <w:p w14:paraId="7D132FD8" w14:textId="65D57110" w:rsidR="003024AD" w:rsidRPr="003A115B" w:rsidRDefault="003024AD" w:rsidP="008668EA">
      <w:pPr>
        <w:spacing w:before="1200"/>
      </w:pPr>
      <w:r w:rsidRPr="003A115B">
        <w:br w:type="page"/>
      </w:r>
      <w:bookmarkStart w:id="8" w:name="_GoBack"/>
      <w:bookmarkEnd w:id="8"/>
    </w:p>
    <w:p w14:paraId="236D325A" w14:textId="2DDB0728" w:rsidR="00F422E5" w:rsidRPr="007075FB" w:rsidRDefault="005B55B1" w:rsidP="007075FB">
      <w:pPr>
        <w:pStyle w:val="Heading2"/>
        <w:numPr>
          <w:ilvl w:val="0"/>
          <w:numId w:val="25"/>
        </w:numPr>
      </w:pPr>
      <w:r>
        <w:lastRenderedPageBreak/>
        <w:t xml:space="preserve"> </w:t>
      </w:r>
      <w:bookmarkStart w:id="9" w:name="_Toc86999192"/>
      <w:bookmarkStart w:id="10" w:name="_Toc86999704"/>
      <w:r w:rsidR="00172158" w:rsidRPr="007075FB">
        <w:t>Introduction</w:t>
      </w:r>
      <w:bookmarkEnd w:id="9"/>
      <w:bookmarkEnd w:id="10"/>
    </w:p>
    <w:p w14:paraId="5B36AB56" w14:textId="2115689E" w:rsidR="003D6161" w:rsidRPr="003D6161" w:rsidRDefault="003D6161" w:rsidP="003D6161">
      <w:pPr>
        <w:rPr>
          <w:szCs w:val="20"/>
        </w:rPr>
      </w:pPr>
      <w:bookmarkStart w:id="11" w:name="_Hlk85728362"/>
      <w:r w:rsidRPr="003D6161">
        <w:rPr>
          <w:szCs w:val="20"/>
        </w:rPr>
        <w:t xml:space="preserve">This proposed </w:t>
      </w:r>
      <w:r w:rsidR="006340DA">
        <w:rPr>
          <w:szCs w:val="20"/>
        </w:rPr>
        <w:t xml:space="preserve">annual </w:t>
      </w:r>
      <w:r w:rsidRPr="003D6161">
        <w:rPr>
          <w:szCs w:val="20"/>
        </w:rPr>
        <w:t xml:space="preserve">Quick Response Grant Program (QRGP) will provide support to </w:t>
      </w:r>
      <w:bookmarkStart w:id="12" w:name="_Hlk84349296"/>
      <w:r w:rsidRPr="003D6161">
        <w:rPr>
          <w:szCs w:val="20"/>
        </w:rPr>
        <w:t xml:space="preserve">individual residents experiencing barriers to participate in elite or </w:t>
      </w:r>
      <w:r w:rsidR="006340DA">
        <w:rPr>
          <w:szCs w:val="20"/>
        </w:rPr>
        <w:t>competitive local</w:t>
      </w:r>
      <w:r w:rsidRPr="003D6161">
        <w:rPr>
          <w:szCs w:val="20"/>
        </w:rPr>
        <w:t xml:space="preserve"> events/activities</w:t>
      </w:r>
      <w:bookmarkEnd w:id="12"/>
      <w:r w:rsidRPr="003D6161">
        <w:rPr>
          <w:szCs w:val="20"/>
        </w:rPr>
        <w:t>, and community organisations and social enterprise</w:t>
      </w:r>
      <w:r w:rsidR="001409C7">
        <w:rPr>
          <w:szCs w:val="20"/>
        </w:rPr>
        <w:t>s,</w:t>
      </w:r>
      <w:r w:rsidRPr="003D6161">
        <w:rPr>
          <w:szCs w:val="20"/>
        </w:rPr>
        <w:t xml:space="preserve"> to deliver initiatives that build social connections, celebrate our neighbourhoods, encourage sustainability</w:t>
      </w:r>
      <w:r w:rsidR="00C807BD">
        <w:rPr>
          <w:szCs w:val="20"/>
        </w:rPr>
        <w:t>,</w:t>
      </w:r>
      <w:r w:rsidRPr="003D6161">
        <w:rPr>
          <w:szCs w:val="20"/>
        </w:rPr>
        <w:t xml:space="preserve"> and creative and economic development. </w:t>
      </w:r>
      <w:bookmarkStart w:id="13" w:name="_Hlk85728395"/>
      <w:bookmarkEnd w:id="11"/>
      <w:r w:rsidRPr="003D6161">
        <w:rPr>
          <w:szCs w:val="20"/>
        </w:rPr>
        <w:t>The monthly grant program will be open all year or until the budget of $20</w:t>
      </w:r>
      <w:r w:rsidR="00860DE9">
        <w:rPr>
          <w:szCs w:val="20"/>
        </w:rPr>
        <w:t>K</w:t>
      </w:r>
      <w:r w:rsidRPr="003D6161">
        <w:rPr>
          <w:szCs w:val="20"/>
        </w:rPr>
        <w:t xml:space="preserve"> has been expended. The aim of the QRGP is to enable community members, organisations, and social enterprises to quickly access funding outside of the normal fixed competitive grant programs, in response to changing community need and arising opportunities. </w:t>
      </w:r>
      <w:bookmarkStart w:id="14" w:name="_Hlk85816585"/>
      <w:bookmarkEnd w:id="13"/>
      <w:r w:rsidR="00A444FA">
        <w:rPr>
          <w:szCs w:val="20"/>
        </w:rPr>
        <w:t>T</w:t>
      </w:r>
      <w:r w:rsidRPr="003D6161">
        <w:rPr>
          <w:szCs w:val="20"/>
        </w:rPr>
        <w:t xml:space="preserve">he current pandemic and its impacts are still being felt within our community. The QRGP will provide opportunities for organisations and social enterprises to respond to arising needs in an agile manner. </w:t>
      </w:r>
      <w:bookmarkStart w:id="15" w:name="_Hlk85728431"/>
      <w:r w:rsidRPr="003D6161">
        <w:rPr>
          <w:szCs w:val="20"/>
        </w:rPr>
        <w:t>The program will feature two categories:</w:t>
      </w:r>
      <w:bookmarkEnd w:id="14"/>
      <w:bookmarkEnd w:id="15"/>
    </w:p>
    <w:p w14:paraId="5F332FCA" w14:textId="0BA5F760" w:rsidR="00172158" w:rsidRPr="005B15F8" w:rsidRDefault="00172158" w:rsidP="00172158">
      <w:pPr>
        <w:ind w:left="1440" w:hanging="1440"/>
        <w:rPr>
          <w:szCs w:val="20"/>
        </w:rPr>
      </w:pPr>
      <w:bookmarkStart w:id="16" w:name="_Hlk85728445"/>
      <w:r w:rsidRPr="005B15F8">
        <w:rPr>
          <w:b/>
          <w:bCs/>
          <w:szCs w:val="20"/>
        </w:rPr>
        <w:t>Category 1</w:t>
      </w:r>
      <w:r w:rsidRPr="005B15F8">
        <w:rPr>
          <w:szCs w:val="20"/>
        </w:rPr>
        <w:t xml:space="preserve"> </w:t>
      </w:r>
      <w:r w:rsidRPr="005B15F8">
        <w:tab/>
      </w:r>
      <w:r w:rsidR="00003BC0" w:rsidRPr="00003BC0">
        <w:rPr>
          <w:szCs w:val="20"/>
        </w:rPr>
        <w:t>To fund individual residents experiencing barriers to participate in elite and competitive local events/activities.</w:t>
      </w:r>
      <w:r w:rsidRPr="005B15F8">
        <w:rPr>
          <w:szCs w:val="20"/>
        </w:rPr>
        <w:t xml:space="preserve"> </w:t>
      </w:r>
    </w:p>
    <w:p w14:paraId="49BD3B10" w14:textId="12B63FFA" w:rsidR="00172158" w:rsidRPr="005B15F8" w:rsidRDefault="00172158" w:rsidP="00172158">
      <w:pPr>
        <w:ind w:left="1440" w:hanging="1440"/>
        <w:rPr>
          <w:rFonts w:cstheme="minorHAnsi"/>
          <w:szCs w:val="20"/>
        </w:rPr>
      </w:pPr>
      <w:bookmarkStart w:id="17" w:name="_Hlk85728486"/>
      <w:bookmarkEnd w:id="16"/>
      <w:r w:rsidRPr="005B15F8">
        <w:rPr>
          <w:rFonts w:cstheme="minorHAnsi"/>
          <w:b/>
          <w:bCs/>
          <w:szCs w:val="20"/>
        </w:rPr>
        <w:t>Category 2</w:t>
      </w:r>
      <w:r w:rsidRPr="005B15F8">
        <w:rPr>
          <w:rFonts w:cstheme="minorHAnsi"/>
          <w:szCs w:val="20"/>
        </w:rPr>
        <w:t xml:space="preserve"> </w:t>
      </w:r>
      <w:r w:rsidRPr="005B15F8">
        <w:rPr>
          <w:rFonts w:cstheme="minorHAnsi"/>
          <w:szCs w:val="20"/>
        </w:rPr>
        <w:tab/>
      </w:r>
      <w:bookmarkStart w:id="18" w:name="_Hlk86310190"/>
      <w:r w:rsidRPr="005B15F8">
        <w:rPr>
          <w:rFonts w:cstheme="minorHAnsi"/>
          <w:szCs w:val="20"/>
        </w:rPr>
        <w:t xml:space="preserve">To fund community organisations and </w:t>
      </w:r>
      <w:r>
        <w:rPr>
          <w:rFonts w:cstheme="minorHAnsi"/>
          <w:szCs w:val="20"/>
        </w:rPr>
        <w:t>social enterprise</w:t>
      </w:r>
      <w:r w:rsidRPr="005B15F8">
        <w:rPr>
          <w:rFonts w:cstheme="minorHAnsi"/>
          <w:szCs w:val="20"/>
        </w:rPr>
        <w:t xml:space="preserve">s to deliver programs and projects with a community building or social connections focus, that support Council to achieve its strategic </w:t>
      </w:r>
      <w:r w:rsidR="00656B7F">
        <w:rPr>
          <w:rFonts w:cstheme="minorHAnsi"/>
          <w:szCs w:val="20"/>
        </w:rPr>
        <w:t>objectives</w:t>
      </w:r>
      <w:r w:rsidRPr="005B15F8">
        <w:rPr>
          <w:rFonts w:cstheme="minorHAnsi"/>
          <w:szCs w:val="20"/>
        </w:rPr>
        <w:t>.</w:t>
      </w:r>
      <w:bookmarkEnd w:id="18"/>
    </w:p>
    <w:bookmarkEnd w:id="17"/>
    <w:p w14:paraId="5370DFBA" w14:textId="3C4989F3" w:rsidR="00172158" w:rsidRPr="005B15F8" w:rsidRDefault="00172158" w:rsidP="00172158">
      <w:pPr>
        <w:rPr>
          <w:szCs w:val="20"/>
        </w:rPr>
      </w:pPr>
      <w:r w:rsidRPr="005B15F8">
        <w:rPr>
          <w:szCs w:val="20"/>
        </w:rPr>
        <w:t>Th</w:t>
      </w:r>
      <w:r w:rsidR="00383EBC">
        <w:rPr>
          <w:szCs w:val="20"/>
        </w:rPr>
        <w:t>e</w:t>
      </w:r>
      <w:r w:rsidRPr="005B15F8">
        <w:rPr>
          <w:szCs w:val="20"/>
        </w:rPr>
        <w:t xml:space="preserve"> report details the development of the proposed program and structure </w:t>
      </w:r>
      <w:r w:rsidR="008F2A1E">
        <w:rPr>
          <w:szCs w:val="20"/>
        </w:rPr>
        <w:t>and</w:t>
      </w:r>
      <w:r>
        <w:rPr>
          <w:szCs w:val="20"/>
        </w:rPr>
        <w:t xml:space="preserve"> contains the following information:</w:t>
      </w:r>
    </w:p>
    <w:p w14:paraId="2C43B6B7" w14:textId="77777777" w:rsidR="00172158" w:rsidRDefault="00172158" w:rsidP="00C35899">
      <w:pPr>
        <w:pStyle w:val="ListParagraph"/>
        <w:numPr>
          <w:ilvl w:val="0"/>
          <w:numId w:val="12"/>
        </w:numPr>
        <w:tabs>
          <w:tab w:val="clear" w:pos="-3060"/>
          <w:tab w:val="clear" w:pos="-2340"/>
          <w:tab w:val="clear" w:pos="6300"/>
        </w:tabs>
        <w:suppressAutoHyphens w:val="0"/>
        <w:spacing w:after="160" w:line="259" w:lineRule="auto"/>
        <w:rPr>
          <w:szCs w:val="20"/>
        </w:rPr>
      </w:pPr>
      <w:r>
        <w:rPr>
          <w:szCs w:val="20"/>
        </w:rPr>
        <w:t>Background</w:t>
      </w:r>
    </w:p>
    <w:p w14:paraId="3CC563A5" w14:textId="77777777" w:rsidR="00172158" w:rsidRDefault="00172158" w:rsidP="00C35899">
      <w:pPr>
        <w:pStyle w:val="ListParagraph"/>
        <w:numPr>
          <w:ilvl w:val="0"/>
          <w:numId w:val="12"/>
        </w:numPr>
        <w:tabs>
          <w:tab w:val="clear" w:pos="-3060"/>
          <w:tab w:val="clear" w:pos="-2340"/>
          <w:tab w:val="clear" w:pos="6300"/>
        </w:tabs>
        <w:suppressAutoHyphens w:val="0"/>
        <w:spacing w:after="160" w:line="259" w:lineRule="auto"/>
        <w:rPr>
          <w:szCs w:val="20"/>
        </w:rPr>
      </w:pPr>
      <w:r>
        <w:rPr>
          <w:szCs w:val="20"/>
        </w:rPr>
        <w:t>Methodology for the development of the QRGP</w:t>
      </w:r>
    </w:p>
    <w:p w14:paraId="7B8C909F" w14:textId="77777777" w:rsidR="00172158" w:rsidRDefault="00172158" w:rsidP="00C35899">
      <w:pPr>
        <w:pStyle w:val="ListParagraph"/>
        <w:numPr>
          <w:ilvl w:val="0"/>
          <w:numId w:val="12"/>
        </w:numPr>
        <w:tabs>
          <w:tab w:val="clear" w:pos="-3060"/>
          <w:tab w:val="clear" w:pos="-2340"/>
          <w:tab w:val="clear" w:pos="6300"/>
        </w:tabs>
        <w:suppressAutoHyphens w:val="0"/>
        <w:spacing w:after="160" w:line="259" w:lineRule="auto"/>
        <w:rPr>
          <w:szCs w:val="20"/>
        </w:rPr>
      </w:pPr>
      <w:r>
        <w:rPr>
          <w:szCs w:val="20"/>
        </w:rPr>
        <w:t>Proposed Quick Response Grant Program</w:t>
      </w:r>
    </w:p>
    <w:p w14:paraId="5A95223D" w14:textId="14DF529E" w:rsidR="00172158" w:rsidRPr="00652EA5" w:rsidRDefault="00172158" w:rsidP="00C35899">
      <w:pPr>
        <w:pStyle w:val="ListParagraph"/>
        <w:numPr>
          <w:ilvl w:val="0"/>
          <w:numId w:val="12"/>
        </w:numPr>
        <w:tabs>
          <w:tab w:val="clear" w:pos="-3060"/>
          <w:tab w:val="clear" w:pos="-2340"/>
          <w:tab w:val="clear" w:pos="6300"/>
        </w:tabs>
        <w:suppressAutoHyphens w:val="0"/>
        <w:spacing w:after="160" w:line="259" w:lineRule="auto"/>
        <w:rPr>
          <w:szCs w:val="20"/>
        </w:rPr>
      </w:pPr>
      <w:r>
        <w:rPr>
          <w:szCs w:val="20"/>
        </w:rPr>
        <w:t>Attachments</w:t>
      </w:r>
    </w:p>
    <w:p w14:paraId="0989B23C" w14:textId="58F84F52" w:rsidR="00172158" w:rsidRDefault="005B55B1" w:rsidP="002021E4">
      <w:pPr>
        <w:pStyle w:val="Heading2"/>
      </w:pPr>
      <w:r>
        <w:t xml:space="preserve"> </w:t>
      </w:r>
      <w:bookmarkStart w:id="19" w:name="_Toc86999193"/>
      <w:bookmarkStart w:id="20" w:name="_Toc86999705"/>
      <w:r w:rsidR="00172158">
        <w:t>Background</w:t>
      </w:r>
      <w:bookmarkEnd w:id="19"/>
      <w:bookmarkEnd w:id="20"/>
    </w:p>
    <w:p w14:paraId="25901541" w14:textId="78775EBD" w:rsidR="00172158" w:rsidRDefault="003D6161" w:rsidP="0022415C">
      <w:pPr>
        <w:spacing w:after="0"/>
        <w:rPr>
          <w:szCs w:val="20"/>
        </w:rPr>
      </w:pPr>
      <w:bookmarkStart w:id="21" w:name="_Hlk85729124"/>
      <w:r>
        <w:rPr>
          <w:szCs w:val="20"/>
        </w:rPr>
        <w:t>T</w:t>
      </w:r>
      <w:r w:rsidR="00172158" w:rsidRPr="62826488">
        <w:rPr>
          <w:szCs w:val="20"/>
        </w:rPr>
        <w:t>he Quick Response Grant Program</w:t>
      </w:r>
      <w:r w:rsidR="00124974">
        <w:rPr>
          <w:szCs w:val="20"/>
        </w:rPr>
        <w:t xml:space="preserve"> (QRGP)</w:t>
      </w:r>
      <w:r w:rsidR="00172158" w:rsidRPr="00901D77">
        <w:t xml:space="preserve"> </w:t>
      </w:r>
      <w:r w:rsidR="00172158" w:rsidRPr="62826488">
        <w:rPr>
          <w:szCs w:val="20"/>
        </w:rPr>
        <w:t xml:space="preserve">will replace both the Council Neighbourhood </w:t>
      </w:r>
      <w:r w:rsidR="00E26423">
        <w:rPr>
          <w:szCs w:val="20"/>
        </w:rPr>
        <w:t xml:space="preserve">Grant </w:t>
      </w:r>
      <w:r w:rsidR="00172158" w:rsidRPr="62826488">
        <w:rPr>
          <w:szCs w:val="20"/>
        </w:rPr>
        <w:t>Program and the Small Poppy Neighbourhood Grant Program, however retaining some aspects of both these grant programs.</w:t>
      </w:r>
      <w:r w:rsidR="00172158">
        <w:rPr>
          <w:szCs w:val="20"/>
        </w:rPr>
        <w:t xml:space="preserve"> </w:t>
      </w:r>
    </w:p>
    <w:bookmarkEnd w:id="21"/>
    <w:p w14:paraId="45774C90" w14:textId="77777777" w:rsidR="0022415C" w:rsidRDefault="0022415C" w:rsidP="0022415C">
      <w:pPr>
        <w:spacing w:after="0"/>
        <w:rPr>
          <w:szCs w:val="20"/>
        </w:rPr>
      </w:pPr>
    </w:p>
    <w:p w14:paraId="053FB8B0" w14:textId="7CFCB763" w:rsidR="003D6161" w:rsidRDefault="003D6161" w:rsidP="0022415C">
      <w:pPr>
        <w:spacing w:after="0"/>
        <w:rPr>
          <w:rFonts w:cstheme="minorHAnsi"/>
          <w:szCs w:val="20"/>
        </w:rPr>
      </w:pPr>
      <w:r w:rsidRPr="003D6161">
        <w:rPr>
          <w:rFonts w:cstheme="minorHAnsi"/>
          <w:szCs w:val="20"/>
        </w:rPr>
        <w:t xml:space="preserve">The </w:t>
      </w:r>
      <w:r w:rsidRPr="004E5557">
        <w:rPr>
          <w:rFonts w:cstheme="minorHAnsi"/>
          <w:b/>
          <w:bCs/>
          <w:szCs w:val="20"/>
        </w:rPr>
        <w:t>Council Neighbourhood Grant Program (CNGP)</w:t>
      </w:r>
      <w:r w:rsidRPr="003D6161">
        <w:rPr>
          <w:rFonts w:cstheme="minorHAnsi"/>
          <w:szCs w:val="20"/>
        </w:rPr>
        <w:t xml:space="preserve"> was administered monthly</w:t>
      </w:r>
      <w:r w:rsidR="008F2A1E">
        <w:rPr>
          <w:rFonts w:cstheme="minorHAnsi"/>
          <w:szCs w:val="20"/>
        </w:rPr>
        <w:t xml:space="preserve">. </w:t>
      </w:r>
      <w:r w:rsidRPr="003D6161">
        <w:rPr>
          <w:rFonts w:cstheme="minorHAnsi"/>
          <w:szCs w:val="20"/>
        </w:rPr>
        <w:t xml:space="preserve">Individuals and not for profit organisations were able to apply for projects that broadly supported and benefited the community and local neighbourhoods. Grant applications that received funding included individuals attending elite events, creative projects, community projects led by community organisations and projects that responded to unforeseen need or arising opportunities (outside the timing of annual grant programs). </w:t>
      </w:r>
    </w:p>
    <w:p w14:paraId="6425520C" w14:textId="77777777" w:rsidR="0022415C" w:rsidRDefault="0022415C" w:rsidP="0022415C">
      <w:pPr>
        <w:spacing w:after="0"/>
        <w:rPr>
          <w:rFonts w:cstheme="minorHAnsi"/>
          <w:szCs w:val="20"/>
        </w:rPr>
      </w:pPr>
    </w:p>
    <w:p w14:paraId="52AF8AB8" w14:textId="5928FF50" w:rsidR="00172158" w:rsidRDefault="00172158" w:rsidP="00172158">
      <w:pPr>
        <w:rPr>
          <w:rFonts w:cstheme="minorHAnsi"/>
          <w:szCs w:val="20"/>
        </w:rPr>
      </w:pPr>
      <w:r w:rsidRPr="005E3EB6">
        <w:rPr>
          <w:rFonts w:cstheme="minorHAnsi"/>
          <w:szCs w:val="20"/>
        </w:rPr>
        <w:t>The</w:t>
      </w:r>
      <w:r>
        <w:rPr>
          <w:rFonts w:cstheme="minorHAnsi"/>
          <w:b/>
          <w:bCs/>
          <w:szCs w:val="20"/>
        </w:rPr>
        <w:t xml:space="preserve"> </w:t>
      </w:r>
      <w:r w:rsidRPr="005E3EB6">
        <w:rPr>
          <w:rFonts w:cstheme="minorHAnsi"/>
          <w:b/>
          <w:bCs/>
          <w:szCs w:val="20"/>
        </w:rPr>
        <w:t>Small Poppy Neighbourhood Grant Program (SPNGP)</w:t>
      </w:r>
      <w:r>
        <w:rPr>
          <w:rFonts w:cstheme="minorHAnsi"/>
          <w:b/>
          <w:bCs/>
          <w:szCs w:val="20"/>
        </w:rPr>
        <w:t xml:space="preserve"> </w:t>
      </w:r>
      <w:r w:rsidRPr="00FD6C55">
        <w:rPr>
          <w:rFonts w:cstheme="minorHAnsi"/>
          <w:szCs w:val="20"/>
        </w:rPr>
        <w:t xml:space="preserve">was created to support individuals coming together in a place-based approach to activate, beautify and engage local neighbourhoods. This program required individuals to come together and match the funding amount applied with either volunteer hours or the donation of other </w:t>
      </w:r>
      <w:r w:rsidRPr="00B53183">
        <w:rPr>
          <w:rFonts w:cstheme="minorHAnsi"/>
          <w:szCs w:val="20"/>
        </w:rPr>
        <w:t>resources.</w:t>
      </w:r>
      <w:r w:rsidR="0022415C">
        <w:rPr>
          <w:rFonts w:cstheme="minorHAnsi"/>
          <w:szCs w:val="20"/>
        </w:rPr>
        <w:t xml:space="preserve"> </w:t>
      </w:r>
      <w:r>
        <w:rPr>
          <w:rFonts w:cstheme="minorHAnsi"/>
          <w:szCs w:val="20"/>
        </w:rPr>
        <w:t>Projects funded in the past include community gardens, community events and shared community equipment.</w:t>
      </w:r>
    </w:p>
    <w:p w14:paraId="5F3517A6" w14:textId="73678308" w:rsidR="0022415C" w:rsidRPr="0022415C" w:rsidRDefault="0022415C" w:rsidP="0022415C">
      <w:pPr>
        <w:tabs>
          <w:tab w:val="clear" w:pos="-3060"/>
          <w:tab w:val="clear" w:pos="-2340"/>
          <w:tab w:val="clear" w:pos="6300"/>
        </w:tabs>
        <w:suppressAutoHyphens w:val="0"/>
        <w:spacing w:after="0" w:line="259" w:lineRule="auto"/>
        <w:rPr>
          <w:rFonts w:cstheme="minorHAnsi"/>
          <w:szCs w:val="20"/>
        </w:rPr>
      </w:pPr>
      <w:bookmarkStart w:id="22" w:name="_Hlk85810658"/>
      <w:r w:rsidRPr="0022415C">
        <w:rPr>
          <w:rFonts w:cstheme="minorHAnsi"/>
          <w:szCs w:val="20"/>
        </w:rPr>
        <w:t xml:space="preserve">In the 2021/22 budget, Council endorsed the allocation of $20K for a replacement Quick Response Grant Program. </w:t>
      </w:r>
    </w:p>
    <w:bookmarkEnd w:id="22"/>
    <w:p w14:paraId="6CF1560D" w14:textId="24BEDDA9" w:rsidR="00172158" w:rsidRDefault="005B55B1" w:rsidP="002021E4">
      <w:pPr>
        <w:pStyle w:val="Heading2"/>
      </w:pPr>
      <w:r>
        <w:lastRenderedPageBreak/>
        <w:t xml:space="preserve"> </w:t>
      </w:r>
      <w:bookmarkStart w:id="23" w:name="_Toc86999194"/>
      <w:bookmarkStart w:id="24" w:name="_Toc86999706"/>
      <w:r w:rsidR="00172158">
        <w:t>Methodology and Findings</w:t>
      </w:r>
      <w:bookmarkEnd w:id="23"/>
      <w:bookmarkEnd w:id="24"/>
    </w:p>
    <w:p w14:paraId="2EDB4B9F" w14:textId="77777777" w:rsidR="00172158" w:rsidRDefault="00172158" w:rsidP="00024180">
      <w:pPr>
        <w:rPr>
          <w:rFonts w:cstheme="minorHAnsi"/>
        </w:rPr>
      </w:pPr>
      <w:r w:rsidRPr="62826488">
        <w:t xml:space="preserve">The QRGP proposal has been developed </w:t>
      </w:r>
      <w:r>
        <w:t xml:space="preserve">based on the </w:t>
      </w:r>
      <w:r w:rsidRPr="62826488">
        <w:t>analysis and findings of the following:</w:t>
      </w:r>
    </w:p>
    <w:p w14:paraId="08448564" w14:textId="1B4709AB" w:rsidR="00C36C64" w:rsidRPr="0022415C" w:rsidRDefault="0022415C" w:rsidP="00024180">
      <w:pPr>
        <w:pStyle w:val="NormalBullets"/>
        <w:numPr>
          <w:ilvl w:val="0"/>
          <w:numId w:val="26"/>
        </w:numPr>
      </w:pPr>
      <w:bookmarkStart w:id="25" w:name="_Hlk86336114"/>
      <w:r w:rsidRPr="0022415C">
        <w:t xml:space="preserve">Proposed QRGP Objectives - Alignment </w:t>
      </w:r>
      <w:bookmarkStart w:id="26" w:name="_Hlk85811766"/>
      <w:r w:rsidRPr="0022415C">
        <w:t>with Council Plan and identification of ‘gaps’ in Council’s competitive grant</w:t>
      </w:r>
      <w:bookmarkEnd w:id="26"/>
      <w:r w:rsidR="00741CCF">
        <w:t xml:space="preserve"> programs</w:t>
      </w:r>
      <w:r>
        <w:t xml:space="preserve">. </w:t>
      </w:r>
      <w:r w:rsidR="00172158" w:rsidRPr="0022415C">
        <w:t xml:space="preserve">See </w:t>
      </w:r>
      <w:r w:rsidR="005B55B1">
        <w:t>section 5 a</w:t>
      </w:r>
      <w:r w:rsidR="00172158" w:rsidRPr="0022415C">
        <w:t>ttachment 1 for details.</w:t>
      </w:r>
    </w:p>
    <w:p w14:paraId="0DAEED43" w14:textId="36B98297" w:rsidR="00172158" w:rsidRPr="0022415C" w:rsidRDefault="00172158" w:rsidP="00024180">
      <w:pPr>
        <w:pStyle w:val="NormalBullets"/>
        <w:numPr>
          <w:ilvl w:val="0"/>
          <w:numId w:val="26"/>
        </w:numPr>
      </w:pPr>
      <w:r w:rsidRPr="0022415C">
        <w:t>Comparison between Small Poppy Neighbourhood Grant Program, Council Neighbourhood Grant Program and the new QRGP.</w:t>
      </w:r>
    </w:p>
    <w:p w14:paraId="0AD0C9A2" w14:textId="77777777" w:rsidR="00172158" w:rsidRPr="0022415C" w:rsidRDefault="00172158" w:rsidP="00024180">
      <w:pPr>
        <w:pStyle w:val="NormalBullets"/>
        <w:numPr>
          <w:ilvl w:val="0"/>
          <w:numId w:val="26"/>
        </w:numPr>
      </w:pPr>
      <w:r w:rsidRPr="0022415C">
        <w:t>Alignment to Councils Community Funding Policy and Practices</w:t>
      </w:r>
    </w:p>
    <w:p w14:paraId="06D3F85D" w14:textId="0B51B474" w:rsidR="00172158" w:rsidRPr="0022415C" w:rsidRDefault="00172158" w:rsidP="00024180">
      <w:pPr>
        <w:pStyle w:val="NormalBullets"/>
        <w:numPr>
          <w:ilvl w:val="0"/>
          <w:numId w:val="26"/>
        </w:numPr>
      </w:pPr>
      <w:r w:rsidRPr="0022415C">
        <w:rPr>
          <w:rFonts w:cstheme="minorHAnsi"/>
        </w:rPr>
        <w:t xml:space="preserve">Benchmarking with other Local Governments with similar grants programs – see </w:t>
      </w:r>
      <w:r w:rsidR="005B55B1">
        <w:rPr>
          <w:rFonts w:cstheme="minorHAnsi"/>
        </w:rPr>
        <w:t>a</w:t>
      </w:r>
      <w:r w:rsidRPr="0022415C">
        <w:rPr>
          <w:rFonts w:cstheme="minorHAnsi"/>
        </w:rPr>
        <w:t xml:space="preserve">ttachment </w:t>
      </w:r>
      <w:r w:rsidR="003F0BBF">
        <w:rPr>
          <w:rFonts w:cstheme="minorHAnsi"/>
        </w:rPr>
        <w:t>3</w:t>
      </w:r>
      <w:r w:rsidR="00CE098F" w:rsidRPr="0022415C">
        <w:rPr>
          <w:rFonts w:cstheme="minorHAnsi"/>
        </w:rPr>
        <w:t xml:space="preserve"> </w:t>
      </w:r>
      <w:r w:rsidRPr="0022415C">
        <w:rPr>
          <w:rFonts w:cstheme="minorHAnsi"/>
        </w:rPr>
        <w:t>for details.</w:t>
      </w:r>
    </w:p>
    <w:p w14:paraId="49E091FF" w14:textId="0B2226CE" w:rsidR="00172158" w:rsidRPr="009D3768" w:rsidRDefault="00172158" w:rsidP="0092227D">
      <w:pPr>
        <w:pStyle w:val="Heading3"/>
        <w:numPr>
          <w:ilvl w:val="1"/>
          <w:numId w:val="24"/>
        </w:numPr>
      </w:pPr>
      <w:bookmarkStart w:id="27" w:name="_Toc85197957"/>
      <w:bookmarkStart w:id="28" w:name="_Toc86999195"/>
      <w:bookmarkStart w:id="29" w:name="_Toc86999707"/>
      <w:bookmarkEnd w:id="25"/>
      <w:r w:rsidRPr="009D3768">
        <w:t xml:space="preserve">Proposed QRGP Objectives - </w:t>
      </w:r>
      <w:bookmarkEnd w:id="27"/>
      <w:r w:rsidR="0022415C" w:rsidRPr="009D3768">
        <w:t>Alignment with Council Plan and identification of ‘gaps’ in Council’s competitive grant</w:t>
      </w:r>
      <w:r w:rsidR="00741CCF" w:rsidRPr="009D3768">
        <w:t xml:space="preserve"> program.</w:t>
      </w:r>
      <w:bookmarkEnd w:id="28"/>
      <w:bookmarkEnd w:id="29"/>
    </w:p>
    <w:p w14:paraId="474DB562" w14:textId="1732B476" w:rsidR="00172158" w:rsidRPr="00974648" w:rsidRDefault="00172158" w:rsidP="00172158">
      <w:pPr>
        <w:rPr>
          <w:rFonts w:cstheme="minorHAnsi"/>
          <w:szCs w:val="20"/>
        </w:rPr>
      </w:pPr>
      <w:bookmarkStart w:id="30" w:name="_Hlk85813406"/>
      <w:r>
        <w:rPr>
          <w:szCs w:val="20"/>
        </w:rPr>
        <w:t xml:space="preserve">An analysis was undertaken of the current competitive Council grant programs available to the community and </w:t>
      </w:r>
      <w:r w:rsidR="0092154A">
        <w:rPr>
          <w:szCs w:val="20"/>
        </w:rPr>
        <w:t xml:space="preserve">identified gaps, together with the </w:t>
      </w:r>
      <w:r>
        <w:rPr>
          <w:szCs w:val="20"/>
        </w:rPr>
        <w:t xml:space="preserve">alignment to the Council Plan </w:t>
      </w:r>
      <w:r w:rsidR="0092154A">
        <w:rPr>
          <w:szCs w:val="20"/>
        </w:rPr>
        <w:t xml:space="preserve">2021-31 </w:t>
      </w:r>
      <w:r>
        <w:rPr>
          <w:szCs w:val="20"/>
        </w:rPr>
        <w:t>strategic directions</w:t>
      </w:r>
      <w:bookmarkEnd w:id="30"/>
      <w:r>
        <w:rPr>
          <w:szCs w:val="20"/>
        </w:rPr>
        <w:t>.  The findings have guided the development of the proposed QRGP objectives for both categories 1 and 2.</w:t>
      </w:r>
      <w:r w:rsidRPr="00BA040C">
        <w:rPr>
          <w:rFonts w:cstheme="minorHAnsi"/>
          <w:szCs w:val="20"/>
        </w:rPr>
        <w:t xml:space="preserve"> </w:t>
      </w:r>
      <w:r>
        <w:rPr>
          <w:rFonts w:cstheme="minorHAnsi"/>
          <w:szCs w:val="20"/>
        </w:rPr>
        <w:t>The objectives were also developed on what would be achievable with the maximum amounts of funding available for each category, $500 for category 1 and $2,000 for category 2.</w:t>
      </w:r>
      <w:r w:rsidRPr="00BA040C">
        <w:t xml:space="preserve"> </w:t>
      </w:r>
      <w:r w:rsidRPr="00CE5408">
        <w:rPr>
          <w:szCs w:val="20"/>
        </w:rPr>
        <w:t>The proposed objectives have key performance indicators assigned which will support the evaluation and effectiveness of the program in achieving Councils strategic directions</w:t>
      </w:r>
      <w:r>
        <w:rPr>
          <w:szCs w:val="20"/>
        </w:rPr>
        <w:t xml:space="preserve"> (</w:t>
      </w:r>
      <w:r w:rsidR="00383EBC">
        <w:rPr>
          <w:szCs w:val="20"/>
        </w:rPr>
        <w:t xml:space="preserve">Refer to </w:t>
      </w:r>
      <w:r w:rsidR="005B55B1">
        <w:rPr>
          <w:szCs w:val="20"/>
        </w:rPr>
        <w:t>section 5 a</w:t>
      </w:r>
      <w:r w:rsidRPr="008F58A6">
        <w:rPr>
          <w:rFonts w:cstheme="minorHAnsi"/>
          <w:szCs w:val="20"/>
        </w:rPr>
        <w:t>ttachment 1</w:t>
      </w:r>
      <w:r w:rsidR="008F2A1E">
        <w:rPr>
          <w:rFonts w:cstheme="minorHAnsi"/>
          <w:szCs w:val="20"/>
        </w:rPr>
        <w:t>.</w:t>
      </w:r>
      <w:r w:rsidRPr="008F58A6">
        <w:rPr>
          <w:rFonts w:cstheme="minorHAnsi"/>
          <w:szCs w:val="20"/>
        </w:rPr>
        <w:t xml:space="preserve"> Proposed QRGP objectives and key performance indicators</w:t>
      </w:r>
      <w:r>
        <w:rPr>
          <w:rFonts w:cstheme="minorHAnsi"/>
          <w:szCs w:val="20"/>
        </w:rPr>
        <w:t>).</w:t>
      </w:r>
    </w:p>
    <w:p w14:paraId="6CA29681" w14:textId="4A0D2489" w:rsidR="00DB2D65" w:rsidRDefault="00172158" w:rsidP="00DB2D65">
      <w:pPr>
        <w:spacing w:after="60"/>
        <w:rPr>
          <w:szCs w:val="20"/>
        </w:rPr>
      </w:pPr>
      <w:r w:rsidRPr="0002456C">
        <w:rPr>
          <w:rFonts w:eastAsiaTheme="minorEastAsia" w:cstheme="minorHAnsi"/>
          <w:szCs w:val="20"/>
          <w:u w:val="single"/>
        </w:rPr>
        <w:t>Category 1</w:t>
      </w:r>
      <w:r w:rsidRPr="0002456C">
        <w:rPr>
          <w:rFonts w:eastAsiaTheme="minorEastAsia" w:cstheme="minorHAnsi"/>
          <w:szCs w:val="20"/>
        </w:rPr>
        <w:t xml:space="preserve"> –</w:t>
      </w:r>
      <w:r w:rsidRPr="0002456C">
        <w:rPr>
          <w:szCs w:val="20"/>
        </w:rPr>
        <w:t xml:space="preserve"> </w:t>
      </w:r>
      <w:r w:rsidR="00DB2D65">
        <w:rPr>
          <w:szCs w:val="20"/>
        </w:rPr>
        <w:t>F</w:t>
      </w:r>
      <w:r w:rsidR="00DB2D65" w:rsidRPr="00DB2D65">
        <w:rPr>
          <w:szCs w:val="20"/>
        </w:rPr>
        <w:t xml:space="preserve">und individual residents experiencing barriers to participate in elite and competitive local events/activities. </w:t>
      </w:r>
    </w:p>
    <w:p w14:paraId="7112B778" w14:textId="06350B6B" w:rsidR="00172158" w:rsidRPr="00BE3FE1" w:rsidRDefault="00172158" w:rsidP="00DB2D65">
      <w:pPr>
        <w:spacing w:after="60"/>
        <w:rPr>
          <w:rFonts w:eastAsiaTheme="minorEastAsia" w:cstheme="minorHAnsi"/>
          <w:szCs w:val="20"/>
          <w:u w:val="single"/>
        </w:rPr>
      </w:pPr>
      <w:r w:rsidRPr="0002456C">
        <w:rPr>
          <w:szCs w:val="20"/>
          <w:u w:val="single"/>
        </w:rPr>
        <w:t>Objective:</w:t>
      </w:r>
    </w:p>
    <w:p w14:paraId="3E31A2AC" w14:textId="651AB4C1" w:rsidR="001E3B38" w:rsidRPr="005E2979" w:rsidRDefault="00172158" w:rsidP="005E2979">
      <w:pPr>
        <w:pStyle w:val="ListParagraph"/>
        <w:numPr>
          <w:ilvl w:val="0"/>
          <w:numId w:val="8"/>
        </w:numPr>
        <w:tabs>
          <w:tab w:val="clear" w:pos="-3060"/>
          <w:tab w:val="clear" w:pos="-2340"/>
          <w:tab w:val="clear" w:pos="6300"/>
        </w:tabs>
        <w:suppressAutoHyphens w:val="0"/>
        <w:spacing w:after="160" w:line="259" w:lineRule="auto"/>
        <w:rPr>
          <w:rFonts w:cstheme="minorHAnsi"/>
          <w:szCs w:val="20"/>
        </w:rPr>
      </w:pPr>
      <w:r w:rsidRPr="006F3D43">
        <w:rPr>
          <w:rFonts w:cstheme="minorHAnsi"/>
          <w:szCs w:val="20"/>
        </w:rPr>
        <w:t xml:space="preserve">To support individual residents who are experiencing barriers to participate and have been selected and or invited to participate in </w:t>
      </w:r>
      <w:r w:rsidR="00DB2D65">
        <w:rPr>
          <w:rFonts w:cstheme="minorHAnsi"/>
          <w:szCs w:val="20"/>
        </w:rPr>
        <w:t xml:space="preserve">elite or local </w:t>
      </w:r>
      <w:r w:rsidRPr="006F3D43">
        <w:rPr>
          <w:rFonts w:cstheme="minorHAnsi"/>
          <w:szCs w:val="20"/>
        </w:rPr>
        <w:t>educational</w:t>
      </w:r>
      <w:r w:rsidR="00DB2D65">
        <w:rPr>
          <w:rFonts w:cstheme="minorHAnsi"/>
          <w:szCs w:val="20"/>
        </w:rPr>
        <w:t>,</w:t>
      </w:r>
      <w:r w:rsidRPr="006F3D43">
        <w:rPr>
          <w:rFonts w:cstheme="minorHAnsi"/>
          <w:szCs w:val="20"/>
        </w:rPr>
        <w:t xml:space="preserve"> sporting, cultural, recreational, or artistic pursuits.  </w:t>
      </w:r>
    </w:p>
    <w:p w14:paraId="2E6D3973" w14:textId="5C605CDF" w:rsidR="00172158" w:rsidRPr="0002456C" w:rsidRDefault="00172158" w:rsidP="00172158">
      <w:pPr>
        <w:spacing w:after="100"/>
        <w:rPr>
          <w:rFonts w:eastAsiaTheme="minorEastAsia" w:cstheme="minorHAnsi"/>
          <w:szCs w:val="20"/>
          <w:u w:val="single"/>
        </w:rPr>
      </w:pPr>
      <w:r w:rsidRPr="0002456C">
        <w:rPr>
          <w:rFonts w:eastAsiaTheme="minorEastAsia" w:cstheme="minorHAnsi"/>
          <w:szCs w:val="20"/>
          <w:u w:val="single"/>
        </w:rPr>
        <w:t>Analysis</w:t>
      </w:r>
      <w:r w:rsidR="00646CFC">
        <w:rPr>
          <w:rFonts w:eastAsiaTheme="minorEastAsia" w:cstheme="minorHAnsi"/>
          <w:szCs w:val="20"/>
          <w:u w:val="single"/>
        </w:rPr>
        <w:t>:</w:t>
      </w:r>
      <w:r w:rsidRPr="0002456C">
        <w:rPr>
          <w:rFonts w:eastAsiaTheme="minorEastAsia" w:cstheme="minorHAnsi"/>
          <w:szCs w:val="20"/>
          <w:u w:val="single"/>
        </w:rPr>
        <w:t xml:space="preserve"> </w:t>
      </w:r>
    </w:p>
    <w:p w14:paraId="0323E22B" w14:textId="77777777" w:rsidR="00DB2D65" w:rsidRDefault="00DB2D65" w:rsidP="00DB2D65">
      <w:pPr>
        <w:rPr>
          <w:rFonts w:eastAsiaTheme="minorEastAsia" w:cstheme="minorHAnsi"/>
          <w:szCs w:val="20"/>
        </w:rPr>
      </w:pPr>
      <w:r>
        <w:rPr>
          <w:rFonts w:eastAsiaTheme="minorEastAsia" w:cstheme="minorHAnsi"/>
          <w:szCs w:val="20"/>
        </w:rPr>
        <w:t xml:space="preserve">Council Plan: </w:t>
      </w:r>
    </w:p>
    <w:p w14:paraId="12A83728" w14:textId="77777777" w:rsidR="00DB2D65" w:rsidRPr="00680C02" w:rsidRDefault="00DB2D65" w:rsidP="00C35899">
      <w:pPr>
        <w:pStyle w:val="ListParagraph"/>
        <w:numPr>
          <w:ilvl w:val="0"/>
          <w:numId w:val="8"/>
        </w:numPr>
        <w:tabs>
          <w:tab w:val="clear" w:pos="-3060"/>
          <w:tab w:val="clear" w:pos="-2340"/>
          <w:tab w:val="clear" w:pos="6300"/>
        </w:tabs>
        <w:suppressAutoHyphens w:val="0"/>
        <w:spacing w:after="160" w:line="259" w:lineRule="auto"/>
        <w:rPr>
          <w:rFonts w:eastAsiaTheme="minorEastAsia" w:cstheme="minorHAnsi"/>
          <w:szCs w:val="20"/>
        </w:rPr>
      </w:pPr>
      <w:r w:rsidRPr="00680C02">
        <w:rPr>
          <w:rFonts w:eastAsiaTheme="minorEastAsia" w:cstheme="minorHAnsi"/>
          <w:szCs w:val="20"/>
        </w:rPr>
        <w:t xml:space="preserve">Aligns with strategic direction Inclusive Port Phillip. </w:t>
      </w:r>
    </w:p>
    <w:p w14:paraId="5A58C177" w14:textId="77777777" w:rsidR="00DB2D65" w:rsidRDefault="00DB2D65" w:rsidP="00DB2D65">
      <w:pPr>
        <w:rPr>
          <w:rFonts w:eastAsiaTheme="minorEastAsia" w:cstheme="minorHAnsi"/>
          <w:szCs w:val="20"/>
        </w:rPr>
      </w:pPr>
      <w:r>
        <w:rPr>
          <w:rFonts w:eastAsiaTheme="minorEastAsia" w:cstheme="minorHAnsi"/>
          <w:szCs w:val="20"/>
        </w:rPr>
        <w:t xml:space="preserve">Gaps in existing Grant Programs: </w:t>
      </w:r>
    </w:p>
    <w:p w14:paraId="164F95DD" w14:textId="2F002B1D" w:rsidR="00DB2D65" w:rsidRDefault="00DB2D65" w:rsidP="00A81D25">
      <w:pPr>
        <w:pStyle w:val="ListParagraph"/>
        <w:numPr>
          <w:ilvl w:val="0"/>
          <w:numId w:val="8"/>
        </w:numPr>
        <w:tabs>
          <w:tab w:val="clear" w:pos="-3060"/>
          <w:tab w:val="clear" w:pos="-2340"/>
          <w:tab w:val="clear" w:pos="6300"/>
        </w:tabs>
        <w:suppressAutoHyphens w:val="0"/>
        <w:spacing w:line="259" w:lineRule="auto"/>
        <w:rPr>
          <w:rFonts w:eastAsiaTheme="minorEastAsia" w:cstheme="minorHAnsi"/>
          <w:szCs w:val="20"/>
        </w:rPr>
      </w:pPr>
      <w:r w:rsidRPr="00680C02">
        <w:rPr>
          <w:rFonts w:eastAsiaTheme="minorEastAsia" w:cstheme="minorHAnsi"/>
          <w:szCs w:val="20"/>
        </w:rPr>
        <w:t>The Youth Access Grant provides support for young people who are experiencing financial disadvantage to access recreational activities. There is currently no grant program within Council for adults who experience barriers to meet this need</w:t>
      </w:r>
      <w:r w:rsidR="00383EBC">
        <w:rPr>
          <w:rFonts w:eastAsiaTheme="minorEastAsia" w:cstheme="minorHAnsi"/>
          <w:szCs w:val="20"/>
        </w:rPr>
        <w:t>. Th</w:t>
      </w:r>
      <w:r w:rsidRPr="00680C02">
        <w:rPr>
          <w:rFonts w:eastAsiaTheme="minorEastAsia" w:cstheme="minorHAnsi"/>
          <w:szCs w:val="20"/>
        </w:rPr>
        <w:t xml:space="preserve">is category </w:t>
      </w:r>
      <w:r w:rsidR="00383EBC">
        <w:rPr>
          <w:rFonts w:eastAsiaTheme="minorEastAsia" w:cstheme="minorHAnsi"/>
          <w:szCs w:val="20"/>
        </w:rPr>
        <w:t>will be</w:t>
      </w:r>
      <w:r w:rsidRPr="00680C02">
        <w:rPr>
          <w:rFonts w:eastAsiaTheme="minorEastAsia" w:cstheme="minorHAnsi"/>
          <w:szCs w:val="20"/>
        </w:rPr>
        <w:t xml:space="preserve"> open to all ages.</w:t>
      </w:r>
    </w:p>
    <w:p w14:paraId="4FE806F8" w14:textId="77777777" w:rsidR="00A81D25" w:rsidRDefault="00A81D25" w:rsidP="005E2979">
      <w:pPr>
        <w:tabs>
          <w:tab w:val="clear" w:pos="-3060"/>
          <w:tab w:val="clear" w:pos="-2340"/>
          <w:tab w:val="clear" w:pos="6300"/>
        </w:tabs>
        <w:suppressAutoHyphens w:val="0"/>
        <w:spacing w:after="0" w:line="259" w:lineRule="auto"/>
        <w:rPr>
          <w:rFonts w:eastAsiaTheme="minorEastAsia" w:cstheme="minorHAnsi"/>
          <w:szCs w:val="20"/>
        </w:rPr>
      </w:pPr>
    </w:p>
    <w:p w14:paraId="3B72D49C" w14:textId="49AB5C76" w:rsidR="00172158" w:rsidRPr="0002456C" w:rsidRDefault="00172158" w:rsidP="00172158">
      <w:pPr>
        <w:spacing w:after="60"/>
        <w:rPr>
          <w:rFonts w:eastAsiaTheme="minorEastAsia" w:cstheme="minorHAnsi"/>
          <w:szCs w:val="20"/>
          <w:u w:val="single"/>
        </w:rPr>
      </w:pPr>
      <w:r w:rsidRPr="0002456C">
        <w:rPr>
          <w:rFonts w:eastAsiaTheme="minorEastAsia" w:cstheme="minorHAnsi"/>
          <w:szCs w:val="20"/>
          <w:u w:val="single"/>
        </w:rPr>
        <w:t>Category 2</w:t>
      </w:r>
      <w:r w:rsidRPr="0002456C">
        <w:rPr>
          <w:rFonts w:eastAsiaTheme="minorEastAsia" w:cstheme="minorHAnsi"/>
          <w:szCs w:val="20"/>
        </w:rPr>
        <w:t xml:space="preserve"> - </w:t>
      </w:r>
      <w:r w:rsidR="00434FB6">
        <w:rPr>
          <w:rFonts w:eastAsiaTheme="minorEastAsia" w:cstheme="minorHAnsi"/>
          <w:szCs w:val="20"/>
        </w:rPr>
        <w:t>F</w:t>
      </w:r>
      <w:r w:rsidR="00434FB6" w:rsidRPr="00434FB6">
        <w:rPr>
          <w:rFonts w:eastAsiaTheme="minorEastAsia" w:cstheme="minorHAnsi"/>
          <w:szCs w:val="20"/>
        </w:rPr>
        <w:t>und community organisations and social enterprises to deliver programs and projects with a community building or social connections focus, that support Council to achieve its strategic objectives.</w:t>
      </w:r>
    </w:p>
    <w:p w14:paraId="3F533C30" w14:textId="3C03A9F7" w:rsidR="00172158" w:rsidRPr="0002456C" w:rsidRDefault="00172158" w:rsidP="00172158">
      <w:pPr>
        <w:spacing w:after="100"/>
        <w:rPr>
          <w:rFonts w:eastAsiaTheme="minorEastAsia" w:cstheme="minorHAnsi"/>
          <w:szCs w:val="20"/>
        </w:rPr>
      </w:pPr>
      <w:r w:rsidRPr="0002456C">
        <w:rPr>
          <w:rFonts w:eastAsiaTheme="minorEastAsia" w:cstheme="minorHAnsi"/>
          <w:szCs w:val="20"/>
          <w:u w:val="single"/>
        </w:rPr>
        <w:t>Objectives</w:t>
      </w:r>
      <w:r w:rsidRPr="0002456C">
        <w:rPr>
          <w:rFonts w:eastAsiaTheme="minorEastAsia" w:cstheme="minorHAnsi"/>
          <w:szCs w:val="20"/>
        </w:rPr>
        <w:t xml:space="preserve">: </w:t>
      </w:r>
    </w:p>
    <w:p w14:paraId="7738DD45" w14:textId="77777777" w:rsidR="00172158" w:rsidRPr="0073254F" w:rsidRDefault="00172158" w:rsidP="00C35899">
      <w:pPr>
        <w:pStyle w:val="ListParagraph"/>
        <w:numPr>
          <w:ilvl w:val="0"/>
          <w:numId w:val="8"/>
        </w:numPr>
        <w:tabs>
          <w:tab w:val="clear" w:pos="-3060"/>
          <w:tab w:val="clear" w:pos="-2340"/>
          <w:tab w:val="clear" w:pos="6300"/>
        </w:tabs>
        <w:suppressAutoHyphens w:val="0"/>
        <w:spacing w:after="160" w:line="259" w:lineRule="auto"/>
        <w:rPr>
          <w:rFonts w:eastAsiaTheme="minorEastAsia" w:cstheme="minorHAnsi"/>
          <w:szCs w:val="20"/>
        </w:rPr>
      </w:pPr>
      <w:bookmarkStart w:id="31" w:name="_Hlk85020288"/>
      <w:r w:rsidRPr="0073254F">
        <w:rPr>
          <w:rFonts w:cstheme="minorHAnsi"/>
          <w:szCs w:val="20"/>
        </w:rPr>
        <w:t>Support programs and projects that increase social connection and participation, particularly for marginalised, vulnerable</w:t>
      </w:r>
      <w:r>
        <w:rPr>
          <w:rFonts w:cstheme="minorHAnsi"/>
          <w:szCs w:val="20"/>
        </w:rPr>
        <w:t>,</w:t>
      </w:r>
      <w:r w:rsidRPr="0073254F">
        <w:rPr>
          <w:rFonts w:cstheme="minorHAnsi"/>
          <w:szCs w:val="20"/>
        </w:rPr>
        <w:t xml:space="preserve"> and disadvantaged cohorts.</w:t>
      </w:r>
    </w:p>
    <w:p w14:paraId="5B8D861E" w14:textId="77777777" w:rsidR="00172158" w:rsidRPr="00BC16F5" w:rsidRDefault="00172158" w:rsidP="00C35899">
      <w:pPr>
        <w:pStyle w:val="ListParagraph"/>
        <w:numPr>
          <w:ilvl w:val="0"/>
          <w:numId w:val="8"/>
        </w:numPr>
        <w:tabs>
          <w:tab w:val="clear" w:pos="-3060"/>
          <w:tab w:val="clear" w:pos="-2340"/>
          <w:tab w:val="clear" w:pos="6300"/>
        </w:tabs>
        <w:suppressAutoHyphens w:val="0"/>
        <w:spacing w:after="160" w:line="259" w:lineRule="auto"/>
        <w:rPr>
          <w:rFonts w:eastAsiaTheme="minorEastAsia" w:cstheme="minorHAnsi"/>
          <w:szCs w:val="20"/>
        </w:rPr>
      </w:pPr>
      <w:r w:rsidRPr="00BC16F5">
        <w:rPr>
          <w:rFonts w:eastAsiaTheme="minorEastAsia" w:cstheme="minorHAnsi"/>
          <w:szCs w:val="20"/>
        </w:rPr>
        <w:t xml:space="preserve">Support programs and projects that enhance, beautify, and celebrate our </w:t>
      </w:r>
      <w:r>
        <w:rPr>
          <w:rFonts w:eastAsiaTheme="minorEastAsia" w:cstheme="minorHAnsi"/>
          <w:szCs w:val="20"/>
        </w:rPr>
        <w:t xml:space="preserve">local </w:t>
      </w:r>
      <w:r w:rsidRPr="00BC16F5">
        <w:rPr>
          <w:rFonts w:eastAsiaTheme="minorEastAsia" w:cstheme="minorHAnsi"/>
          <w:szCs w:val="20"/>
        </w:rPr>
        <w:t>neighbourhoods.</w:t>
      </w:r>
    </w:p>
    <w:p w14:paraId="5F5F1605" w14:textId="77777777" w:rsidR="00172158" w:rsidRPr="00B672B9" w:rsidRDefault="00172158" w:rsidP="00C35899">
      <w:pPr>
        <w:pStyle w:val="ListParagraph"/>
        <w:numPr>
          <w:ilvl w:val="0"/>
          <w:numId w:val="8"/>
        </w:numPr>
        <w:tabs>
          <w:tab w:val="clear" w:pos="-3060"/>
          <w:tab w:val="clear" w:pos="-2340"/>
          <w:tab w:val="clear" w:pos="6300"/>
        </w:tabs>
        <w:suppressAutoHyphens w:val="0"/>
        <w:spacing w:after="160" w:line="259" w:lineRule="auto"/>
        <w:rPr>
          <w:rFonts w:cstheme="minorHAnsi"/>
          <w:szCs w:val="20"/>
        </w:rPr>
      </w:pPr>
      <w:r w:rsidRPr="00B672B9">
        <w:rPr>
          <w:rFonts w:cstheme="minorHAnsi"/>
          <w:szCs w:val="20"/>
        </w:rPr>
        <w:lastRenderedPageBreak/>
        <w:t xml:space="preserve">Support sustainability initiatives that maximise reuse and recycling opportunities and </w:t>
      </w:r>
      <w:r w:rsidRPr="00E03D1F">
        <w:rPr>
          <w:rFonts w:cstheme="minorHAnsi"/>
          <w:szCs w:val="20"/>
        </w:rPr>
        <w:t>supports the circular economy</w:t>
      </w:r>
      <w:r w:rsidRPr="00B672B9">
        <w:rPr>
          <w:rFonts w:cstheme="minorHAnsi"/>
          <w:szCs w:val="20"/>
        </w:rPr>
        <w:t>.</w:t>
      </w:r>
    </w:p>
    <w:p w14:paraId="5DDCB7F3" w14:textId="77777777" w:rsidR="00172158" w:rsidRPr="00B672B9" w:rsidRDefault="00172158" w:rsidP="00C35899">
      <w:pPr>
        <w:pStyle w:val="ListParagraph"/>
        <w:numPr>
          <w:ilvl w:val="0"/>
          <w:numId w:val="8"/>
        </w:numPr>
        <w:tabs>
          <w:tab w:val="clear" w:pos="-3060"/>
          <w:tab w:val="clear" w:pos="-2340"/>
          <w:tab w:val="clear" w:pos="6300"/>
        </w:tabs>
        <w:suppressAutoHyphens w:val="0"/>
        <w:spacing w:after="160" w:line="259" w:lineRule="auto"/>
        <w:rPr>
          <w:rFonts w:cstheme="minorHAnsi"/>
          <w:szCs w:val="20"/>
        </w:rPr>
      </w:pPr>
      <w:r w:rsidRPr="00B672B9">
        <w:rPr>
          <w:rFonts w:cstheme="minorHAnsi"/>
          <w:szCs w:val="20"/>
        </w:rPr>
        <w:t>Support economic and creative initiatives that encourages access to employment and education.</w:t>
      </w:r>
    </w:p>
    <w:bookmarkEnd w:id="31"/>
    <w:p w14:paraId="15B1E908" w14:textId="77D7B3B2" w:rsidR="00DB2D65" w:rsidRPr="00DB2D65" w:rsidRDefault="00DB2D65" w:rsidP="00DB2D65">
      <w:pPr>
        <w:rPr>
          <w:szCs w:val="20"/>
          <w:u w:val="single"/>
        </w:rPr>
      </w:pPr>
      <w:r w:rsidRPr="00DB2D65">
        <w:rPr>
          <w:szCs w:val="20"/>
          <w:u w:val="single"/>
        </w:rPr>
        <w:t>Analysis</w:t>
      </w:r>
      <w:r w:rsidR="00646CFC">
        <w:rPr>
          <w:szCs w:val="20"/>
          <w:u w:val="single"/>
        </w:rPr>
        <w:t>:</w:t>
      </w:r>
    </w:p>
    <w:p w14:paraId="65458473" w14:textId="77777777" w:rsidR="00DB2D65" w:rsidRPr="00DB2D65" w:rsidRDefault="00DB2D65" w:rsidP="00DB2D65">
      <w:pPr>
        <w:rPr>
          <w:szCs w:val="20"/>
        </w:rPr>
      </w:pPr>
      <w:r w:rsidRPr="00DB2D65">
        <w:rPr>
          <w:szCs w:val="20"/>
        </w:rPr>
        <w:t xml:space="preserve">Council Plan: </w:t>
      </w:r>
    </w:p>
    <w:p w14:paraId="36F71C3D" w14:textId="77777777" w:rsidR="00DB2D65" w:rsidRPr="00DB2D65" w:rsidRDefault="00DB2D65" w:rsidP="00C35899">
      <w:pPr>
        <w:numPr>
          <w:ilvl w:val="0"/>
          <w:numId w:val="8"/>
        </w:numPr>
        <w:rPr>
          <w:szCs w:val="20"/>
        </w:rPr>
      </w:pPr>
      <w:r w:rsidRPr="00DB2D65">
        <w:rPr>
          <w:szCs w:val="20"/>
        </w:rPr>
        <w:t xml:space="preserve">Aligns with strategic directions; Inclusive, Liveable, Sustainable and Vibrant. </w:t>
      </w:r>
    </w:p>
    <w:p w14:paraId="410313E5" w14:textId="77777777" w:rsidR="00DB2D65" w:rsidRPr="00DB2D65" w:rsidRDefault="00DB2D65" w:rsidP="00DB2D65">
      <w:pPr>
        <w:rPr>
          <w:szCs w:val="20"/>
        </w:rPr>
      </w:pPr>
      <w:r w:rsidRPr="00DB2D65">
        <w:rPr>
          <w:szCs w:val="20"/>
        </w:rPr>
        <w:t xml:space="preserve">Gaps in existing Grant Programs: </w:t>
      </w:r>
    </w:p>
    <w:p w14:paraId="2E1F19D3" w14:textId="054C6A8A" w:rsidR="00DB2D65" w:rsidRPr="00DB2D65" w:rsidRDefault="00383EBC" w:rsidP="00C35899">
      <w:pPr>
        <w:numPr>
          <w:ilvl w:val="0"/>
          <w:numId w:val="8"/>
        </w:numPr>
        <w:rPr>
          <w:szCs w:val="20"/>
        </w:rPr>
      </w:pPr>
      <w:r>
        <w:rPr>
          <w:szCs w:val="20"/>
        </w:rPr>
        <w:t>There are f</w:t>
      </w:r>
      <w:r w:rsidR="00DB2D65" w:rsidRPr="00DB2D65">
        <w:rPr>
          <w:szCs w:val="20"/>
        </w:rPr>
        <w:t>ive existing grant programs aligned with Inclusive Port Phillip</w:t>
      </w:r>
      <w:r>
        <w:rPr>
          <w:szCs w:val="20"/>
        </w:rPr>
        <w:t>,</w:t>
      </w:r>
      <w:r w:rsidR="00DB2D65" w:rsidRPr="00DB2D65">
        <w:rPr>
          <w:szCs w:val="20"/>
        </w:rPr>
        <w:t xml:space="preserve"> including the annual Community Grants program. The grant round opens for six weeks annually and has an extensive assessment process whereby notification is sent to applicants five months after the grant program open</w:t>
      </w:r>
      <w:r>
        <w:rPr>
          <w:szCs w:val="20"/>
        </w:rPr>
        <w:t>s</w:t>
      </w:r>
      <w:r w:rsidR="00DB2D65" w:rsidRPr="00DB2D65">
        <w:rPr>
          <w:szCs w:val="20"/>
        </w:rPr>
        <w:t xml:space="preserve">. Each year this program is oversubscribed. The remaining four </w:t>
      </w:r>
      <w:r>
        <w:rPr>
          <w:szCs w:val="20"/>
        </w:rPr>
        <w:t xml:space="preserve">grant </w:t>
      </w:r>
      <w:r w:rsidR="00DB2D65" w:rsidRPr="00DB2D65">
        <w:rPr>
          <w:szCs w:val="20"/>
        </w:rPr>
        <w:t>programs are targeted to specific recipients including artists, art organisations, seniors, multicultural communities, and youth. The QRG</w:t>
      </w:r>
      <w:r>
        <w:rPr>
          <w:szCs w:val="20"/>
        </w:rPr>
        <w:t xml:space="preserve">P </w:t>
      </w:r>
      <w:r w:rsidR="00DB2D65" w:rsidRPr="00DB2D65">
        <w:rPr>
          <w:szCs w:val="20"/>
        </w:rPr>
        <w:t>will allow for organisations and social enterprises to apply for lesser funding amounts outside of these grant rounds to ensure that our community remains accessible and welcoming for all, particularly our more marginalised and vulnerable communities.</w:t>
      </w:r>
    </w:p>
    <w:p w14:paraId="7A2E8120" w14:textId="77FD9D20" w:rsidR="00DB2D65" w:rsidRPr="00DB2D65" w:rsidRDefault="00DB2D65" w:rsidP="00C35899">
      <w:pPr>
        <w:numPr>
          <w:ilvl w:val="0"/>
          <w:numId w:val="8"/>
        </w:numPr>
        <w:rPr>
          <w:szCs w:val="20"/>
        </w:rPr>
      </w:pPr>
      <w:r w:rsidRPr="00DB2D65">
        <w:rPr>
          <w:szCs w:val="20"/>
        </w:rPr>
        <w:t xml:space="preserve">The Community Grants program has a specific objective that aligns to Sustainable Port Phillip. Environmental sustainability is also included as a consideration in all other grant programs.  </w:t>
      </w:r>
      <w:bookmarkStart w:id="32" w:name="_Hlk85815394"/>
      <w:r w:rsidRPr="00DB2D65">
        <w:rPr>
          <w:szCs w:val="20"/>
        </w:rPr>
        <w:t xml:space="preserve">The QRGP has a specific objective with a focus on sustainability. </w:t>
      </w:r>
      <w:bookmarkEnd w:id="32"/>
    </w:p>
    <w:p w14:paraId="2AB85DB8" w14:textId="53449824" w:rsidR="004867E2" w:rsidRPr="005E2979" w:rsidRDefault="00DB2D65" w:rsidP="005E2979">
      <w:pPr>
        <w:numPr>
          <w:ilvl w:val="0"/>
          <w:numId w:val="8"/>
        </w:numPr>
        <w:rPr>
          <w:szCs w:val="20"/>
        </w:rPr>
      </w:pPr>
      <w:r w:rsidRPr="00DB2D65">
        <w:rPr>
          <w:szCs w:val="20"/>
        </w:rPr>
        <w:t>There are two grant programs that align with Liveable Port Phillip and Vibrant Port Phillip</w:t>
      </w:r>
      <w:r w:rsidR="002861BE">
        <w:rPr>
          <w:szCs w:val="20"/>
        </w:rPr>
        <w:t>.</w:t>
      </w:r>
      <w:r w:rsidRPr="00DB2D65">
        <w:rPr>
          <w:szCs w:val="20"/>
        </w:rPr>
        <w:t xml:space="preserve"> Love My Place</w:t>
      </w:r>
      <w:r w:rsidR="002861BE">
        <w:rPr>
          <w:szCs w:val="20"/>
        </w:rPr>
        <w:t xml:space="preserve"> which</w:t>
      </w:r>
      <w:r w:rsidRPr="00DB2D65">
        <w:rPr>
          <w:szCs w:val="20"/>
        </w:rPr>
        <w:t xml:space="preserve"> </w:t>
      </w:r>
      <w:r w:rsidR="002861BE" w:rsidRPr="00DB2D65">
        <w:rPr>
          <w:szCs w:val="20"/>
        </w:rPr>
        <w:t>is open to local businesses and community groups</w:t>
      </w:r>
      <w:r w:rsidR="002861BE">
        <w:rPr>
          <w:szCs w:val="20"/>
        </w:rPr>
        <w:t>,</w:t>
      </w:r>
      <w:r w:rsidR="002861BE" w:rsidRPr="00DB2D65">
        <w:rPr>
          <w:szCs w:val="20"/>
        </w:rPr>
        <w:t xml:space="preserve"> </w:t>
      </w:r>
      <w:r w:rsidRPr="00DB2D65">
        <w:rPr>
          <w:szCs w:val="20"/>
        </w:rPr>
        <w:t xml:space="preserve">and </w:t>
      </w:r>
      <w:r w:rsidR="002861BE">
        <w:rPr>
          <w:szCs w:val="20"/>
        </w:rPr>
        <w:t xml:space="preserve">the </w:t>
      </w:r>
      <w:r w:rsidRPr="00DB2D65">
        <w:rPr>
          <w:szCs w:val="20"/>
        </w:rPr>
        <w:t xml:space="preserve">Cultural Development Fund Key Organisations which </w:t>
      </w:r>
      <w:r w:rsidR="002861BE">
        <w:rPr>
          <w:szCs w:val="20"/>
        </w:rPr>
        <w:t>is open to</w:t>
      </w:r>
      <w:r w:rsidRPr="00DB2D65">
        <w:rPr>
          <w:szCs w:val="20"/>
        </w:rPr>
        <w:t xml:space="preserve"> not for profits. Both grant programs have specified eligibility and applicants can apply for sizeable funds, therefore the application and acquittal reporting processes and requirements are more involved. </w:t>
      </w:r>
      <w:bookmarkStart w:id="33" w:name="_Hlk85815432"/>
      <w:r w:rsidRPr="00DB2D65">
        <w:rPr>
          <w:szCs w:val="20"/>
        </w:rPr>
        <w:t>The QRGP will enable community groups and social enterprises the opportunity to apply for funding for small initiatives that enhance our cultural and creative hubs and/or improve the safety or beautification of our public spaces. It will also enable grant recipients to seek funding for initiatives that encourage access to employment and training.</w:t>
      </w:r>
      <w:bookmarkEnd w:id="33"/>
    </w:p>
    <w:p w14:paraId="759CB6DC" w14:textId="1D17AC34" w:rsidR="00172158" w:rsidRPr="007075FB" w:rsidRDefault="00172158" w:rsidP="0092227D">
      <w:pPr>
        <w:pStyle w:val="Heading3"/>
        <w:numPr>
          <w:ilvl w:val="1"/>
          <w:numId w:val="24"/>
        </w:numPr>
      </w:pPr>
      <w:bookmarkStart w:id="34" w:name="_Toc85197958"/>
      <w:bookmarkStart w:id="35" w:name="_Toc86999196"/>
      <w:bookmarkStart w:id="36" w:name="_Toc86999708"/>
      <w:r w:rsidRPr="007075FB">
        <w:t>Analysis of the Small Poppy Neighbourhood Grant Program and Council Neighbourhood Grant Program and how they relate to the Proposed new QRGP</w:t>
      </w:r>
      <w:bookmarkEnd w:id="34"/>
      <w:bookmarkEnd w:id="35"/>
      <w:bookmarkEnd w:id="36"/>
    </w:p>
    <w:p w14:paraId="18200D23" w14:textId="38C46370" w:rsidR="00172158" w:rsidRDefault="00172158" w:rsidP="00172158">
      <w:pPr>
        <w:rPr>
          <w:rFonts w:cstheme="minorHAnsi"/>
          <w:szCs w:val="20"/>
        </w:rPr>
      </w:pPr>
      <w:r>
        <w:rPr>
          <w:rFonts w:cstheme="minorHAnsi"/>
          <w:szCs w:val="20"/>
        </w:rPr>
        <w:t>An analysis was conducted of all segments of the Council Neighbourhood Grant Program and Small Poppy Neighbourhood Grant Program and related to the proposed QRGP. The breakdown</w:t>
      </w:r>
      <w:r w:rsidR="002861BE">
        <w:rPr>
          <w:rFonts w:cstheme="minorHAnsi"/>
          <w:szCs w:val="20"/>
        </w:rPr>
        <w:t xml:space="preserve">, </w:t>
      </w:r>
      <w:r>
        <w:rPr>
          <w:rFonts w:cstheme="minorHAnsi"/>
          <w:szCs w:val="20"/>
        </w:rPr>
        <w:t xml:space="preserve">consideration </w:t>
      </w:r>
      <w:r w:rsidR="002861BE">
        <w:rPr>
          <w:rFonts w:cstheme="minorHAnsi"/>
          <w:szCs w:val="20"/>
        </w:rPr>
        <w:t>and analysis</w:t>
      </w:r>
      <w:r>
        <w:rPr>
          <w:rFonts w:cstheme="minorHAnsi"/>
          <w:szCs w:val="20"/>
        </w:rPr>
        <w:t xml:space="preserve"> </w:t>
      </w:r>
      <w:r w:rsidR="002861BE">
        <w:rPr>
          <w:rFonts w:cstheme="minorHAnsi"/>
          <w:szCs w:val="20"/>
        </w:rPr>
        <w:t>were</w:t>
      </w:r>
      <w:r>
        <w:rPr>
          <w:rFonts w:cstheme="minorHAnsi"/>
          <w:szCs w:val="20"/>
        </w:rPr>
        <w:t xml:space="preserve"> to ensure that the valuable attributes of both the previous programs were retained in the </w:t>
      </w:r>
      <w:r w:rsidR="00DB2D65">
        <w:rPr>
          <w:rFonts w:cstheme="minorHAnsi"/>
          <w:szCs w:val="20"/>
        </w:rPr>
        <w:t>new</w:t>
      </w:r>
      <w:r>
        <w:rPr>
          <w:rFonts w:cstheme="minorHAnsi"/>
          <w:szCs w:val="20"/>
        </w:rPr>
        <w:t xml:space="preserve"> QRGP</w:t>
      </w:r>
      <w:r w:rsidR="004C1832">
        <w:rPr>
          <w:rFonts w:cstheme="minorHAnsi"/>
          <w:szCs w:val="20"/>
        </w:rPr>
        <w:t>. For more detail r</w:t>
      </w:r>
      <w:r w:rsidR="002861BE">
        <w:rPr>
          <w:rFonts w:cstheme="minorHAnsi"/>
          <w:szCs w:val="20"/>
        </w:rPr>
        <w:t xml:space="preserve">efer to </w:t>
      </w:r>
      <w:r w:rsidR="005B55B1">
        <w:rPr>
          <w:rFonts w:cstheme="minorHAnsi"/>
          <w:szCs w:val="20"/>
        </w:rPr>
        <w:t>section 6 a</w:t>
      </w:r>
      <w:r>
        <w:rPr>
          <w:rFonts w:cstheme="minorHAnsi"/>
          <w:szCs w:val="20"/>
        </w:rPr>
        <w:t xml:space="preserve">ttachment 2 - </w:t>
      </w:r>
      <w:r w:rsidR="002861BE" w:rsidRPr="002861BE">
        <w:rPr>
          <w:rFonts w:cstheme="minorHAnsi"/>
          <w:szCs w:val="20"/>
        </w:rPr>
        <w:t>SPNG and CNGP - Quick Response Grant Program Comparison Table</w:t>
      </w:r>
      <w:r w:rsidR="002861BE">
        <w:rPr>
          <w:rFonts w:cstheme="minorHAnsi"/>
          <w:szCs w:val="20"/>
        </w:rPr>
        <w:t>.</w:t>
      </w:r>
      <w:r w:rsidRPr="00265C98">
        <w:rPr>
          <w:rFonts w:cstheme="minorHAnsi"/>
          <w:szCs w:val="20"/>
        </w:rPr>
        <w:t xml:space="preserve"> </w:t>
      </w:r>
    </w:p>
    <w:p w14:paraId="11FD323A" w14:textId="77777777" w:rsidR="000150E0" w:rsidRDefault="00172158" w:rsidP="000150E0">
      <w:pPr>
        <w:spacing w:after="0"/>
        <w:rPr>
          <w:rFonts w:cstheme="minorHAnsi"/>
          <w:szCs w:val="20"/>
        </w:rPr>
      </w:pPr>
      <w:r>
        <w:rPr>
          <w:rFonts w:cstheme="minorHAnsi"/>
          <w:szCs w:val="20"/>
        </w:rPr>
        <w:t>Below is a summary of each aspect of the grants programs and how they compare with the QRGP:</w:t>
      </w:r>
    </w:p>
    <w:p w14:paraId="7E18B8A0" w14:textId="77777777" w:rsidR="000150E0" w:rsidRPr="00A81D25" w:rsidRDefault="000150E0" w:rsidP="000150E0">
      <w:pPr>
        <w:spacing w:after="0"/>
        <w:rPr>
          <w:rFonts w:cstheme="minorHAnsi"/>
          <w:sz w:val="12"/>
          <w:szCs w:val="12"/>
        </w:rPr>
      </w:pPr>
    </w:p>
    <w:p w14:paraId="683CC8FD" w14:textId="397CA6D3" w:rsidR="00172158" w:rsidRPr="000150E0" w:rsidRDefault="00172158" w:rsidP="000150E0">
      <w:pPr>
        <w:rPr>
          <w:rFonts w:cstheme="minorHAnsi"/>
          <w:szCs w:val="20"/>
          <w:u w:val="single"/>
        </w:rPr>
      </w:pPr>
      <w:r w:rsidRPr="000150E0">
        <w:rPr>
          <w:szCs w:val="20"/>
          <w:u w:val="single"/>
        </w:rPr>
        <w:t xml:space="preserve">Purpose </w:t>
      </w:r>
    </w:p>
    <w:p w14:paraId="0204908A" w14:textId="77777777" w:rsidR="00A26A75" w:rsidRDefault="00172158" w:rsidP="00172158">
      <w:pPr>
        <w:rPr>
          <w:rFonts w:cstheme="minorHAnsi"/>
          <w:szCs w:val="20"/>
        </w:rPr>
      </w:pPr>
      <w:r>
        <w:rPr>
          <w:rFonts w:cstheme="minorHAnsi"/>
          <w:szCs w:val="20"/>
        </w:rPr>
        <w:t xml:space="preserve">SPNG purpose was to bring people together within a neighbourhood for place-based initiatives. CNGP was to improve the sense of the community within Port Phillip. </w:t>
      </w:r>
    </w:p>
    <w:p w14:paraId="77EB303C" w14:textId="4B776A11" w:rsidR="00A81D25" w:rsidRDefault="00172158" w:rsidP="00A81D25">
      <w:pPr>
        <w:spacing w:after="100"/>
        <w:rPr>
          <w:rFonts w:cstheme="minorHAnsi"/>
          <w:szCs w:val="20"/>
        </w:rPr>
      </w:pPr>
      <w:r>
        <w:rPr>
          <w:rFonts w:cstheme="minorHAnsi"/>
          <w:szCs w:val="20"/>
        </w:rPr>
        <w:t xml:space="preserve">The QRGP incorporates the purpose of both grants programs and has been broadened to encompass Council’s Inclusive, Liveable, Sustainable, and </w:t>
      </w:r>
      <w:r w:rsidR="004C1832">
        <w:rPr>
          <w:rFonts w:cstheme="minorHAnsi"/>
          <w:szCs w:val="20"/>
        </w:rPr>
        <w:t>Vibrant</w:t>
      </w:r>
      <w:r>
        <w:rPr>
          <w:rFonts w:cstheme="minorHAnsi"/>
          <w:szCs w:val="20"/>
        </w:rPr>
        <w:t xml:space="preserve"> strategic directions.</w:t>
      </w:r>
    </w:p>
    <w:p w14:paraId="4765B830" w14:textId="77777777" w:rsidR="007075FB" w:rsidRDefault="007075FB" w:rsidP="000150E0">
      <w:pPr>
        <w:rPr>
          <w:szCs w:val="20"/>
          <w:u w:val="single"/>
        </w:rPr>
      </w:pPr>
    </w:p>
    <w:p w14:paraId="5BD396AA" w14:textId="77777777" w:rsidR="007075FB" w:rsidRDefault="007075FB" w:rsidP="000150E0">
      <w:pPr>
        <w:rPr>
          <w:szCs w:val="20"/>
          <w:u w:val="single"/>
        </w:rPr>
      </w:pPr>
    </w:p>
    <w:p w14:paraId="61ED247E" w14:textId="77777777" w:rsidR="007075FB" w:rsidRDefault="007075FB" w:rsidP="000150E0">
      <w:pPr>
        <w:rPr>
          <w:szCs w:val="20"/>
          <w:u w:val="single"/>
        </w:rPr>
      </w:pPr>
    </w:p>
    <w:p w14:paraId="77549ABE" w14:textId="5F47D617" w:rsidR="00172158" w:rsidRPr="000150E0" w:rsidRDefault="00172158" w:rsidP="000150E0">
      <w:pPr>
        <w:rPr>
          <w:szCs w:val="20"/>
          <w:u w:val="single"/>
        </w:rPr>
      </w:pPr>
      <w:r w:rsidRPr="000150E0">
        <w:rPr>
          <w:szCs w:val="20"/>
          <w:u w:val="single"/>
        </w:rPr>
        <w:t xml:space="preserve">Objectives </w:t>
      </w:r>
    </w:p>
    <w:p w14:paraId="3480EF95" w14:textId="77777777" w:rsidR="00A26A75" w:rsidRDefault="00172158" w:rsidP="00172158">
      <w:pPr>
        <w:rPr>
          <w:rFonts w:cstheme="minorHAnsi"/>
          <w:szCs w:val="20"/>
        </w:rPr>
      </w:pPr>
      <w:r>
        <w:rPr>
          <w:rFonts w:cstheme="minorHAnsi"/>
          <w:szCs w:val="20"/>
        </w:rPr>
        <w:t xml:space="preserve">SPNG objectives included beautifying public/community spaces to be more welcoming and create opportunities for social connection. CNGP objectives focused on social connection opportunities and community development initiatives with an emphasis on neighbourhoods. </w:t>
      </w:r>
    </w:p>
    <w:p w14:paraId="03C16B3B" w14:textId="5CA21386" w:rsidR="00172158" w:rsidRDefault="00172158" w:rsidP="000150E0">
      <w:pPr>
        <w:spacing w:after="0"/>
        <w:rPr>
          <w:rFonts w:cstheme="minorHAnsi"/>
          <w:szCs w:val="20"/>
        </w:rPr>
      </w:pPr>
      <w:r>
        <w:rPr>
          <w:rFonts w:cstheme="minorHAnsi"/>
          <w:szCs w:val="20"/>
        </w:rPr>
        <w:t xml:space="preserve">The QRGP objectives encompass these objectives as well as ensuring measurable strategic alignment with the Council Plan. The </w:t>
      </w:r>
      <w:r w:rsidR="004C1832">
        <w:rPr>
          <w:rFonts w:cstheme="minorHAnsi"/>
          <w:szCs w:val="20"/>
        </w:rPr>
        <w:t>QRGP</w:t>
      </w:r>
      <w:r>
        <w:rPr>
          <w:rFonts w:cstheme="minorHAnsi"/>
          <w:szCs w:val="20"/>
        </w:rPr>
        <w:t xml:space="preserve"> objectives </w:t>
      </w:r>
      <w:r w:rsidR="004C1832">
        <w:rPr>
          <w:rFonts w:cstheme="minorHAnsi"/>
          <w:szCs w:val="20"/>
        </w:rPr>
        <w:t>are</w:t>
      </w:r>
      <w:r>
        <w:rPr>
          <w:rFonts w:cstheme="minorHAnsi"/>
          <w:szCs w:val="20"/>
        </w:rPr>
        <w:t xml:space="preserve"> also proportionate to the amount of funding available.</w:t>
      </w:r>
    </w:p>
    <w:p w14:paraId="750BB693" w14:textId="77777777" w:rsidR="000150E0" w:rsidRDefault="000150E0" w:rsidP="000150E0">
      <w:pPr>
        <w:spacing w:after="0"/>
        <w:rPr>
          <w:rFonts w:cstheme="minorHAnsi"/>
          <w:szCs w:val="20"/>
        </w:rPr>
      </w:pPr>
    </w:p>
    <w:p w14:paraId="2E3B61D2" w14:textId="77777777" w:rsidR="00172158" w:rsidRPr="000150E0" w:rsidRDefault="00172158" w:rsidP="000150E0">
      <w:pPr>
        <w:rPr>
          <w:szCs w:val="20"/>
          <w:u w:val="single"/>
        </w:rPr>
      </w:pPr>
      <w:r w:rsidRPr="000150E0">
        <w:rPr>
          <w:szCs w:val="20"/>
          <w:u w:val="single"/>
        </w:rPr>
        <w:t>Eligibility</w:t>
      </w:r>
    </w:p>
    <w:p w14:paraId="78BD5B06" w14:textId="348A07BA" w:rsidR="00A26A75" w:rsidRDefault="00A26A75" w:rsidP="00A26A75">
      <w:pPr>
        <w:rPr>
          <w:rFonts w:cstheme="minorHAnsi"/>
          <w:szCs w:val="20"/>
        </w:rPr>
      </w:pPr>
      <w:r>
        <w:rPr>
          <w:rFonts w:cstheme="minorHAnsi"/>
          <w:szCs w:val="20"/>
        </w:rPr>
        <w:t xml:space="preserve">SPNG eligibility was specific and allowed only for a group of neighbours to come together to apply for matched funding. This specific eligibility was an obstacle for many of our disadvantaged residents. CNGP eligibility included individuals </w:t>
      </w:r>
      <w:r w:rsidR="00A516E0">
        <w:rPr>
          <w:rFonts w:cstheme="minorHAnsi"/>
          <w:szCs w:val="20"/>
        </w:rPr>
        <w:t>and their neighbours</w:t>
      </w:r>
      <w:r>
        <w:rPr>
          <w:rFonts w:cstheme="minorHAnsi"/>
          <w:szCs w:val="20"/>
        </w:rPr>
        <w:t xml:space="preserve">. </w:t>
      </w:r>
    </w:p>
    <w:p w14:paraId="1359FF80" w14:textId="4B5EF205" w:rsidR="00A26A75" w:rsidRDefault="00A26A75" w:rsidP="000150E0">
      <w:pPr>
        <w:spacing w:after="0"/>
        <w:rPr>
          <w:rFonts w:cstheme="minorHAnsi"/>
          <w:szCs w:val="20"/>
        </w:rPr>
      </w:pPr>
      <w:r>
        <w:rPr>
          <w:rFonts w:cstheme="minorHAnsi"/>
          <w:szCs w:val="20"/>
        </w:rPr>
        <w:t>The QRGP includes eligibility of all the above cohorts. Funding will not be required to be matched. In addition, social enterprises will also be eligible as th</w:t>
      </w:r>
      <w:r w:rsidR="004C1832">
        <w:rPr>
          <w:rFonts w:cstheme="minorHAnsi"/>
          <w:szCs w:val="20"/>
        </w:rPr>
        <w:t>is</w:t>
      </w:r>
      <w:r>
        <w:rPr>
          <w:rFonts w:cstheme="minorHAnsi"/>
          <w:szCs w:val="20"/>
        </w:rPr>
        <w:t xml:space="preserve"> is currently a gap in other Council grant programs. </w:t>
      </w:r>
    </w:p>
    <w:p w14:paraId="00B68EC8" w14:textId="77777777" w:rsidR="000150E0" w:rsidRDefault="000150E0" w:rsidP="000150E0">
      <w:pPr>
        <w:spacing w:after="0"/>
        <w:rPr>
          <w:rFonts w:cstheme="minorHAnsi"/>
          <w:szCs w:val="20"/>
        </w:rPr>
      </w:pPr>
    </w:p>
    <w:p w14:paraId="3AFC7F30" w14:textId="77777777" w:rsidR="00172158" w:rsidRPr="000150E0" w:rsidRDefault="00172158" w:rsidP="000150E0">
      <w:pPr>
        <w:rPr>
          <w:szCs w:val="20"/>
          <w:u w:val="single"/>
        </w:rPr>
      </w:pPr>
      <w:r w:rsidRPr="000150E0">
        <w:rPr>
          <w:szCs w:val="20"/>
          <w:u w:val="single"/>
        </w:rPr>
        <w:t>Grant Timeframe</w:t>
      </w:r>
    </w:p>
    <w:p w14:paraId="23C6B062" w14:textId="7D2183FC" w:rsidR="00A26A75" w:rsidRDefault="00172158" w:rsidP="00865CCC">
      <w:pPr>
        <w:rPr>
          <w:rFonts w:cstheme="minorHAnsi"/>
          <w:szCs w:val="20"/>
        </w:rPr>
      </w:pPr>
      <w:r>
        <w:rPr>
          <w:rFonts w:cstheme="minorHAnsi"/>
          <w:szCs w:val="20"/>
        </w:rPr>
        <w:t xml:space="preserve">Both the CNGP and </w:t>
      </w:r>
      <w:r w:rsidRPr="008013AB">
        <w:rPr>
          <w:rFonts w:cstheme="minorHAnsi"/>
          <w:szCs w:val="20"/>
        </w:rPr>
        <w:t>SPNG grants were open all year until the budget was expended</w:t>
      </w:r>
      <w:r>
        <w:rPr>
          <w:rFonts w:cstheme="minorHAnsi"/>
          <w:szCs w:val="20"/>
        </w:rPr>
        <w:t xml:space="preserve">. </w:t>
      </w:r>
    </w:p>
    <w:p w14:paraId="03A83AB8" w14:textId="76902C2D" w:rsidR="00172158" w:rsidRDefault="00172158" w:rsidP="00172158">
      <w:pPr>
        <w:spacing w:after="0"/>
        <w:rPr>
          <w:rFonts w:cstheme="minorHAnsi"/>
          <w:szCs w:val="20"/>
        </w:rPr>
      </w:pPr>
      <w:r>
        <w:rPr>
          <w:rFonts w:cstheme="minorHAnsi"/>
          <w:szCs w:val="20"/>
        </w:rPr>
        <w:t xml:space="preserve">The QRGP will be remain the same with the program being open all year until the grant budget </w:t>
      </w:r>
      <w:r w:rsidR="00A26A75">
        <w:rPr>
          <w:rFonts w:cstheme="minorHAnsi"/>
          <w:szCs w:val="20"/>
        </w:rPr>
        <w:t>is</w:t>
      </w:r>
      <w:r>
        <w:rPr>
          <w:rFonts w:cstheme="minorHAnsi"/>
          <w:szCs w:val="20"/>
        </w:rPr>
        <w:t xml:space="preserve"> fully expended.</w:t>
      </w:r>
    </w:p>
    <w:p w14:paraId="13FBA9EC" w14:textId="77777777" w:rsidR="000150E0" w:rsidRPr="000648B1" w:rsidRDefault="000150E0" w:rsidP="00172158">
      <w:pPr>
        <w:spacing w:after="0"/>
        <w:rPr>
          <w:rFonts w:cstheme="minorHAnsi"/>
          <w:szCs w:val="20"/>
        </w:rPr>
      </w:pPr>
    </w:p>
    <w:p w14:paraId="4AACF778" w14:textId="578D3765" w:rsidR="00172158" w:rsidRPr="000150E0" w:rsidRDefault="00172158" w:rsidP="000150E0">
      <w:pPr>
        <w:rPr>
          <w:szCs w:val="20"/>
          <w:u w:val="single"/>
        </w:rPr>
      </w:pPr>
      <w:r w:rsidRPr="000150E0">
        <w:rPr>
          <w:szCs w:val="20"/>
          <w:u w:val="single"/>
        </w:rPr>
        <w:t xml:space="preserve">Maximum Grant Amounts </w:t>
      </w:r>
    </w:p>
    <w:p w14:paraId="20CC5C94" w14:textId="12930C28" w:rsidR="00A26A75" w:rsidRDefault="00172158" w:rsidP="00172158">
      <w:pPr>
        <w:rPr>
          <w:rFonts w:cstheme="minorHAnsi"/>
          <w:szCs w:val="20"/>
        </w:rPr>
      </w:pPr>
      <w:r>
        <w:rPr>
          <w:rFonts w:cstheme="minorHAnsi"/>
          <w:szCs w:val="20"/>
        </w:rPr>
        <w:t xml:space="preserve">SPNG grant recipients received up to a maximum of $10K for each successful grant application. As the funds were expended the amount available to </w:t>
      </w:r>
      <w:r w:rsidR="00A26A75">
        <w:rPr>
          <w:rFonts w:cstheme="minorHAnsi"/>
          <w:szCs w:val="20"/>
        </w:rPr>
        <w:t xml:space="preserve">be </w:t>
      </w:r>
      <w:r>
        <w:rPr>
          <w:rFonts w:cstheme="minorHAnsi"/>
          <w:szCs w:val="20"/>
        </w:rPr>
        <w:t xml:space="preserve">distributed was reduced. The CNPG had a maximum amount of $500 for individuals and $2,000 for community organisations. </w:t>
      </w:r>
    </w:p>
    <w:p w14:paraId="22D45C4E" w14:textId="4FAD004C" w:rsidR="00A444FA" w:rsidRPr="00A81D25" w:rsidRDefault="00172158" w:rsidP="00F451B4">
      <w:pPr>
        <w:rPr>
          <w:szCs w:val="20"/>
          <w:u w:val="single"/>
        </w:rPr>
      </w:pPr>
      <w:r>
        <w:rPr>
          <w:rFonts w:cstheme="minorHAnsi"/>
          <w:szCs w:val="20"/>
        </w:rPr>
        <w:t>The QRGP</w:t>
      </w:r>
      <w:r w:rsidR="00865CCC">
        <w:rPr>
          <w:rFonts w:cstheme="minorHAnsi"/>
          <w:szCs w:val="20"/>
        </w:rPr>
        <w:t xml:space="preserve"> amount </w:t>
      </w:r>
      <w:r>
        <w:rPr>
          <w:rFonts w:cstheme="minorHAnsi"/>
          <w:szCs w:val="20"/>
        </w:rPr>
        <w:t xml:space="preserve">is aligned to the CNPG. It is also proportionate for a quick response program in </w:t>
      </w:r>
      <w:r w:rsidR="004C1832">
        <w:rPr>
          <w:rFonts w:cstheme="minorHAnsi"/>
          <w:szCs w:val="20"/>
        </w:rPr>
        <w:t xml:space="preserve">the </w:t>
      </w:r>
      <w:r>
        <w:rPr>
          <w:rFonts w:cstheme="minorHAnsi"/>
          <w:szCs w:val="20"/>
        </w:rPr>
        <w:t>management of risk for Council.</w:t>
      </w:r>
    </w:p>
    <w:p w14:paraId="27EC4EEB" w14:textId="71AD5CF7" w:rsidR="00172158" w:rsidRPr="000150E0" w:rsidRDefault="00172158" w:rsidP="000150E0">
      <w:pPr>
        <w:rPr>
          <w:szCs w:val="20"/>
          <w:u w:val="single"/>
        </w:rPr>
      </w:pPr>
      <w:r w:rsidRPr="000150E0">
        <w:rPr>
          <w:szCs w:val="20"/>
          <w:u w:val="single"/>
        </w:rPr>
        <w:t>Assessment Criteria</w:t>
      </w:r>
    </w:p>
    <w:p w14:paraId="10744815" w14:textId="77777777" w:rsidR="00865CCC" w:rsidRDefault="00172158" w:rsidP="00865CCC">
      <w:pPr>
        <w:rPr>
          <w:rFonts w:cstheme="minorHAnsi"/>
          <w:szCs w:val="20"/>
        </w:rPr>
      </w:pPr>
      <w:r>
        <w:rPr>
          <w:rFonts w:cstheme="minorHAnsi"/>
          <w:szCs w:val="20"/>
        </w:rPr>
        <w:t>The previous assessment criteria for both the SPNG and CNGP did not have allocated weighting</w:t>
      </w:r>
      <w:r w:rsidR="00865CCC">
        <w:rPr>
          <w:rFonts w:cstheme="minorHAnsi"/>
          <w:szCs w:val="20"/>
        </w:rPr>
        <w:t>. This</w:t>
      </w:r>
      <w:r>
        <w:rPr>
          <w:rFonts w:cstheme="minorHAnsi"/>
          <w:szCs w:val="20"/>
        </w:rPr>
        <w:t xml:space="preserve"> is now considered best practice. </w:t>
      </w:r>
    </w:p>
    <w:p w14:paraId="66D15A2B" w14:textId="50BD533A" w:rsidR="000150E0" w:rsidRDefault="00865CCC" w:rsidP="00172158">
      <w:pPr>
        <w:spacing w:after="0"/>
        <w:rPr>
          <w:rFonts w:cstheme="minorHAnsi"/>
          <w:szCs w:val="20"/>
        </w:rPr>
      </w:pPr>
      <w:r w:rsidRPr="00865CCC">
        <w:rPr>
          <w:rFonts w:cstheme="minorHAnsi"/>
          <w:szCs w:val="20"/>
        </w:rPr>
        <w:t xml:space="preserve">The QRGP assessment criteria </w:t>
      </w:r>
      <w:r w:rsidR="00D636B6" w:rsidRPr="00865CCC">
        <w:rPr>
          <w:rFonts w:cstheme="minorHAnsi"/>
          <w:szCs w:val="20"/>
        </w:rPr>
        <w:t>include</w:t>
      </w:r>
      <w:r w:rsidRPr="00865CCC">
        <w:rPr>
          <w:rFonts w:cstheme="minorHAnsi"/>
          <w:szCs w:val="20"/>
        </w:rPr>
        <w:t xml:space="preserve"> allocated weighting based</w:t>
      </w:r>
      <w:r>
        <w:rPr>
          <w:rFonts w:cstheme="minorHAnsi"/>
          <w:szCs w:val="20"/>
        </w:rPr>
        <w:t xml:space="preserve"> on best practice and</w:t>
      </w:r>
      <w:r w:rsidRPr="00865CCC">
        <w:rPr>
          <w:rFonts w:cstheme="minorHAnsi"/>
          <w:szCs w:val="20"/>
        </w:rPr>
        <w:t xml:space="preserve"> aligned to the model used for the annual Community Grants Program. </w:t>
      </w:r>
    </w:p>
    <w:p w14:paraId="2E5E9348" w14:textId="509F1B49" w:rsidR="00172158" w:rsidRPr="000150E0" w:rsidRDefault="007075FB" w:rsidP="00E12B9F">
      <w:pPr>
        <w:pStyle w:val="Heading3"/>
        <w:numPr>
          <w:ilvl w:val="0"/>
          <w:numId w:val="0"/>
        </w:numPr>
      </w:pPr>
      <w:bookmarkStart w:id="37" w:name="_Toc85197959"/>
      <w:bookmarkStart w:id="38" w:name="_Toc86999197"/>
      <w:bookmarkStart w:id="39" w:name="_Toc86999709"/>
      <w:r>
        <w:t xml:space="preserve">3.3 </w:t>
      </w:r>
      <w:r w:rsidR="00172158" w:rsidRPr="000150E0">
        <w:t>Benchmarking with other Local Governments</w:t>
      </w:r>
      <w:bookmarkEnd w:id="37"/>
      <w:bookmarkEnd w:id="38"/>
      <w:bookmarkEnd w:id="39"/>
    </w:p>
    <w:p w14:paraId="0494952F" w14:textId="77777777" w:rsidR="00A516E0" w:rsidRDefault="00172158" w:rsidP="00172158">
      <w:pPr>
        <w:contextualSpacing/>
        <w:rPr>
          <w:rFonts w:cstheme="minorHAnsi"/>
          <w:szCs w:val="20"/>
        </w:rPr>
      </w:pPr>
      <w:bookmarkStart w:id="40" w:name="_Hlk85812442"/>
      <w:r w:rsidRPr="00FD6C55">
        <w:rPr>
          <w:rFonts w:cstheme="minorHAnsi"/>
          <w:szCs w:val="20"/>
        </w:rPr>
        <w:t xml:space="preserve">Benchmarking </w:t>
      </w:r>
      <w:r>
        <w:rPr>
          <w:rFonts w:cstheme="minorHAnsi"/>
          <w:szCs w:val="20"/>
        </w:rPr>
        <w:t xml:space="preserve">was conducted </w:t>
      </w:r>
      <w:r w:rsidRPr="00FD6C55">
        <w:rPr>
          <w:rFonts w:cstheme="minorHAnsi"/>
          <w:szCs w:val="20"/>
        </w:rPr>
        <w:t xml:space="preserve">with other Local Governments </w:t>
      </w:r>
      <w:r>
        <w:rPr>
          <w:rFonts w:cstheme="minorHAnsi"/>
          <w:szCs w:val="20"/>
        </w:rPr>
        <w:t xml:space="preserve">operating </w:t>
      </w:r>
      <w:r w:rsidRPr="00FD6C55">
        <w:rPr>
          <w:rFonts w:cstheme="minorHAnsi"/>
          <w:szCs w:val="20"/>
        </w:rPr>
        <w:t xml:space="preserve">similar </w:t>
      </w:r>
      <w:r>
        <w:rPr>
          <w:rFonts w:cstheme="minorHAnsi"/>
          <w:szCs w:val="20"/>
        </w:rPr>
        <w:t xml:space="preserve">grant </w:t>
      </w:r>
      <w:r w:rsidRPr="00FD6C55">
        <w:rPr>
          <w:rFonts w:cstheme="minorHAnsi"/>
          <w:szCs w:val="20"/>
        </w:rPr>
        <w:t>programs. These councils included Dandenong, Moonee Valley, Bayside</w:t>
      </w:r>
      <w:r>
        <w:rPr>
          <w:rFonts w:cstheme="minorHAnsi"/>
          <w:szCs w:val="20"/>
        </w:rPr>
        <w:t xml:space="preserve"> and</w:t>
      </w:r>
      <w:r w:rsidRPr="00FD6C55">
        <w:rPr>
          <w:rFonts w:cstheme="minorHAnsi"/>
          <w:szCs w:val="20"/>
        </w:rPr>
        <w:t xml:space="preserve"> Kingston</w:t>
      </w:r>
      <w:r>
        <w:rPr>
          <w:rFonts w:cstheme="minorHAnsi"/>
          <w:szCs w:val="20"/>
        </w:rPr>
        <w:t xml:space="preserve">.  </w:t>
      </w:r>
      <w:bookmarkEnd w:id="40"/>
    </w:p>
    <w:p w14:paraId="55DB4E01" w14:textId="77777777" w:rsidR="00A516E0" w:rsidRDefault="00A516E0" w:rsidP="00172158">
      <w:pPr>
        <w:contextualSpacing/>
        <w:rPr>
          <w:rFonts w:cstheme="minorHAnsi"/>
          <w:szCs w:val="20"/>
        </w:rPr>
      </w:pPr>
    </w:p>
    <w:p w14:paraId="7BDD6369" w14:textId="532BE41F" w:rsidR="00EF17E6" w:rsidRDefault="00172158" w:rsidP="00172158">
      <w:pPr>
        <w:contextualSpacing/>
        <w:rPr>
          <w:rFonts w:cstheme="minorHAnsi"/>
          <w:szCs w:val="20"/>
        </w:rPr>
      </w:pPr>
      <w:r>
        <w:rPr>
          <w:rFonts w:cstheme="minorHAnsi"/>
          <w:szCs w:val="20"/>
        </w:rPr>
        <w:t>The main findings of the benchmarking exercise identified that</w:t>
      </w:r>
      <w:r w:rsidR="00EF17E6">
        <w:rPr>
          <w:rFonts w:cstheme="minorHAnsi"/>
          <w:szCs w:val="20"/>
        </w:rPr>
        <w:t>:</w:t>
      </w:r>
    </w:p>
    <w:p w14:paraId="2A8E1DAC" w14:textId="54A5B339" w:rsidR="00EF17E6" w:rsidRDefault="00EF17E6" w:rsidP="00A516E0">
      <w:pPr>
        <w:pStyle w:val="NormalBullets"/>
      </w:pPr>
      <w:r>
        <w:t>T</w:t>
      </w:r>
      <w:r w:rsidR="00172158" w:rsidRPr="00EF17E6">
        <w:t xml:space="preserve">hree out of the four </w:t>
      </w:r>
      <w:r w:rsidR="004C1832">
        <w:t>c</w:t>
      </w:r>
      <w:r w:rsidR="00172158" w:rsidRPr="00EF17E6">
        <w:t xml:space="preserve">ouncils provided a quick turnaround grant program that was open for both individuals and community-based groups. </w:t>
      </w:r>
    </w:p>
    <w:p w14:paraId="4258871C" w14:textId="7DD23BBD" w:rsidR="00172158" w:rsidRDefault="00EF17E6" w:rsidP="00A516E0">
      <w:pPr>
        <w:pStyle w:val="NormalBullets"/>
      </w:pPr>
      <w:r>
        <w:lastRenderedPageBreak/>
        <w:t>G</w:t>
      </w:r>
      <w:r w:rsidR="00172158" w:rsidRPr="00EF17E6">
        <w:t xml:space="preserve">rant programs operated on an ad hoc basis and were designed to provide an additional grants program outside of their annual grants program. </w:t>
      </w:r>
    </w:p>
    <w:p w14:paraId="1FC84F5D" w14:textId="77777777" w:rsidR="00EF17E6" w:rsidRPr="0003142C" w:rsidRDefault="00EF17E6" w:rsidP="00A516E0">
      <w:pPr>
        <w:pStyle w:val="NormalBullets"/>
      </w:pPr>
      <w:r>
        <w:t>Objectives were not defined for three of the four programs.</w:t>
      </w:r>
    </w:p>
    <w:p w14:paraId="5A097955" w14:textId="6AD83019" w:rsidR="00172158" w:rsidRPr="00EF17E6" w:rsidRDefault="00172158" w:rsidP="00A516E0">
      <w:pPr>
        <w:pStyle w:val="NormalBullets"/>
      </w:pPr>
      <w:r w:rsidRPr="00EF17E6">
        <w:t xml:space="preserve">The assessment approval process varied with two of the councils having council officers conduct the assessment, one </w:t>
      </w:r>
      <w:r w:rsidR="004C1832">
        <w:t>c</w:t>
      </w:r>
      <w:r w:rsidRPr="00EF17E6">
        <w:t xml:space="preserve">ouncil had a committee who conducted assessments and one council taking the decision to </w:t>
      </w:r>
      <w:r w:rsidR="004C1832">
        <w:t>c</w:t>
      </w:r>
      <w:r w:rsidRPr="00EF17E6">
        <w:t>ouncil for endorsement.</w:t>
      </w:r>
    </w:p>
    <w:p w14:paraId="77C6641F" w14:textId="127C36B1" w:rsidR="0032372A" w:rsidRDefault="00172158" w:rsidP="00172158">
      <w:pPr>
        <w:contextualSpacing/>
        <w:rPr>
          <w:rFonts w:cstheme="minorHAnsi"/>
          <w:szCs w:val="20"/>
        </w:rPr>
      </w:pPr>
      <w:r w:rsidRPr="00D735A7">
        <w:rPr>
          <w:rFonts w:cstheme="minorHAnsi"/>
          <w:szCs w:val="20"/>
        </w:rPr>
        <w:t>For more detail refer to</w:t>
      </w:r>
      <w:r w:rsidR="005B55B1">
        <w:rPr>
          <w:rFonts w:cstheme="minorHAnsi"/>
          <w:szCs w:val="20"/>
        </w:rPr>
        <w:t xml:space="preserve"> section 7</w:t>
      </w:r>
      <w:r w:rsidRPr="00D735A7">
        <w:rPr>
          <w:rFonts w:cstheme="minorHAnsi"/>
          <w:szCs w:val="20"/>
        </w:rPr>
        <w:t xml:space="preserve"> </w:t>
      </w:r>
      <w:r w:rsidR="005B55B1">
        <w:rPr>
          <w:rFonts w:cstheme="minorHAnsi"/>
          <w:szCs w:val="20"/>
        </w:rPr>
        <w:t>a</w:t>
      </w:r>
      <w:r w:rsidRPr="00D735A7">
        <w:rPr>
          <w:rFonts w:cstheme="minorHAnsi"/>
          <w:szCs w:val="20"/>
        </w:rPr>
        <w:t>ttachment</w:t>
      </w:r>
      <w:r>
        <w:rPr>
          <w:rFonts w:cstheme="minorHAnsi"/>
          <w:szCs w:val="20"/>
        </w:rPr>
        <w:t xml:space="preserve"> 3 -</w:t>
      </w:r>
      <w:r w:rsidRPr="00D735A7">
        <w:rPr>
          <w:rFonts w:cstheme="minorHAnsi"/>
          <w:szCs w:val="20"/>
        </w:rPr>
        <w:t xml:space="preserve"> </w:t>
      </w:r>
      <w:r w:rsidRPr="00265C98">
        <w:rPr>
          <w:rFonts w:cstheme="minorHAnsi"/>
          <w:szCs w:val="20"/>
        </w:rPr>
        <w:t>Benchmarking with other Local Governments</w:t>
      </w:r>
      <w:r w:rsidRPr="00D735A7">
        <w:rPr>
          <w:rFonts w:cstheme="minorHAnsi"/>
          <w:szCs w:val="20"/>
        </w:rPr>
        <w:t>.</w:t>
      </w:r>
    </w:p>
    <w:p w14:paraId="6DCDBFD9" w14:textId="03EE7DFF" w:rsidR="00172158" w:rsidRPr="000150E0" w:rsidRDefault="007075FB" w:rsidP="00E12B9F">
      <w:pPr>
        <w:pStyle w:val="Heading3"/>
        <w:numPr>
          <w:ilvl w:val="0"/>
          <w:numId w:val="0"/>
        </w:numPr>
      </w:pPr>
      <w:bookmarkStart w:id="41" w:name="_Toc85197960"/>
      <w:bookmarkStart w:id="42" w:name="_Toc86999198"/>
      <w:bookmarkStart w:id="43" w:name="_Toc86999710"/>
      <w:r>
        <w:t xml:space="preserve">3.4 </w:t>
      </w:r>
      <w:r w:rsidR="00172158" w:rsidRPr="000150E0">
        <w:t>Alignment to Community Funding Policy and processes</w:t>
      </w:r>
      <w:bookmarkEnd w:id="41"/>
      <w:bookmarkEnd w:id="42"/>
      <w:bookmarkEnd w:id="43"/>
    </w:p>
    <w:p w14:paraId="6D35214F" w14:textId="77777777" w:rsidR="00EF17E6" w:rsidRPr="00AC2EFA" w:rsidRDefault="00EF17E6" w:rsidP="00AC2EFA">
      <w:pPr>
        <w:rPr>
          <w:szCs w:val="20"/>
        </w:rPr>
      </w:pPr>
      <w:r w:rsidRPr="00AC2EFA">
        <w:rPr>
          <w:szCs w:val="20"/>
        </w:rPr>
        <w:t>Council’s Community Funding Policy (2018) encompasses all Council Grant and Subsidy Programs. The policy provides overarching governance, guiding principles and key definitions for the implementation of all funding programs.  In addition, recommendations from recent Audits of grant programs, have been considered in designing the QRGP as follows:</w:t>
      </w:r>
    </w:p>
    <w:p w14:paraId="0AA64FD1" w14:textId="77777777" w:rsidR="00172158" w:rsidRPr="00FA2C0C" w:rsidRDefault="00172158" w:rsidP="00C35899">
      <w:pPr>
        <w:pStyle w:val="ListParagraph"/>
        <w:numPr>
          <w:ilvl w:val="0"/>
          <w:numId w:val="7"/>
        </w:numPr>
        <w:tabs>
          <w:tab w:val="clear" w:pos="-3060"/>
          <w:tab w:val="clear" w:pos="-2340"/>
          <w:tab w:val="clear" w:pos="6300"/>
        </w:tabs>
        <w:suppressAutoHyphens w:val="0"/>
        <w:spacing w:after="160" w:line="259" w:lineRule="auto"/>
        <w:rPr>
          <w:szCs w:val="20"/>
        </w:rPr>
      </w:pPr>
      <w:r w:rsidRPr="2CDCBF55">
        <w:rPr>
          <w:szCs w:val="20"/>
        </w:rPr>
        <w:t xml:space="preserve">Alignment of program objectives to Council’s strategic directions: </w:t>
      </w:r>
    </w:p>
    <w:p w14:paraId="2950BA47" w14:textId="77777777" w:rsidR="00172158" w:rsidRPr="00FA2C0C" w:rsidRDefault="00172158" w:rsidP="00C35899">
      <w:pPr>
        <w:pStyle w:val="ListParagraph"/>
        <w:numPr>
          <w:ilvl w:val="1"/>
          <w:numId w:val="7"/>
        </w:numPr>
        <w:tabs>
          <w:tab w:val="clear" w:pos="-3060"/>
          <w:tab w:val="clear" w:pos="-2340"/>
          <w:tab w:val="clear" w:pos="6300"/>
        </w:tabs>
        <w:suppressAutoHyphens w:val="0"/>
        <w:spacing w:after="160" w:line="259" w:lineRule="auto"/>
        <w:ind w:left="1134" w:hanging="425"/>
        <w:rPr>
          <w:rFonts w:cstheme="minorHAnsi"/>
          <w:szCs w:val="20"/>
        </w:rPr>
      </w:pPr>
      <w:r w:rsidRPr="00FA2C0C">
        <w:rPr>
          <w:rFonts w:cstheme="minorHAnsi"/>
          <w:szCs w:val="20"/>
        </w:rPr>
        <w:t>All funding distributed by Council should be aligned to the Council Plan or key Strategies.</w:t>
      </w:r>
    </w:p>
    <w:p w14:paraId="1906F5DC" w14:textId="4DF3AAB1" w:rsidR="00172158" w:rsidRDefault="00172158" w:rsidP="00C35899">
      <w:pPr>
        <w:pStyle w:val="ListParagraph"/>
        <w:numPr>
          <w:ilvl w:val="1"/>
          <w:numId w:val="7"/>
        </w:numPr>
        <w:tabs>
          <w:tab w:val="clear" w:pos="-3060"/>
          <w:tab w:val="clear" w:pos="-2340"/>
          <w:tab w:val="clear" w:pos="6300"/>
        </w:tabs>
        <w:suppressAutoHyphens w:val="0"/>
        <w:spacing w:after="60" w:line="259" w:lineRule="auto"/>
        <w:ind w:left="1134" w:hanging="425"/>
        <w:rPr>
          <w:szCs w:val="20"/>
        </w:rPr>
      </w:pPr>
      <w:r w:rsidRPr="5FA66CD5">
        <w:rPr>
          <w:szCs w:val="20"/>
        </w:rPr>
        <w:t xml:space="preserve">All funding programs are required to have measurable objectives </w:t>
      </w:r>
      <w:r>
        <w:rPr>
          <w:szCs w:val="20"/>
        </w:rPr>
        <w:t xml:space="preserve">and KPI’s </w:t>
      </w:r>
      <w:r w:rsidRPr="5FA66CD5">
        <w:rPr>
          <w:szCs w:val="20"/>
        </w:rPr>
        <w:t>that can be evaluated.</w:t>
      </w:r>
    </w:p>
    <w:p w14:paraId="3B12B803" w14:textId="77777777" w:rsidR="00172158" w:rsidRPr="00DC3619" w:rsidRDefault="00172158" w:rsidP="00172158">
      <w:pPr>
        <w:pStyle w:val="ListParagraph"/>
        <w:spacing w:after="60"/>
        <w:ind w:left="1134"/>
        <w:rPr>
          <w:sz w:val="10"/>
          <w:szCs w:val="10"/>
        </w:rPr>
      </w:pPr>
    </w:p>
    <w:p w14:paraId="582A22AE" w14:textId="77777777" w:rsidR="00172158" w:rsidRPr="00FA2C0C" w:rsidRDefault="00172158" w:rsidP="00C35899">
      <w:pPr>
        <w:pStyle w:val="ListParagraph"/>
        <w:numPr>
          <w:ilvl w:val="0"/>
          <w:numId w:val="7"/>
        </w:numPr>
        <w:tabs>
          <w:tab w:val="clear" w:pos="-3060"/>
          <w:tab w:val="clear" w:pos="-2340"/>
          <w:tab w:val="clear" w:pos="6300"/>
        </w:tabs>
        <w:suppressAutoHyphens w:val="0"/>
        <w:spacing w:after="160" w:line="259" w:lineRule="auto"/>
        <w:rPr>
          <w:rFonts w:cstheme="minorHAnsi"/>
          <w:szCs w:val="20"/>
        </w:rPr>
      </w:pPr>
      <w:r w:rsidRPr="00FA2C0C">
        <w:rPr>
          <w:rFonts w:cstheme="minorHAnsi"/>
          <w:szCs w:val="20"/>
        </w:rPr>
        <w:t>Eligibility:</w:t>
      </w:r>
    </w:p>
    <w:p w14:paraId="63815403" w14:textId="77777777" w:rsidR="00172158" w:rsidRDefault="00172158" w:rsidP="00C35899">
      <w:pPr>
        <w:pStyle w:val="ListParagraph"/>
        <w:numPr>
          <w:ilvl w:val="1"/>
          <w:numId w:val="7"/>
        </w:numPr>
        <w:tabs>
          <w:tab w:val="clear" w:pos="-3060"/>
          <w:tab w:val="clear" w:pos="-2340"/>
          <w:tab w:val="clear" w:pos="6300"/>
        </w:tabs>
        <w:suppressAutoHyphens w:val="0"/>
        <w:spacing w:after="160" w:line="259" w:lineRule="auto"/>
        <w:ind w:left="1134"/>
        <w:rPr>
          <w:rFonts w:cstheme="minorHAnsi"/>
          <w:szCs w:val="20"/>
        </w:rPr>
      </w:pPr>
      <w:r w:rsidRPr="00FA2C0C">
        <w:rPr>
          <w:rFonts w:cstheme="minorHAnsi"/>
          <w:szCs w:val="20"/>
        </w:rPr>
        <w:t>Should be clearly defined and transparent for applicants.</w:t>
      </w:r>
    </w:p>
    <w:p w14:paraId="7380D905" w14:textId="77777777" w:rsidR="00172158" w:rsidRDefault="00172158" w:rsidP="00C35899">
      <w:pPr>
        <w:pStyle w:val="ListParagraph"/>
        <w:numPr>
          <w:ilvl w:val="1"/>
          <w:numId w:val="7"/>
        </w:numPr>
        <w:tabs>
          <w:tab w:val="clear" w:pos="-3060"/>
          <w:tab w:val="clear" w:pos="-2340"/>
          <w:tab w:val="clear" w:pos="6300"/>
        </w:tabs>
        <w:suppressAutoHyphens w:val="0"/>
        <w:spacing w:after="160" w:line="259" w:lineRule="auto"/>
        <w:ind w:left="1134"/>
        <w:rPr>
          <w:rFonts w:cstheme="minorHAnsi"/>
          <w:szCs w:val="20"/>
        </w:rPr>
      </w:pPr>
      <w:r>
        <w:rPr>
          <w:rFonts w:cstheme="minorHAnsi"/>
          <w:szCs w:val="20"/>
        </w:rPr>
        <w:t>Should support risk management for Council.</w:t>
      </w:r>
    </w:p>
    <w:p w14:paraId="31127E2B" w14:textId="77777777" w:rsidR="00172158" w:rsidRPr="00DC3619" w:rsidRDefault="00172158" w:rsidP="00172158">
      <w:pPr>
        <w:pStyle w:val="ListParagraph"/>
        <w:ind w:left="1134"/>
        <w:rPr>
          <w:rFonts w:cstheme="minorHAnsi"/>
          <w:sz w:val="10"/>
          <w:szCs w:val="10"/>
        </w:rPr>
      </w:pPr>
    </w:p>
    <w:p w14:paraId="2D7EFA15" w14:textId="77777777" w:rsidR="00172158" w:rsidRPr="00FA2C0C" w:rsidRDefault="00172158" w:rsidP="00C35899">
      <w:pPr>
        <w:pStyle w:val="ListParagraph"/>
        <w:numPr>
          <w:ilvl w:val="0"/>
          <w:numId w:val="7"/>
        </w:numPr>
        <w:tabs>
          <w:tab w:val="clear" w:pos="-3060"/>
          <w:tab w:val="clear" w:pos="-2340"/>
          <w:tab w:val="clear" w:pos="6300"/>
        </w:tabs>
        <w:suppressAutoHyphens w:val="0"/>
        <w:spacing w:after="160" w:line="259" w:lineRule="auto"/>
        <w:rPr>
          <w:rFonts w:cstheme="minorHAnsi"/>
          <w:szCs w:val="20"/>
        </w:rPr>
      </w:pPr>
      <w:r w:rsidRPr="00FA2C0C">
        <w:rPr>
          <w:rFonts w:cstheme="minorHAnsi"/>
          <w:szCs w:val="20"/>
        </w:rPr>
        <w:t>Assessment Criteria:</w:t>
      </w:r>
    </w:p>
    <w:p w14:paraId="7B4CD5E3" w14:textId="77777777" w:rsidR="00172158" w:rsidRPr="00FA2C0C" w:rsidRDefault="00172158" w:rsidP="00C35899">
      <w:pPr>
        <w:pStyle w:val="ListParagraph"/>
        <w:numPr>
          <w:ilvl w:val="1"/>
          <w:numId w:val="7"/>
        </w:numPr>
        <w:tabs>
          <w:tab w:val="clear" w:pos="-3060"/>
          <w:tab w:val="clear" w:pos="-2340"/>
          <w:tab w:val="clear" w:pos="6300"/>
        </w:tabs>
        <w:suppressAutoHyphens w:val="0"/>
        <w:spacing w:after="160" w:line="259" w:lineRule="auto"/>
        <w:ind w:left="1134"/>
        <w:rPr>
          <w:rFonts w:cstheme="minorHAnsi"/>
          <w:szCs w:val="20"/>
        </w:rPr>
      </w:pPr>
      <w:r w:rsidRPr="00FA2C0C">
        <w:rPr>
          <w:rFonts w:cstheme="minorHAnsi"/>
          <w:szCs w:val="20"/>
        </w:rPr>
        <w:t>Should be transparent so that applicants are aware of how the applications are to be assessed.</w:t>
      </w:r>
    </w:p>
    <w:p w14:paraId="4DB652A3" w14:textId="77777777" w:rsidR="00172158" w:rsidRPr="00FA2C0C" w:rsidRDefault="00172158" w:rsidP="00C35899">
      <w:pPr>
        <w:pStyle w:val="ListParagraph"/>
        <w:numPr>
          <w:ilvl w:val="1"/>
          <w:numId w:val="7"/>
        </w:numPr>
        <w:tabs>
          <w:tab w:val="clear" w:pos="-3060"/>
          <w:tab w:val="clear" w:pos="-2340"/>
          <w:tab w:val="clear" w:pos="6300"/>
        </w:tabs>
        <w:suppressAutoHyphens w:val="0"/>
        <w:spacing w:after="160" w:line="259" w:lineRule="auto"/>
        <w:ind w:left="1134"/>
        <w:rPr>
          <w:rFonts w:cstheme="minorHAnsi"/>
          <w:szCs w:val="20"/>
        </w:rPr>
      </w:pPr>
      <w:r w:rsidRPr="00FA2C0C">
        <w:rPr>
          <w:rFonts w:cstheme="minorHAnsi"/>
          <w:szCs w:val="20"/>
        </w:rPr>
        <w:t>Weighting is to be included to show the importance of the criteria.</w:t>
      </w:r>
    </w:p>
    <w:p w14:paraId="668D03B7" w14:textId="77777777" w:rsidR="00172158" w:rsidRPr="00FA2C0C" w:rsidRDefault="00172158" w:rsidP="00C35899">
      <w:pPr>
        <w:pStyle w:val="ListParagraph"/>
        <w:numPr>
          <w:ilvl w:val="1"/>
          <w:numId w:val="7"/>
        </w:numPr>
        <w:tabs>
          <w:tab w:val="clear" w:pos="-3060"/>
          <w:tab w:val="clear" w:pos="-2340"/>
          <w:tab w:val="clear" w:pos="6300"/>
        </w:tabs>
        <w:suppressAutoHyphens w:val="0"/>
        <w:spacing w:after="160" w:line="259" w:lineRule="auto"/>
        <w:ind w:left="1134"/>
        <w:rPr>
          <w:rFonts w:cstheme="minorHAnsi"/>
          <w:szCs w:val="20"/>
        </w:rPr>
      </w:pPr>
      <w:r w:rsidRPr="00FA2C0C">
        <w:rPr>
          <w:rFonts w:cstheme="minorHAnsi"/>
          <w:szCs w:val="20"/>
        </w:rPr>
        <w:t>Support the assessment panel in making recommendations that are aligned with Council Plan and support a successful project execution.</w:t>
      </w:r>
    </w:p>
    <w:p w14:paraId="4AD46EC7" w14:textId="77777777" w:rsidR="00172158" w:rsidRDefault="00172158" w:rsidP="00C35899">
      <w:pPr>
        <w:pStyle w:val="ListParagraph"/>
        <w:numPr>
          <w:ilvl w:val="1"/>
          <w:numId w:val="7"/>
        </w:numPr>
        <w:tabs>
          <w:tab w:val="clear" w:pos="-3060"/>
          <w:tab w:val="clear" w:pos="-2340"/>
          <w:tab w:val="clear" w:pos="6300"/>
        </w:tabs>
        <w:suppressAutoHyphens w:val="0"/>
        <w:spacing w:after="160" w:line="259" w:lineRule="auto"/>
        <w:ind w:left="1134"/>
        <w:rPr>
          <w:rFonts w:cstheme="minorHAnsi"/>
          <w:szCs w:val="20"/>
        </w:rPr>
      </w:pPr>
      <w:r w:rsidRPr="00FA2C0C">
        <w:rPr>
          <w:rFonts w:cstheme="minorHAnsi"/>
          <w:szCs w:val="20"/>
        </w:rPr>
        <w:t>Provide a clear line of sight from the funding programs objectives to the Council Plan or key strategies.</w:t>
      </w:r>
    </w:p>
    <w:p w14:paraId="52AAA654" w14:textId="77777777" w:rsidR="00172158" w:rsidRPr="00DC3619" w:rsidRDefault="00172158" w:rsidP="00172158">
      <w:pPr>
        <w:pStyle w:val="ListParagraph"/>
        <w:ind w:left="1134"/>
        <w:rPr>
          <w:rFonts w:cstheme="minorHAnsi"/>
          <w:sz w:val="10"/>
          <w:szCs w:val="10"/>
        </w:rPr>
      </w:pPr>
    </w:p>
    <w:p w14:paraId="77BBBCC7" w14:textId="77777777" w:rsidR="00172158" w:rsidRPr="00FA2C0C" w:rsidRDefault="00172158" w:rsidP="00C35899">
      <w:pPr>
        <w:pStyle w:val="ListParagraph"/>
        <w:numPr>
          <w:ilvl w:val="0"/>
          <w:numId w:val="7"/>
        </w:numPr>
        <w:tabs>
          <w:tab w:val="clear" w:pos="-3060"/>
          <w:tab w:val="clear" w:pos="-2340"/>
          <w:tab w:val="clear" w:pos="6300"/>
        </w:tabs>
        <w:suppressAutoHyphens w:val="0"/>
        <w:spacing w:after="160" w:line="259" w:lineRule="auto"/>
        <w:rPr>
          <w:rFonts w:cstheme="minorHAnsi"/>
          <w:szCs w:val="20"/>
        </w:rPr>
      </w:pPr>
      <w:r w:rsidRPr="00FA2C0C">
        <w:rPr>
          <w:rFonts w:cstheme="minorHAnsi"/>
          <w:szCs w:val="20"/>
        </w:rPr>
        <w:t>Assessment Process:</w:t>
      </w:r>
    </w:p>
    <w:p w14:paraId="78461D71" w14:textId="77777777" w:rsidR="00172158" w:rsidRPr="00FA2C0C" w:rsidRDefault="00172158" w:rsidP="00C35899">
      <w:pPr>
        <w:pStyle w:val="ListParagraph"/>
        <w:numPr>
          <w:ilvl w:val="1"/>
          <w:numId w:val="7"/>
        </w:numPr>
        <w:tabs>
          <w:tab w:val="clear" w:pos="-3060"/>
          <w:tab w:val="clear" w:pos="-2340"/>
          <w:tab w:val="clear" w:pos="6300"/>
        </w:tabs>
        <w:suppressAutoHyphens w:val="0"/>
        <w:spacing w:after="160" w:line="259" w:lineRule="auto"/>
        <w:ind w:left="1134"/>
        <w:rPr>
          <w:rFonts w:cstheme="minorHAnsi"/>
          <w:szCs w:val="20"/>
        </w:rPr>
      </w:pPr>
      <w:r w:rsidRPr="00FA2C0C">
        <w:rPr>
          <w:rFonts w:cstheme="minorHAnsi"/>
          <w:szCs w:val="20"/>
        </w:rPr>
        <w:t>Should provide clear definitions of the roles of the assessors.</w:t>
      </w:r>
    </w:p>
    <w:p w14:paraId="34E481B2" w14:textId="77777777" w:rsidR="00172158" w:rsidRPr="00FA2C0C" w:rsidRDefault="00172158" w:rsidP="00C35899">
      <w:pPr>
        <w:pStyle w:val="ListParagraph"/>
        <w:numPr>
          <w:ilvl w:val="1"/>
          <w:numId w:val="7"/>
        </w:numPr>
        <w:tabs>
          <w:tab w:val="clear" w:pos="-3060"/>
          <w:tab w:val="clear" w:pos="-2340"/>
          <w:tab w:val="clear" w:pos="6300"/>
        </w:tabs>
        <w:suppressAutoHyphens w:val="0"/>
        <w:spacing w:after="160" w:line="259" w:lineRule="auto"/>
        <w:ind w:left="1134"/>
        <w:rPr>
          <w:rFonts w:cstheme="minorHAnsi"/>
          <w:szCs w:val="20"/>
        </w:rPr>
      </w:pPr>
      <w:r w:rsidRPr="00FA2C0C">
        <w:rPr>
          <w:rFonts w:cstheme="minorHAnsi"/>
          <w:szCs w:val="20"/>
        </w:rPr>
        <w:t>Should manage Conflict of Interest to ensure transparent and equitable processes.</w:t>
      </w:r>
    </w:p>
    <w:p w14:paraId="3D505711" w14:textId="77777777" w:rsidR="00172158" w:rsidRDefault="00172158" w:rsidP="00C35899">
      <w:pPr>
        <w:pStyle w:val="ListParagraph"/>
        <w:numPr>
          <w:ilvl w:val="1"/>
          <w:numId w:val="7"/>
        </w:numPr>
        <w:tabs>
          <w:tab w:val="clear" w:pos="-3060"/>
          <w:tab w:val="clear" w:pos="-2340"/>
          <w:tab w:val="clear" w:pos="6300"/>
        </w:tabs>
        <w:suppressAutoHyphens w:val="0"/>
        <w:spacing w:after="160" w:line="259" w:lineRule="auto"/>
        <w:ind w:left="1134"/>
        <w:rPr>
          <w:rFonts w:cstheme="minorHAnsi"/>
          <w:szCs w:val="20"/>
        </w:rPr>
      </w:pPr>
      <w:r w:rsidRPr="00FA2C0C">
        <w:rPr>
          <w:rFonts w:cstheme="minorHAnsi"/>
          <w:szCs w:val="20"/>
        </w:rPr>
        <w:t>Should not be completed by an officer or other person which is involved in any other part of the grant’s lifecycle.</w:t>
      </w:r>
    </w:p>
    <w:p w14:paraId="4E28F301" w14:textId="77777777" w:rsidR="00172158" w:rsidRPr="00DC3619" w:rsidRDefault="00172158" w:rsidP="00172158">
      <w:pPr>
        <w:pStyle w:val="ListParagraph"/>
        <w:ind w:left="1134"/>
        <w:rPr>
          <w:rFonts w:cstheme="minorHAnsi"/>
          <w:sz w:val="10"/>
          <w:szCs w:val="10"/>
        </w:rPr>
      </w:pPr>
    </w:p>
    <w:p w14:paraId="13FF4050" w14:textId="77777777" w:rsidR="00172158" w:rsidRPr="00FA2C0C" w:rsidRDefault="00172158" w:rsidP="00C35899">
      <w:pPr>
        <w:pStyle w:val="ListParagraph"/>
        <w:numPr>
          <w:ilvl w:val="0"/>
          <w:numId w:val="7"/>
        </w:numPr>
        <w:tabs>
          <w:tab w:val="clear" w:pos="-3060"/>
          <w:tab w:val="clear" w:pos="-2340"/>
          <w:tab w:val="clear" w:pos="6300"/>
        </w:tabs>
        <w:suppressAutoHyphens w:val="0"/>
        <w:spacing w:after="160" w:line="259" w:lineRule="auto"/>
        <w:rPr>
          <w:rFonts w:cstheme="minorHAnsi"/>
          <w:szCs w:val="20"/>
        </w:rPr>
      </w:pPr>
      <w:r w:rsidRPr="00FA2C0C">
        <w:rPr>
          <w:rFonts w:cstheme="minorHAnsi"/>
          <w:szCs w:val="20"/>
        </w:rPr>
        <w:t>Approval Delegation:</w:t>
      </w:r>
    </w:p>
    <w:p w14:paraId="4252F376" w14:textId="77777777" w:rsidR="00172158" w:rsidRPr="00FA2C0C" w:rsidRDefault="00172158" w:rsidP="00C35899">
      <w:pPr>
        <w:pStyle w:val="ListParagraph"/>
        <w:numPr>
          <w:ilvl w:val="1"/>
          <w:numId w:val="7"/>
        </w:numPr>
        <w:tabs>
          <w:tab w:val="clear" w:pos="-3060"/>
          <w:tab w:val="clear" w:pos="-2340"/>
          <w:tab w:val="clear" w:pos="6300"/>
        </w:tabs>
        <w:suppressAutoHyphens w:val="0"/>
        <w:spacing w:after="160" w:line="259" w:lineRule="auto"/>
        <w:ind w:left="1134"/>
        <w:rPr>
          <w:rFonts w:cstheme="minorHAnsi"/>
          <w:szCs w:val="20"/>
        </w:rPr>
      </w:pPr>
      <w:r w:rsidRPr="00FA2C0C">
        <w:rPr>
          <w:rFonts w:cstheme="minorHAnsi"/>
          <w:szCs w:val="20"/>
        </w:rPr>
        <w:t>Should be a person who has not been involved in the assessment process and remains objective.</w:t>
      </w:r>
    </w:p>
    <w:p w14:paraId="0352CAC4" w14:textId="77777777" w:rsidR="00172158" w:rsidRDefault="00172158" w:rsidP="00C35899">
      <w:pPr>
        <w:pStyle w:val="ListParagraph"/>
        <w:numPr>
          <w:ilvl w:val="1"/>
          <w:numId w:val="7"/>
        </w:numPr>
        <w:tabs>
          <w:tab w:val="clear" w:pos="-3060"/>
          <w:tab w:val="clear" w:pos="-2340"/>
          <w:tab w:val="clear" w:pos="6300"/>
        </w:tabs>
        <w:suppressAutoHyphens w:val="0"/>
        <w:spacing w:after="160" w:line="259" w:lineRule="auto"/>
        <w:ind w:left="1134"/>
        <w:rPr>
          <w:rFonts w:cstheme="minorHAnsi"/>
          <w:szCs w:val="20"/>
        </w:rPr>
      </w:pPr>
      <w:r w:rsidRPr="00FA2C0C">
        <w:rPr>
          <w:rFonts w:cstheme="minorHAnsi"/>
          <w:szCs w:val="20"/>
        </w:rPr>
        <w:t>Has appropriate seniority for the position.</w:t>
      </w:r>
    </w:p>
    <w:p w14:paraId="1A396CF7" w14:textId="77777777" w:rsidR="00172158" w:rsidRPr="00FA2C0C" w:rsidRDefault="00172158" w:rsidP="00C35899">
      <w:pPr>
        <w:pStyle w:val="ListParagraph"/>
        <w:numPr>
          <w:ilvl w:val="1"/>
          <w:numId w:val="7"/>
        </w:numPr>
        <w:tabs>
          <w:tab w:val="clear" w:pos="-3060"/>
          <w:tab w:val="clear" w:pos="-2340"/>
          <w:tab w:val="clear" w:pos="6300"/>
        </w:tabs>
        <w:suppressAutoHyphens w:val="0"/>
        <w:spacing w:after="160" w:line="259" w:lineRule="auto"/>
        <w:ind w:left="1134"/>
        <w:rPr>
          <w:rFonts w:cstheme="minorHAnsi"/>
          <w:szCs w:val="20"/>
        </w:rPr>
      </w:pPr>
      <w:r>
        <w:rPr>
          <w:rFonts w:cstheme="minorHAnsi"/>
          <w:szCs w:val="20"/>
        </w:rPr>
        <w:t>Is delegated authority by Council.</w:t>
      </w:r>
    </w:p>
    <w:p w14:paraId="4A719420" w14:textId="7529F071" w:rsidR="007075FB" w:rsidRPr="005B55B1" w:rsidRDefault="00172158" w:rsidP="007075FB">
      <w:pPr>
        <w:rPr>
          <w:b/>
          <w:bCs/>
          <w:color w:val="005467"/>
          <w:kern w:val="32"/>
          <w:sz w:val="32"/>
          <w:szCs w:val="44"/>
        </w:rPr>
      </w:pPr>
      <w:r>
        <w:rPr>
          <w:rFonts w:cstheme="minorHAnsi"/>
          <w:color w:val="C00000"/>
          <w:szCs w:val="20"/>
        </w:rPr>
        <w:t xml:space="preserve"> </w:t>
      </w:r>
      <w:r>
        <w:rPr>
          <w:rFonts w:cstheme="minorHAnsi"/>
          <w:szCs w:val="20"/>
        </w:rPr>
        <w:t>The proposed QRGP has been developed to ensure compliance with the above audit actions</w:t>
      </w:r>
    </w:p>
    <w:p w14:paraId="72CA36BB" w14:textId="4515A603" w:rsidR="00172158" w:rsidRPr="001059FE" w:rsidRDefault="005B55B1" w:rsidP="002021E4">
      <w:pPr>
        <w:pStyle w:val="Heading2"/>
      </w:pPr>
      <w:r>
        <w:t xml:space="preserve"> </w:t>
      </w:r>
      <w:bookmarkStart w:id="44" w:name="_Toc86999199"/>
      <w:bookmarkStart w:id="45" w:name="_Toc86999711"/>
      <w:r w:rsidR="00172158" w:rsidRPr="001059FE">
        <w:t xml:space="preserve">Proposed </w:t>
      </w:r>
      <w:r w:rsidR="00124974">
        <w:t xml:space="preserve">Annual </w:t>
      </w:r>
      <w:r w:rsidR="00172158" w:rsidRPr="001059FE">
        <w:t>Quick Response Grant Program (QRGP)</w:t>
      </w:r>
      <w:bookmarkEnd w:id="44"/>
      <w:bookmarkEnd w:id="45"/>
    </w:p>
    <w:p w14:paraId="73F36246" w14:textId="6094036F" w:rsidR="00172158" w:rsidRDefault="00172158" w:rsidP="00172158">
      <w:pPr>
        <w:rPr>
          <w:rFonts w:cstheme="minorHAnsi"/>
          <w:szCs w:val="20"/>
        </w:rPr>
      </w:pPr>
      <w:r w:rsidRPr="00950AC8">
        <w:rPr>
          <w:rFonts w:cstheme="minorHAnsi"/>
          <w:szCs w:val="20"/>
        </w:rPr>
        <w:t xml:space="preserve">The proposed </w:t>
      </w:r>
      <w:r w:rsidR="00124974">
        <w:rPr>
          <w:rFonts w:cstheme="minorHAnsi"/>
          <w:szCs w:val="20"/>
        </w:rPr>
        <w:t xml:space="preserve">annual </w:t>
      </w:r>
      <w:r w:rsidRPr="00950AC8">
        <w:rPr>
          <w:rFonts w:cstheme="minorHAnsi"/>
          <w:szCs w:val="20"/>
        </w:rPr>
        <w:t>QRGP has been developed based on the methodology</w:t>
      </w:r>
      <w:r>
        <w:rPr>
          <w:rFonts w:cstheme="minorHAnsi"/>
          <w:szCs w:val="20"/>
        </w:rPr>
        <w:t xml:space="preserve"> and finding</w:t>
      </w:r>
      <w:r w:rsidR="00124974">
        <w:rPr>
          <w:rFonts w:cstheme="minorHAnsi"/>
          <w:szCs w:val="20"/>
        </w:rPr>
        <w:t>s</w:t>
      </w:r>
      <w:r>
        <w:rPr>
          <w:rFonts w:cstheme="minorHAnsi"/>
          <w:szCs w:val="20"/>
        </w:rPr>
        <w:t xml:space="preserve"> </w:t>
      </w:r>
      <w:r w:rsidR="009C7CAF">
        <w:rPr>
          <w:rFonts w:cstheme="minorHAnsi"/>
          <w:szCs w:val="20"/>
        </w:rPr>
        <w:t xml:space="preserve">outlined in </w:t>
      </w:r>
      <w:r>
        <w:rPr>
          <w:rFonts w:cstheme="minorHAnsi"/>
          <w:szCs w:val="20"/>
        </w:rPr>
        <w:t>this report</w:t>
      </w:r>
      <w:r w:rsidRPr="00950AC8">
        <w:rPr>
          <w:rFonts w:cstheme="minorHAnsi"/>
          <w:szCs w:val="20"/>
        </w:rPr>
        <w:t xml:space="preserve">. All processes </w:t>
      </w:r>
      <w:r>
        <w:rPr>
          <w:rFonts w:cstheme="minorHAnsi"/>
          <w:szCs w:val="20"/>
        </w:rPr>
        <w:t>have been devised to</w:t>
      </w:r>
      <w:r w:rsidRPr="00950AC8">
        <w:rPr>
          <w:rFonts w:cstheme="minorHAnsi"/>
          <w:szCs w:val="20"/>
        </w:rPr>
        <w:t xml:space="preserve"> ensure best grant practice</w:t>
      </w:r>
      <w:r w:rsidR="00126717">
        <w:rPr>
          <w:rFonts w:cstheme="minorHAnsi"/>
          <w:szCs w:val="20"/>
        </w:rPr>
        <w:t>.</w:t>
      </w:r>
    </w:p>
    <w:p w14:paraId="5B0DFA1C" w14:textId="65149CF1" w:rsidR="00172158" w:rsidRDefault="00172158" w:rsidP="00172158">
      <w:pPr>
        <w:rPr>
          <w:rFonts w:cstheme="minorHAnsi"/>
          <w:szCs w:val="20"/>
        </w:rPr>
      </w:pPr>
      <w:r w:rsidRPr="00950AC8">
        <w:rPr>
          <w:rFonts w:cstheme="minorHAnsi"/>
          <w:szCs w:val="20"/>
        </w:rPr>
        <w:lastRenderedPageBreak/>
        <w:t>The program will be administered through SmartyGrants, an online platform, and provide a clear line of sight between the grant program objectives, assessment, and approval processes. In line with best practice, conflict of interest will be managed through clear definitions of roles and responsibilities ensuring there is a separation of responsibilities that allows for a transparent and</w:t>
      </w:r>
      <w:r>
        <w:rPr>
          <w:rFonts w:cstheme="minorHAnsi"/>
          <w:szCs w:val="20"/>
        </w:rPr>
        <w:t xml:space="preserve"> robust program.</w:t>
      </w:r>
    </w:p>
    <w:p w14:paraId="303E1CEF" w14:textId="089C1232" w:rsidR="009C7CAF" w:rsidRDefault="009C7CAF" w:rsidP="00172158">
      <w:pPr>
        <w:rPr>
          <w:rFonts w:cstheme="minorHAnsi"/>
          <w:szCs w:val="20"/>
        </w:rPr>
      </w:pPr>
      <w:r>
        <w:rPr>
          <w:rFonts w:cstheme="minorHAnsi"/>
          <w:szCs w:val="20"/>
        </w:rPr>
        <w:t>The Proposed QRGP has been presented in four sections:</w:t>
      </w:r>
    </w:p>
    <w:p w14:paraId="5AFE8324" w14:textId="565C5955" w:rsidR="009C7CAF" w:rsidRPr="0022415C" w:rsidRDefault="009C7CAF" w:rsidP="00A516E0">
      <w:pPr>
        <w:pStyle w:val="NormalBullets"/>
        <w:numPr>
          <w:ilvl w:val="0"/>
          <w:numId w:val="27"/>
        </w:numPr>
      </w:pPr>
      <w:r>
        <w:t>QRGP Framework</w:t>
      </w:r>
    </w:p>
    <w:p w14:paraId="70F9E606" w14:textId="2068EEF0" w:rsidR="009C7CAF" w:rsidRPr="009C7CAF" w:rsidRDefault="009C7CAF" w:rsidP="00A516E0">
      <w:pPr>
        <w:pStyle w:val="NormalBullets"/>
        <w:numPr>
          <w:ilvl w:val="0"/>
          <w:numId w:val="27"/>
        </w:numPr>
      </w:pPr>
      <w:r w:rsidRPr="009C7CAF">
        <w:t xml:space="preserve">Recommendation and Assessment Process </w:t>
      </w:r>
    </w:p>
    <w:p w14:paraId="593207A8" w14:textId="59B25A7D" w:rsidR="009C7CAF" w:rsidRDefault="009C7CAF" w:rsidP="00A516E0">
      <w:pPr>
        <w:pStyle w:val="NormalBullets"/>
        <w:numPr>
          <w:ilvl w:val="0"/>
          <w:numId w:val="27"/>
        </w:numPr>
      </w:pPr>
      <w:r w:rsidRPr="009C7CAF">
        <w:t>Decision</w:t>
      </w:r>
      <w:r w:rsidR="00A516E0">
        <w:t>-</w:t>
      </w:r>
      <w:r w:rsidRPr="009C7CAF">
        <w:t xml:space="preserve">making </w:t>
      </w:r>
      <w:r w:rsidR="00A516E0">
        <w:t>P</w:t>
      </w:r>
      <w:r w:rsidRPr="009C7CAF">
        <w:t>rocess</w:t>
      </w:r>
    </w:p>
    <w:p w14:paraId="54F579D9" w14:textId="0772A331" w:rsidR="009C7CAF" w:rsidRPr="009C7CAF" w:rsidRDefault="009C7CAF" w:rsidP="00A516E0">
      <w:pPr>
        <w:pStyle w:val="NormalBullets"/>
        <w:numPr>
          <w:ilvl w:val="0"/>
          <w:numId w:val="27"/>
        </w:numPr>
      </w:pPr>
      <w:r w:rsidRPr="009C7CAF">
        <w:t xml:space="preserve">Evaluation and Continuous Improvements </w:t>
      </w:r>
    </w:p>
    <w:p w14:paraId="32BBB072" w14:textId="7DBDFB92" w:rsidR="00124974" w:rsidRPr="002021E4" w:rsidRDefault="00172158" w:rsidP="00E12B9F">
      <w:pPr>
        <w:pStyle w:val="Heading3"/>
      </w:pPr>
      <w:bookmarkStart w:id="46" w:name="_Toc86999200"/>
      <w:bookmarkStart w:id="47" w:name="_Toc86999712"/>
      <w:r w:rsidRPr="002021E4">
        <w:t>QRGP Framework</w:t>
      </w:r>
      <w:bookmarkEnd w:id="46"/>
      <w:bookmarkEnd w:id="47"/>
      <w:r w:rsidR="00124974" w:rsidRPr="002021E4">
        <w:rPr>
          <w:szCs w:val="20"/>
        </w:rPr>
        <w:t xml:space="preserve"> </w:t>
      </w:r>
    </w:p>
    <w:p w14:paraId="6B829038" w14:textId="408112D1" w:rsidR="00172158" w:rsidRPr="00124974" w:rsidRDefault="00124974" w:rsidP="00124974">
      <w:pPr>
        <w:rPr>
          <w:b/>
          <w:bCs/>
        </w:rPr>
      </w:pPr>
      <w:r w:rsidRPr="00124974">
        <w:rPr>
          <w:rFonts w:cstheme="minorHAnsi"/>
          <w:szCs w:val="20"/>
        </w:rPr>
        <w:t>The table below outlines the proposed QRGP framework which has been separated into Categories 1 and 2. QRGP Guidelines have also been developed.</w:t>
      </w:r>
    </w:p>
    <w:tbl>
      <w:tblPr>
        <w:tblpPr w:leftFromText="180" w:rightFromText="180" w:vertAnchor="text" w:horzAnchor="margin" w:tblpY="10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4110"/>
        <w:gridCol w:w="3969"/>
      </w:tblGrid>
      <w:tr w:rsidR="00172158" w:rsidRPr="00A13F42" w14:paraId="7F27CCB1" w14:textId="77777777" w:rsidTr="00C36C64">
        <w:trPr>
          <w:trHeight w:val="268"/>
        </w:trPr>
        <w:tc>
          <w:tcPr>
            <w:tcW w:w="1555" w:type="dxa"/>
          </w:tcPr>
          <w:p w14:paraId="0AE39382" w14:textId="77777777" w:rsidR="00172158" w:rsidRPr="00A13F42" w:rsidRDefault="00172158" w:rsidP="00C36C64">
            <w:pPr>
              <w:spacing w:after="60"/>
              <w:rPr>
                <w:rFonts w:cstheme="minorHAnsi"/>
                <w:b/>
                <w:bCs/>
                <w:szCs w:val="20"/>
              </w:rPr>
            </w:pPr>
            <w:bookmarkStart w:id="48" w:name="_Hlk85047179"/>
            <w:r w:rsidRPr="00A13F42">
              <w:rPr>
                <w:rFonts w:cstheme="minorHAnsi"/>
                <w:b/>
                <w:bCs/>
                <w:szCs w:val="20"/>
              </w:rPr>
              <w:t>Grant segments</w:t>
            </w:r>
          </w:p>
        </w:tc>
        <w:tc>
          <w:tcPr>
            <w:tcW w:w="4110" w:type="dxa"/>
          </w:tcPr>
          <w:p w14:paraId="579E89B6" w14:textId="77777777" w:rsidR="00172158" w:rsidRPr="00A13F42" w:rsidRDefault="00172158" w:rsidP="00C36C64">
            <w:pPr>
              <w:spacing w:after="60"/>
              <w:rPr>
                <w:rFonts w:cstheme="minorHAnsi"/>
                <w:b/>
                <w:bCs/>
                <w:szCs w:val="20"/>
              </w:rPr>
            </w:pPr>
            <w:r w:rsidRPr="00A13F42">
              <w:rPr>
                <w:rFonts w:cstheme="minorHAnsi"/>
                <w:b/>
                <w:bCs/>
                <w:szCs w:val="20"/>
              </w:rPr>
              <w:t>Category 1</w:t>
            </w:r>
          </w:p>
        </w:tc>
        <w:tc>
          <w:tcPr>
            <w:tcW w:w="3969" w:type="dxa"/>
          </w:tcPr>
          <w:p w14:paraId="781600C0" w14:textId="77777777" w:rsidR="00172158" w:rsidRPr="00A13F42" w:rsidRDefault="00172158" w:rsidP="00C36C64">
            <w:pPr>
              <w:spacing w:after="60"/>
              <w:rPr>
                <w:rFonts w:cstheme="minorHAnsi"/>
                <w:b/>
                <w:bCs/>
                <w:szCs w:val="20"/>
              </w:rPr>
            </w:pPr>
            <w:r w:rsidRPr="00A13F42">
              <w:rPr>
                <w:rFonts w:cstheme="minorHAnsi"/>
                <w:b/>
                <w:bCs/>
                <w:szCs w:val="20"/>
              </w:rPr>
              <w:t>Category 2</w:t>
            </w:r>
          </w:p>
        </w:tc>
      </w:tr>
      <w:tr w:rsidR="00172158" w:rsidRPr="00A13F42" w14:paraId="4F108834" w14:textId="77777777" w:rsidTr="00C36C64">
        <w:trPr>
          <w:trHeight w:val="475"/>
        </w:trPr>
        <w:tc>
          <w:tcPr>
            <w:tcW w:w="1555" w:type="dxa"/>
          </w:tcPr>
          <w:p w14:paraId="34E4A7C0" w14:textId="77777777" w:rsidR="00172158" w:rsidRPr="00A13F42" w:rsidRDefault="00172158" w:rsidP="00C36C64">
            <w:pPr>
              <w:rPr>
                <w:rFonts w:cstheme="minorHAnsi"/>
                <w:szCs w:val="20"/>
              </w:rPr>
            </w:pPr>
            <w:r w:rsidRPr="00A13F42">
              <w:rPr>
                <w:rFonts w:cstheme="minorHAnsi"/>
                <w:szCs w:val="20"/>
              </w:rPr>
              <w:t xml:space="preserve">Purpose </w:t>
            </w:r>
          </w:p>
        </w:tc>
        <w:tc>
          <w:tcPr>
            <w:tcW w:w="4110" w:type="dxa"/>
          </w:tcPr>
          <w:p w14:paraId="4304378F" w14:textId="3FC556C7" w:rsidR="00172158" w:rsidRPr="00A13F42" w:rsidRDefault="00635915" w:rsidP="00C36C64">
            <w:pPr>
              <w:rPr>
                <w:rFonts w:cstheme="minorHAnsi"/>
                <w:szCs w:val="20"/>
              </w:rPr>
            </w:pPr>
            <w:r w:rsidRPr="00635915">
              <w:rPr>
                <w:rFonts w:cstheme="minorHAnsi"/>
                <w:szCs w:val="20"/>
              </w:rPr>
              <w:t xml:space="preserve">To fund individual residents experiencing barriers to participate in elite and </w:t>
            </w:r>
            <w:bookmarkStart w:id="49" w:name="_Hlk85787960"/>
            <w:r w:rsidRPr="00635915">
              <w:rPr>
                <w:rFonts w:cstheme="minorHAnsi"/>
                <w:szCs w:val="20"/>
              </w:rPr>
              <w:t>competitive local events/activities</w:t>
            </w:r>
            <w:bookmarkEnd w:id="49"/>
            <w:r w:rsidRPr="00635915">
              <w:rPr>
                <w:rFonts w:cstheme="minorHAnsi"/>
                <w:szCs w:val="20"/>
              </w:rPr>
              <w:t>.</w:t>
            </w:r>
          </w:p>
        </w:tc>
        <w:tc>
          <w:tcPr>
            <w:tcW w:w="3969" w:type="dxa"/>
          </w:tcPr>
          <w:p w14:paraId="13D43561" w14:textId="17FA17E5" w:rsidR="00172158" w:rsidRPr="00A13F42" w:rsidRDefault="00656B7F" w:rsidP="00C36C64">
            <w:pPr>
              <w:rPr>
                <w:rFonts w:cstheme="minorHAnsi"/>
                <w:szCs w:val="20"/>
              </w:rPr>
            </w:pPr>
            <w:r w:rsidRPr="00656B7F">
              <w:rPr>
                <w:rFonts w:cstheme="minorHAnsi"/>
                <w:szCs w:val="20"/>
              </w:rPr>
              <w:t>To fund community organisations and social enterprises to deliver programs and projects with a community building or social connections focus, that support Council to achieve its strategic objectives.</w:t>
            </w:r>
          </w:p>
        </w:tc>
      </w:tr>
      <w:tr w:rsidR="00172158" w:rsidRPr="00A13F42" w14:paraId="242887A7" w14:textId="77777777" w:rsidTr="00C36C64">
        <w:trPr>
          <w:trHeight w:val="500"/>
        </w:trPr>
        <w:tc>
          <w:tcPr>
            <w:tcW w:w="1555" w:type="dxa"/>
          </w:tcPr>
          <w:p w14:paraId="4846150C" w14:textId="77777777" w:rsidR="00172158" w:rsidRPr="00A13F42" w:rsidRDefault="00172158" w:rsidP="00C36C64">
            <w:pPr>
              <w:rPr>
                <w:rFonts w:cstheme="minorHAnsi"/>
                <w:szCs w:val="20"/>
              </w:rPr>
            </w:pPr>
            <w:r w:rsidRPr="00A13F42">
              <w:rPr>
                <w:rFonts w:cstheme="minorHAnsi"/>
                <w:szCs w:val="20"/>
              </w:rPr>
              <w:t>Objectives</w:t>
            </w:r>
          </w:p>
        </w:tc>
        <w:tc>
          <w:tcPr>
            <w:tcW w:w="4110" w:type="dxa"/>
          </w:tcPr>
          <w:p w14:paraId="2145318C" w14:textId="77777777" w:rsidR="00635915" w:rsidRPr="00635915" w:rsidRDefault="00635915" w:rsidP="00C35899">
            <w:pPr>
              <w:pStyle w:val="ListParagraph"/>
              <w:numPr>
                <w:ilvl w:val="0"/>
                <w:numId w:val="9"/>
              </w:numPr>
              <w:rPr>
                <w:rFonts w:cstheme="minorHAnsi"/>
                <w:szCs w:val="20"/>
              </w:rPr>
            </w:pPr>
            <w:bookmarkStart w:id="50" w:name="_Hlk85110856"/>
            <w:r w:rsidRPr="00635915">
              <w:rPr>
                <w:rFonts w:cstheme="minorHAnsi"/>
                <w:szCs w:val="20"/>
              </w:rPr>
              <w:t xml:space="preserve">To support individual residents who are experiencing barriers to participate and have been selected and or invited to participate in elite or local educational, sporting, cultural, recreational, or artistic pursuits.  </w:t>
            </w:r>
          </w:p>
          <w:bookmarkEnd w:id="50"/>
          <w:p w14:paraId="43A24540" w14:textId="54DEFD61" w:rsidR="00172158" w:rsidRPr="00A13F42" w:rsidRDefault="00172158" w:rsidP="00635915">
            <w:pPr>
              <w:tabs>
                <w:tab w:val="clear" w:pos="-3060"/>
                <w:tab w:val="clear" w:pos="-2340"/>
                <w:tab w:val="clear" w:pos="6300"/>
              </w:tabs>
              <w:suppressAutoHyphens w:val="0"/>
              <w:spacing w:after="160" w:line="259" w:lineRule="auto"/>
              <w:contextualSpacing/>
              <w:rPr>
                <w:rFonts w:cstheme="minorHAnsi"/>
                <w:szCs w:val="20"/>
              </w:rPr>
            </w:pPr>
          </w:p>
        </w:tc>
        <w:tc>
          <w:tcPr>
            <w:tcW w:w="3969" w:type="dxa"/>
          </w:tcPr>
          <w:p w14:paraId="43478490" w14:textId="006D52D9" w:rsidR="00172158" w:rsidRPr="00A13F42" w:rsidRDefault="00570FE6" w:rsidP="00C35899">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bookmarkStart w:id="51" w:name="_Hlk85110901"/>
            <w:r>
              <w:rPr>
                <w:rFonts w:cstheme="minorHAnsi"/>
                <w:szCs w:val="20"/>
              </w:rPr>
              <w:t>To s</w:t>
            </w:r>
            <w:r w:rsidR="00172158" w:rsidRPr="00A13F42">
              <w:rPr>
                <w:rFonts w:cstheme="minorHAnsi"/>
                <w:szCs w:val="20"/>
              </w:rPr>
              <w:t>upport programs and projects that increase social connection and participation, particularly for marginalised, vulnerable, and disadvantaged cohorts.</w:t>
            </w:r>
          </w:p>
          <w:p w14:paraId="29B559C3" w14:textId="56FB0658" w:rsidR="00172158" w:rsidRPr="00A13F42" w:rsidRDefault="00570FE6" w:rsidP="00C35899">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r>
              <w:rPr>
                <w:rFonts w:cstheme="minorHAnsi"/>
                <w:szCs w:val="20"/>
              </w:rPr>
              <w:t>To s</w:t>
            </w:r>
            <w:r w:rsidR="00172158" w:rsidRPr="00A13F42">
              <w:rPr>
                <w:rFonts w:cstheme="minorHAnsi"/>
                <w:szCs w:val="20"/>
              </w:rPr>
              <w:t>upport programs and projects that enhance, beautify, and celebrate our local neighbourhoods.</w:t>
            </w:r>
          </w:p>
          <w:p w14:paraId="2D415253" w14:textId="081B444F" w:rsidR="00172158" w:rsidRPr="00A13F42" w:rsidRDefault="00570FE6" w:rsidP="00C35899">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r>
              <w:rPr>
                <w:rFonts w:cstheme="minorHAnsi"/>
                <w:szCs w:val="20"/>
              </w:rPr>
              <w:t>To s</w:t>
            </w:r>
            <w:r w:rsidR="00172158" w:rsidRPr="00A13F42">
              <w:rPr>
                <w:rFonts w:cstheme="minorHAnsi"/>
                <w:szCs w:val="20"/>
              </w:rPr>
              <w:t>upport sustainability initiatives that maximise reuse and recycling opportunities and supports the circular economy.</w:t>
            </w:r>
          </w:p>
          <w:p w14:paraId="04F09A12" w14:textId="77777777" w:rsidR="00172158" w:rsidRDefault="00570FE6" w:rsidP="00C35899">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r>
              <w:rPr>
                <w:rFonts w:cstheme="minorHAnsi"/>
                <w:szCs w:val="20"/>
              </w:rPr>
              <w:t>To s</w:t>
            </w:r>
            <w:r w:rsidR="00172158" w:rsidRPr="00A13F42">
              <w:rPr>
                <w:rFonts w:cstheme="minorHAnsi"/>
                <w:szCs w:val="20"/>
              </w:rPr>
              <w:t>upport economic and creative initiatives that encourages access to employment and education.</w:t>
            </w:r>
            <w:bookmarkEnd w:id="51"/>
          </w:p>
          <w:p w14:paraId="3E0014BE" w14:textId="755625AF" w:rsidR="00031FD5" w:rsidRPr="00A13F42" w:rsidRDefault="00031FD5" w:rsidP="00031FD5">
            <w:pPr>
              <w:tabs>
                <w:tab w:val="clear" w:pos="-3060"/>
                <w:tab w:val="clear" w:pos="-2340"/>
                <w:tab w:val="clear" w:pos="6300"/>
              </w:tabs>
              <w:suppressAutoHyphens w:val="0"/>
              <w:spacing w:after="160" w:line="259" w:lineRule="auto"/>
              <w:ind w:left="320"/>
              <w:contextualSpacing/>
              <w:rPr>
                <w:rFonts w:cstheme="minorHAnsi"/>
                <w:szCs w:val="20"/>
              </w:rPr>
            </w:pPr>
          </w:p>
        </w:tc>
      </w:tr>
      <w:tr w:rsidR="00172158" w:rsidRPr="00A13F42" w14:paraId="4F06E474" w14:textId="77777777" w:rsidTr="00C36C64">
        <w:trPr>
          <w:trHeight w:val="426"/>
        </w:trPr>
        <w:tc>
          <w:tcPr>
            <w:tcW w:w="1555" w:type="dxa"/>
          </w:tcPr>
          <w:p w14:paraId="41E8E836" w14:textId="77777777" w:rsidR="00172158" w:rsidRPr="00A13F42" w:rsidRDefault="00172158" w:rsidP="00C36C64">
            <w:pPr>
              <w:rPr>
                <w:rFonts w:cstheme="minorHAnsi"/>
                <w:szCs w:val="20"/>
              </w:rPr>
            </w:pPr>
            <w:r w:rsidRPr="00A13F42">
              <w:rPr>
                <w:rFonts w:cstheme="minorHAnsi"/>
                <w:szCs w:val="20"/>
              </w:rPr>
              <w:t>Eligibility</w:t>
            </w:r>
          </w:p>
        </w:tc>
        <w:tc>
          <w:tcPr>
            <w:tcW w:w="4110" w:type="dxa"/>
          </w:tcPr>
          <w:p w14:paraId="1F213197" w14:textId="58B131DB" w:rsidR="00172158" w:rsidRPr="00A13F42" w:rsidRDefault="00172158" w:rsidP="00C35899">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r w:rsidRPr="00A13F42">
              <w:rPr>
                <w:rFonts w:cstheme="minorHAnsi"/>
                <w:szCs w:val="20"/>
              </w:rPr>
              <w:t>Individuals have lived within City of Port Phillip for a minimum 6 months (evidence required)</w:t>
            </w:r>
            <w:r w:rsidR="00434FB6">
              <w:rPr>
                <w:rFonts w:cstheme="minorHAnsi"/>
                <w:szCs w:val="20"/>
              </w:rPr>
              <w:t>.</w:t>
            </w:r>
          </w:p>
          <w:p w14:paraId="57783CC1" w14:textId="2CD3E97D" w:rsidR="00172158" w:rsidRPr="00A13F42" w:rsidRDefault="00172158" w:rsidP="00C35899">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r w:rsidRPr="00A13F42">
              <w:rPr>
                <w:rFonts w:cstheme="minorHAnsi"/>
                <w:szCs w:val="20"/>
              </w:rPr>
              <w:t>Only one successful application can be made per year</w:t>
            </w:r>
            <w:r w:rsidR="00434FB6">
              <w:rPr>
                <w:rFonts w:cstheme="minorHAnsi"/>
                <w:szCs w:val="20"/>
              </w:rPr>
              <w:t>.</w:t>
            </w:r>
          </w:p>
          <w:p w14:paraId="3ABF9C38" w14:textId="77777777" w:rsidR="00172158" w:rsidRPr="00A13F42" w:rsidRDefault="00172158" w:rsidP="00C35899">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r w:rsidRPr="00A13F42">
              <w:rPr>
                <w:rFonts w:cstheme="minorHAnsi"/>
                <w:szCs w:val="20"/>
              </w:rPr>
              <w:t>If under 18 an adult parent/ guardian must apply on behalf of the young person.</w:t>
            </w:r>
          </w:p>
        </w:tc>
        <w:tc>
          <w:tcPr>
            <w:tcW w:w="3969" w:type="dxa"/>
          </w:tcPr>
          <w:p w14:paraId="63D8DD98" w14:textId="7D98045F" w:rsidR="00172158" w:rsidRPr="00A13F42" w:rsidRDefault="00172158" w:rsidP="00C35899">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r w:rsidRPr="00A13F42">
              <w:rPr>
                <w:rFonts w:cstheme="minorHAnsi"/>
                <w:szCs w:val="20"/>
              </w:rPr>
              <w:t xml:space="preserve">Community </w:t>
            </w:r>
            <w:r w:rsidR="00031FD5">
              <w:rPr>
                <w:rFonts w:cstheme="minorHAnsi"/>
                <w:szCs w:val="20"/>
              </w:rPr>
              <w:t>o</w:t>
            </w:r>
            <w:r w:rsidRPr="00A13F42">
              <w:rPr>
                <w:rFonts w:cstheme="minorHAnsi"/>
                <w:szCs w:val="20"/>
              </w:rPr>
              <w:t>rganisations, not for profit service providers</w:t>
            </w:r>
            <w:r w:rsidR="00E12B9F">
              <w:rPr>
                <w:rFonts w:cstheme="minorHAnsi"/>
                <w:szCs w:val="20"/>
              </w:rPr>
              <w:t xml:space="preserve"> and</w:t>
            </w:r>
            <w:r w:rsidRPr="00A13F42">
              <w:rPr>
                <w:rFonts w:cstheme="minorHAnsi"/>
                <w:szCs w:val="20"/>
              </w:rPr>
              <w:t xml:space="preserve"> education providers based in City of Port Phillip.</w:t>
            </w:r>
          </w:p>
          <w:p w14:paraId="11B9F47A" w14:textId="20D28969" w:rsidR="00172158" w:rsidRPr="00A13F42" w:rsidRDefault="00172158" w:rsidP="00C35899">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r w:rsidRPr="00A13F42">
              <w:rPr>
                <w:rFonts w:cstheme="minorHAnsi"/>
                <w:szCs w:val="20"/>
              </w:rPr>
              <w:t>Social Enterprises based in Port Phillip</w:t>
            </w:r>
            <w:r w:rsidR="00434FB6">
              <w:rPr>
                <w:rFonts w:cstheme="minorHAnsi"/>
                <w:szCs w:val="20"/>
              </w:rPr>
              <w:t>.</w:t>
            </w:r>
          </w:p>
          <w:p w14:paraId="25E4A126" w14:textId="47EE355F" w:rsidR="00172158" w:rsidRPr="00A13F42" w:rsidRDefault="00172158" w:rsidP="00C35899">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r w:rsidRPr="00A13F42">
              <w:rPr>
                <w:rFonts w:cstheme="minorHAnsi"/>
                <w:szCs w:val="20"/>
              </w:rPr>
              <w:t>Public Liability Insurance with a minimum of 20 million</w:t>
            </w:r>
            <w:r w:rsidR="00434FB6">
              <w:rPr>
                <w:rFonts w:cstheme="minorHAnsi"/>
                <w:szCs w:val="20"/>
              </w:rPr>
              <w:t>.</w:t>
            </w:r>
          </w:p>
        </w:tc>
      </w:tr>
      <w:tr w:rsidR="00172158" w:rsidRPr="00A13F42" w14:paraId="2693F106" w14:textId="77777777" w:rsidTr="00C36C64">
        <w:trPr>
          <w:trHeight w:val="563"/>
        </w:trPr>
        <w:tc>
          <w:tcPr>
            <w:tcW w:w="1555" w:type="dxa"/>
          </w:tcPr>
          <w:p w14:paraId="56771214" w14:textId="77777777" w:rsidR="00172158" w:rsidRPr="00A13F42" w:rsidRDefault="00172158" w:rsidP="00C36C64">
            <w:pPr>
              <w:rPr>
                <w:rFonts w:cstheme="minorHAnsi"/>
                <w:szCs w:val="20"/>
              </w:rPr>
            </w:pPr>
            <w:r w:rsidRPr="00A13F42">
              <w:rPr>
                <w:rFonts w:cstheme="minorHAnsi"/>
                <w:szCs w:val="20"/>
              </w:rPr>
              <w:lastRenderedPageBreak/>
              <w:t>Exclusions</w:t>
            </w:r>
          </w:p>
        </w:tc>
        <w:tc>
          <w:tcPr>
            <w:tcW w:w="4110" w:type="dxa"/>
          </w:tcPr>
          <w:p w14:paraId="30FD5E3C" w14:textId="39C17FA9" w:rsidR="00172158" w:rsidRPr="00A13F42" w:rsidRDefault="00172158" w:rsidP="00C35899">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r w:rsidRPr="00A13F42">
              <w:rPr>
                <w:rFonts w:cstheme="minorHAnsi"/>
                <w:szCs w:val="20"/>
              </w:rPr>
              <w:t>Participation in political events</w:t>
            </w:r>
            <w:r w:rsidR="00570FE6">
              <w:rPr>
                <w:rFonts w:cstheme="minorHAnsi"/>
                <w:szCs w:val="20"/>
              </w:rPr>
              <w:t>.</w:t>
            </w:r>
          </w:p>
          <w:p w14:paraId="0314FCE4" w14:textId="68B626FB" w:rsidR="00172158" w:rsidRPr="00A13F42" w:rsidRDefault="00172158" w:rsidP="00C35899">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r w:rsidRPr="00A13F42">
              <w:rPr>
                <w:rFonts w:cstheme="minorHAnsi"/>
                <w:szCs w:val="20"/>
              </w:rPr>
              <w:t>Part of an enrolled university course structure</w:t>
            </w:r>
            <w:r w:rsidR="00434FB6">
              <w:rPr>
                <w:rFonts w:cstheme="minorHAnsi"/>
                <w:szCs w:val="20"/>
              </w:rPr>
              <w:t>.</w:t>
            </w:r>
          </w:p>
          <w:p w14:paraId="5736692E" w14:textId="40034788" w:rsidR="00172158" w:rsidRPr="00A13F42" w:rsidRDefault="0098158F" w:rsidP="00C35899">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r w:rsidRPr="00A13F42">
              <w:rPr>
                <w:rFonts w:cstheme="minorHAnsi"/>
                <w:szCs w:val="20"/>
              </w:rPr>
              <w:t>Events / programs /</w:t>
            </w:r>
            <w:r>
              <w:rPr>
                <w:rFonts w:cstheme="minorHAnsi"/>
                <w:szCs w:val="20"/>
              </w:rPr>
              <w:t xml:space="preserve"> </w:t>
            </w:r>
            <w:r w:rsidRPr="00A13F42">
              <w:rPr>
                <w:rFonts w:cstheme="minorHAnsi"/>
                <w:szCs w:val="20"/>
              </w:rPr>
              <w:t xml:space="preserve">projects </w:t>
            </w:r>
            <w:r w:rsidR="00172158" w:rsidRPr="00A13F42">
              <w:rPr>
                <w:rFonts w:cstheme="minorHAnsi"/>
                <w:szCs w:val="20"/>
              </w:rPr>
              <w:t>that have already taken place</w:t>
            </w:r>
            <w:r w:rsidR="00434FB6">
              <w:rPr>
                <w:rFonts w:cstheme="minorHAnsi"/>
                <w:szCs w:val="20"/>
              </w:rPr>
              <w:t>.</w:t>
            </w:r>
          </w:p>
          <w:p w14:paraId="5D6DE5F3" w14:textId="45C06ADA" w:rsidR="00172158" w:rsidRPr="00A13F42" w:rsidRDefault="0098158F" w:rsidP="00C35899">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r w:rsidRPr="00A13F42">
              <w:rPr>
                <w:rFonts w:cstheme="minorHAnsi"/>
                <w:szCs w:val="20"/>
              </w:rPr>
              <w:t>Events / programs /</w:t>
            </w:r>
            <w:r>
              <w:rPr>
                <w:rFonts w:cstheme="minorHAnsi"/>
                <w:szCs w:val="20"/>
              </w:rPr>
              <w:t xml:space="preserve"> </w:t>
            </w:r>
            <w:r w:rsidRPr="00A13F42">
              <w:rPr>
                <w:rFonts w:cstheme="minorHAnsi"/>
                <w:szCs w:val="20"/>
              </w:rPr>
              <w:t xml:space="preserve">projects </w:t>
            </w:r>
            <w:r w:rsidR="00172158" w:rsidRPr="00A13F42">
              <w:rPr>
                <w:rFonts w:cstheme="minorHAnsi"/>
                <w:szCs w:val="20"/>
              </w:rPr>
              <w:t>that have received funding or subsidy from another CoPP program</w:t>
            </w:r>
            <w:r w:rsidR="00434FB6">
              <w:rPr>
                <w:rFonts w:cstheme="minorHAnsi"/>
                <w:szCs w:val="20"/>
              </w:rPr>
              <w:t>.</w:t>
            </w:r>
          </w:p>
          <w:p w14:paraId="5C1B7CC2" w14:textId="18BE9F0F" w:rsidR="00172158" w:rsidRPr="00A13F42" w:rsidRDefault="0098158F" w:rsidP="00C35899">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r w:rsidRPr="00A13F42">
              <w:rPr>
                <w:rFonts w:cstheme="minorHAnsi"/>
                <w:szCs w:val="20"/>
              </w:rPr>
              <w:t>Events / programs /</w:t>
            </w:r>
            <w:r>
              <w:rPr>
                <w:rFonts w:cstheme="minorHAnsi"/>
                <w:szCs w:val="20"/>
              </w:rPr>
              <w:t xml:space="preserve"> </w:t>
            </w:r>
            <w:r w:rsidRPr="00A13F42">
              <w:rPr>
                <w:rFonts w:cstheme="minorHAnsi"/>
                <w:szCs w:val="20"/>
              </w:rPr>
              <w:t xml:space="preserve">projects </w:t>
            </w:r>
            <w:r w:rsidR="00172158" w:rsidRPr="00A13F42">
              <w:rPr>
                <w:rFonts w:cstheme="minorHAnsi"/>
                <w:szCs w:val="20"/>
              </w:rPr>
              <w:t xml:space="preserve"> in breach of Council policy or illegal activities</w:t>
            </w:r>
            <w:r w:rsidR="00434FB6">
              <w:rPr>
                <w:rFonts w:cstheme="minorHAnsi"/>
                <w:szCs w:val="20"/>
              </w:rPr>
              <w:t>.</w:t>
            </w:r>
          </w:p>
        </w:tc>
        <w:tc>
          <w:tcPr>
            <w:tcW w:w="3969" w:type="dxa"/>
          </w:tcPr>
          <w:p w14:paraId="258E0462" w14:textId="18824825" w:rsidR="00172158" w:rsidRPr="00A13F42" w:rsidRDefault="00172158" w:rsidP="0098158F">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r w:rsidRPr="00A13F42">
              <w:rPr>
                <w:rFonts w:cstheme="minorHAnsi"/>
                <w:szCs w:val="20"/>
              </w:rPr>
              <w:t>Political events</w:t>
            </w:r>
            <w:r w:rsidR="00434FB6">
              <w:rPr>
                <w:rFonts w:cstheme="minorHAnsi"/>
                <w:szCs w:val="20"/>
              </w:rPr>
              <w:t>.</w:t>
            </w:r>
          </w:p>
          <w:p w14:paraId="544AD846" w14:textId="430A5AA2" w:rsidR="00172158" w:rsidRPr="00A13F42" w:rsidRDefault="00172158" w:rsidP="0098158F">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bookmarkStart w:id="52" w:name="_Hlk85111850"/>
            <w:r w:rsidRPr="00A13F42">
              <w:rPr>
                <w:rFonts w:cstheme="minorHAnsi"/>
                <w:szCs w:val="20"/>
              </w:rPr>
              <w:t>Events / programs /</w:t>
            </w:r>
            <w:r w:rsidR="0098158F">
              <w:rPr>
                <w:rFonts w:cstheme="minorHAnsi"/>
                <w:szCs w:val="20"/>
              </w:rPr>
              <w:t xml:space="preserve"> </w:t>
            </w:r>
            <w:r w:rsidRPr="00A13F42">
              <w:rPr>
                <w:rFonts w:cstheme="minorHAnsi"/>
                <w:szCs w:val="20"/>
              </w:rPr>
              <w:t>projects that have received funding or subsidy from another CoPP funding program</w:t>
            </w:r>
            <w:r w:rsidR="00434FB6">
              <w:rPr>
                <w:rFonts w:cstheme="minorHAnsi"/>
                <w:szCs w:val="20"/>
              </w:rPr>
              <w:t>.</w:t>
            </w:r>
          </w:p>
          <w:bookmarkEnd w:id="52"/>
          <w:p w14:paraId="5657E9DE" w14:textId="7EA17054" w:rsidR="00172158" w:rsidRPr="00A13F42" w:rsidRDefault="00172158" w:rsidP="0098158F">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r w:rsidRPr="00A13F42">
              <w:rPr>
                <w:rFonts w:cstheme="minorHAnsi"/>
                <w:szCs w:val="20"/>
              </w:rPr>
              <w:t>Retrospective funding</w:t>
            </w:r>
            <w:r w:rsidR="00434FB6">
              <w:rPr>
                <w:rFonts w:cstheme="minorHAnsi"/>
                <w:szCs w:val="20"/>
              </w:rPr>
              <w:t>.</w:t>
            </w:r>
          </w:p>
          <w:p w14:paraId="42BF69D6" w14:textId="4BF4B03C" w:rsidR="0098158F" w:rsidRPr="0098158F" w:rsidRDefault="0098158F" w:rsidP="0098158F">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r w:rsidRPr="00A13F42">
              <w:rPr>
                <w:rFonts w:cstheme="minorHAnsi"/>
                <w:szCs w:val="20"/>
              </w:rPr>
              <w:t>Events / programs /</w:t>
            </w:r>
            <w:r>
              <w:rPr>
                <w:rFonts w:cstheme="minorHAnsi"/>
                <w:szCs w:val="20"/>
              </w:rPr>
              <w:t xml:space="preserve"> </w:t>
            </w:r>
            <w:r w:rsidRPr="00A13F42">
              <w:rPr>
                <w:rFonts w:cstheme="minorHAnsi"/>
                <w:szCs w:val="20"/>
              </w:rPr>
              <w:t xml:space="preserve">projects </w:t>
            </w:r>
            <w:r w:rsidR="00172158" w:rsidRPr="0098158F">
              <w:rPr>
                <w:rFonts w:cstheme="minorHAnsi"/>
                <w:szCs w:val="20"/>
              </w:rPr>
              <w:t>that don’t have direct benefit to the Port Phillip Community</w:t>
            </w:r>
            <w:r w:rsidR="00434FB6" w:rsidRPr="0098158F">
              <w:rPr>
                <w:rFonts w:cstheme="minorHAnsi"/>
                <w:szCs w:val="20"/>
              </w:rPr>
              <w:t>.</w:t>
            </w:r>
          </w:p>
          <w:p w14:paraId="3A54F446" w14:textId="444C6B5B" w:rsidR="0098158F" w:rsidRPr="0098158F" w:rsidRDefault="0098158F" w:rsidP="0098158F">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r w:rsidRPr="0098158F">
              <w:rPr>
                <w:rFonts w:cstheme="minorHAnsi"/>
                <w:szCs w:val="20"/>
              </w:rPr>
              <w:t xml:space="preserve">Events / programs / projects that do not align with Council’s community vision and strategic directions as identified in the </w:t>
            </w:r>
            <w:hyperlink r:id="rId12" w:history="1">
              <w:r w:rsidRPr="0098158F">
                <w:rPr>
                  <w:rFonts w:cstheme="minorHAnsi"/>
                  <w:szCs w:val="20"/>
                </w:rPr>
                <w:t>City of Port Council Plan 2021-31.</w:t>
              </w:r>
            </w:hyperlink>
          </w:p>
          <w:p w14:paraId="2035EAFC" w14:textId="77777777" w:rsidR="0098158F" w:rsidRPr="0098158F" w:rsidRDefault="0098158F" w:rsidP="0098158F">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r w:rsidRPr="00A13F42">
              <w:rPr>
                <w:rFonts w:cstheme="minorHAnsi"/>
                <w:szCs w:val="20"/>
              </w:rPr>
              <w:t>Events / programs /</w:t>
            </w:r>
            <w:r>
              <w:rPr>
                <w:rFonts w:cstheme="minorHAnsi"/>
                <w:szCs w:val="20"/>
              </w:rPr>
              <w:t xml:space="preserve"> </w:t>
            </w:r>
            <w:r w:rsidRPr="00A13F42">
              <w:rPr>
                <w:rFonts w:cstheme="minorHAnsi"/>
                <w:szCs w:val="20"/>
              </w:rPr>
              <w:t xml:space="preserve">projects </w:t>
            </w:r>
            <w:r w:rsidRPr="0098158F">
              <w:rPr>
                <w:rFonts w:cstheme="minorHAnsi"/>
                <w:szCs w:val="20"/>
              </w:rPr>
              <w:t>that duplicate other local service responses unless need, coordination and cooperation is evident</w:t>
            </w:r>
          </w:p>
          <w:p w14:paraId="2727FE67" w14:textId="3414E22F" w:rsidR="00172158" w:rsidRPr="0098158F" w:rsidRDefault="00172158" w:rsidP="0098158F">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r w:rsidRPr="0098158F">
              <w:rPr>
                <w:rFonts w:cstheme="minorHAnsi"/>
                <w:szCs w:val="20"/>
              </w:rPr>
              <w:t>Items that are part of core business or normal operating expenses</w:t>
            </w:r>
            <w:r w:rsidR="00434FB6" w:rsidRPr="0098158F">
              <w:rPr>
                <w:rFonts w:cstheme="minorHAnsi"/>
                <w:szCs w:val="20"/>
              </w:rPr>
              <w:t>.</w:t>
            </w:r>
          </w:p>
          <w:p w14:paraId="505004BB" w14:textId="5DEE3810" w:rsidR="00434FB6" w:rsidRDefault="0098158F" w:rsidP="0098158F">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r w:rsidRPr="00A13F42">
              <w:rPr>
                <w:rFonts w:cstheme="minorHAnsi"/>
                <w:szCs w:val="20"/>
              </w:rPr>
              <w:t>Events / programs /</w:t>
            </w:r>
            <w:r>
              <w:rPr>
                <w:rFonts w:cstheme="minorHAnsi"/>
                <w:szCs w:val="20"/>
              </w:rPr>
              <w:t xml:space="preserve"> </w:t>
            </w:r>
            <w:r w:rsidRPr="00A13F42">
              <w:rPr>
                <w:rFonts w:cstheme="minorHAnsi"/>
                <w:szCs w:val="20"/>
              </w:rPr>
              <w:t xml:space="preserve">projects </w:t>
            </w:r>
            <w:r w:rsidR="00434FB6" w:rsidRPr="00A13F42">
              <w:rPr>
                <w:rFonts w:cstheme="minorHAnsi"/>
                <w:szCs w:val="20"/>
              </w:rPr>
              <w:t xml:space="preserve"> in breach of Council policy or illegal activities</w:t>
            </w:r>
            <w:r w:rsidR="00434FB6">
              <w:rPr>
                <w:rFonts w:cstheme="minorHAnsi"/>
                <w:szCs w:val="20"/>
              </w:rPr>
              <w:t>.</w:t>
            </w:r>
          </w:p>
          <w:p w14:paraId="203F963A" w14:textId="77777777" w:rsidR="0098158F" w:rsidRDefault="0098158F" w:rsidP="0098158F">
            <w:pPr>
              <w:tabs>
                <w:tab w:val="clear" w:pos="-3060"/>
                <w:tab w:val="clear" w:pos="-2340"/>
                <w:tab w:val="clear" w:pos="6300"/>
              </w:tabs>
              <w:suppressAutoHyphens w:val="0"/>
              <w:spacing w:after="160" w:line="259" w:lineRule="auto"/>
              <w:contextualSpacing/>
              <w:rPr>
                <w:rFonts w:cstheme="minorHAnsi"/>
                <w:szCs w:val="20"/>
              </w:rPr>
            </w:pPr>
          </w:p>
          <w:p w14:paraId="448467EE" w14:textId="4BECA3AD" w:rsidR="00E12B9F" w:rsidRPr="00A13F42" w:rsidRDefault="00E12B9F" w:rsidP="00E12B9F">
            <w:pPr>
              <w:tabs>
                <w:tab w:val="clear" w:pos="-3060"/>
                <w:tab w:val="clear" w:pos="-2340"/>
                <w:tab w:val="clear" w:pos="6300"/>
              </w:tabs>
              <w:suppressAutoHyphens w:val="0"/>
              <w:spacing w:after="160" w:line="259" w:lineRule="auto"/>
              <w:ind w:left="320"/>
              <w:contextualSpacing/>
              <w:rPr>
                <w:rFonts w:cstheme="minorHAnsi"/>
                <w:szCs w:val="20"/>
              </w:rPr>
            </w:pPr>
          </w:p>
        </w:tc>
      </w:tr>
      <w:tr w:rsidR="00172158" w:rsidRPr="00A13F42" w14:paraId="04F6010D" w14:textId="77777777" w:rsidTr="00C36C64">
        <w:trPr>
          <w:trHeight w:val="700"/>
        </w:trPr>
        <w:tc>
          <w:tcPr>
            <w:tcW w:w="1555" w:type="dxa"/>
          </w:tcPr>
          <w:p w14:paraId="14924BAC" w14:textId="77777777" w:rsidR="00172158" w:rsidRPr="00A13F42" w:rsidRDefault="00172158" w:rsidP="00C36C64">
            <w:pPr>
              <w:rPr>
                <w:rFonts w:cstheme="minorHAnsi"/>
                <w:szCs w:val="20"/>
              </w:rPr>
            </w:pPr>
            <w:r w:rsidRPr="00A13F42">
              <w:rPr>
                <w:rFonts w:cstheme="minorHAnsi"/>
                <w:szCs w:val="20"/>
              </w:rPr>
              <w:t>Inclusions</w:t>
            </w:r>
          </w:p>
        </w:tc>
        <w:tc>
          <w:tcPr>
            <w:tcW w:w="4110" w:type="dxa"/>
          </w:tcPr>
          <w:p w14:paraId="4B6DCCD1" w14:textId="77777777" w:rsidR="00172158" w:rsidRPr="00A13F42" w:rsidRDefault="00172158" w:rsidP="00C36C64">
            <w:pPr>
              <w:rPr>
                <w:rFonts w:cstheme="minorHAnsi"/>
                <w:szCs w:val="20"/>
              </w:rPr>
            </w:pPr>
            <w:r w:rsidRPr="00A13F42">
              <w:rPr>
                <w:rFonts w:cstheme="minorHAnsi"/>
                <w:szCs w:val="20"/>
              </w:rPr>
              <w:t>None</w:t>
            </w:r>
          </w:p>
        </w:tc>
        <w:tc>
          <w:tcPr>
            <w:tcW w:w="3969" w:type="dxa"/>
          </w:tcPr>
          <w:p w14:paraId="4E5744C4" w14:textId="5916639E" w:rsidR="00172158" w:rsidRPr="00A13F42" w:rsidRDefault="00172158" w:rsidP="00C36C64">
            <w:pPr>
              <w:rPr>
                <w:rFonts w:cstheme="minorHAnsi"/>
                <w:szCs w:val="20"/>
              </w:rPr>
            </w:pPr>
            <w:r w:rsidRPr="00A13F42">
              <w:rPr>
                <w:rFonts w:cstheme="minorHAnsi"/>
                <w:szCs w:val="20"/>
              </w:rPr>
              <w:t>Must be based in City of Port Phillip and serve / benefit the City of Port Phillip Community</w:t>
            </w:r>
            <w:r w:rsidR="00434FB6">
              <w:rPr>
                <w:rFonts w:cstheme="minorHAnsi"/>
                <w:szCs w:val="20"/>
              </w:rPr>
              <w:t>.</w:t>
            </w:r>
          </w:p>
        </w:tc>
      </w:tr>
      <w:tr w:rsidR="00172158" w:rsidRPr="00A13F42" w14:paraId="41CB878F" w14:textId="77777777" w:rsidTr="00C36C64">
        <w:trPr>
          <w:trHeight w:val="576"/>
        </w:trPr>
        <w:tc>
          <w:tcPr>
            <w:tcW w:w="1555" w:type="dxa"/>
          </w:tcPr>
          <w:p w14:paraId="6C930E23" w14:textId="77777777" w:rsidR="00172158" w:rsidRPr="00A13F42" w:rsidRDefault="00172158" w:rsidP="00C36C64">
            <w:pPr>
              <w:rPr>
                <w:rFonts w:cstheme="minorHAnsi"/>
                <w:szCs w:val="20"/>
              </w:rPr>
            </w:pPr>
            <w:r w:rsidRPr="00A13F42">
              <w:rPr>
                <w:rFonts w:cstheme="minorHAnsi"/>
                <w:szCs w:val="20"/>
              </w:rPr>
              <w:t xml:space="preserve">Grant Funding       </w:t>
            </w:r>
          </w:p>
        </w:tc>
        <w:tc>
          <w:tcPr>
            <w:tcW w:w="4110" w:type="dxa"/>
          </w:tcPr>
          <w:p w14:paraId="60923A51" w14:textId="3EA1A732" w:rsidR="00172158" w:rsidRPr="00A13F42" w:rsidRDefault="00172158" w:rsidP="00C35899">
            <w:pPr>
              <w:numPr>
                <w:ilvl w:val="0"/>
                <w:numId w:val="9"/>
              </w:numPr>
              <w:tabs>
                <w:tab w:val="clear" w:pos="-3060"/>
                <w:tab w:val="clear" w:pos="-2340"/>
                <w:tab w:val="clear" w:pos="6300"/>
              </w:tabs>
              <w:suppressAutoHyphens w:val="0"/>
              <w:spacing w:after="0" w:line="259" w:lineRule="auto"/>
              <w:ind w:left="320" w:hanging="284"/>
              <w:contextualSpacing/>
              <w:rPr>
                <w:rFonts w:cstheme="minorHAnsi"/>
                <w:szCs w:val="20"/>
              </w:rPr>
            </w:pPr>
            <w:r w:rsidRPr="00A13F42">
              <w:rPr>
                <w:rFonts w:cstheme="minorHAnsi"/>
                <w:szCs w:val="20"/>
              </w:rPr>
              <w:t>Up to $500 per application</w:t>
            </w:r>
            <w:r w:rsidR="00434FB6">
              <w:rPr>
                <w:rFonts w:cstheme="minorHAnsi"/>
                <w:szCs w:val="20"/>
              </w:rPr>
              <w:t>.</w:t>
            </w:r>
          </w:p>
          <w:p w14:paraId="5DC35012" w14:textId="77777777" w:rsidR="00172158" w:rsidRDefault="00172158" w:rsidP="00C35899">
            <w:pPr>
              <w:numPr>
                <w:ilvl w:val="0"/>
                <w:numId w:val="9"/>
              </w:numPr>
              <w:tabs>
                <w:tab w:val="clear" w:pos="-3060"/>
                <w:tab w:val="clear" w:pos="-2340"/>
                <w:tab w:val="clear" w:pos="6300"/>
              </w:tabs>
              <w:suppressAutoHyphens w:val="0"/>
              <w:spacing w:after="0" w:line="259" w:lineRule="auto"/>
              <w:ind w:left="320" w:hanging="284"/>
              <w:contextualSpacing/>
              <w:rPr>
                <w:rFonts w:cstheme="minorHAnsi"/>
                <w:szCs w:val="20"/>
              </w:rPr>
            </w:pPr>
            <w:r w:rsidRPr="00A13F42">
              <w:rPr>
                <w:rFonts w:cstheme="minorHAnsi"/>
                <w:szCs w:val="20"/>
              </w:rPr>
              <w:t>Total pool: $3,000</w:t>
            </w:r>
          </w:p>
          <w:p w14:paraId="64D41AF4" w14:textId="74042318" w:rsidR="00E12B9F" w:rsidRPr="00A13F42" w:rsidRDefault="00E12B9F" w:rsidP="00E12B9F">
            <w:pPr>
              <w:tabs>
                <w:tab w:val="clear" w:pos="-3060"/>
                <w:tab w:val="clear" w:pos="-2340"/>
                <w:tab w:val="clear" w:pos="6300"/>
              </w:tabs>
              <w:suppressAutoHyphens w:val="0"/>
              <w:spacing w:after="0" w:line="259" w:lineRule="auto"/>
              <w:ind w:left="320"/>
              <w:contextualSpacing/>
              <w:rPr>
                <w:rFonts w:cstheme="minorHAnsi"/>
                <w:szCs w:val="20"/>
              </w:rPr>
            </w:pPr>
          </w:p>
        </w:tc>
        <w:tc>
          <w:tcPr>
            <w:tcW w:w="3969" w:type="dxa"/>
          </w:tcPr>
          <w:p w14:paraId="381AE133" w14:textId="4AF89CBC" w:rsidR="00172158" w:rsidRPr="00A13F42" w:rsidRDefault="00172158" w:rsidP="00C35899">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r w:rsidRPr="00A13F42">
              <w:rPr>
                <w:rFonts w:cstheme="minorHAnsi"/>
                <w:szCs w:val="20"/>
              </w:rPr>
              <w:t>Up to $2,000 per application</w:t>
            </w:r>
            <w:r w:rsidR="00434FB6">
              <w:rPr>
                <w:rFonts w:cstheme="minorHAnsi"/>
                <w:szCs w:val="20"/>
              </w:rPr>
              <w:t>.</w:t>
            </w:r>
          </w:p>
          <w:p w14:paraId="7A3E4434" w14:textId="0D08C3C2" w:rsidR="00172158" w:rsidRPr="00A13F42" w:rsidRDefault="00172158" w:rsidP="00C35899">
            <w:pPr>
              <w:numPr>
                <w:ilvl w:val="0"/>
                <w:numId w:val="9"/>
              </w:numPr>
              <w:tabs>
                <w:tab w:val="clear" w:pos="-3060"/>
                <w:tab w:val="clear" w:pos="-2340"/>
                <w:tab w:val="clear" w:pos="6300"/>
              </w:tabs>
              <w:suppressAutoHyphens w:val="0"/>
              <w:spacing w:after="160" w:line="259" w:lineRule="auto"/>
              <w:ind w:left="320" w:hanging="284"/>
              <w:contextualSpacing/>
              <w:rPr>
                <w:rFonts w:cstheme="minorHAnsi"/>
                <w:szCs w:val="20"/>
              </w:rPr>
            </w:pPr>
            <w:r w:rsidRPr="00A13F42">
              <w:rPr>
                <w:rFonts w:cstheme="minorHAnsi"/>
                <w:szCs w:val="20"/>
              </w:rPr>
              <w:t xml:space="preserve">Total pool: $17,000 </w:t>
            </w:r>
          </w:p>
        </w:tc>
      </w:tr>
      <w:tr w:rsidR="00172158" w:rsidRPr="00A13F42" w14:paraId="5CEEE743" w14:textId="77777777" w:rsidTr="00C36C64">
        <w:trPr>
          <w:trHeight w:val="274"/>
        </w:trPr>
        <w:tc>
          <w:tcPr>
            <w:tcW w:w="1555" w:type="dxa"/>
          </w:tcPr>
          <w:p w14:paraId="381C5EC7" w14:textId="77777777" w:rsidR="00172158" w:rsidRPr="00A13F42" w:rsidRDefault="00172158" w:rsidP="00C36C64">
            <w:pPr>
              <w:rPr>
                <w:rFonts w:cstheme="minorHAnsi"/>
                <w:szCs w:val="20"/>
              </w:rPr>
            </w:pPr>
            <w:r w:rsidRPr="00A13F42">
              <w:rPr>
                <w:rFonts w:cstheme="minorHAnsi"/>
                <w:szCs w:val="20"/>
              </w:rPr>
              <w:t>Assessment Criteria and Weighting</w:t>
            </w:r>
          </w:p>
        </w:tc>
        <w:tc>
          <w:tcPr>
            <w:tcW w:w="4110" w:type="dxa"/>
          </w:tcPr>
          <w:p w14:paraId="336CCC5D" w14:textId="40741016" w:rsidR="00172158" w:rsidRPr="00A13F42" w:rsidRDefault="00172158" w:rsidP="00C35899">
            <w:pPr>
              <w:numPr>
                <w:ilvl w:val="0"/>
                <w:numId w:val="9"/>
              </w:numPr>
              <w:tabs>
                <w:tab w:val="clear" w:pos="-3060"/>
                <w:tab w:val="clear" w:pos="-2340"/>
                <w:tab w:val="clear" w:pos="6300"/>
              </w:tabs>
              <w:suppressAutoHyphens w:val="0"/>
              <w:spacing w:after="0" w:line="259" w:lineRule="auto"/>
              <w:ind w:left="320" w:hanging="284"/>
              <w:contextualSpacing/>
              <w:rPr>
                <w:rFonts w:cstheme="minorHAnsi"/>
                <w:szCs w:val="20"/>
              </w:rPr>
            </w:pPr>
            <w:r w:rsidRPr="00A13F42">
              <w:rPr>
                <w:rFonts w:cstheme="minorHAnsi"/>
                <w:szCs w:val="20"/>
              </w:rPr>
              <w:t>Justification and evidence of request to participate in the event from the hosting organisation (45%)</w:t>
            </w:r>
            <w:r w:rsidR="00D56245">
              <w:rPr>
                <w:rFonts w:cstheme="minorHAnsi"/>
                <w:szCs w:val="20"/>
              </w:rPr>
              <w:t>.</w:t>
            </w:r>
          </w:p>
          <w:p w14:paraId="6FE8DDFB" w14:textId="3F99FADA" w:rsidR="00172158" w:rsidRPr="00A13F42" w:rsidRDefault="00172158" w:rsidP="00C35899">
            <w:pPr>
              <w:numPr>
                <w:ilvl w:val="0"/>
                <w:numId w:val="9"/>
              </w:numPr>
              <w:tabs>
                <w:tab w:val="clear" w:pos="-3060"/>
                <w:tab w:val="clear" w:pos="-2340"/>
                <w:tab w:val="clear" w:pos="6300"/>
              </w:tabs>
              <w:suppressAutoHyphens w:val="0"/>
              <w:spacing w:after="0" w:line="259" w:lineRule="auto"/>
              <w:ind w:left="320" w:hanging="284"/>
              <w:contextualSpacing/>
              <w:rPr>
                <w:rFonts w:cstheme="minorHAnsi"/>
                <w:szCs w:val="20"/>
              </w:rPr>
            </w:pPr>
            <w:r w:rsidRPr="00A13F42">
              <w:rPr>
                <w:rFonts w:cstheme="minorHAnsi"/>
                <w:szCs w:val="20"/>
              </w:rPr>
              <w:t>Benefits to the individual and community. How will participation in the activity benefit the development of the individual and or the local community? (45%)</w:t>
            </w:r>
            <w:r w:rsidR="00D56245">
              <w:rPr>
                <w:rFonts w:cstheme="minorHAnsi"/>
                <w:szCs w:val="20"/>
              </w:rPr>
              <w:t>.</w:t>
            </w:r>
          </w:p>
          <w:p w14:paraId="3FD33CD3" w14:textId="77777777" w:rsidR="00172158" w:rsidRDefault="00172158" w:rsidP="00C35899">
            <w:pPr>
              <w:numPr>
                <w:ilvl w:val="0"/>
                <w:numId w:val="9"/>
              </w:numPr>
              <w:tabs>
                <w:tab w:val="clear" w:pos="-3060"/>
                <w:tab w:val="clear" w:pos="-2340"/>
                <w:tab w:val="clear" w:pos="6300"/>
              </w:tabs>
              <w:suppressAutoHyphens w:val="0"/>
              <w:spacing w:after="0" w:line="259" w:lineRule="auto"/>
              <w:ind w:left="320" w:hanging="284"/>
              <w:contextualSpacing/>
              <w:rPr>
                <w:rFonts w:cstheme="minorHAnsi"/>
                <w:szCs w:val="20"/>
              </w:rPr>
            </w:pPr>
            <w:r w:rsidRPr="00A13F42">
              <w:rPr>
                <w:rFonts w:cstheme="minorHAnsi"/>
                <w:szCs w:val="20"/>
              </w:rPr>
              <w:t>In-kind contribution and considered budget for the participation – have other funding sources been considered (10%)</w:t>
            </w:r>
            <w:r w:rsidR="00D56245">
              <w:rPr>
                <w:rFonts w:cstheme="minorHAnsi"/>
                <w:szCs w:val="20"/>
              </w:rPr>
              <w:t>.</w:t>
            </w:r>
          </w:p>
          <w:p w14:paraId="5398C9FD" w14:textId="28E3A239" w:rsidR="00E12B9F" w:rsidRPr="00A13F42" w:rsidRDefault="00E12B9F" w:rsidP="00E12B9F">
            <w:pPr>
              <w:tabs>
                <w:tab w:val="clear" w:pos="-3060"/>
                <w:tab w:val="clear" w:pos="-2340"/>
                <w:tab w:val="clear" w:pos="6300"/>
              </w:tabs>
              <w:suppressAutoHyphens w:val="0"/>
              <w:spacing w:after="0" w:line="259" w:lineRule="auto"/>
              <w:ind w:left="320"/>
              <w:contextualSpacing/>
              <w:rPr>
                <w:rFonts w:cstheme="minorHAnsi"/>
                <w:szCs w:val="20"/>
              </w:rPr>
            </w:pPr>
          </w:p>
        </w:tc>
        <w:tc>
          <w:tcPr>
            <w:tcW w:w="3969" w:type="dxa"/>
          </w:tcPr>
          <w:p w14:paraId="2789C6A7" w14:textId="5F8D88C9" w:rsidR="00172158" w:rsidRPr="00A13F42" w:rsidRDefault="00172158" w:rsidP="00C35899">
            <w:pPr>
              <w:numPr>
                <w:ilvl w:val="0"/>
                <w:numId w:val="9"/>
              </w:numPr>
              <w:tabs>
                <w:tab w:val="clear" w:pos="-3060"/>
                <w:tab w:val="clear" w:pos="-2340"/>
                <w:tab w:val="clear" w:pos="6300"/>
              </w:tabs>
              <w:suppressAutoHyphens w:val="0"/>
              <w:spacing w:after="0" w:line="259" w:lineRule="auto"/>
              <w:ind w:left="320" w:hanging="284"/>
              <w:contextualSpacing/>
              <w:rPr>
                <w:rFonts w:cstheme="minorHAnsi"/>
                <w:szCs w:val="20"/>
              </w:rPr>
            </w:pPr>
            <w:r w:rsidRPr="00A13F42">
              <w:rPr>
                <w:rFonts w:cstheme="minorHAnsi"/>
                <w:szCs w:val="20"/>
              </w:rPr>
              <w:t>Strategic alignment to program objectives (10%)</w:t>
            </w:r>
            <w:r w:rsidR="00D56245">
              <w:rPr>
                <w:rFonts w:cstheme="minorHAnsi"/>
                <w:szCs w:val="20"/>
              </w:rPr>
              <w:t>.</w:t>
            </w:r>
          </w:p>
          <w:p w14:paraId="6B96C30A" w14:textId="77777777" w:rsidR="00172158" w:rsidRPr="00A13F42" w:rsidRDefault="00172158" w:rsidP="00C35899">
            <w:pPr>
              <w:numPr>
                <w:ilvl w:val="0"/>
                <w:numId w:val="9"/>
              </w:numPr>
              <w:tabs>
                <w:tab w:val="clear" w:pos="-3060"/>
                <w:tab w:val="clear" w:pos="-2340"/>
                <w:tab w:val="clear" w:pos="6300"/>
              </w:tabs>
              <w:suppressAutoHyphens w:val="0"/>
              <w:spacing w:after="0" w:line="259" w:lineRule="auto"/>
              <w:ind w:left="320" w:hanging="284"/>
              <w:contextualSpacing/>
              <w:rPr>
                <w:rFonts w:cstheme="minorHAnsi"/>
                <w:szCs w:val="20"/>
              </w:rPr>
            </w:pPr>
            <w:r w:rsidRPr="00A13F42">
              <w:rPr>
                <w:rFonts w:cstheme="minorHAnsi"/>
                <w:szCs w:val="20"/>
              </w:rPr>
              <w:t>Community Need and Benefit (40%)</w:t>
            </w:r>
          </w:p>
          <w:p w14:paraId="11C556B0" w14:textId="53C56E58" w:rsidR="00172158" w:rsidRPr="00A13F42" w:rsidRDefault="00172158" w:rsidP="00C35899">
            <w:pPr>
              <w:numPr>
                <w:ilvl w:val="0"/>
                <w:numId w:val="9"/>
              </w:numPr>
              <w:tabs>
                <w:tab w:val="clear" w:pos="-3060"/>
                <w:tab w:val="clear" w:pos="-2340"/>
                <w:tab w:val="clear" w:pos="6300"/>
              </w:tabs>
              <w:suppressAutoHyphens w:val="0"/>
              <w:spacing w:after="0" w:line="259" w:lineRule="auto"/>
              <w:ind w:left="320" w:hanging="284"/>
              <w:contextualSpacing/>
              <w:rPr>
                <w:rFonts w:cstheme="minorHAnsi"/>
                <w:szCs w:val="20"/>
              </w:rPr>
            </w:pPr>
            <w:r w:rsidRPr="00A13F42">
              <w:rPr>
                <w:rFonts w:cstheme="minorHAnsi"/>
                <w:szCs w:val="20"/>
              </w:rPr>
              <w:t>Capacity to deliver event / program / project (30%)</w:t>
            </w:r>
            <w:r w:rsidR="00D56245">
              <w:rPr>
                <w:rFonts w:cstheme="minorHAnsi"/>
                <w:szCs w:val="20"/>
              </w:rPr>
              <w:t>.</w:t>
            </w:r>
          </w:p>
          <w:p w14:paraId="5A9B61BF" w14:textId="087CD3BF" w:rsidR="00172158" w:rsidRPr="00A13F42" w:rsidRDefault="00172158" w:rsidP="00C35899">
            <w:pPr>
              <w:numPr>
                <w:ilvl w:val="0"/>
                <w:numId w:val="9"/>
              </w:numPr>
              <w:tabs>
                <w:tab w:val="clear" w:pos="-3060"/>
                <w:tab w:val="clear" w:pos="-2340"/>
                <w:tab w:val="clear" w:pos="6300"/>
              </w:tabs>
              <w:suppressAutoHyphens w:val="0"/>
              <w:spacing w:after="0" w:line="259" w:lineRule="auto"/>
              <w:ind w:left="320" w:hanging="284"/>
              <w:contextualSpacing/>
              <w:rPr>
                <w:rFonts w:cstheme="minorHAnsi"/>
                <w:szCs w:val="20"/>
              </w:rPr>
            </w:pPr>
            <w:r w:rsidRPr="00A13F42">
              <w:rPr>
                <w:rFonts w:cstheme="minorHAnsi"/>
                <w:szCs w:val="20"/>
              </w:rPr>
              <w:t>Budget reflects value for money and in-kind contribution (20%)</w:t>
            </w:r>
            <w:r w:rsidR="00D56245">
              <w:rPr>
                <w:rFonts w:cstheme="minorHAnsi"/>
                <w:szCs w:val="20"/>
              </w:rPr>
              <w:t>.</w:t>
            </w:r>
          </w:p>
          <w:p w14:paraId="1601C4FD" w14:textId="77777777" w:rsidR="00172158" w:rsidRPr="00A13F42" w:rsidRDefault="00172158" w:rsidP="00C36C64">
            <w:pPr>
              <w:rPr>
                <w:rFonts w:cstheme="minorHAnsi"/>
                <w:szCs w:val="20"/>
              </w:rPr>
            </w:pPr>
          </w:p>
        </w:tc>
      </w:tr>
      <w:tr w:rsidR="00172158" w:rsidRPr="00A13F42" w14:paraId="56862512" w14:textId="77777777" w:rsidTr="00C36C64">
        <w:trPr>
          <w:trHeight w:val="274"/>
        </w:trPr>
        <w:tc>
          <w:tcPr>
            <w:tcW w:w="1555" w:type="dxa"/>
          </w:tcPr>
          <w:p w14:paraId="542AEEDF" w14:textId="74659051" w:rsidR="00172158" w:rsidRPr="00A13F42" w:rsidRDefault="00172158" w:rsidP="00C36C64">
            <w:pPr>
              <w:rPr>
                <w:rFonts w:cstheme="minorHAnsi"/>
                <w:szCs w:val="20"/>
              </w:rPr>
            </w:pPr>
            <w:r>
              <w:rPr>
                <w:rFonts w:cstheme="minorHAnsi"/>
                <w:szCs w:val="20"/>
              </w:rPr>
              <w:t xml:space="preserve">Assessment </w:t>
            </w:r>
            <w:r w:rsidR="002021E4">
              <w:rPr>
                <w:rFonts w:cstheme="minorHAnsi"/>
                <w:szCs w:val="20"/>
              </w:rPr>
              <w:t xml:space="preserve">Panel </w:t>
            </w:r>
            <w:r>
              <w:rPr>
                <w:rFonts w:cstheme="minorHAnsi"/>
                <w:szCs w:val="20"/>
              </w:rPr>
              <w:t>membership</w:t>
            </w:r>
          </w:p>
        </w:tc>
        <w:tc>
          <w:tcPr>
            <w:tcW w:w="4110" w:type="dxa"/>
          </w:tcPr>
          <w:p w14:paraId="0E1AD2AE" w14:textId="77777777" w:rsidR="00172158" w:rsidRPr="003E190C" w:rsidRDefault="00172158" w:rsidP="00C35899">
            <w:pPr>
              <w:numPr>
                <w:ilvl w:val="0"/>
                <w:numId w:val="9"/>
              </w:numPr>
              <w:tabs>
                <w:tab w:val="clear" w:pos="-3060"/>
                <w:tab w:val="clear" w:pos="-2340"/>
                <w:tab w:val="clear" w:pos="6300"/>
              </w:tabs>
              <w:suppressAutoHyphens w:val="0"/>
              <w:spacing w:after="0" w:line="259" w:lineRule="auto"/>
              <w:ind w:left="320" w:hanging="284"/>
              <w:contextualSpacing/>
              <w:rPr>
                <w:rFonts w:cstheme="minorHAnsi"/>
                <w:szCs w:val="20"/>
              </w:rPr>
            </w:pPr>
            <w:bookmarkStart w:id="53" w:name="_Hlk86311883"/>
            <w:r w:rsidRPr="003E190C">
              <w:rPr>
                <w:rFonts w:cstheme="minorHAnsi"/>
                <w:szCs w:val="20"/>
              </w:rPr>
              <w:t>Mayor</w:t>
            </w:r>
          </w:p>
          <w:p w14:paraId="361125BE" w14:textId="77777777" w:rsidR="00172158" w:rsidRPr="003E190C" w:rsidRDefault="00172158" w:rsidP="00C35899">
            <w:pPr>
              <w:numPr>
                <w:ilvl w:val="0"/>
                <w:numId w:val="9"/>
              </w:numPr>
              <w:tabs>
                <w:tab w:val="clear" w:pos="-3060"/>
                <w:tab w:val="clear" w:pos="-2340"/>
                <w:tab w:val="clear" w:pos="6300"/>
              </w:tabs>
              <w:suppressAutoHyphens w:val="0"/>
              <w:spacing w:after="0" w:line="259" w:lineRule="auto"/>
              <w:ind w:left="320" w:hanging="284"/>
              <w:contextualSpacing/>
              <w:rPr>
                <w:rFonts w:cstheme="minorHAnsi"/>
                <w:szCs w:val="20"/>
              </w:rPr>
            </w:pPr>
            <w:r w:rsidRPr="003E190C">
              <w:rPr>
                <w:rFonts w:cstheme="minorHAnsi"/>
                <w:szCs w:val="20"/>
              </w:rPr>
              <w:t>1 Councillor</w:t>
            </w:r>
          </w:p>
          <w:p w14:paraId="4AE1BD45" w14:textId="77777777" w:rsidR="00172158" w:rsidRPr="003E190C" w:rsidRDefault="00172158" w:rsidP="00C35899">
            <w:pPr>
              <w:numPr>
                <w:ilvl w:val="0"/>
                <w:numId w:val="9"/>
              </w:numPr>
              <w:tabs>
                <w:tab w:val="clear" w:pos="-3060"/>
                <w:tab w:val="clear" w:pos="-2340"/>
                <w:tab w:val="clear" w:pos="6300"/>
              </w:tabs>
              <w:suppressAutoHyphens w:val="0"/>
              <w:spacing w:after="0" w:line="259" w:lineRule="auto"/>
              <w:ind w:left="320" w:hanging="284"/>
              <w:contextualSpacing/>
              <w:rPr>
                <w:rFonts w:cstheme="minorHAnsi"/>
                <w:szCs w:val="20"/>
              </w:rPr>
            </w:pPr>
            <w:r w:rsidRPr="003E190C">
              <w:rPr>
                <w:rFonts w:cstheme="minorHAnsi"/>
                <w:szCs w:val="20"/>
              </w:rPr>
              <w:t>Manager Community Building &amp; Inclusion</w:t>
            </w:r>
          </w:p>
          <w:p w14:paraId="65FE814F" w14:textId="77777777" w:rsidR="00172158" w:rsidRDefault="00172158" w:rsidP="00C35899">
            <w:pPr>
              <w:numPr>
                <w:ilvl w:val="0"/>
                <w:numId w:val="9"/>
              </w:numPr>
              <w:tabs>
                <w:tab w:val="clear" w:pos="-3060"/>
                <w:tab w:val="clear" w:pos="-2340"/>
                <w:tab w:val="clear" w:pos="6300"/>
              </w:tabs>
              <w:suppressAutoHyphens w:val="0"/>
              <w:spacing w:after="0" w:line="259" w:lineRule="auto"/>
              <w:ind w:left="320" w:hanging="284"/>
              <w:contextualSpacing/>
              <w:rPr>
                <w:rFonts w:cstheme="minorHAnsi"/>
                <w:szCs w:val="20"/>
              </w:rPr>
            </w:pPr>
            <w:r w:rsidRPr="003E190C">
              <w:rPr>
                <w:rFonts w:cstheme="minorHAnsi"/>
                <w:szCs w:val="20"/>
              </w:rPr>
              <w:t>Team Leader Grants &amp; Funding</w:t>
            </w:r>
            <w:bookmarkEnd w:id="53"/>
          </w:p>
          <w:p w14:paraId="5126D256" w14:textId="25D13582" w:rsidR="00E12B9F" w:rsidRPr="00A13F42" w:rsidRDefault="00E12B9F" w:rsidP="00E12B9F">
            <w:pPr>
              <w:tabs>
                <w:tab w:val="clear" w:pos="-3060"/>
                <w:tab w:val="clear" w:pos="-2340"/>
                <w:tab w:val="clear" w:pos="6300"/>
              </w:tabs>
              <w:suppressAutoHyphens w:val="0"/>
              <w:spacing w:after="0" w:line="259" w:lineRule="auto"/>
              <w:ind w:left="320"/>
              <w:contextualSpacing/>
              <w:rPr>
                <w:rFonts w:cstheme="minorHAnsi"/>
                <w:szCs w:val="20"/>
              </w:rPr>
            </w:pPr>
          </w:p>
        </w:tc>
        <w:tc>
          <w:tcPr>
            <w:tcW w:w="3969" w:type="dxa"/>
          </w:tcPr>
          <w:p w14:paraId="59601804" w14:textId="77777777" w:rsidR="00172158" w:rsidRPr="00A13F42" w:rsidRDefault="00172158" w:rsidP="00C36C64">
            <w:pPr>
              <w:spacing w:after="0"/>
              <w:ind w:left="36"/>
              <w:contextualSpacing/>
              <w:rPr>
                <w:rFonts w:cstheme="minorHAnsi"/>
                <w:szCs w:val="20"/>
              </w:rPr>
            </w:pPr>
            <w:r>
              <w:rPr>
                <w:rFonts w:cstheme="minorHAnsi"/>
                <w:szCs w:val="20"/>
              </w:rPr>
              <w:t>Same as Category 1</w:t>
            </w:r>
          </w:p>
        </w:tc>
      </w:tr>
      <w:tr w:rsidR="00172158" w:rsidRPr="00A13F42" w14:paraId="3008C00B" w14:textId="77777777" w:rsidTr="00C36C64">
        <w:trPr>
          <w:trHeight w:val="274"/>
        </w:trPr>
        <w:tc>
          <w:tcPr>
            <w:tcW w:w="1555" w:type="dxa"/>
          </w:tcPr>
          <w:p w14:paraId="734918A6" w14:textId="77777777" w:rsidR="00172158" w:rsidRDefault="00172158" w:rsidP="00C36C64">
            <w:pPr>
              <w:rPr>
                <w:rFonts w:cstheme="minorHAnsi"/>
                <w:szCs w:val="20"/>
              </w:rPr>
            </w:pPr>
            <w:r>
              <w:rPr>
                <w:rFonts w:cstheme="minorHAnsi"/>
                <w:szCs w:val="20"/>
              </w:rPr>
              <w:t>Delegation approval</w:t>
            </w:r>
          </w:p>
        </w:tc>
        <w:tc>
          <w:tcPr>
            <w:tcW w:w="4110" w:type="dxa"/>
          </w:tcPr>
          <w:p w14:paraId="564394D6" w14:textId="130A99B0" w:rsidR="00172158" w:rsidRPr="0063693D" w:rsidRDefault="00172158" w:rsidP="00C35899">
            <w:pPr>
              <w:numPr>
                <w:ilvl w:val="0"/>
                <w:numId w:val="9"/>
              </w:numPr>
              <w:tabs>
                <w:tab w:val="clear" w:pos="-3060"/>
                <w:tab w:val="clear" w:pos="-2340"/>
                <w:tab w:val="clear" w:pos="6300"/>
              </w:tabs>
              <w:suppressAutoHyphens w:val="0"/>
              <w:spacing w:after="0" w:line="259" w:lineRule="auto"/>
              <w:ind w:left="320" w:hanging="284"/>
              <w:contextualSpacing/>
              <w:rPr>
                <w:rFonts w:cstheme="minorHAnsi"/>
                <w:szCs w:val="20"/>
              </w:rPr>
            </w:pPr>
            <w:r w:rsidRPr="0063693D">
              <w:rPr>
                <w:rFonts w:cstheme="minorHAnsi"/>
                <w:szCs w:val="20"/>
              </w:rPr>
              <w:t>General Manager Community Wellbeing and Inclusion</w:t>
            </w:r>
            <w:r w:rsidR="00D56245">
              <w:rPr>
                <w:rFonts w:cstheme="minorHAnsi"/>
                <w:szCs w:val="20"/>
              </w:rPr>
              <w:t>.</w:t>
            </w:r>
          </w:p>
        </w:tc>
        <w:tc>
          <w:tcPr>
            <w:tcW w:w="3969" w:type="dxa"/>
          </w:tcPr>
          <w:p w14:paraId="79B1AB62" w14:textId="77777777" w:rsidR="00172158" w:rsidRDefault="00172158" w:rsidP="00C36C64">
            <w:pPr>
              <w:spacing w:after="0"/>
              <w:ind w:left="36"/>
              <w:contextualSpacing/>
              <w:rPr>
                <w:rFonts w:cstheme="minorHAnsi"/>
                <w:szCs w:val="20"/>
              </w:rPr>
            </w:pPr>
            <w:r w:rsidRPr="0063693D">
              <w:rPr>
                <w:rFonts w:cstheme="minorHAnsi"/>
                <w:szCs w:val="20"/>
              </w:rPr>
              <w:t>Same as Category 1</w:t>
            </w:r>
          </w:p>
        </w:tc>
      </w:tr>
    </w:tbl>
    <w:p w14:paraId="33A8FCFE" w14:textId="77777777" w:rsidR="00E12B9F" w:rsidRDefault="00E12B9F">
      <w:pPr>
        <w:tabs>
          <w:tab w:val="clear" w:pos="-3060"/>
          <w:tab w:val="clear" w:pos="-2340"/>
          <w:tab w:val="clear" w:pos="6300"/>
        </w:tabs>
        <w:suppressAutoHyphens w:val="0"/>
        <w:spacing w:after="160" w:line="259" w:lineRule="auto"/>
        <w:rPr>
          <w:rFonts w:eastAsiaTheme="majorEastAsia" w:cstheme="minorHAnsi"/>
          <w:b/>
          <w:color w:val="000000"/>
          <w14:textFill>
            <w14:solidFill>
              <w14:srgbClr w14:val="000000">
                <w14:lumMod w14:val="65000"/>
              </w14:srgbClr>
            </w14:solidFill>
          </w14:textFill>
        </w:rPr>
      </w:pPr>
      <w:bookmarkStart w:id="54" w:name="_Toc85197963"/>
      <w:bookmarkStart w:id="55" w:name="_Hlk86336163"/>
      <w:bookmarkEnd w:id="48"/>
      <w:r>
        <w:br w:type="page"/>
      </w:r>
    </w:p>
    <w:p w14:paraId="30E6D4B3" w14:textId="0F405FD4" w:rsidR="00172158" w:rsidRPr="002021E4" w:rsidRDefault="00D367F5" w:rsidP="00E12B9F">
      <w:pPr>
        <w:pStyle w:val="Heading3"/>
      </w:pPr>
      <w:bookmarkStart w:id="56" w:name="_Toc86999201"/>
      <w:bookmarkStart w:id="57" w:name="_Toc86999713"/>
      <w:r w:rsidRPr="002021E4">
        <w:lastRenderedPageBreak/>
        <w:t xml:space="preserve">Recommendation and </w:t>
      </w:r>
      <w:r w:rsidR="00172158" w:rsidRPr="002021E4">
        <w:t>Assessment Process</w:t>
      </w:r>
      <w:bookmarkEnd w:id="54"/>
      <w:bookmarkEnd w:id="56"/>
      <w:bookmarkEnd w:id="57"/>
      <w:r w:rsidR="00172158" w:rsidRPr="002021E4">
        <w:t xml:space="preserve"> </w:t>
      </w:r>
    </w:p>
    <w:bookmarkEnd w:id="55"/>
    <w:p w14:paraId="227AAC13" w14:textId="7A2E70B6" w:rsidR="00172158" w:rsidRPr="003E190C" w:rsidRDefault="00172158" w:rsidP="00D56245">
      <w:pPr>
        <w:spacing w:after="60" w:line="240" w:lineRule="auto"/>
        <w:rPr>
          <w:rFonts w:cstheme="minorHAnsi"/>
          <w:szCs w:val="20"/>
        </w:rPr>
      </w:pPr>
      <w:r>
        <w:rPr>
          <w:rFonts w:cstheme="minorHAnsi"/>
          <w:szCs w:val="20"/>
        </w:rPr>
        <w:t>The below table outlines the Assessment Process for the QRGP</w:t>
      </w:r>
      <w:r w:rsidR="008A1B23">
        <w:rPr>
          <w:rFonts w:cstheme="minorHAnsi"/>
          <w:szCs w:val="20"/>
        </w:rPr>
        <w:t xml:space="preserve">. It </w:t>
      </w:r>
      <w:r>
        <w:rPr>
          <w:rFonts w:cstheme="minorHAnsi"/>
          <w:szCs w:val="20"/>
        </w:rPr>
        <w:t xml:space="preserve">identifies who is responsible and </w:t>
      </w:r>
      <w:r w:rsidR="009C7CAF">
        <w:rPr>
          <w:rFonts w:cstheme="minorHAnsi"/>
          <w:szCs w:val="20"/>
        </w:rPr>
        <w:t xml:space="preserve">the </w:t>
      </w:r>
      <w:r>
        <w:rPr>
          <w:rFonts w:cstheme="minorHAnsi"/>
          <w:szCs w:val="20"/>
        </w:rPr>
        <w:t xml:space="preserve">assessment timelines. </w:t>
      </w:r>
    </w:p>
    <w:tbl>
      <w:tblPr>
        <w:tblStyle w:val="TableGrid"/>
        <w:tblW w:w="9634" w:type="dxa"/>
        <w:tblLook w:val="04A0" w:firstRow="1" w:lastRow="0" w:firstColumn="1" w:lastColumn="0" w:noHBand="0" w:noVBand="1"/>
      </w:tblPr>
      <w:tblGrid>
        <w:gridCol w:w="4106"/>
        <w:gridCol w:w="3260"/>
        <w:gridCol w:w="2268"/>
      </w:tblGrid>
      <w:tr w:rsidR="0078223E" w:rsidRPr="0078223E" w14:paraId="56322E53" w14:textId="77777777" w:rsidTr="0078223E">
        <w:tc>
          <w:tcPr>
            <w:tcW w:w="4106" w:type="dxa"/>
            <w:shd w:val="clear" w:color="auto" w:fill="auto"/>
          </w:tcPr>
          <w:p w14:paraId="57280E99" w14:textId="77777777" w:rsidR="00172158" w:rsidRPr="0078223E" w:rsidRDefault="00172158" w:rsidP="00C36C64">
            <w:pPr>
              <w:rPr>
                <w:rFonts w:cstheme="minorHAnsi"/>
                <w:b/>
                <w:bCs/>
                <w:color w:val="auto"/>
                <w:szCs w:val="20"/>
              </w:rPr>
            </w:pPr>
            <w:r w:rsidRPr="0078223E">
              <w:rPr>
                <w:rFonts w:cstheme="minorHAnsi"/>
                <w:b/>
                <w:bCs/>
                <w:color w:val="auto"/>
                <w:szCs w:val="20"/>
              </w:rPr>
              <w:t>Activity</w:t>
            </w:r>
          </w:p>
        </w:tc>
        <w:tc>
          <w:tcPr>
            <w:tcW w:w="3260" w:type="dxa"/>
            <w:shd w:val="clear" w:color="auto" w:fill="auto"/>
          </w:tcPr>
          <w:p w14:paraId="36C4D82D" w14:textId="77777777" w:rsidR="00172158" w:rsidRPr="0078223E" w:rsidRDefault="00172158" w:rsidP="00C36C64">
            <w:pPr>
              <w:rPr>
                <w:rFonts w:cstheme="minorHAnsi"/>
                <w:b/>
                <w:bCs/>
                <w:color w:val="auto"/>
                <w:szCs w:val="20"/>
              </w:rPr>
            </w:pPr>
            <w:r w:rsidRPr="0078223E">
              <w:rPr>
                <w:rFonts w:cstheme="minorHAnsi"/>
                <w:b/>
                <w:bCs/>
                <w:color w:val="auto"/>
                <w:szCs w:val="20"/>
              </w:rPr>
              <w:t xml:space="preserve">Responsible Stakeholder  </w:t>
            </w:r>
          </w:p>
        </w:tc>
        <w:tc>
          <w:tcPr>
            <w:tcW w:w="2268" w:type="dxa"/>
            <w:shd w:val="clear" w:color="auto" w:fill="auto"/>
          </w:tcPr>
          <w:p w14:paraId="38A612F6" w14:textId="77777777" w:rsidR="00172158" w:rsidRPr="0078223E" w:rsidRDefault="00172158" w:rsidP="00C36C64">
            <w:pPr>
              <w:rPr>
                <w:rFonts w:cstheme="minorHAnsi"/>
                <w:b/>
                <w:bCs/>
                <w:color w:val="auto"/>
                <w:szCs w:val="20"/>
              </w:rPr>
            </w:pPr>
            <w:r w:rsidRPr="0078223E">
              <w:rPr>
                <w:rFonts w:cstheme="minorHAnsi"/>
                <w:b/>
                <w:bCs/>
                <w:color w:val="auto"/>
                <w:szCs w:val="20"/>
              </w:rPr>
              <w:t>Timeframe</w:t>
            </w:r>
          </w:p>
        </w:tc>
      </w:tr>
      <w:tr w:rsidR="00172158" w:rsidRPr="00950AC8" w14:paraId="6A63DCFA" w14:textId="77777777" w:rsidTr="009600D9">
        <w:trPr>
          <w:trHeight w:val="276"/>
        </w:trPr>
        <w:tc>
          <w:tcPr>
            <w:tcW w:w="4106" w:type="dxa"/>
          </w:tcPr>
          <w:p w14:paraId="5E280084" w14:textId="77777777" w:rsidR="00172158" w:rsidRPr="00950AC8" w:rsidRDefault="00172158" w:rsidP="00D56245">
            <w:pPr>
              <w:spacing w:line="240" w:lineRule="auto"/>
              <w:rPr>
                <w:rFonts w:cstheme="minorHAnsi"/>
                <w:szCs w:val="20"/>
              </w:rPr>
            </w:pPr>
            <w:r w:rsidRPr="00950AC8">
              <w:rPr>
                <w:rFonts w:cstheme="minorHAnsi"/>
                <w:szCs w:val="20"/>
              </w:rPr>
              <w:t>Applications received</w:t>
            </w:r>
          </w:p>
        </w:tc>
        <w:tc>
          <w:tcPr>
            <w:tcW w:w="3260" w:type="dxa"/>
          </w:tcPr>
          <w:p w14:paraId="3FA8A40A" w14:textId="77777777" w:rsidR="00172158" w:rsidRPr="00950AC8" w:rsidRDefault="00172158" w:rsidP="00D56245">
            <w:pPr>
              <w:spacing w:line="240" w:lineRule="auto"/>
              <w:rPr>
                <w:rFonts w:cstheme="minorHAnsi"/>
                <w:szCs w:val="20"/>
              </w:rPr>
            </w:pPr>
            <w:r w:rsidRPr="00950AC8">
              <w:rPr>
                <w:rFonts w:cstheme="minorHAnsi"/>
                <w:szCs w:val="20"/>
              </w:rPr>
              <w:t>Grants &amp; Funding Officer</w:t>
            </w:r>
          </w:p>
        </w:tc>
        <w:tc>
          <w:tcPr>
            <w:tcW w:w="2268" w:type="dxa"/>
          </w:tcPr>
          <w:p w14:paraId="43A9F68A" w14:textId="77777777" w:rsidR="00172158" w:rsidRPr="00950AC8" w:rsidRDefault="00172158" w:rsidP="00D56245">
            <w:pPr>
              <w:spacing w:line="240" w:lineRule="auto"/>
              <w:rPr>
                <w:rFonts w:cstheme="minorHAnsi"/>
                <w:szCs w:val="20"/>
              </w:rPr>
            </w:pPr>
            <w:r w:rsidRPr="00950AC8">
              <w:rPr>
                <w:rFonts w:cstheme="minorHAnsi"/>
                <w:szCs w:val="20"/>
              </w:rPr>
              <w:t xml:space="preserve">First Monday of each month </w:t>
            </w:r>
          </w:p>
        </w:tc>
      </w:tr>
      <w:tr w:rsidR="00172158" w:rsidRPr="00950AC8" w14:paraId="25A549B5" w14:textId="77777777" w:rsidTr="009600D9">
        <w:trPr>
          <w:trHeight w:val="503"/>
        </w:trPr>
        <w:tc>
          <w:tcPr>
            <w:tcW w:w="4106" w:type="dxa"/>
          </w:tcPr>
          <w:p w14:paraId="142162A7" w14:textId="19510EC7" w:rsidR="00172158" w:rsidRPr="00950AC8" w:rsidRDefault="00172158" w:rsidP="00D56245">
            <w:pPr>
              <w:spacing w:line="240" w:lineRule="auto"/>
              <w:rPr>
                <w:rFonts w:cstheme="minorHAnsi"/>
                <w:szCs w:val="20"/>
              </w:rPr>
            </w:pPr>
            <w:r>
              <w:rPr>
                <w:rFonts w:cstheme="minorHAnsi"/>
                <w:szCs w:val="20"/>
              </w:rPr>
              <w:t>Information and s</w:t>
            </w:r>
            <w:r w:rsidRPr="00950AC8">
              <w:rPr>
                <w:rFonts w:cstheme="minorHAnsi"/>
                <w:szCs w:val="20"/>
              </w:rPr>
              <w:t>upport provided to community members</w:t>
            </w:r>
            <w:r>
              <w:rPr>
                <w:rFonts w:cstheme="minorHAnsi"/>
                <w:szCs w:val="20"/>
              </w:rPr>
              <w:t>, as required</w:t>
            </w:r>
            <w:r w:rsidR="00D56245">
              <w:rPr>
                <w:rFonts w:cstheme="minorHAnsi"/>
                <w:szCs w:val="20"/>
              </w:rPr>
              <w:t>.</w:t>
            </w:r>
          </w:p>
        </w:tc>
        <w:tc>
          <w:tcPr>
            <w:tcW w:w="3260" w:type="dxa"/>
          </w:tcPr>
          <w:p w14:paraId="5FD24F7F" w14:textId="77777777" w:rsidR="00172158" w:rsidRPr="00950AC8" w:rsidRDefault="00172158" w:rsidP="00D56245">
            <w:pPr>
              <w:spacing w:line="240" w:lineRule="auto"/>
              <w:rPr>
                <w:rFonts w:cstheme="minorHAnsi"/>
                <w:szCs w:val="20"/>
              </w:rPr>
            </w:pPr>
            <w:r w:rsidRPr="0063693D">
              <w:rPr>
                <w:rFonts w:cstheme="minorHAnsi"/>
                <w:szCs w:val="20"/>
              </w:rPr>
              <w:t>Grants &amp; Funding Officer</w:t>
            </w:r>
          </w:p>
        </w:tc>
        <w:tc>
          <w:tcPr>
            <w:tcW w:w="2268" w:type="dxa"/>
          </w:tcPr>
          <w:p w14:paraId="2240A922" w14:textId="77777777" w:rsidR="00172158" w:rsidRPr="00950AC8" w:rsidRDefault="00172158" w:rsidP="00D56245">
            <w:pPr>
              <w:spacing w:line="240" w:lineRule="auto"/>
              <w:rPr>
                <w:rFonts w:cstheme="minorHAnsi"/>
                <w:szCs w:val="20"/>
              </w:rPr>
            </w:pPr>
            <w:r>
              <w:rPr>
                <w:rFonts w:cstheme="minorHAnsi"/>
                <w:szCs w:val="20"/>
              </w:rPr>
              <w:t>Ongoing</w:t>
            </w:r>
          </w:p>
        </w:tc>
      </w:tr>
      <w:tr w:rsidR="00172158" w:rsidRPr="00950AC8" w14:paraId="6FDC9E35" w14:textId="77777777" w:rsidTr="009600D9">
        <w:tc>
          <w:tcPr>
            <w:tcW w:w="4106" w:type="dxa"/>
          </w:tcPr>
          <w:p w14:paraId="51095BC0" w14:textId="42CEF9C7" w:rsidR="00172158" w:rsidRPr="00950AC8" w:rsidRDefault="00172158" w:rsidP="00D56245">
            <w:pPr>
              <w:spacing w:line="240" w:lineRule="auto"/>
              <w:rPr>
                <w:rFonts w:cstheme="minorHAnsi"/>
                <w:szCs w:val="20"/>
              </w:rPr>
            </w:pPr>
            <w:r w:rsidRPr="00950AC8">
              <w:rPr>
                <w:rFonts w:cstheme="minorHAnsi"/>
                <w:szCs w:val="20"/>
              </w:rPr>
              <w:t>Eligibility check</w:t>
            </w:r>
            <w:r w:rsidR="00D56245">
              <w:rPr>
                <w:rFonts w:cstheme="minorHAnsi"/>
                <w:szCs w:val="20"/>
              </w:rPr>
              <w:t>:</w:t>
            </w:r>
          </w:p>
          <w:p w14:paraId="6F11BB06" w14:textId="5602C1BB" w:rsidR="00172158" w:rsidRPr="00950AC8" w:rsidRDefault="00172158" w:rsidP="00D56245">
            <w:pPr>
              <w:spacing w:line="240" w:lineRule="auto"/>
              <w:rPr>
                <w:rFonts w:cstheme="minorHAnsi"/>
                <w:szCs w:val="20"/>
              </w:rPr>
            </w:pPr>
            <w:r w:rsidRPr="00950AC8">
              <w:rPr>
                <w:rFonts w:cstheme="minorHAnsi"/>
                <w:szCs w:val="20"/>
              </w:rPr>
              <w:t>Council Officer Subject Matter Expertise obtained</w:t>
            </w:r>
            <w:r w:rsidR="00D56245">
              <w:rPr>
                <w:rFonts w:cstheme="minorHAnsi"/>
                <w:szCs w:val="20"/>
              </w:rPr>
              <w:t>.</w:t>
            </w:r>
            <w:r w:rsidRPr="00950AC8">
              <w:rPr>
                <w:rFonts w:cstheme="minorHAnsi"/>
                <w:szCs w:val="20"/>
              </w:rPr>
              <w:t xml:space="preserve"> </w:t>
            </w:r>
          </w:p>
        </w:tc>
        <w:tc>
          <w:tcPr>
            <w:tcW w:w="3260" w:type="dxa"/>
          </w:tcPr>
          <w:p w14:paraId="1640D310" w14:textId="77777777" w:rsidR="00172158" w:rsidRPr="00950AC8" w:rsidRDefault="00172158" w:rsidP="00D56245">
            <w:pPr>
              <w:spacing w:line="240" w:lineRule="auto"/>
              <w:rPr>
                <w:rFonts w:cstheme="minorHAnsi"/>
                <w:szCs w:val="20"/>
              </w:rPr>
            </w:pPr>
            <w:r w:rsidRPr="00950AC8">
              <w:rPr>
                <w:rFonts w:cstheme="minorHAnsi"/>
                <w:szCs w:val="20"/>
              </w:rPr>
              <w:t>Grants &amp; Funding Officer</w:t>
            </w:r>
          </w:p>
        </w:tc>
        <w:tc>
          <w:tcPr>
            <w:tcW w:w="2268" w:type="dxa"/>
          </w:tcPr>
          <w:p w14:paraId="4FEDC648" w14:textId="77777777" w:rsidR="00172158" w:rsidRPr="00950AC8" w:rsidRDefault="00172158" w:rsidP="00D56245">
            <w:pPr>
              <w:spacing w:line="240" w:lineRule="auto"/>
              <w:rPr>
                <w:rFonts w:cstheme="minorHAnsi"/>
                <w:szCs w:val="20"/>
              </w:rPr>
            </w:pPr>
            <w:r w:rsidRPr="00950AC8">
              <w:rPr>
                <w:rFonts w:cstheme="minorHAnsi"/>
                <w:szCs w:val="20"/>
              </w:rPr>
              <w:t>5 working days</w:t>
            </w:r>
          </w:p>
        </w:tc>
      </w:tr>
      <w:tr w:rsidR="00172158" w:rsidRPr="00950AC8" w14:paraId="003783CB" w14:textId="77777777" w:rsidTr="009600D9">
        <w:tc>
          <w:tcPr>
            <w:tcW w:w="4106" w:type="dxa"/>
          </w:tcPr>
          <w:p w14:paraId="7DAE403A" w14:textId="55B0A6B5" w:rsidR="00172158" w:rsidRPr="00950AC8" w:rsidRDefault="00172158" w:rsidP="00D56245">
            <w:pPr>
              <w:spacing w:line="240" w:lineRule="auto"/>
              <w:rPr>
                <w:rFonts w:cstheme="minorHAnsi"/>
                <w:szCs w:val="20"/>
              </w:rPr>
            </w:pPr>
            <w:r w:rsidRPr="00950AC8">
              <w:rPr>
                <w:rFonts w:cstheme="minorHAnsi"/>
                <w:szCs w:val="20"/>
              </w:rPr>
              <w:t>Online preassessment forms completed</w:t>
            </w:r>
            <w:r w:rsidR="00D56245">
              <w:rPr>
                <w:rFonts w:cstheme="minorHAnsi"/>
                <w:szCs w:val="20"/>
              </w:rPr>
              <w:t>.</w:t>
            </w:r>
          </w:p>
        </w:tc>
        <w:tc>
          <w:tcPr>
            <w:tcW w:w="3260" w:type="dxa"/>
          </w:tcPr>
          <w:p w14:paraId="20E2DD58" w14:textId="54E25815" w:rsidR="00172158" w:rsidRPr="00950AC8" w:rsidRDefault="00802CCB" w:rsidP="00D56245">
            <w:pPr>
              <w:spacing w:line="240" w:lineRule="auto"/>
              <w:rPr>
                <w:rFonts w:cstheme="minorHAnsi"/>
                <w:szCs w:val="20"/>
              </w:rPr>
            </w:pPr>
            <w:r>
              <w:rPr>
                <w:rFonts w:cstheme="minorHAnsi"/>
                <w:szCs w:val="20"/>
              </w:rPr>
              <w:t>Assessment Panel</w:t>
            </w:r>
          </w:p>
        </w:tc>
        <w:tc>
          <w:tcPr>
            <w:tcW w:w="2268" w:type="dxa"/>
          </w:tcPr>
          <w:p w14:paraId="3A523E94" w14:textId="77777777" w:rsidR="00172158" w:rsidRPr="00950AC8" w:rsidRDefault="00172158" w:rsidP="00D56245">
            <w:pPr>
              <w:spacing w:line="240" w:lineRule="auto"/>
              <w:rPr>
                <w:rFonts w:cstheme="minorHAnsi"/>
                <w:szCs w:val="20"/>
              </w:rPr>
            </w:pPr>
            <w:r w:rsidRPr="00950AC8">
              <w:rPr>
                <w:rFonts w:cstheme="minorHAnsi"/>
                <w:szCs w:val="20"/>
              </w:rPr>
              <w:t>7 working days</w:t>
            </w:r>
          </w:p>
        </w:tc>
      </w:tr>
      <w:tr w:rsidR="00172158" w:rsidRPr="00950AC8" w14:paraId="1F9D0FC4" w14:textId="77777777" w:rsidTr="009600D9">
        <w:tc>
          <w:tcPr>
            <w:tcW w:w="4106" w:type="dxa"/>
          </w:tcPr>
          <w:p w14:paraId="6CC7B5EB" w14:textId="0BFA234A" w:rsidR="00172158" w:rsidRPr="00950AC8" w:rsidRDefault="00172158" w:rsidP="00D56245">
            <w:pPr>
              <w:spacing w:line="240" w:lineRule="auto"/>
              <w:rPr>
                <w:rFonts w:cstheme="minorHAnsi"/>
                <w:szCs w:val="20"/>
              </w:rPr>
            </w:pPr>
            <w:r w:rsidRPr="00950AC8">
              <w:rPr>
                <w:rFonts w:cstheme="minorHAnsi"/>
                <w:szCs w:val="20"/>
              </w:rPr>
              <w:t xml:space="preserve">Pre-assessment report compiled </w:t>
            </w:r>
            <w:r w:rsidR="00D367F5">
              <w:rPr>
                <w:rFonts w:cstheme="minorHAnsi"/>
                <w:szCs w:val="20"/>
              </w:rPr>
              <w:t>before Meeting</w:t>
            </w:r>
            <w:r w:rsidR="00D56245">
              <w:rPr>
                <w:rFonts w:cstheme="minorHAnsi"/>
                <w:szCs w:val="20"/>
              </w:rPr>
              <w:t>.</w:t>
            </w:r>
            <w:r w:rsidR="00D367F5">
              <w:rPr>
                <w:rFonts w:cstheme="minorHAnsi"/>
                <w:szCs w:val="20"/>
              </w:rPr>
              <w:t xml:space="preserve"> </w:t>
            </w:r>
          </w:p>
        </w:tc>
        <w:tc>
          <w:tcPr>
            <w:tcW w:w="3260" w:type="dxa"/>
          </w:tcPr>
          <w:p w14:paraId="449AFAE6" w14:textId="77777777" w:rsidR="00172158" w:rsidRPr="00950AC8" w:rsidRDefault="00172158" w:rsidP="00D56245">
            <w:pPr>
              <w:spacing w:line="240" w:lineRule="auto"/>
              <w:rPr>
                <w:rFonts w:cstheme="minorHAnsi"/>
                <w:szCs w:val="20"/>
              </w:rPr>
            </w:pPr>
            <w:r w:rsidRPr="00950AC8">
              <w:rPr>
                <w:rFonts w:cstheme="minorHAnsi"/>
                <w:szCs w:val="20"/>
              </w:rPr>
              <w:t>Grants &amp; Funding Officer</w:t>
            </w:r>
          </w:p>
          <w:p w14:paraId="08981B74" w14:textId="7D53D9AC" w:rsidR="00172158" w:rsidRPr="00950AC8" w:rsidRDefault="00172158" w:rsidP="00D56245">
            <w:pPr>
              <w:spacing w:line="240" w:lineRule="auto"/>
              <w:rPr>
                <w:rFonts w:cstheme="minorHAnsi"/>
                <w:szCs w:val="20"/>
              </w:rPr>
            </w:pPr>
          </w:p>
        </w:tc>
        <w:tc>
          <w:tcPr>
            <w:tcW w:w="2268" w:type="dxa"/>
          </w:tcPr>
          <w:p w14:paraId="4E61F912" w14:textId="77777777" w:rsidR="00172158" w:rsidRPr="00950AC8" w:rsidRDefault="00172158" w:rsidP="00D56245">
            <w:pPr>
              <w:spacing w:line="240" w:lineRule="auto"/>
              <w:rPr>
                <w:rFonts w:cstheme="minorHAnsi"/>
                <w:szCs w:val="20"/>
              </w:rPr>
            </w:pPr>
            <w:r w:rsidRPr="00950AC8">
              <w:rPr>
                <w:rFonts w:cstheme="minorHAnsi"/>
                <w:szCs w:val="20"/>
              </w:rPr>
              <w:t>2 Working Days</w:t>
            </w:r>
          </w:p>
        </w:tc>
      </w:tr>
      <w:tr w:rsidR="00D367F5" w:rsidRPr="00950AC8" w14:paraId="5824DD6E" w14:textId="77777777" w:rsidTr="009600D9">
        <w:tc>
          <w:tcPr>
            <w:tcW w:w="4106" w:type="dxa"/>
          </w:tcPr>
          <w:p w14:paraId="769E364C" w14:textId="4BF4121A" w:rsidR="00D367F5" w:rsidRPr="00950AC8" w:rsidRDefault="002021E4" w:rsidP="00D56245">
            <w:pPr>
              <w:spacing w:line="240" w:lineRule="auto"/>
              <w:rPr>
                <w:rFonts w:cstheme="minorHAnsi"/>
                <w:szCs w:val="20"/>
              </w:rPr>
            </w:pPr>
            <w:r>
              <w:rPr>
                <w:rFonts w:cstheme="minorHAnsi"/>
                <w:szCs w:val="20"/>
              </w:rPr>
              <w:t>Panel</w:t>
            </w:r>
            <w:r w:rsidR="00D367F5">
              <w:rPr>
                <w:rFonts w:cstheme="minorHAnsi"/>
                <w:szCs w:val="20"/>
              </w:rPr>
              <w:t xml:space="preserve"> meet to arrive at an agreement for recommendations</w:t>
            </w:r>
            <w:r w:rsidR="00D56245">
              <w:rPr>
                <w:rFonts w:cstheme="minorHAnsi"/>
                <w:szCs w:val="20"/>
              </w:rPr>
              <w:t>.</w:t>
            </w:r>
          </w:p>
        </w:tc>
        <w:tc>
          <w:tcPr>
            <w:tcW w:w="3260" w:type="dxa"/>
          </w:tcPr>
          <w:p w14:paraId="2E95FED1" w14:textId="083E0C97" w:rsidR="00D367F5" w:rsidRPr="00950AC8" w:rsidRDefault="00802CCB" w:rsidP="00D56245">
            <w:pPr>
              <w:spacing w:line="240" w:lineRule="auto"/>
              <w:rPr>
                <w:rFonts w:cstheme="minorHAnsi"/>
                <w:szCs w:val="20"/>
              </w:rPr>
            </w:pPr>
            <w:r>
              <w:rPr>
                <w:rFonts w:cstheme="minorHAnsi"/>
                <w:szCs w:val="20"/>
              </w:rPr>
              <w:t xml:space="preserve">Assessment Panel </w:t>
            </w:r>
          </w:p>
        </w:tc>
        <w:tc>
          <w:tcPr>
            <w:tcW w:w="2268" w:type="dxa"/>
          </w:tcPr>
          <w:p w14:paraId="4B5D5F7B" w14:textId="301F6E48" w:rsidR="00D367F5" w:rsidRPr="00950AC8" w:rsidRDefault="00D367F5" w:rsidP="00D56245">
            <w:pPr>
              <w:spacing w:line="240" w:lineRule="auto"/>
              <w:rPr>
                <w:rFonts w:cstheme="minorHAnsi"/>
                <w:szCs w:val="20"/>
              </w:rPr>
            </w:pPr>
            <w:r>
              <w:rPr>
                <w:rFonts w:cstheme="minorHAnsi"/>
                <w:szCs w:val="20"/>
              </w:rPr>
              <w:t>1 working day</w:t>
            </w:r>
          </w:p>
        </w:tc>
      </w:tr>
      <w:tr w:rsidR="00172158" w:rsidRPr="00950AC8" w14:paraId="4C59A5D7" w14:textId="77777777" w:rsidTr="009600D9">
        <w:tc>
          <w:tcPr>
            <w:tcW w:w="4106" w:type="dxa"/>
          </w:tcPr>
          <w:p w14:paraId="67729F14" w14:textId="6D8FBE60" w:rsidR="00172158" w:rsidRPr="00950AC8" w:rsidRDefault="00172158" w:rsidP="00D56245">
            <w:pPr>
              <w:spacing w:line="240" w:lineRule="auto"/>
              <w:rPr>
                <w:rFonts w:cstheme="minorHAnsi"/>
                <w:szCs w:val="20"/>
              </w:rPr>
            </w:pPr>
            <w:r w:rsidRPr="00950AC8">
              <w:rPr>
                <w:rFonts w:cstheme="minorHAnsi"/>
                <w:szCs w:val="20"/>
              </w:rPr>
              <w:t>Recommendation sent to General Manager Community Wellbeing &amp; Inclusion for approval</w:t>
            </w:r>
            <w:r w:rsidR="00D56245">
              <w:rPr>
                <w:rFonts w:cstheme="minorHAnsi"/>
                <w:szCs w:val="20"/>
              </w:rPr>
              <w:t>.</w:t>
            </w:r>
          </w:p>
        </w:tc>
        <w:tc>
          <w:tcPr>
            <w:tcW w:w="3260" w:type="dxa"/>
          </w:tcPr>
          <w:p w14:paraId="334DAA0B" w14:textId="77777777" w:rsidR="00172158" w:rsidRPr="00950AC8" w:rsidRDefault="00172158" w:rsidP="00D56245">
            <w:pPr>
              <w:spacing w:line="240" w:lineRule="auto"/>
              <w:rPr>
                <w:rFonts w:cstheme="minorHAnsi"/>
                <w:szCs w:val="20"/>
              </w:rPr>
            </w:pPr>
            <w:r w:rsidRPr="00950AC8">
              <w:rPr>
                <w:rFonts w:cstheme="minorHAnsi"/>
                <w:szCs w:val="20"/>
              </w:rPr>
              <w:t>Grants &amp; Funding Officer</w:t>
            </w:r>
          </w:p>
          <w:p w14:paraId="4581316D" w14:textId="77777777" w:rsidR="00172158" w:rsidRPr="00950AC8" w:rsidRDefault="00172158" w:rsidP="00D56245">
            <w:pPr>
              <w:spacing w:line="240" w:lineRule="auto"/>
              <w:rPr>
                <w:rFonts w:cstheme="minorHAnsi"/>
                <w:szCs w:val="20"/>
              </w:rPr>
            </w:pPr>
            <w:r w:rsidRPr="00950AC8">
              <w:rPr>
                <w:rFonts w:cstheme="minorHAnsi"/>
                <w:szCs w:val="20"/>
              </w:rPr>
              <w:t>General Manager Community Wellbeing &amp; Inclusion</w:t>
            </w:r>
          </w:p>
        </w:tc>
        <w:tc>
          <w:tcPr>
            <w:tcW w:w="2268" w:type="dxa"/>
          </w:tcPr>
          <w:p w14:paraId="0851FCBD" w14:textId="77777777" w:rsidR="00172158" w:rsidRPr="00950AC8" w:rsidRDefault="00172158" w:rsidP="00D56245">
            <w:pPr>
              <w:spacing w:line="240" w:lineRule="auto"/>
              <w:rPr>
                <w:rFonts w:cstheme="minorHAnsi"/>
                <w:szCs w:val="20"/>
              </w:rPr>
            </w:pPr>
            <w:r w:rsidRPr="00950AC8">
              <w:rPr>
                <w:rFonts w:cstheme="minorHAnsi"/>
                <w:szCs w:val="20"/>
              </w:rPr>
              <w:t>2 working days</w:t>
            </w:r>
          </w:p>
        </w:tc>
      </w:tr>
      <w:tr w:rsidR="00172158" w:rsidRPr="00950AC8" w14:paraId="6B72AFCC" w14:textId="77777777" w:rsidTr="009600D9">
        <w:tc>
          <w:tcPr>
            <w:tcW w:w="4106" w:type="dxa"/>
          </w:tcPr>
          <w:p w14:paraId="263C1860" w14:textId="74F8535B" w:rsidR="00172158" w:rsidRPr="00950AC8" w:rsidRDefault="00172158" w:rsidP="00D56245">
            <w:pPr>
              <w:spacing w:line="240" w:lineRule="auto"/>
              <w:rPr>
                <w:rFonts w:cstheme="minorHAnsi"/>
                <w:szCs w:val="20"/>
              </w:rPr>
            </w:pPr>
            <w:r w:rsidRPr="00950AC8">
              <w:rPr>
                <w:rFonts w:cstheme="minorHAnsi"/>
                <w:szCs w:val="20"/>
              </w:rPr>
              <w:t>Applicant informed of decision and provided feedback</w:t>
            </w:r>
            <w:r w:rsidR="00D56245">
              <w:rPr>
                <w:rFonts w:cstheme="minorHAnsi"/>
                <w:szCs w:val="20"/>
              </w:rPr>
              <w:t>.</w:t>
            </w:r>
          </w:p>
          <w:p w14:paraId="6A7FEA99" w14:textId="75A2AF95" w:rsidR="00172158" w:rsidRPr="00950AC8" w:rsidRDefault="00172158" w:rsidP="00D56245">
            <w:pPr>
              <w:spacing w:line="240" w:lineRule="auto"/>
              <w:rPr>
                <w:rFonts w:cstheme="minorHAnsi"/>
                <w:szCs w:val="20"/>
              </w:rPr>
            </w:pPr>
            <w:r w:rsidRPr="00950AC8">
              <w:rPr>
                <w:rFonts w:cstheme="minorHAnsi"/>
                <w:szCs w:val="20"/>
              </w:rPr>
              <w:t>If successful payment arranged</w:t>
            </w:r>
            <w:r w:rsidR="00D56245">
              <w:rPr>
                <w:rFonts w:cstheme="minorHAnsi"/>
                <w:szCs w:val="20"/>
              </w:rPr>
              <w:t>.</w:t>
            </w:r>
            <w:r w:rsidRPr="00950AC8">
              <w:rPr>
                <w:rFonts w:cstheme="minorHAnsi"/>
                <w:szCs w:val="20"/>
              </w:rPr>
              <w:t xml:space="preserve"> </w:t>
            </w:r>
          </w:p>
        </w:tc>
        <w:tc>
          <w:tcPr>
            <w:tcW w:w="3260" w:type="dxa"/>
          </w:tcPr>
          <w:p w14:paraId="4857D39C" w14:textId="77777777" w:rsidR="00172158" w:rsidRPr="00950AC8" w:rsidRDefault="00172158" w:rsidP="00D56245">
            <w:pPr>
              <w:spacing w:line="240" w:lineRule="auto"/>
              <w:rPr>
                <w:rFonts w:cstheme="minorHAnsi"/>
                <w:szCs w:val="20"/>
              </w:rPr>
            </w:pPr>
            <w:r w:rsidRPr="00950AC8">
              <w:rPr>
                <w:rFonts w:cstheme="minorHAnsi"/>
                <w:szCs w:val="20"/>
              </w:rPr>
              <w:t>Grants &amp; Funding Officer</w:t>
            </w:r>
          </w:p>
        </w:tc>
        <w:tc>
          <w:tcPr>
            <w:tcW w:w="2268" w:type="dxa"/>
          </w:tcPr>
          <w:p w14:paraId="6C5DF451" w14:textId="4149891F" w:rsidR="00172158" w:rsidRPr="002021E4" w:rsidRDefault="00287285" w:rsidP="00287285">
            <w:pPr>
              <w:spacing w:line="240" w:lineRule="auto"/>
              <w:rPr>
                <w:rFonts w:cstheme="minorHAnsi"/>
                <w:szCs w:val="20"/>
              </w:rPr>
            </w:pPr>
            <w:r>
              <w:rPr>
                <w:rFonts w:cstheme="minorHAnsi"/>
                <w:szCs w:val="20"/>
              </w:rPr>
              <w:t xml:space="preserve">5 </w:t>
            </w:r>
            <w:r w:rsidR="00172158" w:rsidRPr="002021E4">
              <w:rPr>
                <w:rFonts w:cstheme="minorHAnsi"/>
                <w:szCs w:val="20"/>
              </w:rPr>
              <w:t>working days</w:t>
            </w:r>
          </w:p>
        </w:tc>
      </w:tr>
    </w:tbl>
    <w:p w14:paraId="2B4ADF7C" w14:textId="2681178F" w:rsidR="00570FE6" w:rsidRPr="002021E4" w:rsidRDefault="003F7DB9" w:rsidP="00802CCB">
      <w:pPr>
        <w:pStyle w:val="Heading3"/>
      </w:pPr>
      <w:bookmarkStart w:id="58" w:name="_Toc86999202"/>
      <w:bookmarkStart w:id="59" w:name="_Toc86999714"/>
      <w:r w:rsidRPr="002021E4">
        <w:t>Decision</w:t>
      </w:r>
      <w:r w:rsidR="00802CCB">
        <w:t>-</w:t>
      </w:r>
      <w:r w:rsidRPr="002021E4">
        <w:t>making</w:t>
      </w:r>
      <w:r w:rsidR="00564809" w:rsidRPr="002021E4">
        <w:t xml:space="preserve"> </w:t>
      </w:r>
      <w:r w:rsidR="00802CCB">
        <w:t>P</w:t>
      </w:r>
      <w:r w:rsidR="00570FE6" w:rsidRPr="002021E4">
        <w:t>rocess</w:t>
      </w:r>
      <w:bookmarkStart w:id="60" w:name="_Toc85197968"/>
      <w:bookmarkEnd w:id="58"/>
      <w:bookmarkEnd w:id="59"/>
    </w:p>
    <w:p w14:paraId="4158EA83" w14:textId="4757805F" w:rsidR="00564809" w:rsidRDefault="00570FE6" w:rsidP="00570FE6">
      <w:pPr>
        <w:rPr>
          <w:rFonts w:cstheme="minorHAnsi"/>
          <w:szCs w:val="20"/>
        </w:rPr>
      </w:pPr>
      <w:r w:rsidRPr="00570FE6">
        <w:rPr>
          <w:rFonts w:cstheme="minorHAnsi"/>
          <w:szCs w:val="20"/>
        </w:rPr>
        <w:t xml:space="preserve">The QRGP </w:t>
      </w:r>
      <w:r w:rsidR="003F7DB9">
        <w:rPr>
          <w:rFonts w:cstheme="minorHAnsi"/>
          <w:szCs w:val="20"/>
        </w:rPr>
        <w:t>decision making</w:t>
      </w:r>
      <w:r w:rsidR="00564809">
        <w:rPr>
          <w:rFonts w:cstheme="minorHAnsi"/>
          <w:szCs w:val="20"/>
        </w:rPr>
        <w:t xml:space="preserve"> process </w:t>
      </w:r>
      <w:r w:rsidR="003F7DB9">
        <w:rPr>
          <w:rFonts w:cstheme="minorHAnsi"/>
          <w:szCs w:val="20"/>
        </w:rPr>
        <w:t>has been</w:t>
      </w:r>
      <w:r w:rsidR="00564809">
        <w:rPr>
          <w:rFonts w:cstheme="minorHAnsi"/>
          <w:szCs w:val="20"/>
        </w:rPr>
        <w:t xml:space="preserve"> developed </w:t>
      </w:r>
      <w:r w:rsidR="009A5B2F">
        <w:rPr>
          <w:rFonts w:cstheme="minorHAnsi"/>
          <w:szCs w:val="20"/>
        </w:rPr>
        <w:t xml:space="preserve">based on </w:t>
      </w:r>
      <w:r w:rsidR="00F80775">
        <w:rPr>
          <w:rFonts w:cstheme="minorHAnsi"/>
          <w:szCs w:val="20"/>
        </w:rPr>
        <w:t>benchmarking with other council</w:t>
      </w:r>
      <w:r w:rsidR="005C75D4">
        <w:rPr>
          <w:rFonts w:cstheme="minorHAnsi"/>
          <w:szCs w:val="20"/>
        </w:rPr>
        <w:t>s,</w:t>
      </w:r>
      <w:r w:rsidR="004A1F64">
        <w:rPr>
          <w:rFonts w:cstheme="minorHAnsi"/>
          <w:szCs w:val="20"/>
        </w:rPr>
        <w:t xml:space="preserve"> grant making best pr</w:t>
      </w:r>
      <w:r w:rsidR="009A5B2F">
        <w:rPr>
          <w:rFonts w:cstheme="minorHAnsi"/>
          <w:szCs w:val="20"/>
        </w:rPr>
        <w:t>inciples</w:t>
      </w:r>
      <w:r w:rsidR="005C75D4">
        <w:rPr>
          <w:rFonts w:cstheme="minorHAnsi"/>
          <w:szCs w:val="20"/>
        </w:rPr>
        <w:t>,</w:t>
      </w:r>
      <w:r w:rsidR="003F7DB9">
        <w:rPr>
          <w:rFonts w:cstheme="minorHAnsi"/>
          <w:szCs w:val="20"/>
        </w:rPr>
        <w:t xml:space="preserve"> and a</w:t>
      </w:r>
      <w:r w:rsidR="004A1F64">
        <w:rPr>
          <w:rFonts w:cstheme="minorHAnsi"/>
          <w:szCs w:val="20"/>
        </w:rPr>
        <w:t xml:space="preserve"> combination of the </w:t>
      </w:r>
      <w:r w:rsidR="003F7DB9">
        <w:rPr>
          <w:rFonts w:cstheme="minorHAnsi"/>
          <w:szCs w:val="20"/>
        </w:rPr>
        <w:t xml:space="preserve">previous assessment </w:t>
      </w:r>
      <w:r w:rsidR="004A1F64">
        <w:rPr>
          <w:rFonts w:cstheme="minorHAnsi"/>
          <w:szCs w:val="20"/>
        </w:rPr>
        <w:t>practices from the CNGP and SPNG</w:t>
      </w:r>
      <w:r w:rsidR="003F7DB9">
        <w:rPr>
          <w:rFonts w:cstheme="minorHAnsi"/>
          <w:szCs w:val="20"/>
        </w:rPr>
        <w:t>.</w:t>
      </w:r>
    </w:p>
    <w:p w14:paraId="76AF706B" w14:textId="6BF95B4E" w:rsidR="003F7DB9" w:rsidRDefault="003F7DB9" w:rsidP="00570FE6">
      <w:pPr>
        <w:rPr>
          <w:rFonts w:cstheme="minorHAnsi"/>
          <w:szCs w:val="20"/>
        </w:rPr>
      </w:pPr>
      <w:r>
        <w:rPr>
          <w:rFonts w:cstheme="minorHAnsi"/>
          <w:szCs w:val="20"/>
        </w:rPr>
        <w:t xml:space="preserve">To ensure accountability and transparency </w:t>
      </w:r>
      <w:r w:rsidR="002021E4">
        <w:rPr>
          <w:rFonts w:cstheme="minorHAnsi"/>
          <w:szCs w:val="20"/>
        </w:rPr>
        <w:t>an Assessment Panel</w:t>
      </w:r>
      <w:r>
        <w:rPr>
          <w:rFonts w:cstheme="minorHAnsi"/>
          <w:szCs w:val="20"/>
        </w:rPr>
        <w:t xml:space="preserve"> will be </w:t>
      </w:r>
      <w:r w:rsidR="005C75D4">
        <w:rPr>
          <w:rFonts w:cstheme="minorHAnsi"/>
          <w:szCs w:val="20"/>
        </w:rPr>
        <w:t>e</w:t>
      </w:r>
      <w:r>
        <w:rPr>
          <w:rFonts w:cstheme="minorHAnsi"/>
          <w:szCs w:val="20"/>
        </w:rPr>
        <w:t>stablished</w:t>
      </w:r>
      <w:r w:rsidR="004A1F64">
        <w:rPr>
          <w:rFonts w:cstheme="minorHAnsi"/>
          <w:szCs w:val="20"/>
        </w:rPr>
        <w:t xml:space="preserve"> consisting of the Mayor, </w:t>
      </w:r>
      <w:r w:rsidR="009A5B2F">
        <w:rPr>
          <w:rFonts w:cstheme="minorHAnsi"/>
          <w:szCs w:val="20"/>
        </w:rPr>
        <w:t xml:space="preserve">a Councillor and 2 senior Council Officers, </w:t>
      </w:r>
      <w:r>
        <w:rPr>
          <w:rFonts w:cstheme="minorHAnsi"/>
          <w:szCs w:val="20"/>
        </w:rPr>
        <w:t xml:space="preserve">to assess and make recommendations regarding the QRGP applications. </w:t>
      </w:r>
    </w:p>
    <w:p w14:paraId="2FAB5012" w14:textId="163A3654" w:rsidR="004A1F64" w:rsidRDefault="002021E4" w:rsidP="00570FE6">
      <w:pPr>
        <w:rPr>
          <w:rFonts w:cstheme="minorHAnsi"/>
          <w:szCs w:val="20"/>
        </w:rPr>
      </w:pPr>
      <w:r>
        <w:rPr>
          <w:rFonts w:cstheme="minorHAnsi"/>
          <w:szCs w:val="20"/>
        </w:rPr>
        <w:t>Panel</w:t>
      </w:r>
      <w:r w:rsidR="003F7DB9">
        <w:rPr>
          <w:rFonts w:cstheme="minorHAnsi"/>
          <w:szCs w:val="20"/>
        </w:rPr>
        <w:t xml:space="preserve"> members will be required to </w:t>
      </w:r>
      <w:r w:rsidR="009A5B2F">
        <w:rPr>
          <w:rFonts w:cstheme="minorHAnsi"/>
          <w:szCs w:val="20"/>
        </w:rPr>
        <w:t xml:space="preserve">complete a pre-assessment online form for submitted applications. </w:t>
      </w:r>
      <w:r w:rsidR="00F95DD8">
        <w:rPr>
          <w:rFonts w:cstheme="minorHAnsi"/>
          <w:szCs w:val="20"/>
        </w:rPr>
        <w:t>I</w:t>
      </w:r>
      <w:r w:rsidR="009A5B2F">
        <w:rPr>
          <w:rFonts w:cstheme="minorHAnsi"/>
          <w:szCs w:val="20"/>
        </w:rPr>
        <w:t xml:space="preserve">ndividual </w:t>
      </w:r>
      <w:r w:rsidR="00802CCB">
        <w:rPr>
          <w:rFonts w:cstheme="minorHAnsi"/>
          <w:szCs w:val="20"/>
        </w:rPr>
        <w:t>assessment</w:t>
      </w:r>
      <w:r w:rsidR="009A5B2F">
        <w:rPr>
          <w:rFonts w:cstheme="minorHAnsi"/>
          <w:szCs w:val="20"/>
        </w:rPr>
        <w:t xml:space="preserve"> members </w:t>
      </w:r>
      <w:r w:rsidR="003F7DB9">
        <w:rPr>
          <w:rFonts w:cstheme="minorHAnsi"/>
          <w:szCs w:val="20"/>
        </w:rPr>
        <w:t>scoring,</w:t>
      </w:r>
      <w:r w:rsidR="009A5B2F">
        <w:rPr>
          <w:rFonts w:cstheme="minorHAnsi"/>
          <w:szCs w:val="20"/>
        </w:rPr>
        <w:t xml:space="preserve"> and </w:t>
      </w:r>
      <w:r w:rsidR="00F95DD8">
        <w:rPr>
          <w:rFonts w:cstheme="minorHAnsi"/>
          <w:szCs w:val="20"/>
        </w:rPr>
        <w:t>comments</w:t>
      </w:r>
      <w:r w:rsidR="009A5B2F">
        <w:rPr>
          <w:rFonts w:cstheme="minorHAnsi"/>
          <w:szCs w:val="20"/>
        </w:rPr>
        <w:t xml:space="preserve"> will form a report that </w:t>
      </w:r>
      <w:r w:rsidR="00124974">
        <w:rPr>
          <w:rFonts w:cstheme="minorHAnsi"/>
          <w:szCs w:val="20"/>
        </w:rPr>
        <w:t>will be</w:t>
      </w:r>
      <w:r w:rsidR="009A5B2F">
        <w:rPr>
          <w:rFonts w:cstheme="minorHAnsi"/>
          <w:szCs w:val="20"/>
        </w:rPr>
        <w:t xml:space="preserve"> presented at a monthly </w:t>
      </w:r>
      <w:r>
        <w:rPr>
          <w:rFonts w:cstheme="minorHAnsi"/>
          <w:szCs w:val="20"/>
        </w:rPr>
        <w:t xml:space="preserve">Assessment Panel </w:t>
      </w:r>
      <w:r w:rsidR="009A5B2F">
        <w:rPr>
          <w:rFonts w:cstheme="minorHAnsi"/>
          <w:szCs w:val="20"/>
        </w:rPr>
        <w:t xml:space="preserve">meeting. </w:t>
      </w:r>
      <w:r w:rsidR="00F95DD8">
        <w:rPr>
          <w:rFonts w:cstheme="minorHAnsi"/>
          <w:szCs w:val="20"/>
        </w:rPr>
        <w:t>At the</w:t>
      </w:r>
      <w:r>
        <w:rPr>
          <w:rFonts w:cstheme="minorHAnsi"/>
          <w:szCs w:val="20"/>
        </w:rPr>
        <w:t>se</w:t>
      </w:r>
      <w:r w:rsidR="00F95DD8">
        <w:rPr>
          <w:rFonts w:cstheme="minorHAnsi"/>
          <w:szCs w:val="20"/>
        </w:rPr>
        <w:t xml:space="preserve"> meetings t</w:t>
      </w:r>
      <w:r w:rsidR="009A5B2F">
        <w:rPr>
          <w:rFonts w:cstheme="minorHAnsi"/>
          <w:szCs w:val="20"/>
        </w:rPr>
        <w:t xml:space="preserve">he </w:t>
      </w:r>
      <w:r>
        <w:rPr>
          <w:rFonts w:cstheme="minorHAnsi"/>
          <w:szCs w:val="20"/>
        </w:rPr>
        <w:t>Panel</w:t>
      </w:r>
      <w:r w:rsidR="009A5B2F">
        <w:rPr>
          <w:rFonts w:cstheme="minorHAnsi"/>
          <w:szCs w:val="20"/>
        </w:rPr>
        <w:t xml:space="preserve"> will </w:t>
      </w:r>
      <w:r>
        <w:rPr>
          <w:rFonts w:cstheme="minorHAnsi"/>
          <w:szCs w:val="20"/>
        </w:rPr>
        <w:t xml:space="preserve">be required to </w:t>
      </w:r>
      <w:r w:rsidR="009A5B2F">
        <w:rPr>
          <w:rFonts w:cstheme="minorHAnsi"/>
          <w:szCs w:val="20"/>
        </w:rPr>
        <w:t xml:space="preserve">reach a consensus </w:t>
      </w:r>
      <w:r w:rsidR="00F95DD8">
        <w:rPr>
          <w:rFonts w:cstheme="minorHAnsi"/>
          <w:szCs w:val="20"/>
        </w:rPr>
        <w:t xml:space="preserve">on successful/unsuccessful applications </w:t>
      </w:r>
      <w:r w:rsidR="00124974">
        <w:rPr>
          <w:rFonts w:cstheme="minorHAnsi"/>
          <w:szCs w:val="20"/>
        </w:rPr>
        <w:t>which will then form the</w:t>
      </w:r>
      <w:r w:rsidR="009A5B2F">
        <w:rPr>
          <w:rFonts w:cstheme="minorHAnsi"/>
          <w:szCs w:val="20"/>
        </w:rPr>
        <w:t xml:space="preserve"> recommendations </w:t>
      </w:r>
      <w:r w:rsidR="00124974">
        <w:rPr>
          <w:rFonts w:cstheme="minorHAnsi"/>
          <w:szCs w:val="20"/>
        </w:rPr>
        <w:t>for approval.</w:t>
      </w:r>
    </w:p>
    <w:p w14:paraId="34C13DBF" w14:textId="37DC8354" w:rsidR="009A5B2F" w:rsidRDefault="009A5B2F" w:rsidP="00570FE6">
      <w:pPr>
        <w:rPr>
          <w:rFonts w:cstheme="minorHAnsi"/>
          <w:szCs w:val="20"/>
        </w:rPr>
      </w:pPr>
      <w:r>
        <w:rPr>
          <w:rFonts w:cstheme="minorHAnsi"/>
          <w:szCs w:val="20"/>
        </w:rPr>
        <w:t xml:space="preserve">If a conflict of interest arises for a </w:t>
      </w:r>
      <w:r w:rsidR="002021E4">
        <w:rPr>
          <w:rFonts w:cstheme="minorHAnsi"/>
          <w:szCs w:val="20"/>
        </w:rPr>
        <w:t>Panel</w:t>
      </w:r>
      <w:r>
        <w:rPr>
          <w:rFonts w:cstheme="minorHAnsi"/>
          <w:szCs w:val="20"/>
        </w:rPr>
        <w:t xml:space="preserve"> </w:t>
      </w:r>
      <w:r w:rsidR="00124974">
        <w:rPr>
          <w:rFonts w:cstheme="minorHAnsi"/>
          <w:szCs w:val="20"/>
        </w:rPr>
        <w:t>Member,</w:t>
      </w:r>
      <w:r>
        <w:rPr>
          <w:rFonts w:cstheme="minorHAnsi"/>
          <w:szCs w:val="20"/>
        </w:rPr>
        <w:t xml:space="preserve"> they will be excluded from the assessment process.</w:t>
      </w:r>
    </w:p>
    <w:p w14:paraId="32623D56" w14:textId="1C01E53A" w:rsidR="00802CCB" w:rsidRDefault="009A5B2F" w:rsidP="00570FE6">
      <w:pPr>
        <w:rPr>
          <w:rFonts w:cstheme="minorHAnsi"/>
          <w:szCs w:val="20"/>
        </w:rPr>
      </w:pPr>
      <w:r>
        <w:rPr>
          <w:rFonts w:cstheme="minorHAnsi"/>
          <w:szCs w:val="20"/>
        </w:rPr>
        <w:t>The General Manager Community Wellbeing and Inclusion will provide the approval for the recommended grants. This process ensure</w:t>
      </w:r>
      <w:r w:rsidR="00124974">
        <w:rPr>
          <w:rFonts w:cstheme="minorHAnsi"/>
          <w:szCs w:val="20"/>
        </w:rPr>
        <w:t>s</w:t>
      </w:r>
      <w:r>
        <w:rPr>
          <w:rFonts w:cstheme="minorHAnsi"/>
          <w:szCs w:val="20"/>
        </w:rPr>
        <w:t xml:space="preserve"> that </w:t>
      </w:r>
      <w:r w:rsidR="00124974">
        <w:rPr>
          <w:rFonts w:cstheme="minorHAnsi"/>
          <w:szCs w:val="20"/>
        </w:rPr>
        <w:t xml:space="preserve">if </w:t>
      </w:r>
      <w:r>
        <w:rPr>
          <w:rFonts w:cstheme="minorHAnsi"/>
          <w:szCs w:val="20"/>
        </w:rPr>
        <w:t xml:space="preserve">conflict of interest matters </w:t>
      </w:r>
      <w:r w:rsidR="00124974">
        <w:rPr>
          <w:rFonts w:cstheme="minorHAnsi"/>
          <w:szCs w:val="20"/>
        </w:rPr>
        <w:t>arise, they are</w:t>
      </w:r>
      <w:r>
        <w:rPr>
          <w:rFonts w:cstheme="minorHAnsi"/>
          <w:szCs w:val="20"/>
        </w:rPr>
        <w:t xml:space="preserve"> managed throughout the entire life cycle</w:t>
      </w:r>
      <w:r w:rsidR="00124974">
        <w:rPr>
          <w:rFonts w:cstheme="minorHAnsi"/>
          <w:szCs w:val="20"/>
        </w:rPr>
        <w:t xml:space="preserve"> of the program</w:t>
      </w:r>
      <w:r>
        <w:rPr>
          <w:rFonts w:cstheme="minorHAnsi"/>
          <w:szCs w:val="20"/>
        </w:rPr>
        <w:t>.</w:t>
      </w:r>
    </w:p>
    <w:p w14:paraId="0FC3B146" w14:textId="77777777" w:rsidR="00802CCB" w:rsidRDefault="00802CCB">
      <w:pPr>
        <w:tabs>
          <w:tab w:val="clear" w:pos="-3060"/>
          <w:tab w:val="clear" w:pos="-2340"/>
          <w:tab w:val="clear" w:pos="6300"/>
        </w:tabs>
        <w:suppressAutoHyphens w:val="0"/>
        <w:spacing w:after="160" w:line="259" w:lineRule="auto"/>
        <w:rPr>
          <w:rFonts w:cstheme="minorHAnsi"/>
          <w:szCs w:val="20"/>
        </w:rPr>
      </w:pPr>
      <w:r>
        <w:rPr>
          <w:rFonts w:cstheme="minorHAnsi"/>
          <w:szCs w:val="20"/>
        </w:rPr>
        <w:br w:type="page"/>
      </w:r>
    </w:p>
    <w:p w14:paraId="0C43D5C9" w14:textId="4B691EDD" w:rsidR="00172158" w:rsidRPr="002021E4" w:rsidRDefault="00172158" w:rsidP="00802CCB">
      <w:pPr>
        <w:pStyle w:val="Heading3"/>
      </w:pPr>
      <w:bookmarkStart w:id="61" w:name="_Toc86999203"/>
      <w:bookmarkStart w:id="62" w:name="_Toc86999715"/>
      <w:r w:rsidRPr="002021E4">
        <w:lastRenderedPageBreak/>
        <w:t>Evaluation and Continuous Improvements</w:t>
      </w:r>
      <w:bookmarkStart w:id="63" w:name="_Hlk86336232"/>
      <w:bookmarkEnd w:id="60"/>
      <w:bookmarkEnd w:id="61"/>
      <w:bookmarkEnd w:id="62"/>
      <w:r w:rsidRPr="002021E4">
        <w:t xml:space="preserve"> </w:t>
      </w:r>
    </w:p>
    <w:bookmarkEnd w:id="63"/>
    <w:p w14:paraId="216D25C9" w14:textId="6A178446" w:rsidR="00172158" w:rsidRPr="00950AC8" w:rsidRDefault="00172158" w:rsidP="00172158">
      <w:pPr>
        <w:rPr>
          <w:rFonts w:cstheme="minorHAnsi"/>
          <w:szCs w:val="20"/>
        </w:rPr>
      </w:pPr>
      <w:r w:rsidRPr="00950AC8">
        <w:rPr>
          <w:rFonts w:cstheme="minorHAnsi"/>
          <w:szCs w:val="20"/>
        </w:rPr>
        <w:t xml:space="preserve">The </w:t>
      </w:r>
      <w:r>
        <w:rPr>
          <w:rFonts w:cstheme="minorHAnsi"/>
          <w:szCs w:val="20"/>
        </w:rPr>
        <w:t xml:space="preserve">QRGP </w:t>
      </w:r>
      <w:r w:rsidRPr="00950AC8">
        <w:rPr>
          <w:rFonts w:cstheme="minorHAnsi"/>
          <w:szCs w:val="20"/>
        </w:rPr>
        <w:t xml:space="preserve">will </w:t>
      </w:r>
      <w:r>
        <w:rPr>
          <w:rFonts w:cstheme="minorHAnsi"/>
          <w:szCs w:val="20"/>
        </w:rPr>
        <w:t>be</w:t>
      </w:r>
      <w:r w:rsidRPr="00950AC8">
        <w:rPr>
          <w:rFonts w:cstheme="minorHAnsi"/>
          <w:szCs w:val="20"/>
        </w:rPr>
        <w:t xml:space="preserve"> review</w:t>
      </w:r>
      <w:r w:rsidR="00F95DD8">
        <w:rPr>
          <w:rFonts w:cstheme="minorHAnsi"/>
          <w:szCs w:val="20"/>
        </w:rPr>
        <w:t>ed</w:t>
      </w:r>
      <w:r w:rsidRPr="00950AC8">
        <w:rPr>
          <w:rFonts w:cstheme="minorHAnsi"/>
          <w:szCs w:val="20"/>
        </w:rPr>
        <w:t xml:space="preserve"> mid</w:t>
      </w:r>
      <w:r>
        <w:rPr>
          <w:rFonts w:cstheme="minorHAnsi"/>
          <w:szCs w:val="20"/>
        </w:rPr>
        <w:t>-</w:t>
      </w:r>
      <w:r w:rsidRPr="00950AC8">
        <w:rPr>
          <w:rFonts w:cstheme="minorHAnsi"/>
          <w:szCs w:val="20"/>
        </w:rPr>
        <w:t xml:space="preserve">2022 to ensure the program is effectively </w:t>
      </w:r>
      <w:r>
        <w:rPr>
          <w:rFonts w:cstheme="minorHAnsi"/>
          <w:szCs w:val="20"/>
        </w:rPr>
        <w:t>delivering on</w:t>
      </w:r>
      <w:r w:rsidRPr="00950AC8">
        <w:rPr>
          <w:rFonts w:cstheme="minorHAnsi"/>
          <w:szCs w:val="20"/>
        </w:rPr>
        <w:t xml:space="preserve"> all proposed processes. Feedback will be sought from all relevant stakeholders and </w:t>
      </w:r>
      <w:r>
        <w:rPr>
          <w:rFonts w:cstheme="minorHAnsi"/>
          <w:szCs w:val="20"/>
        </w:rPr>
        <w:t xml:space="preserve">where feasible </w:t>
      </w:r>
      <w:r w:rsidRPr="00950AC8">
        <w:rPr>
          <w:rFonts w:cstheme="minorHAnsi"/>
          <w:szCs w:val="20"/>
        </w:rPr>
        <w:t xml:space="preserve">improvements to operational aspects of the program will be implemented. </w:t>
      </w:r>
    </w:p>
    <w:p w14:paraId="734F5879" w14:textId="45281C11" w:rsidR="00172158" w:rsidRPr="00950AC8" w:rsidRDefault="00172158" w:rsidP="00172158">
      <w:pPr>
        <w:rPr>
          <w:rFonts w:cstheme="minorHAnsi"/>
          <w:szCs w:val="20"/>
        </w:rPr>
      </w:pPr>
      <w:r w:rsidRPr="00950AC8">
        <w:rPr>
          <w:rFonts w:cstheme="minorHAnsi"/>
          <w:szCs w:val="20"/>
        </w:rPr>
        <w:t>An evaluation of the program’s effectiveness will be undertaken after a 12</w:t>
      </w:r>
      <w:r w:rsidR="00802CCB">
        <w:rPr>
          <w:rFonts w:cstheme="minorHAnsi"/>
          <w:szCs w:val="20"/>
        </w:rPr>
        <w:t>-</w:t>
      </w:r>
      <w:r w:rsidRPr="00950AC8">
        <w:rPr>
          <w:rFonts w:cstheme="minorHAnsi"/>
          <w:szCs w:val="20"/>
        </w:rPr>
        <w:t>month cycle. Th</w:t>
      </w:r>
      <w:r>
        <w:rPr>
          <w:rFonts w:cstheme="minorHAnsi"/>
          <w:szCs w:val="20"/>
        </w:rPr>
        <w:t>e</w:t>
      </w:r>
      <w:r w:rsidRPr="00950AC8">
        <w:rPr>
          <w:rFonts w:cstheme="minorHAnsi"/>
          <w:szCs w:val="20"/>
        </w:rPr>
        <w:t xml:space="preserve"> effectiveness </w:t>
      </w:r>
      <w:r>
        <w:rPr>
          <w:rFonts w:cstheme="minorHAnsi"/>
          <w:szCs w:val="20"/>
        </w:rPr>
        <w:t>of the program will</w:t>
      </w:r>
      <w:r w:rsidRPr="00950AC8">
        <w:rPr>
          <w:rFonts w:cstheme="minorHAnsi"/>
          <w:szCs w:val="20"/>
        </w:rPr>
        <w:t xml:space="preserve"> be measured through the KPI’s, along with a gaps analysis of the funding being requested</w:t>
      </w:r>
      <w:r w:rsidR="00F95DD8">
        <w:rPr>
          <w:rFonts w:cstheme="minorHAnsi"/>
          <w:szCs w:val="20"/>
        </w:rPr>
        <w:t>,</w:t>
      </w:r>
      <w:r w:rsidRPr="00950AC8">
        <w:rPr>
          <w:rFonts w:cstheme="minorHAnsi"/>
          <w:szCs w:val="20"/>
        </w:rPr>
        <w:t xml:space="preserve"> and other funding streams delivered by </w:t>
      </w:r>
      <w:r>
        <w:rPr>
          <w:rFonts w:cstheme="minorHAnsi"/>
          <w:szCs w:val="20"/>
        </w:rPr>
        <w:t>Council</w:t>
      </w:r>
      <w:r w:rsidRPr="00950AC8">
        <w:rPr>
          <w:rFonts w:cstheme="minorHAnsi"/>
          <w:szCs w:val="20"/>
        </w:rPr>
        <w:t xml:space="preserve">. </w:t>
      </w:r>
    </w:p>
    <w:p w14:paraId="46020C99" w14:textId="77777777" w:rsidR="00172158" w:rsidRPr="00B54977" w:rsidRDefault="00172158" w:rsidP="00172158">
      <w:pPr>
        <w:rPr>
          <w:rFonts w:cstheme="minorHAnsi"/>
          <w:szCs w:val="20"/>
        </w:rPr>
      </w:pPr>
      <w:r w:rsidRPr="00950AC8">
        <w:rPr>
          <w:rFonts w:cstheme="minorHAnsi"/>
          <w:szCs w:val="20"/>
        </w:rPr>
        <w:t>Council will be informed of the evaluation and process improvements through a briefing for noting at its completion.</w:t>
      </w:r>
    </w:p>
    <w:p w14:paraId="436BCE27" w14:textId="77777777" w:rsidR="00FA3D61" w:rsidRDefault="00FA3D61" w:rsidP="00024180">
      <w:pPr>
        <w:pStyle w:val="Heading2"/>
        <w:sectPr w:rsidR="00FA3D61" w:rsidSect="007075FB">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410" w:right="1134" w:bottom="993" w:left="1134" w:header="1304" w:footer="709" w:gutter="0"/>
          <w:cols w:space="708"/>
          <w:titlePg/>
          <w:docGrid w:linePitch="360"/>
        </w:sectPr>
      </w:pPr>
      <w:bookmarkStart w:id="64" w:name="_Toc85197970"/>
    </w:p>
    <w:bookmarkEnd w:id="64"/>
    <w:p w14:paraId="2F091622" w14:textId="2E123C52" w:rsidR="00FA3D61" w:rsidRPr="00CB6ECF" w:rsidRDefault="005B55B1" w:rsidP="002021E4">
      <w:pPr>
        <w:pStyle w:val="Heading2"/>
      </w:pPr>
      <w:r>
        <w:lastRenderedPageBreak/>
        <w:t xml:space="preserve"> </w:t>
      </w:r>
      <w:bookmarkStart w:id="65" w:name="_Toc86999204"/>
      <w:bookmarkStart w:id="66" w:name="_Toc86999716"/>
      <w:r w:rsidR="00FA3D61" w:rsidRPr="00CB6ECF">
        <w:t>Attachment</w:t>
      </w:r>
      <w:r w:rsidR="00FA3D61">
        <w:t xml:space="preserve"> 1 -</w:t>
      </w:r>
      <w:r w:rsidR="00FA3D61" w:rsidRPr="00CB6ECF">
        <w:t xml:space="preserve"> Proposed </w:t>
      </w:r>
      <w:r w:rsidR="00FA3D61">
        <w:t xml:space="preserve">QRGP </w:t>
      </w:r>
      <w:r w:rsidR="00FA3D61" w:rsidRPr="00CB6ECF">
        <w:t>objectives and key performance indicators</w:t>
      </w:r>
      <w:r w:rsidR="002F127D">
        <w:t xml:space="preserve"> aligned to Council Plan priorities</w:t>
      </w:r>
      <w:bookmarkEnd w:id="65"/>
      <w:bookmarkEnd w:id="66"/>
    </w:p>
    <w:p w14:paraId="6ADD3ADE" w14:textId="2C5F6CDA" w:rsidR="008304D1" w:rsidRDefault="00FA3D61" w:rsidP="002F127D">
      <w:pPr>
        <w:spacing w:after="0"/>
        <w:rPr>
          <w:rFonts w:cstheme="minorHAnsi"/>
          <w:sz w:val="18"/>
          <w:szCs w:val="18"/>
        </w:rPr>
      </w:pPr>
      <w:r w:rsidRPr="00B71FAC">
        <w:rPr>
          <w:rFonts w:cstheme="minorHAnsi"/>
          <w:sz w:val="18"/>
          <w:szCs w:val="18"/>
        </w:rPr>
        <w:t xml:space="preserve">Below are the proposed grant objectives which will be detailed in the guidelines and will support the assessment criteria. The listed key performance indicators will support </w:t>
      </w:r>
      <w:r w:rsidR="00F95DD8">
        <w:rPr>
          <w:rFonts w:cstheme="minorHAnsi"/>
          <w:sz w:val="18"/>
          <w:szCs w:val="18"/>
        </w:rPr>
        <w:t xml:space="preserve">the </w:t>
      </w:r>
      <w:r w:rsidRPr="00B71FAC">
        <w:rPr>
          <w:rFonts w:cstheme="minorHAnsi"/>
          <w:sz w:val="18"/>
          <w:szCs w:val="18"/>
        </w:rPr>
        <w:t>evaluation of the grants program and its effectiveness in achieving the objectives and therefore Council’s priorities.</w:t>
      </w:r>
    </w:p>
    <w:p w14:paraId="0F89262E" w14:textId="77777777" w:rsidR="002F127D" w:rsidRPr="008304D1" w:rsidRDefault="002F127D" w:rsidP="002F127D">
      <w:pPr>
        <w:spacing w:after="0"/>
        <w:rPr>
          <w:rFonts w:cstheme="minorHAnsi"/>
          <w:sz w:val="18"/>
          <w:szCs w:val="18"/>
        </w:rPr>
      </w:pPr>
    </w:p>
    <w:tbl>
      <w:tblPr>
        <w:tblStyle w:val="TableGrid"/>
        <w:tblW w:w="14879" w:type="dxa"/>
        <w:tblLook w:val="04A0" w:firstRow="1" w:lastRow="0" w:firstColumn="1" w:lastColumn="0" w:noHBand="0" w:noVBand="1"/>
      </w:tblPr>
      <w:tblGrid>
        <w:gridCol w:w="1247"/>
        <w:gridCol w:w="6828"/>
        <w:gridCol w:w="3402"/>
        <w:gridCol w:w="3402"/>
      </w:tblGrid>
      <w:tr w:rsidR="008304D1" w:rsidRPr="00B71FAC" w14:paraId="37ED1887" w14:textId="03319FCB" w:rsidTr="00E87A89">
        <w:trPr>
          <w:trHeight w:val="188"/>
        </w:trPr>
        <w:tc>
          <w:tcPr>
            <w:tcW w:w="14879" w:type="dxa"/>
            <w:gridSpan w:val="4"/>
          </w:tcPr>
          <w:p w14:paraId="21CBE871" w14:textId="707D2BF8" w:rsidR="008304D1" w:rsidRPr="008304D1" w:rsidRDefault="002F127D" w:rsidP="002F127D">
            <w:pPr>
              <w:spacing w:before="60" w:after="60"/>
              <w:rPr>
                <w:rFonts w:cstheme="minorHAnsi"/>
                <w:b/>
                <w:bCs/>
                <w:sz w:val="18"/>
                <w:szCs w:val="18"/>
              </w:rPr>
            </w:pPr>
            <w:r>
              <w:rPr>
                <w:rFonts w:cstheme="minorHAnsi"/>
                <w:b/>
                <w:bCs/>
                <w:sz w:val="18"/>
                <w:szCs w:val="18"/>
              </w:rPr>
              <w:t xml:space="preserve">Category 1: </w:t>
            </w:r>
            <w:r w:rsidRPr="008304D1">
              <w:rPr>
                <w:rFonts w:cstheme="minorHAnsi"/>
                <w:b/>
                <w:bCs/>
                <w:sz w:val="18"/>
                <w:szCs w:val="18"/>
              </w:rPr>
              <w:t>To fund individual residents experiencing barriers to participate in elite and competitive local events/activities.</w:t>
            </w:r>
            <w:r>
              <w:rPr>
                <w:rFonts w:cstheme="minorHAnsi"/>
                <w:b/>
                <w:bCs/>
                <w:sz w:val="18"/>
                <w:szCs w:val="18"/>
              </w:rPr>
              <w:t xml:space="preserve"> </w:t>
            </w:r>
          </w:p>
        </w:tc>
      </w:tr>
      <w:tr w:rsidR="00B73336" w:rsidRPr="00B71FAC" w14:paraId="039DFE75" w14:textId="77777777" w:rsidTr="00E87A89">
        <w:trPr>
          <w:trHeight w:val="367"/>
        </w:trPr>
        <w:tc>
          <w:tcPr>
            <w:tcW w:w="8075" w:type="dxa"/>
            <w:gridSpan w:val="2"/>
          </w:tcPr>
          <w:p w14:paraId="1BAD920B" w14:textId="155A53D1" w:rsidR="00B73336" w:rsidRPr="002F127D" w:rsidRDefault="00B73336" w:rsidP="002F127D">
            <w:pPr>
              <w:spacing w:after="0"/>
              <w:jc w:val="center"/>
              <w:rPr>
                <w:rFonts w:eastAsiaTheme="minorEastAsia" w:cstheme="minorHAnsi"/>
                <w:b/>
                <w:bCs/>
                <w:sz w:val="18"/>
                <w:szCs w:val="18"/>
              </w:rPr>
            </w:pPr>
            <w:bookmarkStart w:id="67" w:name="_Hlk85636581"/>
            <w:r w:rsidRPr="002F127D">
              <w:rPr>
                <w:rFonts w:eastAsiaTheme="minorEastAsia" w:cstheme="minorHAnsi"/>
                <w:b/>
                <w:bCs/>
                <w:sz w:val="18"/>
                <w:szCs w:val="18"/>
              </w:rPr>
              <w:t>Council Plan</w:t>
            </w:r>
          </w:p>
        </w:tc>
        <w:tc>
          <w:tcPr>
            <w:tcW w:w="3402" w:type="dxa"/>
          </w:tcPr>
          <w:p w14:paraId="11205187" w14:textId="612320C8" w:rsidR="00B73336" w:rsidRPr="002F127D" w:rsidRDefault="00B73336" w:rsidP="002F127D">
            <w:pPr>
              <w:jc w:val="center"/>
              <w:rPr>
                <w:rFonts w:cstheme="minorHAnsi"/>
                <w:b/>
                <w:bCs/>
                <w:sz w:val="18"/>
                <w:szCs w:val="18"/>
              </w:rPr>
            </w:pPr>
            <w:r w:rsidRPr="002F127D">
              <w:rPr>
                <w:rFonts w:cstheme="minorHAnsi"/>
                <w:b/>
                <w:bCs/>
                <w:sz w:val="18"/>
                <w:szCs w:val="18"/>
              </w:rPr>
              <w:t>QRGP Grants Objective</w:t>
            </w:r>
          </w:p>
        </w:tc>
        <w:tc>
          <w:tcPr>
            <w:tcW w:w="3402" w:type="dxa"/>
          </w:tcPr>
          <w:p w14:paraId="1A608368" w14:textId="449B87DF" w:rsidR="00B73336" w:rsidRPr="00B71FAC" w:rsidRDefault="00B73336" w:rsidP="002F127D">
            <w:pPr>
              <w:jc w:val="center"/>
              <w:rPr>
                <w:rFonts w:cstheme="minorHAnsi"/>
                <w:b/>
                <w:bCs/>
                <w:sz w:val="18"/>
                <w:szCs w:val="18"/>
              </w:rPr>
            </w:pPr>
            <w:r w:rsidRPr="002F127D">
              <w:rPr>
                <w:rFonts w:cstheme="minorHAnsi"/>
                <w:b/>
                <w:bCs/>
                <w:sz w:val="18"/>
                <w:szCs w:val="18"/>
              </w:rPr>
              <w:t>QRGP Key Performance Indicators</w:t>
            </w:r>
          </w:p>
        </w:tc>
      </w:tr>
      <w:tr w:rsidR="00B73336" w:rsidRPr="00B71FAC" w14:paraId="179A3484" w14:textId="0AA81F56" w:rsidTr="00E87A89">
        <w:trPr>
          <w:trHeight w:val="451"/>
        </w:trPr>
        <w:tc>
          <w:tcPr>
            <w:tcW w:w="1247" w:type="dxa"/>
          </w:tcPr>
          <w:p w14:paraId="380AF65E" w14:textId="24EC771A" w:rsidR="00B73336" w:rsidRPr="002F127D" w:rsidRDefault="00B73336" w:rsidP="002F127D">
            <w:pPr>
              <w:rPr>
                <w:rFonts w:cstheme="minorHAnsi"/>
                <w:b/>
                <w:bCs/>
                <w:sz w:val="16"/>
                <w:szCs w:val="16"/>
              </w:rPr>
            </w:pPr>
            <w:bookmarkStart w:id="68" w:name="_Hlk86332796"/>
            <w:r w:rsidRPr="002F127D">
              <w:rPr>
                <w:rFonts w:cstheme="minorHAnsi"/>
                <w:b/>
                <w:bCs/>
                <w:sz w:val="16"/>
                <w:szCs w:val="16"/>
              </w:rPr>
              <w:t>Strategic Direction</w:t>
            </w:r>
          </w:p>
        </w:tc>
        <w:tc>
          <w:tcPr>
            <w:tcW w:w="6828" w:type="dxa"/>
          </w:tcPr>
          <w:p w14:paraId="6C7E0814" w14:textId="2594FEA7" w:rsidR="00B73336" w:rsidRPr="002F127D" w:rsidRDefault="00B73336" w:rsidP="002F127D">
            <w:pPr>
              <w:spacing w:after="0"/>
              <w:rPr>
                <w:rFonts w:eastAsiaTheme="minorEastAsia" w:cstheme="minorHAnsi"/>
                <w:sz w:val="18"/>
                <w:szCs w:val="18"/>
              </w:rPr>
            </w:pPr>
            <w:r>
              <w:rPr>
                <w:rFonts w:eastAsiaTheme="minorEastAsia" w:cstheme="minorHAnsi"/>
                <w:sz w:val="18"/>
                <w:szCs w:val="18"/>
              </w:rPr>
              <w:t>Inclusive Port Phillip</w:t>
            </w:r>
            <w:r w:rsidRPr="00B71FAC">
              <w:rPr>
                <w:rFonts w:eastAsiaTheme="minorEastAsia" w:cstheme="minorHAnsi"/>
                <w:sz w:val="18"/>
                <w:szCs w:val="18"/>
              </w:rPr>
              <w:t xml:space="preserve"> </w:t>
            </w:r>
          </w:p>
        </w:tc>
        <w:tc>
          <w:tcPr>
            <w:tcW w:w="3402" w:type="dxa"/>
            <w:vMerge w:val="restart"/>
          </w:tcPr>
          <w:p w14:paraId="2C69F601" w14:textId="5B0F13F8" w:rsidR="00B73336" w:rsidRPr="008304D1" w:rsidRDefault="00B73336" w:rsidP="00C35899">
            <w:pPr>
              <w:pStyle w:val="ListParagraph"/>
              <w:numPr>
                <w:ilvl w:val="0"/>
                <w:numId w:val="9"/>
              </w:numPr>
              <w:rPr>
                <w:rFonts w:cstheme="minorHAnsi"/>
                <w:sz w:val="18"/>
                <w:szCs w:val="18"/>
              </w:rPr>
            </w:pPr>
            <w:r w:rsidRPr="008304D1">
              <w:rPr>
                <w:rFonts w:cstheme="minorHAnsi"/>
                <w:sz w:val="18"/>
                <w:szCs w:val="18"/>
              </w:rPr>
              <w:t xml:space="preserve">To support individual residents who are experiencing barriers to participate and have been selected and or invited to participate in an educational sporting, cultural, recreational or artistic pursuits.  </w:t>
            </w:r>
          </w:p>
          <w:p w14:paraId="48DCC929" w14:textId="77777777" w:rsidR="00B73336" w:rsidRPr="00B71FAC" w:rsidRDefault="00B73336" w:rsidP="002F127D">
            <w:pPr>
              <w:rPr>
                <w:rFonts w:cstheme="minorHAnsi"/>
                <w:b/>
                <w:bCs/>
                <w:sz w:val="18"/>
                <w:szCs w:val="18"/>
              </w:rPr>
            </w:pPr>
          </w:p>
        </w:tc>
        <w:tc>
          <w:tcPr>
            <w:tcW w:w="3402" w:type="dxa"/>
            <w:vMerge w:val="restart"/>
          </w:tcPr>
          <w:p w14:paraId="1A0ED932" w14:textId="2949E744" w:rsidR="00B73336" w:rsidRPr="008304D1" w:rsidRDefault="00B73336" w:rsidP="00C35899">
            <w:pPr>
              <w:pStyle w:val="ListParagraph"/>
              <w:numPr>
                <w:ilvl w:val="0"/>
                <w:numId w:val="9"/>
              </w:numPr>
              <w:rPr>
                <w:rFonts w:cstheme="minorHAnsi"/>
                <w:sz w:val="18"/>
                <w:szCs w:val="18"/>
              </w:rPr>
            </w:pPr>
            <w:r w:rsidRPr="008304D1">
              <w:rPr>
                <w:rFonts w:cstheme="minorHAnsi"/>
                <w:sz w:val="18"/>
                <w:szCs w:val="18"/>
              </w:rPr>
              <w:t>No of applicants demonstrating barriers to participation</w:t>
            </w:r>
            <w:r w:rsidR="00F95DD8">
              <w:rPr>
                <w:rFonts w:cstheme="minorHAnsi"/>
                <w:sz w:val="18"/>
                <w:szCs w:val="18"/>
              </w:rPr>
              <w:t>.</w:t>
            </w:r>
          </w:p>
          <w:p w14:paraId="6EC6E2C8" w14:textId="1D8598F6" w:rsidR="00B73336" w:rsidRPr="00B73336" w:rsidRDefault="00B73336" w:rsidP="00C35899">
            <w:pPr>
              <w:pStyle w:val="ListParagraph"/>
              <w:numPr>
                <w:ilvl w:val="0"/>
                <w:numId w:val="9"/>
              </w:numPr>
              <w:rPr>
                <w:rFonts w:cstheme="minorHAnsi"/>
                <w:b/>
                <w:bCs/>
                <w:sz w:val="18"/>
                <w:szCs w:val="18"/>
              </w:rPr>
            </w:pPr>
            <w:r w:rsidRPr="00B73336">
              <w:rPr>
                <w:rFonts w:cstheme="minorHAnsi"/>
                <w:sz w:val="18"/>
                <w:szCs w:val="18"/>
              </w:rPr>
              <w:t xml:space="preserve">Evidence of elite </w:t>
            </w:r>
            <w:r w:rsidR="0073135C">
              <w:rPr>
                <w:rFonts w:cstheme="minorHAnsi"/>
                <w:sz w:val="18"/>
                <w:szCs w:val="18"/>
              </w:rPr>
              <w:t xml:space="preserve">or local </w:t>
            </w:r>
            <w:r w:rsidRPr="00B73336">
              <w:rPr>
                <w:rFonts w:cstheme="minorHAnsi"/>
                <w:sz w:val="18"/>
                <w:szCs w:val="18"/>
              </w:rPr>
              <w:t>event invitation or selection</w:t>
            </w:r>
            <w:r w:rsidR="00F95DD8">
              <w:rPr>
                <w:rFonts w:cstheme="minorHAnsi"/>
                <w:sz w:val="18"/>
                <w:szCs w:val="18"/>
              </w:rPr>
              <w:t>.</w:t>
            </w:r>
          </w:p>
        </w:tc>
      </w:tr>
      <w:tr w:rsidR="00B73336" w:rsidRPr="00B71FAC" w14:paraId="7859B660" w14:textId="77777777" w:rsidTr="00E87A89">
        <w:trPr>
          <w:trHeight w:val="851"/>
        </w:trPr>
        <w:tc>
          <w:tcPr>
            <w:tcW w:w="1247" w:type="dxa"/>
          </w:tcPr>
          <w:p w14:paraId="6BD03158" w14:textId="1F1D197A" w:rsidR="00B73336" w:rsidRPr="002F127D" w:rsidRDefault="00B73336" w:rsidP="002F127D">
            <w:pPr>
              <w:rPr>
                <w:rFonts w:cstheme="minorHAnsi"/>
                <w:b/>
                <w:bCs/>
                <w:sz w:val="16"/>
                <w:szCs w:val="16"/>
              </w:rPr>
            </w:pPr>
            <w:r>
              <w:rPr>
                <w:rFonts w:cstheme="minorHAnsi"/>
                <w:b/>
                <w:bCs/>
                <w:sz w:val="16"/>
                <w:szCs w:val="16"/>
              </w:rPr>
              <w:t>Strategic Objective</w:t>
            </w:r>
          </w:p>
        </w:tc>
        <w:tc>
          <w:tcPr>
            <w:tcW w:w="6828" w:type="dxa"/>
          </w:tcPr>
          <w:p w14:paraId="2D01F72E" w14:textId="4915D8D0" w:rsidR="00B73336" w:rsidRDefault="00B73336" w:rsidP="002F127D">
            <w:pPr>
              <w:tabs>
                <w:tab w:val="clear" w:pos="-3060"/>
                <w:tab w:val="clear" w:pos="-2340"/>
                <w:tab w:val="clear" w:pos="6300"/>
              </w:tabs>
              <w:suppressAutoHyphens w:val="0"/>
              <w:spacing w:after="160" w:line="259" w:lineRule="auto"/>
              <w:rPr>
                <w:rFonts w:eastAsiaTheme="minorEastAsia" w:cstheme="minorHAnsi"/>
                <w:sz w:val="18"/>
                <w:szCs w:val="18"/>
              </w:rPr>
            </w:pPr>
            <w:r w:rsidRPr="00B71FAC">
              <w:rPr>
                <w:rFonts w:eastAsiaTheme="minorEastAsia" w:cstheme="minorHAnsi"/>
                <w:sz w:val="18"/>
                <w:szCs w:val="18"/>
              </w:rPr>
              <w:t>Port Phillip is a place for all members of our community, where people feel supported, and comfortable being themselves and expressing their identities</w:t>
            </w:r>
            <w:r w:rsidR="00D56245">
              <w:rPr>
                <w:rFonts w:eastAsiaTheme="minorEastAsia" w:cstheme="minorHAnsi"/>
                <w:sz w:val="18"/>
                <w:szCs w:val="18"/>
              </w:rPr>
              <w:t>.</w:t>
            </w:r>
            <w:r>
              <w:rPr>
                <w:rFonts w:eastAsiaTheme="minorEastAsia" w:cstheme="minorHAnsi"/>
                <w:sz w:val="18"/>
                <w:szCs w:val="18"/>
              </w:rPr>
              <w:t xml:space="preserve"> </w:t>
            </w:r>
          </w:p>
        </w:tc>
        <w:tc>
          <w:tcPr>
            <w:tcW w:w="3402" w:type="dxa"/>
            <w:vMerge/>
          </w:tcPr>
          <w:p w14:paraId="3F745D14" w14:textId="77777777" w:rsidR="00B73336" w:rsidRPr="008304D1" w:rsidRDefault="00B73336" w:rsidP="00C35899">
            <w:pPr>
              <w:pStyle w:val="ListParagraph"/>
              <w:numPr>
                <w:ilvl w:val="0"/>
                <w:numId w:val="9"/>
              </w:numPr>
              <w:rPr>
                <w:rFonts w:cstheme="minorHAnsi"/>
                <w:sz w:val="18"/>
                <w:szCs w:val="18"/>
              </w:rPr>
            </w:pPr>
          </w:p>
        </w:tc>
        <w:tc>
          <w:tcPr>
            <w:tcW w:w="3402" w:type="dxa"/>
            <w:vMerge/>
          </w:tcPr>
          <w:p w14:paraId="66B2E720" w14:textId="77777777" w:rsidR="00B73336" w:rsidRPr="00B71FAC" w:rsidRDefault="00B73336" w:rsidP="002F127D">
            <w:pPr>
              <w:rPr>
                <w:rFonts w:cstheme="minorHAnsi"/>
                <w:b/>
                <w:bCs/>
                <w:sz w:val="18"/>
                <w:szCs w:val="18"/>
              </w:rPr>
            </w:pPr>
          </w:p>
        </w:tc>
      </w:tr>
      <w:tr w:rsidR="00B73336" w:rsidRPr="00B71FAC" w14:paraId="53A0D0B9" w14:textId="77777777" w:rsidTr="00E87A89">
        <w:trPr>
          <w:trHeight w:val="365"/>
        </w:trPr>
        <w:tc>
          <w:tcPr>
            <w:tcW w:w="1247" w:type="dxa"/>
          </w:tcPr>
          <w:p w14:paraId="3A8F148B" w14:textId="0CE241E1" w:rsidR="00B73336" w:rsidRPr="002F127D" w:rsidRDefault="00B73336" w:rsidP="002F127D">
            <w:pPr>
              <w:rPr>
                <w:rFonts w:cstheme="minorHAnsi"/>
                <w:b/>
                <w:bCs/>
                <w:sz w:val="16"/>
                <w:szCs w:val="16"/>
              </w:rPr>
            </w:pPr>
            <w:r>
              <w:rPr>
                <w:rFonts w:cstheme="minorHAnsi"/>
                <w:b/>
                <w:bCs/>
                <w:sz w:val="16"/>
                <w:szCs w:val="16"/>
              </w:rPr>
              <w:t>Four-year strategies</w:t>
            </w:r>
          </w:p>
        </w:tc>
        <w:tc>
          <w:tcPr>
            <w:tcW w:w="6828" w:type="dxa"/>
          </w:tcPr>
          <w:p w14:paraId="1E13E141" w14:textId="491CFB52" w:rsidR="00B73336" w:rsidRPr="00B73336" w:rsidRDefault="00B73336" w:rsidP="00C35899">
            <w:pPr>
              <w:pStyle w:val="ListParagraph"/>
              <w:numPr>
                <w:ilvl w:val="0"/>
                <w:numId w:val="9"/>
              </w:numPr>
              <w:tabs>
                <w:tab w:val="clear" w:pos="-3060"/>
                <w:tab w:val="clear" w:pos="-2340"/>
                <w:tab w:val="clear" w:pos="6300"/>
              </w:tabs>
              <w:suppressAutoHyphens w:val="0"/>
              <w:spacing w:after="160" w:line="259" w:lineRule="auto"/>
              <w:rPr>
                <w:rFonts w:eastAsiaTheme="minorEastAsia" w:cstheme="minorHAnsi"/>
                <w:sz w:val="18"/>
                <w:szCs w:val="18"/>
              </w:rPr>
            </w:pPr>
            <w:r w:rsidRPr="00B73336">
              <w:rPr>
                <w:rFonts w:eastAsiaTheme="minorEastAsia" w:cstheme="minorHAnsi"/>
                <w:sz w:val="18"/>
                <w:szCs w:val="18"/>
              </w:rPr>
              <w:t>Port Phillip is a place where people of all ages, backgrounds and abilities can access services and facilities that enhance health and wellbeing through universal and targeted programs that address inequities.</w:t>
            </w:r>
          </w:p>
        </w:tc>
        <w:tc>
          <w:tcPr>
            <w:tcW w:w="3402" w:type="dxa"/>
            <w:vMerge/>
          </w:tcPr>
          <w:p w14:paraId="7BB53C66" w14:textId="77777777" w:rsidR="00B73336" w:rsidRPr="008304D1" w:rsidRDefault="00B73336" w:rsidP="00C35899">
            <w:pPr>
              <w:pStyle w:val="ListParagraph"/>
              <w:numPr>
                <w:ilvl w:val="0"/>
                <w:numId w:val="9"/>
              </w:numPr>
              <w:rPr>
                <w:rFonts w:cstheme="minorHAnsi"/>
                <w:sz w:val="18"/>
                <w:szCs w:val="18"/>
              </w:rPr>
            </w:pPr>
          </w:p>
        </w:tc>
        <w:tc>
          <w:tcPr>
            <w:tcW w:w="3402" w:type="dxa"/>
            <w:vMerge/>
          </w:tcPr>
          <w:p w14:paraId="56CEB91F" w14:textId="77777777" w:rsidR="00B73336" w:rsidRPr="00B71FAC" w:rsidRDefault="00B73336" w:rsidP="002F127D">
            <w:pPr>
              <w:rPr>
                <w:rFonts w:cstheme="minorHAnsi"/>
                <w:b/>
                <w:bCs/>
                <w:sz w:val="18"/>
                <w:szCs w:val="18"/>
              </w:rPr>
            </w:pPr>
          </w:p>
        </w:tc>
      </w:tr>
      <w:bookmarkEnd w:id="67"/>
      <w:bookmarkEnd w:id="68"/>
    </w:tbl>
    <w:p w14:paraId="7662E7A1" w14:textId="4F75BEDA" w:rsidR="00B73336" w:rsidRDefault="00B73336" w:rsidP="00FA3D61"/>
    <w:p w14:paraId="7327A0FC" w14:textId="77777777" w:rsidR="00F95DD8" w:rsidRDefault="00F95DD8" w:rsidP="00FA3D61"/>
    <w:tbl>
      <w:tblPr>
        <w:tblStyle w:val="TableGrid"/>
        <w:tblW w:w="14879" w:type="dxa"/>
        <w:tblLook w:val="04A0" w:firstRow="1" w:lastRow="0" w:firstColumn="1" w:lastColumn="0" w:noHBand="0" w:noVBand="1"/>
      </w:tblPr>
      <w:tblGrid>
        <w:gridCol w:w="1149"/>
        <w:gridCol w:w="38"/>
        <w:gridCol w:w="57"/>
        <w:gridCol w:w="6787"/>
        <w:gridCol w:w="3446"/>
        <w:gridCol w:w="3402"/>
      </w:tblGrid>
      <w:tr w:rsidR="00B73336" w:rsidRPr="00B73336" w14:paraId="4A7F83AB" w14:textId="77777777" w:rsidTr="00553EF4">
        <w:tc>
          <w:tcPr>
            <w:tcW w:w="14879" w:type="dxa"/>
            <w:gridSpan w:val="6"/>
          </w:tcPr>
          <w:p w14:paraId="4B5D046C" w14:textId="430377C5" w:rsidR="00B73336" w:rsidRPr="00B73336" w:rsidRDefault="00B73336" w:rsidP="00B57762">
            <w:pPr>
              <w:spacing w:before="60" w:after="60"/>
              <w:rPr>
                <w:rFonts w:cstheme="minorHAnsi"/>
                <w:b/>
                <w:bCs/>
                <w:sz w:val="18"/>
                <w:szCs w:val="18"/>
              </w:rPr>
            </w:pPr>
            <w:r>
              <w:rPr>
                <w:rFonts w:cstheme="minorHAnsi"/>
                <w:b/>
                <w:bCs/>
                <w:sz w:val="18"/>
                <w:szCs w:val="18"/>
              </w:rPr>
              <w:t xml:space="preserve">Category 2: </w:t>
            </w:r>
            <w:r w:rsidR="009C0F84" w:rsidRPr="009C0F84">
              <w:rPr>
                <w:rFonts w:cstheme="minorHAnsi"/>
                <w:b/>
                <w:bCs/>
                <w:sz w:val="18"/>
                <w:szCs w:val="18"/>
              </w:rPr>
              <w:t>To fund community organisations and social enterprises to deliver programs and projects with a community building or social connections focus, that support Council to achieve its strategic objectives.</w:t>
            </w:r>
          </w:p>
        </w:tc>
      </w:tr>
      <w:tr w:rsidR="0073135C" w:rsidRPr="00B71FAC" w14:paraId="2E4DB35D" w14:textId="77777777" w:rsidTr="00E87A89">
        <w:trPr>
          <w:trHeight w:val="367"/>
        </w:trPr>
        <w:tc>
          <w:tcPr>
            <w:tcW w:w="8031" w:type="dxa"/>
            <w:gridSpan w:val="4"/>
            <w:tcBorders>
              <w:top w:val="single" w:sz="4" w:space="0" w:color="auto"/>
              <w:bottom w:val="single" w:sz="4" w:space="0" w:color="auto"/>
              <w:right w:val="single" w:sz="4" w:space="0" w:color="auto"/>
            </w:tcBorders>
          </w:tcPr>
          <w:p w14:paraId="18EB0832" w14:textId="77777777" w:rsidR="0073135C" w:rsidRPr="002F127D" w:rsidRDefault="0073135C" w:rsidP="00B57762">
            <w:pPr>
              <w:spacing w:after="0"/>
              <w:jc w:val="center"/>
              <w:rPr>
                <w:rFonts w:eastAsiaTheme="minorEastAsia" w:cstheme="minorHAnsi"/>
                <w:b/>
                <w:bCs/>
                <w:sz w:val="18"/>
                <w:szCs w:val="18"/>
              </w:rPr>
            </w:pPr>
            <w:bookmarkStart w:id="69" w:name="_Hlk85637176"/>
            <w:r w:rsidRPr="002F127D">
              <w:rPr>
                <w:rFonts w:eastAsiaTheme="minorEastAsia" w:cstheme="minorHAnsi"/>
                <w:b/>
                <w:bCs/>
                <w:sz w:val="18"/>
                <w:szCs w:val="18"/>
              </w:rPr>
              <w:t>Council Plan</w:t>
            </w:r>
          </w:p>
        </w:tc>
        <w:tc>
          <w:tcPr>
            <w:tcW w:w="3446" w:type="dxa"/>
            <w:tcBorders>
              <w:top w:val="single" w:sz="4" w:space="0" w:color="auto"/>
              <w:left w:val="single" w:sz="4" w:space="0" w:color="auto"/>
              <w:bottom w:val="single" w:sz="4" w:space="0" w:color="auto"/>
              <w:right w:val="single" w:sz="4" w:space="0" w:color="auto"/>
            </w:tcBorders>
          </w:tcPr>
          <w:p w14:paraId="0BA62E2C" w14:textId="77777777" w:rsidR="0073135C" w:rsidRPr="002F127D" w:rsidRDefault="0073135C" w:rsidP="00B57762">
            <w:pPr>
              <w:jc w:val="center"/>
              <w:rPr>
                <w:rFonts w:cstheme="minorHAnsi"/>
                <w:b/>
                <w:bCs/>
                <w:sz w:val="18"/>
                <w:szCs w:val="18"/>
              </w:rPr>
            </w:pPr>
            <w:r w:rsidRPr="002F127D">
              <w:rPr>
                <w:rFonts w:cstheme="minorHAnsi"/>
                <w:b/>
                <w:bCs/>
                <w:sz w:val="18"/>
                <w:szCs w:val="18"/>
              </w:rPr>
              <w:t>QRGP Grants Objective</w:t>
            </w:r>
          </w:p>
        </w:tc>
        <w:tc>
          <w:tcPr>
            <w:tcW w:w="3402" w:type="dxa"/>
            <w:tcBorders>
              <w:top w:val="single" w:sz="4" w:space="0" w:color="auto"/>
              <w:left w:val="single" w:sz="4" w:space="0" w:color="auto"/>
              <w:bottom w:val="single" w:sz="4" w:space="0" w:color="auto"/>
            </w:tcBorders>
          </w:tcPr>
          <w:p w14:paraId="78E618AE" w14:textId="0248A583" w:rsidR="0073135C" w:rsidRPr="00B71FAC" w:rsidRDefault="0073135C" w:rsidP="00B57762">
            <w:pPr>
              <w:jc w:val="center"/>
              <w:rPr>
                <w:rFonts w:cstheme="minorHAnsi"/>
                <w:b/>
                <w:bCs/>
                <w:sz w:val="18"/>
                <w:szCs w:val="18"/>
              </w:rPr>
            </w:pPr>
            <w:r w:rsidRPr="002F127D">
              <w:rPr>
                <w:rFonts w:cstheme="minorHAnsi"/>
                <w:b/>
                <w:bCs/>
                <w:sz w:val="18"/>
                <w:szCs w:val="18"/>
              </w:rPr>
              <w:t>QRGP Key Performance Indicators</w:t>
            </w:r>
          </w:p>
        </w:tc>
      </w:tr>
      <w:tr w:rsidR="0073135C" w:rsidRPr="00B71FAC" w14:paraId="5877F2D8" w14:textId="77777777" w:rsidTr="00E87A89">
        <w:trPr>
          <w:trHeight w:val="451"/>
        </w:trPr>
        <w:tc>
          <w:tcPr>
            <w:tcW w:w="1244" w:type="dxa"/>
            <w:gridSpan w:val="3"/>
            <w:tcBorders>
              <w:top w:val="single" w:sz="4" w:space="0" w:color="auto"/>
              <w:bottom w:val="single" w:sz="4" w:space="0" w:color="auto"/>
              <w:right w:val="single" w:sz="4" w:space="0" w:color="auto"/>
            </w:tcBorders>
          </w:tcPr>
          <w:p w14:paraId="75E6C83B" w14:textId="77777777" w:rsidR="0073135C" w:rsidRPr="002F127D" w:rsidRDefault="0073135C" w:rsidP="00B57762">
            <w:pPr>
              <w:rPr>
                <w:rFonts w:cstheme="minorHAnsi"/>
                <w:b/>
                <w:bCs/>
                <w:sz w:val="16"/>
                <w:szCs w:val="16"/>
              </w:rPr>
            </w:pPr>
            <w:bookmarkStart w:id="70" w:name="_Hlk86332857"/>
            <w:bookmarkEnd w:id="69"/>
            <w:r w:rsidRPr="002F127D">
              <w:rPr>
                <w:rFonts w:cstheme="minorHAnsi"/>
                <w:b/>
                <w:bCs/>
                <w:sz w:val="16"/>
                <w:szCs w:val="16"/>
              </w:rPr>
              <w:t>Strategic Direction</w:t>
            </w:r>
          </w:p>
        </w:tc>
        <w:tc>
          <w:tcPr>
            <w:tcW w:w="6787" w:type="dxa"/>
            <w:tcBorders>
              <w:top w:val="single" w:sz="4" w:space="0" w:color="auto"/>
              <w:left w:val="single" w:sz="4" w:space="0" w:color="auto"/>
              <w:bottom w:val="single" w:sz="4" w:space="0" w:color="auto"/>
              <w:right w:val="single" w:sz="4" w:space="0" w:color="auto"/>
            </w:tcBorders>
          </w:tcPr>
          <w:p w14:paraId="319C6A48" w14:textId="77777777" w:rsidR="0073135C" w:rsidRPr="002F127D" w:rsidRDefault="0073135C" w:rsidP="00B57762">
            <w:pPr>
              <w:spacing w:after="0"/>
              <w:rPr>
                <w:rFonts w:eastAsiaTheme="minorEastAsia" w:cstheme="minorHAnsi"/>
                <w:sz w:val="18"/>
                <w:szCs w:val="18"/>
              </w:rPr>
            </w:pPr>
            <w:r>
              <w:rPr>
                <w:rFonts w:eastAsiaTheme="minorEastAsia" w:cstheme="minorHAnsi"/>
                <w:sz w:val="18"/>
                <w:szCs w:val="18"/>
              </w:rPr>
              <w:t>Inclusive Port Phillip</w:t>
            </w:r>
            <w:r w:rsidRPr="00B71FAC">
              <w:rPr>
                <w:rFonts w:eastAsiaTheme="minorEastAsia" w:cstheme="minorHAnsi"/>
                <w:sz w:val="18"/>
                <w:szCs w:val="18"/>
              </w:rPr>
              <w:t xml:space="preserve"> </w:t>
            </w:r>
          </w:p>
        </w:tc>
        <w:tc>
          <w:tcPr>
            <w:tcW w:w="3446" w:type="dxa"/>
            <w:vMerge w:val="restart"/>
            <w:tcBorders>
              <w:top w:val="single" w:sz="4" w:space="0" w:color="auto"/>
              <w:left w:val="single" w:sz="4" w:space="0" w:color="auto"/>
              <w:bottom w:val="single" w:sz="4" w:space="0" w:color="auto"/>
              <w:right w:val="single" w:sz="4" w:space="0" w:color="auto"/>
            </w:tcBorders>
          </w:tcPr>
          <w:p w14:paraId="58A626E5" w14:textId="0B497E79" w:rsidR="0073135C" w:rsidRPr="00B73336" w:rsidRDefault="0073135C" w:rsidP="00C35899">
            <w:pPr>
              <w:pStyle w:val="ListParagraph"/>
              <w:numPr>
                <w:ilvl w:val="0"/>
                <w:numId w:val="9"/>
              </w:numPr>
              <w:rPr>
                <w:rFonts w:cstheme="minorHAnsi"/>
                <w:b/>
                <w:bCs/>
                <w:sz w:val="18"/>
                <w:szCs w:val="18"/>
              </w:rPr>
            </w:pPr>
            <w:r w:rsidRPr="00B73336">
              <w:rPr>
                <w:rFonts w:cstheme="minorHAnsi"/>
                <w:sz w:val="18"/>
                <w:szCs w:val="18"/>
              </w:rPr>
              <w:t>Support programs and projects that increase social connection and participation, particularly for marginalised, vulnerable and disadvantaged cohorts</w:t>
            </w:r>
            <w:r w:rsidR="00F95DD8">
              <w:rPr>
                <w:rFonts w:cstheme="minorHAnsi"/>
                <w:sz w:val="18"/>
                <w:szCs w:val="18"/>
              </w:rPr>
              <w:t>.</w:t>
            </w:r>
            <w:r w:rsidRPr="00B73336">
              <w:rPr>
                <w:rFonts w:cstheme="minorHAnsi"/>
                <w:sz w:val="18"/>
                <w:szCs w:val="18"/>
              </w:rPr>
              <w:t xml:space="preserve"> </w:t>
            </w:r>
          </w:p>
        </w:tc>
        <w:tc>
          <w:tcPr>
            <w:tcW w:w="3402" w:type="dxa"/>
            <w:vMerge w:val="restart"/>
            <w:tcBorders>
              <w:top w:val="single" w:sz="4" w:space="0" w:color="auto"/>
              <w:left w:val="single" w:sz="4" w:space="0" w:color="auto"/>
              <w:bottom w:val="single" w:sz="4" w:space="0" w:color="auto"/>
            </w:tcBorders>
          </w:tcPr>
          <w:p w14:paraId="702873A1" w14:textId="1339E3A3" w:rsidR="0073135C" w:rsidRPr="003B2BC9" w:rsidRDefault="0073135C" w:rsidP="00C35899">
            <w:pPr>
              <w:numPr>
                <w:ilvl w:val="0"/>
                <w:numId w:val="9"/>
              </w:numPr>
              <w:contextualSpacing/>
              <w:rPr>
                <w:rFonts w:cstheme="minorHAnsi"/>
                <w:sz w:val="18"/>
                <w:szCs w:val="18"/>
              </w:rPr>
            </w:pPr>
            <w:r w:rsidRPr="003B2BC9">
              <w:rPr>
                <w:rFonts w:cstheme="minorHAnsi"/>
                <w:sz w:val="18"/>
                <w:szCs w:val="18"/>
              </w:rPr>
              <w:t>Accessible events programs- cost, physical access, transport</w:t>
            </w:r>
            <w:r w:rsidR="00F95DD8">
              <w:rPr>
                <w:rFonts w:cstheme="minorHAnsi"/>
                <w:sz w:val="18"/>
                <w:szCs w:val="18"/>
              </w:rPr>
              <w:t>.</w:t>
            </w:r>
            <w:r w:rsidRPr="003B2BC9">
              <w:rPr>
                <w:rFonts w:cstheme="minorHAnsi"/>
                <w:sz w:val="18"/>
                <w:szCs w:val="18"/>
              </w:rPr>
              <w:t xml:space="preserve"> </w:t>
            </w:r>
          </w:p>
          <w:p w14:paraId="5AE8DB53" w14:textId="2EDEA614" w:rsidR="0073135C" w:rsidRPr="0073135C" w:rsidRDefault="0073135C" w:rsidP="00C35899">
            <w:pPr>
              <w:numPr>
                <w:ilvl w:val="0"/>
                <w:numId w:val="9"/>
              </w:numPr>
              <w:contextualSpacing/>
              <w:rPr>
                <w:rFonts w:cstheme="minorHAnsi"/>
                <w:sz w:val="18"/>
                <w:szCs w:val="18"/>
              </w:rPr>
            </w:pPr>
            <w:r w:rsidRPr="003B2BC9">
              <w:rPr>
                <w:rFonts w:cstheme="minorHAnsi"/>
                <w:sz w:val="18"/>
                <w:szCs w:val="18"/>
              </w:rPr>
              <w:t>Cohort targeted and why</w:t>
            </w:r>
            <w:r w:rsidR="00F95DD8">
              <w:rPr>
                <w:rFonts w:cstheme="minorHAnsi"/>
                <w:sz w:val="18"/>
                <w:szCs w:val="18"/>
              </w:rPr>
              <w:t>.</w:t>
            </w:r>
            <w:r w:rsidRPr="003B2BC9">
              <w:rPr>
                <w:rFonts w:cstheme="minorHAnsi"/>
                <w:sz w:val="18"/>
                <w:szCs w:val="18"/>
              </w:rPr>
              <w:t xml:space="preserve"> </w:t>
            </w:r>
          </w:p>
          <w:p w14:paraId="502FE52E" w14:textId="2E961A25" w:rsidR="0073135C" w:rsidRPr="0073135C" w:rsidRDefault="0073135C" w:rsidP="00C35899">
            <w:pPr>
              <w:numPr>
                <w:ilvl w:val="0"/>
                <w:numId w:val="9"/>
              </w:numPr>
              <w:contextualSpacing/>
              <w:rPr>
                <w:rFonts w:cstheme="minorHAnsi"/>
                <w:b/>
                <w:bCs/>
                <w:sz w:val="18"/>
                <w:szCs w:val="18"/>
              </w:rPr>
            </w:pPr>
            <w:r w:rsidRPr="0073135C">
              <w:rPr>
                <w:rFonts w:cstheme="minorHAnsi"/>
                <w:sz w:val="18"/>
                <w:szCs w:val="18"/>
              </w:rPr>
              <w:t>Number of participants within cohorts targeted</w:t>
            </w:r>
            <w:r w:rsidR="00F95DD8">
              <w:rPr>
                <w:rFonts w:cstheme="minorHAnsi"/>
                <w:sz w:val="18"/>
                <w:szCs w:val="18"/>
              </w:rPr>
              <w:t>.</w:t>
            </w:r>
          </w:p>
        </w:tc>
      </w:tr>
      <w:tr w:rsidR="0073135C" w:rsidRPr="00B71FAC" w14:paraId="39FE03D0" w14:textId="77777777" w:rsidTr="00E87A89">
        <w:trPr>
          <w:trHeight w:val="851"/>
        </w:trPr>
        <w:tc>
          <w:tcPr>
            <w:tcW w:w="1244" w:type="dxa"/>
            <w:gridSpan w:val="3"/>
            <w:tcBorders>
              <w:top w:val="single" w:sz="4" w:space="0" w:color="auto"/>
              <w:bottom w:val="single" w:sz="4" w:space="0" w:color="auto"/>
              <w:right w:val="single" w:sz="4" w:space="0" w:color="auto"/>
            </w:tcBorders>
          </w:tcPr>
          <w:p w14:paraId="0CAC4035" w14:textId="77777777" w:rsidR="0073135C" w:rsidRPr="002F127D" w:rsidRDefault="0073135C" w:rsidP="00B57762">
            <w:pPr>
              <w:rPr>
                <w:rFonts w:cstheme="minorHAnsi"/>
                <w:b/>
                <w:bCs/>
                <w:sz w:val="16"/>
                <w:szCs w:val="16"/>
              </w:rPr>
            </w:pPr>
            <w:r>
              <w:rPr>
                <w:rFonts w:cstheme="minorHAnsi"/>
                <w:b/>
                <w:bCs/>
                <w:sz w:val="16"/>
                <w:szCs w:val="16"/>
              </w:rPr>
              <w:t>Strategic Objective</w:t>
            </w:r>
          </w:p>
        </w:tc>
        <w:tc>
          <w:tcPr>
            <w:tcW w:w="6787" w:type="dxa"/>
            <w:tcBorders>
              <w:top w:val="single" w:sz="4" w:space="0" w:color="auto"/>
              <w:left w:val="single" w:sz="4" w:space="0" w:color="auto"/>
              <w:bottom w:val="single" w:sz="4" w:space="0" w:color="auto"/>
              <w:right w:val="single" w:sz="4" w:space="0" w:color="auto"/>
            </w:tcBorders>
          </w:tcPr>
          <w:p w14:paraId="4727EEC5" w14:textId="191D1208" w:rsidR="0073135C" w:rsidRDefault="0073135C" w:rsidP="00B57762">
            <w:pPr>
              <w:tabs>
                <w:tab w:val="clear" w:pos="-3060"/>
                <w:tab w:val="clear" w:pos="-2340"/>
                <w:tab w:val="clear" w:pos="6300"/>
              </w:tabs>
              <w:suppressAutoHyphens w:val="0"/>
              <w:spacing w:after="160" w:line="259" w:lineRule="auto"/>
              <w:rPr>
                <w:rFonts w:eastAsiaTheme="minorEastAsia" w:cstheme="minorHAnsi"/>
                <w:sz w:val="18"/>
                <w:szCs w:val="18"/>
              </w:rPr>
            </w:pPr>
            <w:r w:rsidRPr="00B71FAC">
              <w:rPr>
                <w:rFonts w:eastAsiaTheme="minorEastAsia" w:cstheme="minorHAnsi"/>
                <w:sz w:val="18"/>
                <w:szCs w:val="18"/>
              </w:rPr>
              <w:t>Port Phillip is a place for all members of our community, where people feel supported, and comfortable being themselves and expressing their identities</w:t>
            </w:r>
            <w:r w:rsidR="00F95DD8">
              <w:rPr>
                <w:rFonts w:eastAsiaTheme="minorEastAsia" w:cstheme="minorHAnsi"/>
                <w:sz w:val="18"/>
                <w:szCs w:val="18"/>
              </w:rPr>
              <w:t>.</w:t>
            </w:r>
            <w:r>
              <w:rPr>
                <w:rFonts w:eastAsiaTheme="minorEastAsia" w:cstheme="minorHAnsi"/>
                <w:sz w:val="18"/>
                <w:szCs w:val="18"/>
              </w:rPr>
              <w:t xml:space="preserve"> </w:t>
            </w:r>
          </w:p>
        </w:tc>
        <w:tc>
          <w:tcPr>
            <w:tcW w:w="3446" w:type="dxa"/>
            <w:vMerge/>
            <w:tcBorders>
              <w:top w:val="single" w:sz="4" w:space="0" w:color="auto"/>
              <w:left w:val="single" w:sz="4" w:space="0" w:color="auto"/>
              <w:bottom w:val="single" w:sz="4" w:space="0" w:color="auto"/>
              <w:right w:val="single" w:sz="4" w:space="0" w:color="auto"/>
            </w:tcBorders>
          </w:tcPr>
          <w:p w14:paraId="61FFDA46" w14:textId="77777777" w:rsidR="0073135C" w:rsidRPr="008304D1" w:rsidRDefault="0073135C" w:rsidP="00C35899">
            <w:pPr>
              <w:pStyle w:val="ListParagraph"/>
              <w:numPr>
                <w:ilvl w:val="0"/>
                <w:numId w:val="9"/>
              </w:numPr>
              <w:rPr>
                <w:rFonts w:cstheme="minorHAnsi"/>
                <w:sz w:val="18"/>
                <w:szCs w:val="18"/>
              </w:rPr>
            </w:pPr>
          </w:p>
        </w:tc>
        <w:tc>
          <w:tcPr>
            <w:tcW w:w="3402" w:type="dxa"/>
            <w:vMerge/>
            <w:tcBorders>
              <w:top w:val="single" w:sz="4" w:space="0" w:color="auto"/>
              <w:left w:val="single" w:sz="4" w:space="0" w:color="auto"/>
              <w:bottom w:val="single" w:sz="4" w:space="0" w:color="auto"/>
            </w:tcBorders>
          </w:tcPr>
          <w:p w14:paraId="68B9C66C" w14:textId="77777777" w:rsidR="0073135C" w:rsidRPr="00B71FAC" w:rsidRDefault="0073135C" w:rsidP="00B57762">
            <w:pPr>
              <w:rPr>
                <w:rFonts w:cstheme="minorHAnsi"/>
                <w:b/>
                <w:bCs/>
                <w:sz w:val="18"/>
                <w:szCs w:val="18"/>
              </w:rPr>
            </w:pPr>
          </w:p>
        </w:tc>
      </w:tr>
      <w:tr w:rsidR="0073135C" w:rsidRPr="00B71FAC" w14:paraId="0F86C928" w14:textId="77777777" w:rsidTr="00E87A89">
        <w:trPr>
          <w:trHeight w:val="1264"/>
        </w:trPr>
        <w:tc>
          <w:tcPr>
            <w:tcW w:w="1244" w:type="dxa"/>
            <w:gridSpan w:val="3"/>
            <w:tcBorders>
              <w:top w:val="single" w:sz="4" w:space="0" w:color="auto"/>
              <w:right w:val="single" w:sz="4" w:space="0" w:color="auto"/>
            </w:tcBorders>
          </w:tcPr>
          <w:p w14:paraId="60E50F96" w14:textId="77777777" w:rsidR="0073135C" w:rsidRPr="002F127D" w:rsidRDefault="0073135C" w:rsidP="00B57762">
            <w:pPr>
              <w:rPr>
                <w:rFonts w:cstheme="minorHAnsi"/>
                <w:b/>
                <w:bCs/>
                <w:sz w:val="16"/>
                <w:szCs w:val="16"/>
              </w:rPr>
            </w:pPr>
            <w:r>
              <w:rPr>
                <w:rFonts w:cstheme="minorHAnsi"/>
                <w:b/>
                <w:bCs/>
                <w:sz w:val="16"/>
                <w:szCs w:val="16"/>
              </w:rPr>
              <w:t>Four-year strategies</w:t>
            </w:r>
          </w:p>
        </w:tc>
        <w:tc>
          <w:tcPr>
            <w:tcW w:w="6787" w:type="dxa"/>
            <w:tcBorders>
              <w:top w:val="single" w:sz="4" w:space="0" w:color="auto"/>
              <w:left w:val="single" w:sz="4" w:space="0" w:color="auto"/>
              <w:right w:val="single" w:sz="4" w:space="0" w:color="auto"/>
            </w:tcBorders>
          </w:tcPr>
          <w:p w14:paraId="4E93E334" w14:textId="77777777" w:rsidR="0073135C" w:rsidRPr="00B73336" w:rsidRDefault="0073135C" w:rsidP="00C35899">
            <w:pPr>
              <w:pStyle w:val="ListParagraph"/>
              <w:numPr>
                <w:ilvl w:val="0"/>
                <w:numId w:val="9"/>
              </w:numPr>
              <w:tabs>
                <w:tab w:val="clear" w:pos="-3060"/>
                <w:tab w:val="clear" w:pos="-2340"/>
                <w:tab w:val="clear" w:pos="6300"/>
              </w:tabs>
              <w:suppressAutoHyphens w:val="0"/>
              <w:spacing w:after="0" w:line="240" w:lineRule="auto"/>
              <w:rPr>
                <w:rFonts w:eastAsiaTheme="minorEastAsia" w:cstheme="minorHAnsi"/>
                <w:sz w:val="18"/>
                <w:szCs w:val="18"/>
              </w:rPr>
            </w:pPr>
            <w:r w:rsidRPr="00B73336">
              <w:rPr>
                <w:rFonts w:eastAsiaTheme="minorEastAsia" w:cstheme="minorHAnsi"/>
                <w:sz w:val="18"/>
                <w:szCs w:val="18"/>
              </w:rPr>
              <w:t>Port Phillip is more accessible and welcoming for people of all ages, backgrounds and abilities</w:t>
            </w:r>
          </w:p>
          <w:p w14:paraId="41C2AEF0" w14:textId="63DFBB30" w:rsidR="0073135C" w:rsidRPr="001C58F8" w:rsidRDefault="0073135C" w:rsidP="00C35899">
            <w:pPr>
              <w:pStyle w:val="ListParagraph"/>
              <w:numPr>
                <w:ilvl w:val="0"/>
                <w:numId w:val="9"/>
              </w:numPr>
              <w:tabs>
                <w:tab w:val="clear" w:pos="-3060"/>
                <w:tab w:val="clear" w:pos="-2340"/>
                <w:tab w:val="clear" w:pos="6300"/>
              </w:tabs>
              <w:suppressAutoHyphens w:val="0"/>
              <w:spacing w:after="0" w:line="240" w:lineRule="auto"/>
              <w:rPr>
                <w:rFonts w:eastAsiaTheme="minorEastAsia" w:cstheme="minorHAnsi"/>
                <w:sz w:val="18"/>
                <w:szCs w:val="18"/>
              </w:rPr>
            </w:pPr>
            <w:r w:rsidRPr="008304D1">
              <w:rPr>
                <w:rFonts w:eastAsiaTheme="minorEastAsia" w:cstheme="minorHAnsi"/>
                <w:sz w:val="18"/>
                <w:szCs w:val="18"/>
              </w:rPr>
              <w:t>Port Phillip is a place where people of all ages, backgrounds and abilities can access services and facilities that enhance health and wellbeing through universal and targeted programs that address inequities</w:t>
            </w:r>
            <w:r w:rsidR="00F95DD8">
              <w:rPr>
                <w:rFonts w:eastAsiaTheme="minorEastAsia" w:cstheme="minorHAnsi"/>
                <w:sz w:val="18"/>
                <w:szCs w:val="18"/>
              </w:rPr>
              <w:t>.</w:t>
            </w:r>
          </w:p>
        </w:tc>
        <w:tc>
          <w:tcPr>
            <w:tcW w:w="3446" w:type="dxa"/>
            <w:vMerge/>
            <w:tcBorders>
              <w:top w:val="single" w:sz="4" w:space="0" w:color="auto"/>
              <w:left w:val="single" w:sz="4" w:space="0" w:color="auto"/>
              <w:right w:val="single" w:sz="4" w:space="0" w:color="auto"/>
            </w:tcBorders>
          </w:tcPr>
          <w:p w14:paraId="64BE13B0" w14:textId="77777777" w:rsidR="0073135C" w:rsidRPr="008304D1" w:rsidRDefault="0073135C" w:rsidP="00C35899">
            <w:pPr>
              <w:pStyle w:val="ListParagraph"/>
              <w:numPr>
                <w:ilvl w:val="0"/>
                <w:numId w:val="9"/>
              </w:numPr>
              <w:rPr>
                <w:rFonts w:cstheme="minorHAnsi"/>
                <w:sz w:val="18"/>
                <w:szCs w:val="18"/>
              </w:rPr>
            </w:pPr>
          </w:p>
        </w:tc>
        <w:tc>
          <w:tcPr>
            <w:tcW w:w="3402" w:type="dxa"/>
            <w:vMerge/>
            <w:tcBorders>
              <w:top w:val="single" w:sz="4" w:space="0" w:color="auto"/>
              <w:left w:val="single" w:sz="4" w:space="0" w:color="auto"/>
            </w:tcBorders>
          </w:tcPr>
          <w:p w14:paraId="67ED23E4" w14:textId="77777777" w:rsidR="0073135C" w:rsidRPr="00B71FAC" w:rsidRDefault="0073135C" w:rsidP="00B57762">
            <w:pPr>
              <w:rPr>
                <w:rFonts w:cstheme="minorHAnsi"/>
                <w:b/>
                <w:bCs/>
                <w:sz w:val="18"/>
                <w:szCs w:val="18"/>
              </w:rPr>
            </w:pPr>
          </w:p>
        </w:tc>
      </w:tr>
      <w:bookmarkEnd w:id="70"/>
      <w:tr w:rsidR="0073135C" w:rsidRPr="00B71FAC" w14:paraId="3DC1FBE6" w14:textId="77777777" w:rsidTr="00E87A89">
        <w:trPr>
          <w:trHeight w:val="154"/>
        </w:trPr>
        <w:tc>
          <w:tcPr>
            <w:tcW w:w="8031" w:type="dxa"/>
            <w:gridSpan w:val="4"/>
            <w:tcBorders>
              <w:top w:val="single" w:sz="4" w:space="0" w:color="auto"/>
              <w:bottom w:val="single" w:sz="4" w:space="0" w:color="auto"/>
              <w:right w:val="single" w:sz="4" w:space="0" w:color="auto"/>
            </w:tcBorders>
          </w:tcPr>
          <w:p w14:paraId="333ECF07" w14:textId="77777777" w:rsidR="0073135C" w:rsidRPr="002F127D" w:rsidRDefault="0073135C" w:rsidP="00B57762">
            <w:pPr>
              <w:spacing w:after="0"/>
              <w:jc w:val="center"/>
              <w:rPr>
                <w:rFonts w:eastAsiaTheme="minorEastAsia" w:cstheme="minorHAnsi"/>
                <w:b/>
                <w:bCs/>
                <w:sz w:val="18"/>
                <w:szCs w:val="18"/>
              </w:rPr>
            </w:pPr>
            <w:r w:rsidRPr="002F127D">
              <w:rPr>
                <w:rFonts w:eastAsiaTheme="minorEastAsia" w:cstheme="minorHAnsi"/>
                <w:b/>
                <w:bCs/>
                <w:sz w:val="18"/>
                <w:szCs w:val="18"/>
              </w:rPr>
              <w:lastRenderedPageBreak/>
              <w:t>Council Plan</w:t>
            </w:r>
          </w:p>
        </w:tc>
        <w:tc>
          <w:tcPr>
            <w:tcW w:w="3446" w:type="dxa"/>
            <w:tcBorders>
              <w:top w:val="single" w:sz="4" w:space="0" w:color="auto"/>
              <w:left w:val="single" w:sz="4" w:space="0" w:color="auto"/>
              <w:bottom w:val="single" w:sz="4" w:space="0" w:color="auto"/>
              <w:right w:val="single" w:sz="4" w:space="0" w:color="auto"/>
            </w:tcBorders>
          </w:tcPr>
          <w:p w14:paraId="0B990E12" w14:textId="77777777" w:rsidR="0073135C" w:rsidRPr="002F127D" w:rsidRDefault="0073135C" w:rsidP="00B57762">
            <w:pPr>
              <w:jc w:val="center"/>
              <w:rPr>
                <w:rFonts w:cstheme="minorHAnsi"/>
                <w:b/>
                <w:bCs/>
                <w:sz w:val="18"/>
                <w:szCs w:val="18"/>
              </w:rPr>
            </w:pPr>
            <w:r w:rsidRPr="002F127D">
              <w:rPr>
                <w:rFonts w:cstheme="minorHAnsi"/>
                <w:b/>
                <w:bCs/>
                <w:sz w:val="18"/>
                <w:szCs w:val="18"/>
              </w:rPr>
              <w:t>QRGP Grants Objective</w:t>
            </w:r>
          </w:p>
        </w:tc>
        <w:tc>
          <w:tcPr>
            <w:tcW w:w="3402" w:type="dxa"/>
            <w:tcBorders>
              <w:top w:val="single" w:sz="4" w:space="0" w:color="auto"/>
              <w:left w:val="single" w:sz="4" w:space="0" w:color="auto"/>
              <w:bottom w:val="single" w:sz="4" w:space="0" w:color="auto"/>
            </w:tcBorders>
          </w:tcPr>
          <w:p w14:paraId="475C5F54" w14:textId="3C440BB7" w:rsidR="0073135C" w:rsidRPr="00B71FAC" w:rsidRDefault="0073135C" w:rsidP="00B57762">
            <w:pPr>
              <w:jc w:val="center"/>
              <w:rPr>
                <w:rFonts w:cstheme="minorHAnsi"/>
                <w:b/>
                <w:bCs/>
                <w:sz w:val="18"/>
                <w:szCs w:val="18"/>
              </w:rPr>
            </w:pPr>
            <w:r w:rsidRPr="002F127D">
              <w:rPr>
                <w:rFonts w:cstheme="minorHAnsi"/>
                <w:b/>
                <w:bCs/>
                <w:sz w:val="18"/>
                <w:szCs w:val="18"/>
              </w:rPr>
              <w:t>QRGP Key Performance Indicators</w:t>
            </w:r>
          </w:p>
        </w:tc>
      </w:tr>
      <w:tr w:rsidR="0073135C" w:rsidRPr="00B71FAC" w14:paraId="79D05CAF" w14:textId="77777777" w:rsidTr="00E87A89">
        <w:trPr>
          <w:trHeight w:val="262"/>
        </w:trPr>
        <w:tc>
          <w:tcPr>
            <w:tcW w:w="1244" w:type="dxa"/>
            <w:gridSpan w:val="3"/>
            <w:tcBorders>
              <w:top w:val="single" w:sz="4" w:space="0" w:color="auto"/>
              <w:bottom w:val="single" w:sz="4" w:space="0" w:color="auto"/>
              <w:right w:val="single" w:sz="4" w:space="0" w:color="auto"/>
            </w:tcBorders>
          </w:tcPr>
          <w:p w14:paraId="3FB8379D" w14:textId="16846FD5" w:rsidR="0073135C" w:rsidRDefault="0073135C" w:rsidP="003B2BC9">
            <w:pPr>
              <w:rPr>
                <w:rFonts w:cstheme="minorHAnsi"/>
                <w:b/>
                <w:bCs/>
                <w:sz w:val="16"/>
                <w:szCs w:val="16"/>
              </w:rPr>
            </w:pPr>
            <w:bookmarkStart w:id="71" w:name="_Hlk85637916"/>
            <w:r w:rsidRPr="002F127D">
              <w:rPr>
                <w:rFonts w:cstheme="minorHAnsi"/>
                <w:b/>
                <w:bCs/>
                <w:sz w:val="16"/>
                <w:szCs w:val="16"/>
              </w:rPr>
              <w:t>Strategic Direction</w:t>
            </w:r>
          </w:p>
        </w:tc>
        <w:tc>
          <w:tcPr>
            <w:tcW w:w="6787" w:type="dxa"/>
            <w:tcBorders>
              <w:top w:val="single" w:sz="4" w:space="0" w:color="auto"/>
              <w:left w:val="single" w:sz="4" w:space="0" w:color="auto"/>
              <w:bottom w:val="single" w:sz="4" w:space="0" w:color="auto"/>
              <w:right w:val="single" w:sz="4" w:space="0" w:color="auto"/>
            </w:tcBorders>
          </w:tcPr>
          <w:p w14:paraId="193A55A8" w14:textId="39EE6D73" w:rsidR="0073135C" w:rsidRPr="003B2BC9" w:rsidRDefault="0073135C" w:rsidP="003B2BC9">
            <w:pPr>
              <w:tabs>
                <w:tab w:val="clear" w:pos="-3060"/>
                <w:tab w:val="clear" w:pos="-2340"/>
                <w:tab w:val="clear" w:pos="6300"/>
              </w:tabs>
              <w:suppressAutoHyphens w:val="0"/>
              <w:spacing w:after="0" w:line="240" w:lineRule="auto"/>
              <w:rPr>
                <w:rFonts w:eastAsiaTheme="minorEastAsia" w:cstheme="minorHAnsi"/>
                <w:sz w:val="18"/>
                <w:szCs w:val="18"/>
              </w:rPr>
            </w:pPr>
            <w:r w:rsidRPr="003B2BC9">
              <w:rPr>
                <w:rFonts w:eastAsiaTheme="minorEastAsia" w:cstheme="minorHAnsi"/>
                <w:sz w:val="18"/>
                <w:szCs w:val="18"/>
              </w:rPr>
              <w:t>Liveable Port Phillip</w:t>
            </w:r>
          </w:p>
        </w:tc>
        <w:tc>
          <w:tcPr>
            <w:tcW w:w="3446" w:type="dxa"/>
            <w:vMerge w:val="restart"/>
            <w:tcBorders>
              <w:top w:val="single" w:sz="4" w:space="0" w:color="auto"/>
              <w:left w:val="single" w:sz="4" w:space="0" w:color="auto"/>
              <w:bottom w:val="single" w:sz="4" w:space="0" w:color="auto"/>
              <w:right w:val="single" w:sz="4" w:space="0" w:color="auto"/>
            </w:tcBorders>
          </w:tcPr>
          <w:p w14:paraId="6DF4DCC7" w14:textId="67DAFFE4" w:rsidR="0073135C" w:rsidRPr="008304D1" w:rsidRDefault="0073135C" w:rsidP="00C35899">
            <w:pPr>
              <w:pStyle w:val="ListParagraph"/>
              <w:numPr>
                <w:ilvl w:val="0"/>
                <w:numId w:val="9"/>
              </w:numPr>
              <w:rPr>
                <w:rFonts w:cstheme="minorHAnsi"/>
                <w:sz w:val="18"/>
                <w:szCs w:val="18"/>
              </w:rPr>
            </w:pPr>
            <w:r>
              <w:rPr>
                <w:rFonts w:eastAsiaTheme="minorEastAsia" w:cstheme="minorHAnsi"/>
                <w:sz w:val="18"/>
                <w:szCs w:val="18"/>
              </w:rPr>
              <w:t>Support programs and projects that enhance, beautify and celebrate o</w:t>
            </w:r>
            <w:r w:rsidRPr="00B71FAC">
              <w:rPr>
                <w:rFonts w:eastAsiaTheme="minorEastAsia" w:cstheme="minorHAnsi"/>
                <w:sz w:val="18"/>
                <w:szCs w:val="18"/>
              </w:rPr>
              <w:t>ur neighbourhoods’ character</w:t>
            </w:r>
            <w:r>
              <w:rPr>
                <w:rFonts w:eastAsiaTheme="minorEastAsia" w:cstheme="minorHAnsi"/>
                <w:sz w:val="18"/>
                <w:szCs w:val="18"/>
              </w:rPr>
              <w:t>.</w:t>
            </w:r>
          </w:p>
        </w:tc>
        <w:tc>
          <w:tcPr>
            <w:tcW w:w="3402" w:type="dxa"/>
            <w:vMerge w:val="restart"/>
            <w:tcBorders>
              <w:top w:val="single" w:sz="4" w:space="0" w:color="auto"/>
              <w:left w:val="single" w:sz="4" w:space="0" w:color="auto"/>
              <w:bottom w:val="single" w:sz="4" w:space="0" w:color="auto"/>
            </w:tcBorders>
          </w:tcPr>
          <w:p w14:paraId="3B98ED0B" w14:textId="6E38595A" w:rsidR="00184DFB" w:rsidRPr="00184DFB" w:rsidRDefault="00184DFB" w:rsidP="00C35899">
            <w:pPr>
              <w:pStyle w:val="ListParagraph"/>
              <w:numPr>
                <w:ilvl w:val="0"/>
                <w:numId w:val="9"/>
              </w:numPr>
              <w:rPr>
                <w:rFonts w:cstheme="minorHAnsi"/>
                <w:b/>
                <w:bCs/>
                <w:sz w:val="18"/>
                <w:szCs w:val="18"/>
              </w:rPr>
            </w:pPr>
            <w:r w:rsidRPr="00184DFB">
              <w:rPr>
                <w:rFonts w:eastAsiaTheme="minorEastAsia" w:cstheme="minorHAnsi"/>
                <w:sz w:val="18"/>
                <w:szCs w:val="18"/>
              </w:rPr>
              <w:t>Number of events, programs and projects that beautify our neighbourhoods and activity centres</w:t>
            </w:r>
            <w:r>
              <w:rPr>
                <w:rFonts w:eastAsiaTheme="minorEastAsia" w:cstheme="minorHAnsi"/>
                <w:sz w:val="18"/>
                <w:szCs w:val="18"/>
              </w:rPr>
              <w:t>.</w:t>
            </w:r>
          </w:p>
          <w:p w14:paraId="13FA064C" w14:textId="02C8BEF2" w:rsidR="0073135C" w:rsidRPr="00184DFB" w:rsidRDefault="00184DFB" w:rsidP="00C35899">
            <w:pPr>
              <w:pStyle w:val="ListParagraph"/>
              <w:numPr>
                <w:ilvl w:val="0"/>
                <w:numId w:val="9"/>
              </w:numPr>
              <w:rPr>
                <w:rFonts w:cstheme="minorHAnsi"/>
                <w:b/>
                <w:bCs/>
                <w:sz w:val="18"/>
                <w:szCs w:val="18"/>
              </w:rPr>
            </w:pPr>
            <w:r w:rsidRPr="00184DFB">
              <w:rPr>
                <w:rFonts w:eastAsiaTheme="minorEastAsia" w:cstheme="minorHAnsi"/>
                <w:sz w:val="18"/>
                <w:szCs w:val="18"/>
              </w:rPr>
              <w:t xml:space="preserve"> Number of events, programs and projects that encourage connection between the community and our public spaces</w:t>
            </w:r>
            <w:r>
              <w:rPr>
                <w:rFonts w:eastAsiaTheme="minorEastAsia" w:cstheme="minorHAnsi"/>
                <w:sz w:val="18"/>
                <w:szCs w:val="18"/>
              </w:rPr>
              <w:t>.</w:t>
            </w:r>
          </w:p>
        </w:tc>
      </w:tr>
      <w:tr w:rsidR="0073135C" w:rsidRPr="00B71FAC" w14:paraId="62B57FD6" w14:textId="77777777" w:rsidTr="00E87A89">
        <w:trPr>
          <w:trHeight w:val="563"/>
        </w:trPr>
        <w:tc>
          <w:tcPr>
            <w:tcW w:w="1244" w:type="dxa"/>
            <w:gridSpan w:val="3"/>
            <w:tcBorders>
              <w:top w:val="single" w:sz="4" w:space="0" w:color="auto"/>
              <w:bottom w:val="single" w:sz="4" w:space="0" w:color="auto"/>
              <w:right w:val="single" w:sz="4" w:space="0" w:color="auto"/>
            </w:tcBorders>
          </w:tcPr>
          <w:p w14:paraId="78B09EB5" w14:textId="71C2EB7C" w:rsidR="0073135C" w:rsidRDefault="0073135C" w:rsidP="003B2BC9">
            <w:pPr>
              <w:rPr>
                <w:rFonts w:cstheme="minorHAnsi"/>
                <w:b/>
                <w:bCs/>
                <w:sz w:val="16"/>
                <w:szCs w:val="16"/>
              </w:rPr>
            </w:pPr>
            <w:r>
              <w:rPr>
                <w:rFonts w:cstheme="minorHAnsi"/>
                <w:b/>
                <w:bCs/>
                <w:sz w:val="16"/>
                <w:szCs w:val="16"/>
              </w:rPr>
              <w:t>Strategic Objective</w:t>
            </w:r>
          </w:p>
        </w:tc>
        <w:tc>
          <w:tcPr>
            <w:tcW w:w="6787" w:type="dxa"/>
            <w:tcBorders>
              <w:top w:val="single" w:sz="4" w:space="0" w:color="auto"/>
              <w:left w:val="single" w:sz="4" w:space="0" w:color="auto"/>
              <w:bottom w:val="single" w:sz="4" w:space="0" w:color="auto"/>
              <w:right w:val="single" w:sz="4" w:space="0" w:color="auto"/>
            </w:tcBorders>
          </w:tcPr>
          <w:p w14:paraId="2AC57972" w14:textId="17006984" w:rsidR="0073135C" w:rsidRPr="003B2BC9" w:rsidRDefault="0073135C" w:rsidP="003B2BC9">
            <w:pPr>
              <w:tabs>
                <w:tab w:val="clear" w:pos="-3060"/>
                <w:tab w:val="clear" w:pos="-2340"/>
                <w:tab w:val="clear" w:pos="6300"/>
              </w:tabs>
              <w:suppressAutoHyphens w:val="0"/>
              <w:spacing w:after="0" w:line="240" w:lineRule="auto"/>
              <w:rPr>
                <w:rFonts w:eastAsiaTheme="minorEastAsia" w:cstheme="minorHAnsi"/>
                <w:sz w:val="18"/>
                <w:szCs w:val="18"/>
              </w:rPr>
            </w:pPr>
            <w:r w:rsidRPr="003B2BC9">
              <w:rPr>
                <w:rFonts w:eastAsiaTheme="minorEastAsia" w:cstheme="minorHAnsi"/>
                <w:sz w:val="18"/>
                <w:szCs w:val="18"/>
              </w:rPr>
              <w:t>Port Phillip is a great place to live, where our community has access to high quality public spaces, development and growth are well managed, and it is safer and easier to connect and travel within.</w:t>
            </w:r>
          </w:p>
        </w:tc>
        <w:tc>
          <w:tcPr>
            <w:tcW w:w="3446" w:type="dxa"/>
            <w:vMerge/>
            <w:tcBorders>
              <w:top w:val="single" w:sz="4" w:space="0" w:color="auto"/>
              <w:left w:val="single" w:sz="4" w:space="0" w:color="auto"/>
              <w:bottom w:val="single" w:sz="4" w:space="0" w:color="auto"/>
              <w:right w:val="single" w:sz="4" w:space="0" w:color="auto"/>
            </w:tcBorders>
          </w:tcPr>
          <w:p w14:paraId="74D0CF45" w14:textId="4345CD1F" w:rsidR="0073135C" w:rsidRPr="008304D1" w:rsidRDefault="0073135C" w:rsidP="00C35899">
            <w:pPr>
              <w:pStyle w:val="ListParagraph"/>
              <w:numPr>
                <w:ilvl w:val="0"/>
                <w:numId w:val="9"/>
              </w:numPr>
              <w:rPr>
                <w:rFonts w:cstheme="minorHAnsi"/>
                <w:sz w:val="18"/>
                <w:szCs w:val="18"/>
              </w:rPr>
            </w:pPr>
          </w:p>
        </w:tc>
        <w:tc>
          <w:tcPr>
            <w:tcW w:w="3402" w:type="dxa"/>
            <w:vMerge/>
            <w:tcBorders>
              <w:top w:val="single" w:sz="4" w:space="0" w:color="auto"/>
              <w:left w:val="single" w:sz="4" w:space="0" w:color="auto"/>
              <w:bottom w:val="single" w:sz="4" w:space="0" w:color="auto"/>
            </w:tcBorders>
          </w:tcPr>
          <w:p w14:paraId="3AD6EFAC" w14:textId="77777777" w:rsidR="0073135C" w:rsidRPr="00B71FAC" w:rsidRDefault="0073135C" w:rsidP="003B2BC9">
            <w:pPr>
              <w:rPr>
                <w:rFonts w:cstheme="minorHAnsi"/>
                <w:b/>
                <w:bCs/>
                <w:sz w:val="18"/>
                <w:szCs w:val="18"/>
              </w:rPr>
            </w:pPr>
          </w:p>
        </w:tc>
      </w:tr>
      <w:tr w:rsidR="0073135C" w:rsidRPr="00B71FAC" w14:paraId="28DDE87A" w14:textId="77777777" w:rsidTr="00E87A89">
        <w:trPr>
          <w:trHeight w:val="601"/>
        </w:trPr>
        <w:tc>
          <w:tcPr>
            <w:tcW w:w="1244" w:type="dxa"/>
            <w:gridSpan w:val="3"/>
            <w:tcBorders>
              <w:top w:val="single" w:sz="4" w:space="0" w:color="auto"/>
              <w:bottom w:val="single" w:sz="4" w:space="0" w:color="auto"/>
              <w:right w:val="single" w:sz="4" w:space="0" w:color="auto"/>
            </w:tcBorders>
          </w:tcPr>
          <w:p w14:paraId="41A6F3CF" w14:textId="5DD0DB39" w:rsidR="0073135C" w:rsidRDefault="0073135C" w:rsidP="003B2BC9">
            <w:pPr>
              <w:rPr>
                <w:rFonts w:cstheme="minorHAnsi"/>
                <w:b/>
                <w:bCs/>
                <w:sz w:val="16"/>
                <w:szCs w:val="16"/>
              </w:rPr>
            </w:pPr>
            <w:r>
              <w:rPr>
                <w:rFonts w:cstheme="minorHAnsi"/>
                <w:b/>
                <w:bCs/>
                <w:sz w:val="16"/>
                <w:szCs w:val="16"/>
              </w:rPr>
              <w:t>Four-year strategies</w:t>
            </w:r>
          </w:p>
        </w:tc>
        <w:tc>
          <w:tcPr>
            <w:tcW w:w="6787" w:type="dxa"/>
            <w:tcBorders>
              <w:top w:val="single" w:sz="4" w:space="0" w:color="auto"/>
              <w:left w:val="single" w:sz="4" w:space="0" w:color="auto"/>
              <w:bottom w:val="single" w:sz="4" w:space="0" w:color="auto"/>
              <w:right w:val="single" w:sz="4" w:space="0" w:color="auto"/>
            </w:tcBorders>
          </w:tcPr>
          <w:p w14:paraId="3CE41CD3" w14:textId="5257E40C" w:rsidR="0073135C" w:rsidRPr="003B2BC9" w:rsidRDefault="0073135C" w:rsidP="00C35899">
            <w:pPr>
              <w:pStyle w:val="ListParagraph"/>
              <w:numPr>
                <w:ilvl w:val="0"/>
                <w:numId w:val="9"/>
              </w:numPr>
              <w:rPr>
                <w:rFonts w:eastAsiaTheme="minorEastAsia" w:cstheme="minorHAnsi"/>
                <w:sz w:val="18"/>
                <w:szCs w:val="18"/>
              </w:rPr>
            </w:pPr>
            <w:r w:rsidRPr="003B2BC9">
              <w:rPr>
                <w:rFonts w:eastAsiaTheme="minorEastAsia" w:cstheme="minorHAnsi"/>
                <w:sz w:val="18"/>
                <w:szCs w:val="18"/>
              </w:rPr>
              <w:t>Port Phillip has diverse and distinctive neighbourhoods and places and is proud of and protects its heritage and character</w:t>
            </w:r>
            <w:r w:rsidR="00F95DD8">
              <w:rPr>
                <w:rFonts w:eastAsiaTheme="minorEastAsia" w:cstheme="minorHAnsi"/>
                <w:sz w:val="18"/>
                <w:szCs w:val="18"/>
              </w:rPr>
              <w:t>.</w:t>
            </w:r>
          </w:p>
        </w:tc>
        <w:tc>
          <w:tcPr>
            <w:tcW w:w="3446" w:type="dxa"/>
            <w:vMerge/>
            <w:tcBorders>
              <w:top w:val="single" w:sz="4" w:space="0" w:color="auto"/>
              <w:left w:val="single" w:sz="4" w:space="0" w:color="auto"/>
              <w:bottom w:val="single" w:sz="4" w:space="0" w:color="auto"/>
              <w:right w:val="single" w:sz="4" w:space="0" w:color="auto"/>
            </w:tcBorders>
          </w:tcPr>
          <w:p w14:paraId="16328F37" w14:textId="77777777" w:rsidR="0073135C" w:rsidRPr="008304D1" w:rsidRDefault="0073135C" w:rsidP="00C35899">
            <w:pPr>
              <w:pStyle w:val="ListParagraph"/>
              <w:numPr>
                <w:ilvl w:val="0"/>
                <w:numId w:val="9"/>
              </w:numPr>
              <w:rPr>
                <w:rFonts w:cstheme="minorHAnsi"/>
                <w:sz w:val="18"/>
                <w:szCs w:val="18"/>
              </w:rPr>
            </w:pPr>
          </w:p>
        </w:tc>
        <w:tc>
          <w:tcPr>
            <w:tcW w:w="3402" w:type="dxa"/>
            <w:vMerge/>
            <w:tcBorders>
              <w:top w:val="single" w:sz="4" w:space="0" w:color="auto"/>
              <w:left w:val="single" w:sz="4" w:space="0" w:color="auto"/>
              <w:bottom w:val="single" w:sz="4" w:space="0" w:color="auto"/>
            </w:tcBorders>
          </w:tcPr>
          <w:p w14:paraId="00ED40DC" w14:textId="77777777" w:rsidR="0073135C" w:rsidRPr="00B71FAC" w:rsidRDefault="0073135C" w:rsidP="003B2BC9">
            <w:pPr>
              <w:rPr>
                <w:rFonts w:cstheme="minorHAnsi"/>
                <w:b/>
                <w:bCs/>
                <w:sz w:val="18"/>
                <w:szCs w:val="18"/>
              </w:rPr>
            </w:pPr>
          </w:p>
        </w:tc>
      </w:tr>
      <w:bookmarkEnd w:id="71"/>
      <w:tr w:rsidR="0073135C" w:rsidRPr="00B71FAC" w14:paraId="62A3F6E2" w14:textId="77777777" w:rsidTr="00E87A89">
        <w:trPr>
          <w:trHeight w:val="154"/>
        </w:trPr>
        <w:tc>
          <w:tcPr>
            <w:tcW w:w="8031" w:type="dxa"/>
            <w:gridSpan w:val="4"/>
            <w:tcBorders>
              <w:top w:val="single" w:sz="4" w:space="0" w:color="auto"/>
              <w:bottom w:val="single" w:sz="4" w:space="0" w:color="auto"/>
              <w:right w:val="single" w:sz="4" w:space="0" w:color="auto"/>
            </w:tcBorders>
          </w:tcPr>
          <w:p w14:paraId="137A976C" w14:textId="77777777" w:rsidR="0073135C" w:rsidRPr="002F127D" w:rsidRDefault="0073135C" w:rsidP="00B57762">
            <w:pPr>
              <w:spacing w:after="0"/>
              <w:jc w:val="center"/>
              <w:rPr>
                <w:rFonts w:eastAsiaTheme="minorEastAsia" w:cstheme="minorHAnsi"/>
                <w:b/>
                <w:bCs/>
                <w:sz w:val="18"/>
                <w:szCs w:val="18"/>
              </w:rPr>
            </w:pPr>
            <w:r w:rsidRPr="002F127D">
              <w:rPr>
                <w:rFonts w:eastAsiaTheme="minorEastAsia" w:cstheme="minorHAnsi"/>
                <w:b/>
                <w:bCs/>
                <w:sz w:val="18"/>
                <w:szCs w:val="18"/>
              </w:rPr>
              <w:t>Council Plan</w:t>
            </w:r>
          </w:p>
        </w:tc>
        <w:tc>
          <w:tcPr>
            <w:tcW w:w="3446" w:type="dxa"/>
            <w:tcBorders>
              <w:top w:val="single" w:sz="4" w:space="0" w:color="auto"/>
              <w:left w:val="single" w:sz="4" w:space="0" w:color="auto"/>
              <w:bottom w:val="single" w:sz="4" w:space="0" w:color="auto"/>
              <w:right w:val="single" w:sz="4" w:space="0" w:color="auto"/>
            </w:tcBorders>
          </w:tcPr>
          <w:p w14:paraId="610FCC05" w14:textId="77777777" w:rsidR="0073135C" w:rsidRPr="002F127D" w:rsidRDefault="0073135C" w:rsidP="00B57762">
            <w:pPr>
              <w:jc w:val="center"/>
              <w:rPr>
                <w:rFonts w:cstheme="minorHAnsi"/>
                <w:b/>
                <w:bCs/>
                <w:sz w:val="18"/>
                <w:szCs w:val="18"/>
              </w:rPr>
            </w:pPr>
            <w:r w:rsidRPr="002F127D">
              <w:rPr>
                <w:rFonts w:cstheme="minorHAnsi"/>
                <w:b/>
                <w:bCs/>
                <w:sz w:val="18"/>
                <w:szCs w:val="18"/>
              </w:rPr>
              <w:t>QRGP Grants Objective</w:t>
            </w:r>
          </w:p>
        </w:tc>
        <w:tc>
          <w:tcPr>
            <w:tcW w:w="3402" w:type="dxa"/>
            <w:tcBorders>
              <w:top w:val="single" w:sz="4" w:space="0" w:color="auto"/>
              <w:left w:val="single" w:sz="4" w:space="0" w:color="auto"/>
              <w:bottom w:val="single" w:sz="4" w:space="0" w:color="auto"/>
            </w:tcBorders>
          </w:tcPr>
          <w:p w14:paraId="0992DFE4" w14:textId="52997C41" w:rsidR="0073135C" w:rsidRPr="00B71FAC" w:rsidRDefault="0073135C" w:rsidP="00B57762">
            <w:pPr>
              <w:jc w:val="center"/>
              <w:rPr>
                <w:rFonts w:cstheme="minorHAnsi"/>
                <w:b/>
                <w:bCs/>
                <w:sz w:val="18"/>
                <w:szCs w:val="18"/>
              </w:rPr>
            </w:pPr>
            <w:r w:rsidRPr="002F127D">
              <w:rPr>
                <w:rFonts w:cstheme="minorHAnsi"/>
                <w:b/>
                <w:bCs/>
                <w:sz w:val="18"/>
                <w:szCs w:val="18"/>
              </w:rPr>
              <w:t>QRGP Key Performance Indicators</w:t>
            </w:r>
          </w:p>
        </w:tc>
      </w:tr>
      <w:tr w:rsidR="0073135C" w:rsidRPr="00B71FAC" w14:paraId="669FEF62" w14:textId="77777777" w:rsidTr="00E87A89">
        <w:trPr>
          <w:trHeight w:val="274"/>
        </w:trPr>
        <w:tc>
          <w:tcPr>
            <w:tcW w:w="1187" w:type="dxa"/>
            <w:gridSpan w:val="2"/>
            <w:tcBorders>
              <w:top w:val="single" w:sz="4" w:space="0" w:color="auto"/>
              <w:bottom w:val="single" w:sz="4" w:space="0" w:color="auto"/>
              <w:right w:val="single" w:sz="4" w:space="0" w:color="auto"/>
            </w:tcBorders>
          </w:tcPr>
          <w:p w14:paraId="1BC7797B" w14:textId="57131600" w:rsidR="0073135C" w:rsidRPr="0073135C" w:rsidRDefault="0073135C" w:rsidP="0073135C">
            <w:pPr>
              <w:rPr>
                <w:rFonts w:cstheme="minorHAnsi"/>
                <w:b/>
                <w:bCs/>
                <w:sz w:val="16"/>
                <w:szCs w:val="16"/>
              </w:rPr>
            </w:pPr>
            <w:bookmarkStart w:id="72" w:name="_Hlk86333188"/>
            <w:r w:rsidRPr="0073135C">
              <w:rPr>
                <w:rFonts w:cstheme="minorHAnsi"/>
                <w:b/>
                <w:bCs/>
                <w:sz w:val="16"/>
                <w:szCs w:val="16"/>
              </w:rPr>
              <w:t>Strategic Direction</w:t>
            </w:r>
          </w:p>
        </w:tc>
        <w:tc>
          <w:tcPr>
            <w:tcW w:w="6844" w:type="dxa"/>
            <w:gridSpan w:val="2"/>
            <w:tcBorders>
              <w:top w:val="single" w:sz="4" w:space="0" w:color="auto"/>
              <w:left w:val="single" w:sz="4" w:space="0" w:color="auto"/>
              <w:bottom w:val="single" w:sz="4" w:space="0" w:color="auto"/>
              <w:right w:val="single" w:sz="4" w:space="0" w:color="auto"/>
            </w:tcBorders>
          </w:tcPr>
          <w:p w14:paraId="4F138B99" w14:textId="10D48DFC" w:rsidR="0073135C" w:rsidRPr="0073135C" w:rsidRDefault="0073135C" w:rsidP="0073135C">
            <w:pPr>
              <w:tabs>
                <w:tab w:val="clear" w:pos="-3060"/>
                <w:tab w:val="clear" w:pos="-2340"/>
                <w:tab w:val="clear" w:pos="6300"/>
              </w:tabs>
              <w:suppressAutoHyphens w:val="0"/>
              <w:spacing w:after="0" w:line="240" w:lineRule="auto"/>
              <w:rPr>
                <w:rFonts w:eastAsiaTheme="minorEastAsia" w:cstheme="minorHAnsi"/>
                <w:sz w:val="18"/>
                <w:szCs w:val="18"/>
              </w:rPr>
            </w:pPr>
            <w:r w:rsidRPr="0073135C">
              <w:rPr>
                <w:rFonts w:eastAsiaTheme="minorEastAsia" w:cstheme="minorHAnsi"/>
                <w:sz w:val="18"/>
                <w:szCs w:val="18"/>
              </w:rPr>
              <w:t>Sustainable Port Phillip</w:t>
            </w:r>
          </w:p>
        </w:tc>
        <w:tc>
          <w:tcPr>
            <w:tcW w:w="3446" w:type="dxa"/>
            <w:vMerge w:val="restart"/>
            <w:tcBorders>
              <w:top w:val="single" w:sz="4" w:space="0" w:color="auto"/>
              <w:left w:val="single" w:sz="4" w:space="0" w:color="auto"/>
              <w:bottom w:val="single" w:sz="4" w:space="0" w:color="auto"/>
              <w:right w:val="single" w:sz="4" w:space="0" w:color="auto"/>
            </w:tcBorders>
          </w:tcPr>
          <w:p w14:paraId="4E8C31C2" w14:textId="3A61BAC7" w:rsidR="0073135C" w:rsidRPr="008304D1" w:rsidRDefault="0073135C" w:rsidP="00C35899">
            <w:pPr>
              <w:pStyle w:val="ListParagraph"/>
              <w:numPr>
                <w:ilvl w:val="0"/>
                <w:numId w:val="9"/>
              </w:numPr>
              <w:rPr>
                <w:rFonts w:cstheme="minorHAnsi"/>
                <w:sz w:val="18"/>
                <w:szCs w:val="18"/>
              </w:rPr>
            </w:pPr>
            <w:r w:rsidRPr="0073135C">
              <w:rPr>
                <w:rFonts w:eastAsiaTheme="minorEastAsia" w:cstheme="minorHAnsi"/>
                <w:sz w:val="18"/>
                <w:szCs w:val="18"/>
              </w:rPr>
              <w:t>Support sustainability initiatives that maximise reuse and recycling opportunities and supports the circular economy</w:t>
            </w:r>
            <w:r w:rsidR="00184DFB">
              <w:rPr>
                <w:rFonts w:eastAsiaTheme="minorEastAsia" w:cstheme="minorHAnsi"/>
                <w:sz w:val="18"/>
                <w:szCs w:val="18"/>
              </w:rPr>
              <w:t>.</w:t>
            </w:r>
          </w:p>
        </w:tc>
        <w:tc>
          <w:tcPr>
            <w:tcW w:w="3402" w:type="dxa"/>
            <w:vMerge w:val="restart"/>
            <w:tcBorders>
              <w:top w:val="single" w:sz="4" w:space="0" w:color="auto"/>
              <w:left w:val="single" w:sz="4" w:space="0" w:color="auto"/>
              <w:bottom w:val="single" w:sz="4" w:space="0" w:color="auto"/>
            </w:tcBorders>
          </w:tcPr>
          <w:p w14:paraId="0D56BD9B" w14:textId="6A51F718" w:rsidR="0073135C" w:rsidRPr="00184DFB" w:rsidRDefault="00184DFB" w:rsidP="00C35899">
            <w:pPr>
              <w:pStyle w:val="ListParagraph"/>
              <w:numPr>
                <w:ilvl w:val="0"/>
                <w:numId w:val="9"/>
              </w:numPr>
              <w:rPr>
                <w:rFonts w:eastAsiaTheme="minorEastAsia" w:cstheme="minorHAnsi"/>
                <w:sz w:val="18"/>
                <w:szCs w:val="18"/>
              </w:rPr>
            </w:pPr>
            <w:r w:rsidRPr="00184DFB">
              <w:rPr>
                <w:rFonts w:eastAsiaTheme="minorEastAsia" w:cstheme="minorHAnsi"/>
                <w:sz w:val="18"/>
                <w:szCs w:val="18"/>
              </w:rPr>
              <w:t>Number of activities, programs and projects that address and support sustainability initiatives</w:t>
            </w:r>
            <w:r>
              <w:rPr>
                <w:rFonts w:eastAsiaTheme="minorEastAsia" w:cstheme="minorHAnsi"/>
                <w:sz w:val="18"/>
                <w:szCs w:val="18"/>
              </w:rPr>
              <w:t>.</w:t>
            </w:r>
          </w:p>
          <w:p w14:paraId="1B38AB01" w14:textId="658141DD" w:rsidR="00184DFB" w:rsidRPr="00184DFB" w:rsidRDefault="00184DFB" w:rsidP="00C35899">
            <w:pPr>
              <w:pStyle w:val="ListParagraph"/>
              <w:numPr>
                <w:ilvl w:val="0"/>
                <w:numId w:val="9"/>
              </w:numPr>
              <w:rPr>
                <w:rFonts w:eastAsiaTheme="minorEastAsia" w:cstheme="minorHAnsi"/>
                <w:sz w:val="18"/>
                <w:szCs w:val="18"/>
              </w:rPr>
            </w:pPr>
            <w:r w:rsidRPr="00184DFB">
              <w:rPr>
                <w:rFonts w:eastAsiaTheme="minorEastAsia" w:cstheme="minorHAnsi"/>
                <w:sz w:val="18"/>
                <w:szCs w:val="18"/>
              </w:rPr>
              <w:t>Number of activities, programs, projects that utilised recycle, reuse initiatives</w:t>
            </w:r>
            <w:r>
              <w:rPr>
                <w:rFonts w:eastAsiaTheme="minorEastAsia" w:cstheme="minorHAnsi"/>
                <w:sz w:val="18"/>
                <w:szCs w:val="18"/>
              </w:rPr>
              <w:t>.</w:t>
            </w:r>
          </w:p>
          <w:p w14:paraId="6F27D840" w14:textId="40014F94" w:rsidR="00184DFB" w:rsidRPr="00B71FAC" w:rsidRDefault="00184DFB" w:rsidP="0073135C">
            <w:pPr>
              <w:rPr>
                <w:rFonts w:cstheme="minorHAnsi"/>
                <w:b/>
                <w:bCs/>
                <w:sz w:val="18"/>
                <w:szCs w:val="18"/>
              </w:rPr>
            </w:pPr>
          </w:p>
        </w:tc>
      </w:tr>
      <w:tr w:rsidR="0073135C" w:rsidRPr="00B71FAC" w14:paraId="6A05E270" w14:textId="2F0451AF" w:rsidTr="00E87A89">
        <w:trPr>
          <w:trHeight w:val="338"/>
        </w:trPr>
        <w:tc>
          <w:tcPr>
            <w:tcW w:w="1187" w:type="dxa"/>
            <w:gridSpan w:val="2"/>
            <w:tcBorders>
              <w:bottom w:val="single" w:sz="4" w:space="0" w:color="auto"/>
              <w:right w:val="single" w:sz="4" w:space="0" w:color="auto"/>
            </w:tcBorders>
          </w:tcPr>
          <w:p w14:paraId="64429974" w14:textId="123FEFD2" w:rsidR="0073135C" w:rsidRPr="0073135C" w:rsidRDefault="0073135C" w:rsidP="0073135C">
            <w:pPr>
              <w:rPr>
                <w:rFonts w:cstheme="minorHAnsi"/>
                <w:b/>
                <w:bCs/>
                <w:sz w:val="16"/>
                <w:szCs w:val="16"/>
              </w:rPr>
            </w:pPr>
            <w:r w:rsidRPr="0073135C">
              <w:rPr>
                <w:rFonts w:cstheme="minorHAnsi"/>
                <w:b/>
                <w:bCs/>
                <w:sz w:val="16"/>
                <w:szCs w:val="16"/>
              </w:rPr>
              <w:t>Strategic Objective</w:t>
            </w:r>
          </w:p>
        </w:tc>
        <w:tc>
          <w:tcPr>
            <w:tcW w:w="6844" w:type="dxa"/>
            <w:gridSpan w:val="2"/>
            <w:tcBorders>
              <w:left w:val="single" w:sz="4" w:space="0" w:color="auto"/>
              <w:bottom w:val="single" w:sz="4" w:space="0" w:color="auto"/>
              <w:right w:val="single" w:sz="4" w:space="0" w:color="auto"/>
            </w:tcBorders>
          </w:tcPr>
          <w:p w14:paraId="15AABE01" w14:textId="55A7FBCF" w:rsidR="0073135C" w:rsidRPr="0073135C" w:rsidRDefault="0073135C" w:rsidP="0073135C">
            <w:pPr>
              <w:tabs>
                <w:tab w:val="clear" w:pos="-3060"/>
                <w:tab w:val="clear" w:pos="-2340"/>
                <w:tab w:val="clear" w:pos="6300"/>
              </w:tabs>
              <w:suppressAutoHyphens w:val="0"/>
              <w:spacing w:after="0" w:line="240" w:lineRule="auto"/>
              <w:rPr>
                <w:rFonts w:eastAsiaTheme="minorEastAsia" w:cstheme="minorHAnsi"/>
                <w:sz w:val="18"/>
                <w:szCs w:val="18"/>
              </w:rPr>
            </w:pPr>
            <w:r w:rsidRPr="0073135C">
              <w:rPr>
                <w:rFonts w:eastAsiaTheme="minorEastAsia" w:cstheme="minorHAnsi"/>
                <w:sz w:val="18"/>
                <w:szCs w:val="18"/>
              </w:rPr>
              <w:t>Port Phillip has a sustainable future, where our community benefits from living in a bayside city that is cleaner, greener, cooler and more beautiful. The importance of action in this area is emphasised by Council declaring a Climate Emergency in 2019.</w:t>
            </w:r>
          </w:p>
        </w:tc>
        <w:tc>
          <w:tcPr>
            <w:tcW w:w="3446" w:type="dxa"/>
            <w:vMerge/>
            <w:tcBorders>
              <w:left w:val="single" w:sz="4" w:space="0" w:color="auto"/>
              <w:bottom w:val="single" w:sz="4" w:space="0" w:color="auto"/>
              <w:right w:val="single" w:sz="4" w:space="0" w:color="auto"/>
            </w:tcBorders>
          </w:tcPr>
          <w:p w14:paraId="3812AD22" w14:textId="2AEB0850" w:rsidR="0073135C" w:rsidRPr="00B71FAC" w:rsidRDefault="0073135C" w:rsidP="00C35899">
            <w:pPr>
              <w:pStyle w:val="ListParagraph"/>
              <w:numPr>
                <w:ilvl w:val="0"/>
                <w:numId w:val="11"/>
              </w:numPr>
              <w:tabs>
                <w:tab w:val="clear" w:pos="-3060"/>
                <w:tab w:val="clear" w:pos="-2340"/>
                <w:tab w:val="clear" w:pos="6300"/>
              </w:tabs>
              <w:suppressAutoHyphens w:val="0"/>
              <w:spacing w:after="0" w:line="240" w:lineRule="auto"/>
              <w:rPr>
                <w:rFonts w:eastAsiaTheme="minorEastAsia" w:cstheme="minorHAnsi"/>
                <w:sz w:val="18"/>
                <w:szCs w:val="18"/>
              </w:rPr>
            </w:pPr>
          </w:p>
        </w:tc>
        <w:tc>
          <w:tcPr>
            <w:tcW w:w="3402" w:type="dxa"/>
            <w:vMerge/>
            <w:tcBorders>
              <w:left w:val="single" w:sz="4" w:space="0" w:color="auto"/>
              <w:bottom w:val="single" w:sz="4" w:space="0" w:color="auto"/>
            </w:tcBorders>
          </w:tcPr>
          <w:p w14:paraId="53BE6C55" w14:textId="77777777" w:rsidR="0073135C" w:rsidRPr="00B71FAC" w:rsidRDefault="0073135C" w:rsidP="00C35899">
            <w:pPr>
              <w:pStyle w:val="ListParagraph"/>
              <w:numPr>
                <w:ilvl w:val="0"/>
                <w:numId w:val="11"/>
              </w:numPr>
              <w:tabs>
                <w:tab w:val="clear" w:pos="-3060"/>
                <w:tab w:val="clear" w:pos="-2340"/>
                <w:tab w:val="clear" w:pos="6300"/>
              </w:tabs>
              <w:suppressAutoHyphens w:val="0"/>
              <w:spacing w:after="0" w:line="240" w:lineRule="auto"/>
              <w:rPr>
                <w:rFonts w:eastAsiaTheme="minorEastAsia" w:cstheme="minorHAnsi"/>
                <w:sz w:val="18"/>
                <w:szCs w:val="18"/>
              </w:rPr>
            </w:pPr>
          </w:p>
        </w:tc>
      </w:tr>
      <w:tr w:rsidR="0073135C" w:rsidRPr="00B71FAC" w14:paraId="0D060129" w14:textId="77777777" w:rsidTr="00E87A89">
        <w:trPr>
          <w:trHeight w:val="1114"/>
        </w:trPr>
        <w:tc>
          <w:tcPr>
            <w:tcW w:w="1187" w:type="dxa"/>
            <w:gridSpan w:val="2"/>
            <w:tcBorders>
              <w:top w:val="single" w:sz="4" w:space="0" w:color="auto"/>
              <w:right w:val="single" w:sz="4" w:space="0" w:color="auto"/>
            </w:tcBorders>
          </w:tcPr>
          <w:p w14:paraId="04D966AC" w14:textId="39DFFB65" w:rsidR="0073135C" w:rsidRPr="0073135C" w:rsidRDefault="0073135C" w:rsidP="0073135C">
            <w:pPr>
              <w:rPr>
                <w:rFonts w:cstheme="minorHAnsi"/>
                <w:b/>
                <w:bCs/>
                <w:sz w:val="16"/>
                <w:szCs w:val="16"/>
              </w:rPr>
            </w:pPr>
            <w:r w:rsidRPr="0073135C">
              <w:rPr>
                <w:rFonts w:cstheme="minorHAnsi"/>
                <w:b/>
                <w:bCs/>
                <w:sz w:val="16"/>
                <w:szCs w:val="16"/>
              </w:rPr>
              <w:t>Four-year strategies</w:t>
            </w:r>
          </w:p>
        </w:tc>
        <w:tc>
          <w:tcPr>
            <w:tcW w:w="6844" w:type="dxa"/>
            <w:gridSpan w:val="2"/>
            <w:tcBorders>
              <w:top w:val="single" w:sz="4" w:space="0" w:color="auto"/>
              <w:left w:val="single" w:sz="4" w:space="0" w:color="auto"/>
              <w:right w:val="single" w:sz="4" w:space="0" w:color="auto"/>
            </w:tcBorders>
          </w:tcPr>
          <w:p w14:paraId="01A55AF4" w14:textId="7CDAD883" w:rsidR="0073135C" w:rsidRPr="0073135C" w:rsidRDefault="0073135C" w:rsidP="00C35899">
            <w:pPr>
              <w:pStyle w:val="ListParagraph"/>
              <w:numPr>
                <w:ilvl w:val="0"/>
                <w:numId w:val="9"/>
              </w:numPr>
              <w:rPr>
                <w:rFonts w:eastAsiaTheme="minorEastAsia" w:cstheme="minorHAnsi"/>
                <w:sz w:val="18"/>
                <w:szCs w:val="18"/>
              </w:rPr>
            </w:pPr>
            <w:r w:rsidRPr="00B71FAC">
              <w:rPr>
                <w:rFonts w:eastAsiaTheme="minorEastAsia" w:cstheme="minorHAnsi"/>
                <w:sz w:val="18"/>
                <w:szCs w:val="18"/>
              </w:rPr>
              <w:t>Port Phillip manages waste well, maximises reuse and recycling opportunities and supports the circular economy.</w:t>
            </w:r>
          </w:p>
        </w:tc>
        <w:tc>
          <w:tcPr>
            <w:tcW w:w="3446" w:type="dxa"/>
            <w:vMerge/>
            <w:tcBorders>
              <w:top w:val="single" w:sz="4" w:space="0" w:color="auto"/>
              <w:left w:val="single" w:sz="4" w:space="0" w:color="auto"/>
              <w:right w:val="single" w:sz="4" w:space="0" w:color="auto"/>
            </w:tcBorders>
          </w:tcPr>
          <w:p w14:paraId="23447FA5" w14:textId="53D731FB" w:rsidR="0073135C" w:rsidRPr="00B71FAC" w:rsidRDefault="0073135C" w:rsidP="00C35899">
            <w:pPr>
              <w:pStyle w:val="ListParagraph"/>
              <w:numPr>
                <w:ilvl w:val="0"/>
                <w:numId w:val="11"/>
              </w:numPr>
              <w:tabs>
                <w:tab w:val="clear" w:pos="-3060"/>
                <w:tab w:val="clear" w:pos="-2340"/>
                <w:tab w:val="clear" w:pos="6300"/>
              </w:tabs>
              <w:suppressAutoHyphens w:val="0"/>
              <w:spacing w:after="0" w:line="240" w:lineRule="auto"/>
              <w:rPr>
                <w:rFonts w:eastAsiaTheme="minorEastAsia" w:cstheme="minorHAnsi"/>
                <w:sz w:val="18"/>
                <w:szCs w:val="18"/>
              </w:rPr>
            </w:pPr>
          </w:p>
        </w:tc>
        <w:tc>
          <w:tcPr>
            <w:tcW w:w="3402" w:type="dxa"/>
            <w:vMerge/>
            <w:tcBorders>
              <w:top w:val="single" w:sz="4" w:space="0" w:color="auto"/>
              <w:left w:val="single" w:sz="4" w:space="0" w:color="auto"/>
            </w:tcBorders>
          </w:tcPr>
          <w:p w14:paraId="15E1A866" w14:textId="77777777" w:rsidR="0073135C" w:rsidRPr="00B71FAC" w:rsidRDefault="0073135C" w:rsidP="00C35899">
            <w:pPr>
              <w:pStyle w:val="ListParagraph"/>
              <w:numPr>
                <w:ilvl w:val="0"/>
                <w:numId w:val="11"/>
              </w:numPr>
              <w:tabs>
                <w:tab w:val="clear" w:pos="-3060"/>
                <w:tab w:val="clear" w:pos="-2340"/>
                <w:tab w:val="clear" w:pos="6300"/>
              </w:tabs>
              <w:suppressAutoHyphens w:val="0"/>
              <w:spacing w:after="0" w:line="240" w:lineRule="auto"/>
              <w:rPr>
                <w:rFonts w:eastAsiaTheme="minorEastAsia" w:cstheme="minorHAnsi"/>
                <w:sz w:val="18"/>
                <w:szCs w:val="18"/>
              </w:rPr>
            </w:pPr>
          </w:p>
        </w:tc>
      </w:tr>
      <w:bookmarkEnd w:id="72"/>
      <w:tr w:rsidR="00184DFB" w:rsidRPr="00B71FAC" w14:paraId="7611E1A5" w14:textId="77777777" w:rsidTr="00553EF4">
        <w:trPr>
          <w:trHeight w:val="154"/>
        </w:trPr>
        <w:tc>
          <w:tcPr>
            <w:tcW w:w="8031" w:type="dxa"/>
            <w:gridSpan w:val="4"/>
          </w:tcPr>
          <w:p w14:paraId="1A8DA413" w14:textId="77777777" w:rsidR="00184DFB" w:rsidRPr="002F127D" w:rsidRDefault="00184DFB" w:rsidP="00B57762">
            <w:pPr>
              <w:spacing w:after="0"/>
              <w:jc w:val="center"/>
              <w:rPr>
                <w:rFonts w:eastAsiaTheme="minorEastAsia" w:cstheme="minorHAnsi"/>
                <w:b/>
                <w:bCs/>
                <w:sz w:val="18"/>
                <w:szCs w:val="18"/>
              </w:rPr>
            </w:pPr>
            <w:r w:rsidRPr="002F127D">
              <w:rPr>
                <w:rFonts w:eastAsiaTheme="minorEastAsia" w:cstheme="minorHAnsi"/>
                <w:b/>
                <w:bCs/>
                <w:sz w:val="18"/>
                <w:szCs w:val="18"/>
              </w:rPr>
              <w:t>Council Plan</w:t>
            </w:r>
          </w:p>
        </w:tc>
        <w:tc>
          <w:tcPr>
            <w:tcW w:w="3446" w:type="dxa"/>
          </w:tcPr>
          <w:p w14:paraId="46DC277F" w14:textId="77777777" w:rsidR="00184DFB" w:rsidRPr="002F127D" w:rsidRDefault="00184DFB" w:rsidP="00B57762">
            <w:pPr>
              <w:jc w:val="center"/>
              <w:rPr>
                <w:rFonts w:cstheme="minorHAnsi"/>
                <w:b/>
                <w:bCs/>
                <w:sz w:val="18"/>
                <w:szCs w:val="18"/>
              </w:rPr>
            </w:pPr>
            <w:r w:rsidRPr="002F127D">
              <w:rPr>
                <w:rFonts w:cstheme="minorHAnsi"/>
                <w:b/>
                <w:bCs/>
                <w:sz w:val="18"/>
                <w:szCs w:val="18"/>
              </w:rPr>
              <w:t>QRGP Grants Objective</w:t>
            </w:r>
          </w:p>
        </w:tc>
        <w:tc>
          <w:tcPr>
            <w:tcW w:w="3402" w:type="dxa"/>
          </w:tcPr>
          <w:p w14:paraId="06E40EA1" w14:textId="77777777" w:rsidR="00184DFB" w:rsidRPr="00B71FAC" w:rsidRDefault="00184DFB" w:rsidP="00B57762">
            <w:pPr>
              <w:jc w:val="center"/>
              <w:rPr>
                <w:rFonts w:cstheme="minorHAnsi"/>
                <w:b/>
                <w:bCs/>
                <w:sz w:val="18"/>
                <w:szCs w:val="18"/>
              </w:rPr>
            </w:pPr>
            <w:r w:rsidRPr="002F127D">
              <w:rPr>
                <w:rFonts w:cstheme="minorHAnsi"/>
                <w:b/>
                <w:bCs/>
                <w:sz w:val="18"/>
                <w:szCs w:val="18"/>
              </w:rPr>
              <w:t>QRGP Key Performance Indicators</w:t>
            </w:r>
          </w:p>
        </w:tc>
      </w:tr>
      <w:tr w:rsidR="00182B26" w:rsidRPr="00B71FAC" w14:paraId="4774646D" w14:textId="54CD52EA" w:rsidTr="00E87A89">
        <w:trPr>
          <w:trHeight w:val="215"/>
        </w:trPr>
        <w:tc>
          <w:tcPr>
            <w:tcW w:w="1149" w:type="dxa"/>
            <w:tcBorders>
              <w:top w:val="single" w:sz="4" w:space="0" w:color="auto"/>
              <w:bottom w:val="single" w:sz="4" w:space="0" w:color="auto"/>
              <w:right w:val="single" w:sz="4" w:space="0" w:color="auto"/>
            </w:tcBorders>
          </w:tcPr>
          <w:p w14:paraId="60D78774" w14:textId="0EDBC528" w:rsidR="00182B26" w:rsidRPr="00B71FAC" w:rsidRDefault="00182B26" w:rsidP="00182B26">
            <w:pPr>
              <w:rPr>
                <w:rFonts w:cstheme="minorHAnsi"/>
                <w:sz w:val="18"/>
                <w:szCs w:val="18"/>
              </w:rPr>
            </w:pPr>
            <w:bookmarkStart w:id="73" w:name="_Hlk86333251"/>
            <w:r w:rsidRPr="0073135C">
              <w:rPr>
                <w:rFonts w:cstheme="minorHAnsi"/>
                <w:b/>
                <w:bCs/>
                <w:sz w:val="16"/>
                <w:szCs w:val="16"/>
              </w:rPr>
              <w:t>Strategic Direction</w:t>
            </w:r>
          </w:p>
        </w:tc>
        <w:tc>
          <w:tcPr>
            <w:tcW w:w="6882" w:type="dxa"/>
            <w:gridSpan w:val="3"/>
            <w:tcBorders>
              <w:top w:val="single" w:sz="4" w:space="0" w:color="auto"/>
              <w:left w:val="single" w:sz="4" w:space="0" w:color="auto"/>
              <w:bottom w:val="single" w:sz="4" w:space="0" w:color="auto"/>
              <w:right w:val="single" w:sz="4" w:space="0" w:color="auto"/>
            </w:tcBorders>
          </w:tcPr>
          <w:p w14:paraId="7C32D01C" w14:textId="65AF94DE" w:rsidR="00182B26" w:rsidRPr="00B71FAC" w:rsidRDefault="00182B26" w:rsidP="00182B26">
            <w:pPr>
              <w:rPr>
                <w:rFonts w:cstheme="minorHAnsi"/>
                <w:sz w:val="18"/>
                <w:szCs w:val="18"/>
              </w:rPr>
            </w:pPr>
            <w:r w:rsidRPr="00B71FAC">
              <w:rPr>
                <w:rFonts w:cstheme="minorHAnsi"/>
                <w:sz w:val="18"/>
                <w:szCs w:val="18"/>
              </w:rPr>
              <w:t>Vibrant Port Phillip</w:t>
            </w:r>
          </w:p>
        </w:tc>
        <w:tc>
          <w:tcPr>
            <w:tcW w:w="3446" w:type="dxa"/>
            <w:vMerge w:val="restart"/>
            <w:tcBorders>
              <w:top w:val="single" w:sz="4" w:space="0" w:color="auto"/>
              <w:left w:val="single" w:sz="4" w:space="0" w:color="auto"/>
              <w:bottom w:val="single" w:sz="4" w:space="0" w:color="auto"/>
              <w:right w:val="single" w:sz="4" w:space="0" w:color="auto"/>
            </w:tcBorders>
          </w:tcPr>
          <w:p w14:paraId="54141823" w14:textId="7A1E49F2" w:rsidR="00182B26" w:rsidRPr="00182B26" w:rsidRDefault="00182B26" w:rsidP="00C35899">
            <w:pPr>
              <w:pStyle w:val="ListParagraph"/>
              <w:numPr>
                <w:ilvl w:val="0"/>
                <w:numId w:val="9"/>
              </w:numPr>
              <w:rPr>
                <w:rFonts w:cstheme="minorHAnsi"/>
                <w:sz w:val="18"/>
                <w:szCs w:val="18"/>
              </w:rPr>
            </w:pPr>
            <w:r w:rsidRPr="00182B26">
              <w:rPr>
                <w:rFonts w:cstheme="minorHAnsi"/>
                <w:sz w:val="18"/>
                <w:szCs w:val="18"/>
              </w:rPr>
              <w:t>Support economic and creative initiatives that encourages access to employment and education.</w:t>
            </w:r>
          </w:p>
        </w:tc>
        <w:tc>
          <w:tcPr>
            <w:tcW w:w="3402" w:type="dxa"/>
            <w:vMerge w:val="restart"/>
            <w:tcBorders>
              <w:top w:val="single" w:sz="4" w:space="0" w:color="auto"/>
              <w:left w:val="single" w:sz="4" w:space="0" w:color="auto"/>
              <w:bottom w:val="single" w:sz="4" w:space="0" w:color="auto"/>
            </w:tcBorders>
          </w:tcPr>
          <w:p w14:paraId="26C92260" w14:textId="2C8AD141" w:rsidR="00182B26" w:rsidRPr="00681266" w:rsidRDefault="003E5A70" w:rsidP="00C35899">
            <w:pPr>
              <w:pStyle w:val="ListParagraph"/>
              <w:numPr>
                <w:ilvl w:val="0"/>
                <w:numId w:val="9"/>
              </w:numPr>
              <w:tabs>
                <w:tab w:val="clear" w:pos="-3060"/>
                <w:tab w:val="clear" w:pos="-2340"/>
                <w:tab w:val="clear" w:pos="6300"/>
              </w:tabs>
              <w:suppressAutoHyphens w:val="0"/>
              <w:spacing w:after="0" w:line="240" w:lineRule="auto"/>
              <w:rPr>
                <w:rFonts w:cstheme="minorHAnsi"/>
                <w:sz w:val="18"/>
                <w:szCs w:val="18"/>
              </w:rPr>
            </w:pPr>
            <w:r w:rsidRPr="00681266">
              <w:rPr>
                <w:rFonts w:cstheme="minorHAnsi"/>
                <w:sz w:val="18"/>
                <w:szCs w:val="18"/>
              </w:rPr>
              <w:t>Number of people provided access to education and employment</w:t>
            </w:r>
          </w:p>
          <w:p w14:paraId="63F2C4F5" w14:textId="2C2BBDA7" w:rsidR="00681266" w:rsidRPr="00681266" w:rsidRDefault="00681266" w:rsidP="00C35899">
            <w:pPr>
              <w:pStyle w:val="ListParagraph"/>
              <w:numPr>
                <w:ilvl w:val="0"/>
                <w:numId w:val="9"/>
              </w:numPr>
              <w:tabs>
                <w:tab w:val="clear" w:pos="-3060"/>
                <w:tab w:val="clear" w:pos="-2340"/>
                <w:tab w:val="clear" w:pos="6300"/>
              </w:tabs>
              <w:suppressAutoHyphens w:val="0"/>
              <w:spacing w:after="0" w:line="240" w:lineRule="auto"/>
              <w:rPr>
                <w:rFonts w:cstheme="minorHAnsi"/>
                <w:sz w:val="18"/>
                <w:szCs w:val="18"/>
              </w:rPr>
            </w:pPr>
            <w:r w:rsidRPr="00681266">
              <w:rPr>
                <w:rFonts w:cstheme="minorHAnsi"/>
                <w:sz w:val="18"/>
                <w:szCs w:val="18"/>
              </w:rPr>
              <w:t>Number of creative and social enterprises initiatives created or sustained within Port Phillip.</w:t>
            </w:r>
          </w:p>
        </w:tc>
      </w:tr>
      <w:tr w:rsidR="00182B26" w:rsidRPr="00B71FAC" w14:paraId="4059E3AD" w14:textId="77777777" w:rsidTr="00E87A89">
        <w:trPr>
          <w:trHeight w:val="413"/>
        </w:trPr>
        <w:tc>
          <w:tcPr>
            <w:tcW w:w="1149" w:type="dxa"/>
            <w:tcBorders>
              <w:top w:val="single" w:sz="4" w:space="0" w:color="auto"/>
              <w:bottom w:val="single" w:sz="4" w:space="0" w:color="auto"/>
              <w:right w:val="single" w:sz="4" w:space="0" w:color="auto"/>
            </w:tcBorders>
          </w:tcPr>
          <w:p w14:paraId="4990F216" w14:textId="2027470E" w:rsidR="00182B26" w:rsidRPr="00B71FAC" w:rsidRDefault="00182B26" w:rsidP="00182B26">
            <w:pPr>
              <w:rPr>
                <w:rFonts w:eastAsiaTheme="minorEastAsia" w:cstheme="minorHAnsi"/>
                <w:sz w:val="18"/>
                <w:szCs w:val="18"/>
              </w:rPr>
            </w:pPr>
            <w:r w:rsidRPr="0073135C">
              <w:rPr>
                <w:rFonts w:cstheme="minorHAnsi"/>
                <w:b/>
                <w:bCs/>
                <w:sz w:val="16"/>
                <w:szCs w:val="16"/>
              </w:rPr>
              <w:t>Strategic Objective</w:t>
            </w:r>
          </w:p>
        </w:tc>
        <w:tc>
          <w:tcPr>
            <w:tcW w:w="6882" w:type="dxa"/>
            <w:gridSpan w:val="3"/>
            <w:tcBorders>
              <w:top w:val="single" w:sz="4" w:space="0" w:color="auto"/>
              <w:left w:val="single" w:sz="4" w:space="0" w:color="auto"/>
              <w:bottom w:val="single" w:sz="4" w:space="0" w:color="auto"/>
              <w:right w:val="single" w:sz="4" w:space="0" w:color="auto"/>
            </w:tcBorders>
          </w:tcPr>
          <w:p w14:paraId="7E76F576" w14:textId="262400BE" w:rsidR="00182B26" w:rsidRPr="00B71FAC" w:rsidRDefault="00182B26" w:rsidP="00F95DD8">
            <w:pPr>
              <w:tabs>
                <w:tab w:val="clear" w:pos="-3060"/>
                <w:tab w:val="clear" w:pos="-2340"/>
                <w:tab w:val="clear" w:pos="6300"/>
              </w:tabs>
              <w:suppressAutoHyphens w:val="0"/>
              <w:spacing w:after="0" w:line="240" w:lineRule="auto"/>
              <w:rPr>
                <w:rFonts w:eastAsiaTheme="minorEastAsia" w:cstheme="minorHAnsi"/>
                <w:sz w:val="18"/>
                <w:szCs w:val="18"/>
              </w:rPr>
            </w:pPr>
            <w:r w:rsidRPr="00F95DD8">
              <w:rPr>
                <w:rFonts w:eastAsiaTheme="minorEastAsia" w:cstheme="minorHAnsi"/>
                <w:sz w:val="18"/>
                <w:szCs w:val="18"/>
              </w:rPr>
              <w:t>Port Phillip has a flourishing economy, where our community and local social enterprise thrive, and we maintain and enhance our reputation as one of Melbourne’s cultural and creative hubs. The importance of action is emphasised by Council declaring an Economic Emergency in 2020.</w:t>
            </w:r>
          </w:p>
        </w:tc>
        <w:tc>
          <w:tcPr>
            <w:tcW w:w="3446" w:type="dxa"/>
            <w:vMerge/>
            <w:tcBorders>
              <w:top w:val="single" w:sz="4" w:space="0" w:color="auto"/>
              <w:left w:val="single" w:sz="4" w:space="0" w:color="auto"/>
              <w:bottom w:val="single" w:sz="4" w:space="0" w:color="auto"/>
              <w:right w:val="single" w:sz="4" w:space="0" w:color="auto"/>
            </w:tcBorders>
          </w:tcPr>
          <w:p w14:paraId="58A41021" w14:textId="26A76268" w:rsidR="00182B26" w:rsidRPr="00B71FAC" w:rsidRDefault="00182B26" w:rsidP="00182B26">
            <w:pPr>
              <w:rPr>
                <w:rFonts w:cstheme="minorHAnsi"/>
                <w:sz w:val="18"/>
                <w:szCs w:val="18"/>
              </w:rPr>
            </w:pPr>
          </w:p>
        </w:tc>
        <w:tc>
          <w:tcPr>
            <w:tcW w:w="3402" w:type="dxa"/>
            <w:vMerge/>
            <w:tcBorders>
              <w:top w:val="single" w:sz="4" w:space="0" w:color="auto"/>
              <w:left w:val="single" w:sz="4" w:space="0" w:color="auto"/>
              <w:bottom w:val="single" w:sz="4" w:space="0" w:color="auto"/>
            </w:tcBorders>
          </w:tcPr>
          <w:p w14:paraId="290BAF89" w14:textId="77777777" w:rsidR="00182B26" w:rsidRPr="00B71FAC" w:rsidRDefault="00182B26" w:rsidP="00C35899">
            <w:pPr>
              <w:pStyle w:val="ListParagraph"/>
              <w:numPr>
                <w:ilvl w:val="0"/>
                <w:numId w:val="11"/>
              </w:numPr>
              <w:tabs>
                <w:tab w:val="clear" w:pos="-3060"/>
                <w:tab w:val="clear" w:pos="-2340"/>
                <w:tab w:val="clear" w:pos="6300"/>
              </w:tabs>
              <w:suppressAutoHyphens w:val="0"/>
              <w:spacing w:after="0" w:line="240" w:lineRule="auto"/>
              <w:rPr>
                <w:rFonts w:cstheme="minorHAnsi"/>
                <w:sz w:val="18"/>
                <w:szCs w:val="18"/>
              </w:rPr>
            </w:pPr>
          </w:p>
        </w:tc>
      </w:tr>
      <w:tr w:rsidR="00182B26" w:rsidRPr="00B71FAC" w14:paraId="04BEA969" w14:textId="77777777" w:rsidTr="00E87A89">
        <w:trPr>
          <w:trHeight w:val="508"/>
        </w:trPr>
        <w:tc>
          <w:tcPr>
            <w:tcW w:w="1149" w:type="dxa"/>
            <w:tcBorders>
              <w:top w:val="single" w:sz="4" w:space="0" w:color="auto"/>
              <w:right w:val="single" w:sz="4" w:space="0" w:color="auto"/>
            </w:tcBorders>
          </w:tcPr>
          <w:p w14:paraId="36A3E10D" w14:textId="1DDDAE6B" w:rsidR="00182B26" w:rsidRPr="0038081A" w:rsidRDefault="00182B26" w:rsidP="00182B26">
            <w:pPr>
              <w:spacing w:after="0" w:line="240" w:lineRule="auto"/>
              <w:rPr>
                <w:rFonts w:eastAsiaTheme="minorEastAsia" w:cstheme="minorHAnsi"/>
                <w:sz w:val="18"/>
                <w:szCs w:val="18"/>
              </w:rPr>
            </w:pPr>
            <w:r w:rsidRPr="0073135C">
              <w:rPr>
                <w:rFonts w:cstheme="minorHAnsi"/>
                <w:b/>
                <w:bCs/>
                <w:sz w:val="16"/>
                <w:szCs w:val="16"/>
              </w:rPr>
              <w:t>Four-year strategies</w:t>
            </w:r>
          </w:p>
        </w:tc>
        <w:tc>
          <w:tcPr>
            <w:tcW w:w="6882" w:type="dxa"/>
            <w:gridSpan w:val="3"/>
            <w:tcBorders>
              <w:top w:val="single" w:sz="4" w:space="0" w:color="auto"/>
              <w:left w:val="single" w:sz="4" w:space="0" w:color="auto"/>
              <w:right w:val="single" w:sz="4" w:space="0" w:color="auto"/>
            </w:tcBorders>
          </w:tcPr>
          <w:p w14:paraId="4AC8B777" w14:textId="77777777" w:rsidR="00182B26" w:rsidRPr="0038081A" w:rsidRDefault="00182B26" w:rsidP="00C35899">
            <w:pPr>
              <w:pStyle w:val="ListParagraph"/>
              <w:numPr>
                <w:ilvl w:val="0"/>
                <w:numId w:val="9"/>
              </w:numPr>
              <w:tabs>
                <w:tab w:val="clear" w:pos="-3060"/>
                <w:tab w:val="clear" w:pos="-2340"/>
                <w:tab w:val="clear" w:pos="6300"/>
              </w:tabs>
              <w:suppressAutoHyphens w:val="0"/>
              <w:spacing w:after="0" w:line="240" w:lineRule="auto"/>
              <w:rPr>
                <w:rFonts w:eastAsiaTheme="minorEastAsia" w:cstheme="minorHAnsi"/>
                <w:sz w:val="18"/>
                <w:szCs w:val="18"/>
              </w:rPr>
            </w:pPr>
            <w:r w:rsidRPr="0038081A">
              <w:rPr>
                <w:rFonts w:eastAsiaTheme="minorEastAsia" w:cstheme="minorHAnsi"/>
                <w:sz w:val="18"/>
                <w:szCs w:val="18"/>
              </w:rPr>
              <w:t>Port Phillips main street, activity centres and laneways are vibrant and activated.</w:t>
            </w:r>
          </w:p>
          <w:p w14:paraId="11331D7C" w14:textId="2C872C21" w:rsidR="00182B26" w:rsidRPr="0038081A" w:rsidRDefault="00182B26" w:rsidP="00C35899">
            <w:pPr>
              <w:pStyle w:val="ListParagraph"/>
              <w:numPr>
                <w:ilvl w:val="0"/>
                <w:numId w:val="9"/>
              </w:numPr>
              <w:tabs>
                <w:tab w:val="clear" w:pos="-3060"/>
                <w:tab w:val="clear" w:pos="-2340"/>
                <w:tab w:val="clear" w:pos="6300"/>
              </w:tabs>
              <w:suppressAutoHyphens w:val="0"/>
              <w:spacing w:after="0" w:line="240" w:lineRule="auto"/>
              <w:rPr>
                <w:rFonts w:eastAsiaTheme="minorEastAsia" w:cstheme="minorHAnsi"/>
                <w:sz w:val="18"/>
                <w:szCs w:val="18"/>
              </w:rPr>
            </w:pPr>
            <w:r w:rsidRPr="0038081A">
              <w:rPr>
                <w:rFonts w:eastAsiaTheme="minorEastAsia" w:cstheme="minorHAnsi"/>
                <w:sz w:val="18"/>
                <w:szCs w:val="18"/>
              </w:rPr>
              <w:t>Port Phillip is a great place to set-up and maintain a social enterprise</w:t>
            </w:r>
            <w:r w:rsidR="00F95DD8">
              <w:rPr>
                <w:rFonts w:eastAsiaTheme="minorEastAsia" w:cstheme="minorHAnsi"/>
                <w:sz w:val="18"/>
                <w:szCs w:val="18"/>
              </w:rPr>
              <w:t>.</w:t>
            </w:r>
          </w:p>
          <w:p w14:paraId="70FEDBEF" w14:textId="77777777" w:rsidR="00182B26" w:rsidRPr="0038081A" w:rsidRDefault="00182B26" w:rsidP="00C35899">
            <w:pPr>
              <w:pStyle w:val="ListParagraph"/>
              <w:numPr>
                <w:ilvl w:val="0"/>
                <w:numId w:val="9"/>
              </w:numPr>
              <w:tabs>
                <w:tab w:val="clear" w:pos="-3060"/>
                <w:tab w:val="clear" w:pos="-2340"/>
                <w:tab w:val="clear" w:pos="6300"/>
              </w:tabs>
              <w:suppressAutoHyphens w:val="0"/>
              <w:spacing w:after="0" w:line="240" w:lineRule="auto"/>
              <w:rPr>
                <w:rFonts w:eastAsiaTheme="minorEastAsia" w:cstheme="minorHAnsi"/>
                <w:sz w:val="18"/>
                <w:szCs w:val="18"/>
              </w:rPr>
            </w:pPr>
            <w:r w:rsidRPr="0038081A">
              <w:rPr>
                <w:rFonts w:eastAsiaTheme="minorEastAsia" w:cstheme="minorHAnsi"/>
                <w:sz w:val="18"/>
                <w:szCs w:val="18"/>
              </w:rPr>
              <w:t>Arts, culture, learning and creative expression are part of everyday life.</w:t>
            </w:r>
          </w:p>
          <w:p w14:paraId="7C48615F" w14:textId="77777777" w:rsidR="00182B26" w:rsidRPr="0038081A" w:rsidRDefault="00182B26" w:rsidP="00C35899">
            <w:pPr>
              <w:pStyle w:val="ListParagraph"/>
              <w:numPr>
                <w:ilvl w:val="0"/>
                <w:numId w:val="9"/>
              </w:numPr>
              <w:tabs>
                <w:tab w:val="clear" w:pos="-3060"/>
                <w:tab w:val="clear" w:pos="-2340"/>
                <w:tab w:val="clear" w:pos="6300"/>
              </w:tabs>
              <w:suppressAutoHyphens w:val="0"/>
              <w:spacing w:after="0" w:line="240" w:lineRule="auto"/>
              <w:rPr>
                <w:rFonts w:eastAsiaTheme="minorEastAsia" w:cstheme="minorHAnsi"/>
                <w:sz w:val="18"/>
                <w:szCs w:val="18"/>
              </w:rPr>
            </w:pPr>
            <w:r w:rsidRPr="0038081A">
              <w:rPr>
                <w:rFonts w:eastAsiaTheme="minorEastAsia" w:cstheme="minorHAnsi"/>
                <w:sz w:val="18"/>
                <w:szCs w:val="18"/>
              </w:rPr>
              <w:t>People in Port Phillip have continued and improved access to employment, education and can contribute to our community.</w:t>
            </w:r>
          </w:p>
          <w:p w14:paraId="61C441F5" w14:textId="77777777" w:rsidR="00182B26" w:rsidRPr="0038081A" w:rsidRDefault="00182B26" w:rsidP="00182B26">
            <w:pPr>
              <w:spacing w:after="0" w:line="240" w:lineRule="auto"/>
              <w:rPr>
                <w:rFonts w:eastAsiaTheme="minorEastAsia" w:cstheme="minorHAnsi"/>
                <w:sz w:val="18"/>
                <w:szCs w:val="18"/>
              </w:rPr>
            </w:pPr>
          </w:p>
        </w:tc>
        <w:tc>
          <w:tcPr>
            <w:tcW w:w="3446" w:type="dxa"/>
            <w:vMerge/>
            <w:tcBorders>
              <w:top w:val="single" w:sz="4" w:space="0" w:color="auto"/>
              <w:left w:val="single" w:sz="4" w:space="0" w:color="auto"/>
              <w:right w:val="single" w:sz="4" w:space="0" w:color="auto"/>
            </w:tcBorders>
          </w:tcPr>
          <w:p w14:paraId="47FD8A9C" w14:textId="2519970B" w:rsidR="00182B26" w:rsidRPr="00B71FAC" w:rsidRDefault="00182B26" w:rsidP="00C35899">
            <w:pPr>
              <w:pStyle w:val="ListParagraph"/>
              <w:numPr>
                <w:ilvl w:val="0"/>
                <w:numId w:val="11"/>
              </w:numPr>
              <w:tabs>
                <w:tab w:val="clear" w:pos="-3060"/>
                <w:tab w:val="clear" w:pos="-2340"/>
                <w:tab w:val="clear" w:pos="6300"/>
              </w:tabs>
              <w:suppressAutoHyphens w:val="0"/>
              <w:spacing w:after="0" w:line="240" w:lineRule="auto"/>
              <w:rPr>
                <w:rFonts w:cstheme="minorHAnsi"/>
                <w:sz w:val="18"/>
                <w:szCs w:val="18"/>
              </w:rPr>
            </w:pPr>
          </w:p>
        </w:tc>
        <w:tc>
          <w:tcPr>
            <w:tcW w:w="3402" w:type="dxa"/>
            <w:vMerge/>
            <w:tcBorders>
              <w:top w:val="single" w:sz="4" w:space="0" w:color="auto"/>
              <w:left w:val="single" w:sz="4" w:space="0" w:color="auto"/>
            </w:tcBorders>
          </w:tcPr>
          <w:p w14:paraId="64BB692C" w14:textId="77777777" w:rsidR="00182B26" w:rsidRPr="00B71FAC" w:rsidRDefault="00182B26" w:rsidP="00C35899">
            <w:pPr>
              <w:pStyle w:val="ListParagraph"/>
              <w:numPr>
                <w:ilvl w:val="0"/>
                <w:numId w:val="11"/>
              </w:numPr>
              <w:tabs>
                <w:tab w:val="clear" w:pos="-3060"/>
                <w:tab w:val="clear" w:pos="-2340"/>
                <w:tab w:val="clear" w:pos="6300"/>
              </w:tabs>
              <w:suppressAutoHyphens w:val="0"/>
              <w:spacing w:after="0" w:line="240" w:lineRule="auto"/>
              <w:rPr>
                <w:rFonts w:cstheme="minorHAnsi"/>
                <w:sz w:val="18"/>
                <w:szCs w:val="18"/>
              </w:rPr>
            </w:pPr>
          </w:p>
        </w:tc>
      </w:tr>
    </w:tbl>
    <w:bookmarkEnd w:id="73"/>
    <w:p w14:paraId="29B83170" w14:textId="7C882DE5" w:rsidR="00FA3D61" w:rsidRPr="00265C98" w:rsidRDefault="00B73336" w:rsidP="00FA3D61">
      <w:r>
        <w:t xml:space="preserve"> </w:t>
      </w:r>
      <w:r w:rsidR="00FA3D61">
        <w:br w:type="page"/>
      </w:r>
    </w:p>
    <w:p w14:paraId="1A4D6078" w14:textId="2A8526A4" w:rsidR="00FA3D61" w:rsidRPr="009F4EE2" w:rsidRDefault="005B55B1" w:rsidP="002021E4">
      <w:pPr>
        <w:pStyle w:val="Heading2"/>
      </w:pPr>
      <w:r>
        <w:lastRenderedPageBreak/>
        <w:t xml:space="preserve"> </w:t>
      </w:r>
      <w:bookmarkStart w:id="74" w:name="_Toc86999205"/>
      <w:bookmarkStart w:id="75" w:name="_Toc86999717"/>
      <w:r w:rsidR="00FA3D61">
        <w:t xml:space="preserve">Attachment 2 </w:t>
      </w:r>
      <w:r w:rsidR="002861BE">
        <w:t>–</w:t>
      </w:r>
      <w:r w:rsidR="00FA3D61">
        <w:t xml:space="preserve"> </w:t>
      </w:r>
      <w:bookmarkStart w:id="76" w:name="_Hlk86335180"/>
      <w:r w:rsidR="002861BE">
        <w:t xml:space="preserve">SPNG and CNGP - </w:t>
      </w:r>
      <w:r w:rsidR="00FA3D61" w:rsidRPr="00CE06E2">
        <w:t xml:space="preserve">Quick Response Grant Program </w:t>
      </w:r>
      <w:r w:rsidR="002861BE">
        <w:t>C</w:t>
      </w:r>
      <w:r w:rsidR="002861BE" w:rsidRPr="00CE06E2">
        <w:t xml:space="preserve">omparison </w:t>
      </w:r>
      <w:r w:rsidR="00FA3D61" w:rsidRPr="00CE06E2">
        <w:t>Table</w:t>
      </w:r>
      <w:bookmarkEnd w:id="74"/>
      <w:bookmarkEnd w:id="76"/>
      <w:bookmarkEnd w:id="75"/>
    </w:p>
    <w:tbl>
      <w:tblPr>
        <w:tblStyle w:val="TableGrid"/>
        <w:tblpPr w:leftFromText="180" w:rightFromText="180" w:vertAnchor="text" w:tblpY="1"/>
        <w:tblOverlap w:val="never"/>
        <w:tblW w:w="15021" w:type="dxa"/>
        <w:tblLayout w:type="fixed"/>
        <w:tblLook w:val="04A0" w:firstRow="1" w:lastRow="0" w:firstColumn="1" w:lastColumn="0" w:noHBand="0" w:noVBand="1"/>
      </w:tblPr>
      <w:tblGrid>
        <w:gridCol w:w="846"/>
        <w:gridCol w:w="2977"/>
        <w:gridCol w:w="2835"/>
        <w:gridCol w:w="4110"/>
        <w:gridCol w:w="4253"/>
      </w:tblGrid>
      <w:tr w:rsidR="00A40BCC" w:rsidRPr="00DD4CAB" w14:paraId="11E836D8" w14:textId="2F197A70" w:rsidTr="00CB406B">
        <w:trPr>
          <w:cantSplit/>
          <w:trHeight w:val="551"/>
        </w:trPr>
        <w:tc>
          <w:tcPr>
            <w:tcW w:w="846" w:type="dxa"/>
            <w:textDirection w:val="tbRl"/>
          </w:tcPr>
          <w:p w14:paraId="257A99B6" w14:textId="11CACE7A" w:rsidR="00A40BCC" w:rsidRPr="00DD4CAB" w:rsidRDefault="00A40BCC" w:rsidP="00737379">
            <w:pPr>
              <w:ind w:left="113" w:right="113"/>
              <w:rPr>
                <w:rFonts w:cstheme="minorHAnsi"/>
                <w:b/>
                <w:bCs/>
                <w:sz w:val="18"/>
                <w:szCs w:val="18"/>
              </w:rPr>
            </w:pPr>
          </w:p>
        </w:tc>
        <w:tc>
          <w:tcPr>
            <w:tcW w:w="2977" w:type="dxa"/>
          </w:tcPr>
          <w:p w14:paraId="6B67A4D8" w14:textId="76C62553" w:rsidR="00A40BCC" w:rsidRPr="008A4D0A" w:rsidRDefault="00A40BCC" w:rsidP="00737379">
            <w:pPr>
              <w:rPr>
                <w:rStyle w:val="normaltextrun"/>
                <w:rFonts w:cstheme="minorHAnsi"/>
                <w:color w:val="000000"/>
                <w:szCs w:val="20"/>
                <w:bdr w:val="none" w:sz="0" w:space="0" w:color="auto" w:frame="1"/>
              </w:rPr>
            </w:pPr>
            <w:r w:rsidRPr="008A4D0A">
              <w:rPr>
                <w:rFonts w:cstheme="minorHAnsi"/>
                <w:b/>
                <w:bCs/>
                <w:color w:val="000000"/>
                <w:szCs w:val="20"/>
                <w:bdr w:val="none" w:sz="0" w:space="0" w:color="auto" w:frame="1"/>
              </w:rPr>
              <w:t>Small Poppy Neighbourhood Program</w:t>
            </w:r>
          </w:p>
        </w:tc>
        <w:tc>
          <w:tcPr>
            <w:tcW w:w="2835" w:type="dxa"/>
          </w:tcPr>
          <w:p w14:paraId="022BE87C" w14:textId="29493952" w:rsidR="00A40BCC" w:rsidRDefault="00A40BCC" w:rsidP="00737379">
            <w:pPr>
              <w:rPr>
                <w:rFonts w:cstheme="minorHAnsi"/>
                <w:color w:val="000000"/>
                <w:sz w:val="18"/>
                <w:szCs w:val="18"/>
              </w:rPr>
            </w:pPr>
            <w:r w:rsidRPr="00CE06E2">
              <w:rPr>
                <w:rFonts w:cstheme="minorHAnsi"/>
                <w:b/>
                <w:bCs/>
                <w:szCs w:val="20"/>
              </w:rPr>
              <w:t xml:space="preserve">Councillor Neighbourhood </w:t>
            </w:r>
            <w:r w:rsidR="002861BE">
              <w:rPr>
                <w:rFonts w:cstheme="minorHAnsi"/>
                <w:b/>
                <w:bCs/>
                <w:szCs w:val="20"/>
              </w:rPr>
              <w:t xml:space="preserve">Grant </w:t>
            </w:r>
            <w:r w:rsidRPr="00CE06E2">
              <w:rPr>
                <w:rFonts w:cstheme="minorHAnsi"/>
                <w:b/>
                <w:bCs/>
                <w:szCs w:val="20"/>
              </w:rPr>
              <w:t>Program</w:t>
            </w:r>
          </w:p>
        </w:tc>
        <w:tc>
          <w:tcPr>
            <w:tcW w:w="4110" w:type="dxa"/>
          </w:tcPr>
          <w:p w14:paraId="698293D1" w14:textId="2CBE24AC" w:rsidR="00A40BCC" w:rsidRPr="00DD4CAB" w:rsidRDefault="00A40BCC" w:rsidP="00737379">
            <w:pPr>
              <w:rPr>
                <w:rFonts w:cstheme="minorHAnsi"/>
                <w:sz w:val="18"/>
                <w:szCs w:val="18"/>
              </w:rPr>
            </w:pPr>
            <w:r>
              <w:rPr>
                <w:rFonts w:cstheme="minorHAnsi"/>
                <w:b/>
                <w:bCs/>
                <w:szCs w:val="20"/>
              </w:rPr>
              <w:t xml:space="preserve">Quick Response Grant Program </w:t>
            </w:r>
          </w:p>
        </w:tc>
        <w:tc>
          <w:tcPr>
            <w:tcW w:w="4253" w:type="dxa"/>
          </w:tcPr>
          <w:p w14:paraId="516DB0AA" w14:textId="15EFE463" w:rsidR="00A40BCC" w:rsidRPr="00DD4CAB" w:rsidRDefault="00A40BCC" w:rsidP="00737379">
            <w:pPr>
              <w:rPr>
                <w:rFonts w:cstheme="minorHAnsi"/>
                <w:sz w:val="18"/>
                <w:szCs w:val="18"/>
              </w:rPr>
            </w:pPr>
            <w:r w:rsidRPr="00CE06E2">
              <w:rPr>
                <w:rFonts w:cstheme="minorHAnsi"/>
                <w:b/>
                <w:bCs/>
                <w:szCs w:val="20"/>
              </w:rPr>
              <w:t>Justification</w:t>
            </w:r>
            <w:r>
              <w:rPr>
                <w:rFonts w:cstheme="minorHAnsi"/>
                <w:b/>
                <w:bCs/>
                <w:szCs w:val="20"/>
              </w:rPr>
              <w:t xml:space="preserve"> / Comparison</w:t>
            </w:r>
          </w:p>
        </w:tc>
      </w:tr>
      <w:tr w:rsidR="00A40BCC" w:rsidRPr="00DD4CAB" w14:paraId="565D0477" w14:textId="0BBDB78F" w:rsidTr="00CB406B">
        <w:trPr>
          <w:cantSplit/>
          <w:trHeight w:val="1134"/>
        </w:trPr>
        <w:tc>
          <w:tcPr>
            <w:tcW w:w="846" w:type="dxa"/>
            <w:textDirection w:val="tbRl"/>
          </w:tcPr>
          <w:p w14:paraId="148CB711" w14:textId="2B7C6B49" w:rsidR="00A40BCC" w:rsidRPr="00DD4CAB" w:rsidRDefault="00A40BCC" w:rsidP="00737379">
            <w:pPr>
              <w:ind w:left="113" w:right="113"/>
              <w:rPr>
                <w:rFonts w:cstheme="minorHAnsi"/>
                <w:b/>
                <w:bCs/>
                <w:sz w:val="18"/>
                <w:szCs w:val="18"/>
              </w:rPr>
            </w:pPr>
            <w:r w:rsidRPr="00DD4CAB">
              <w:rPr>
                <w:rFonts w:cstheme="minorHAnsi"/>
                <w:b/>
                <w:bCs/>
                <w:sz w:val="18"/>
                <w:szCs w:val="18"/>
              </w:rPr>
              <w:t>Purpose</w:t>
            </w:r>
          </w:p>
        </w:tc>
        <w:tc>
          <w:tcPr>
            <w:tcW w:w="2977" w:type="dxa"/>
          </w:tcPr>
          <w:p w14:paraId="7557BC4C" w14:textId="46746EA3" w:rsidR="00A40BCC" w:rsidRPr="00FF25C4" w:rsidRDefault="00A40BCC" w:rsidP="00CF3D26">
            <w:pPr>
              <w:spacing w:line="240" w:lineRule="auto"/>
              <w:rPr>
                <w:rFonts w:cstheme="minorHAnsi"/>
                <w:sz w:val="18"/>
                <w:szCs w:val="18"/>
              </w:rPr>
            </w:pPr>
            <w:r w:rsidRPr="00DD4CAB">
              <w:rPr>
                <w:rStyle w:val="normaltextrun"/>
                <w:rFonts w:cstheme="minorHAnsi"/>
                <w:color w:val="000000"/>
                <w:sz w:val="18"/>
                <w:szCs w:val="18"/>
                <w:bdr w:val="none" w:sz="0" w:space="0" w:color="auto" w:frame="1"/>
              </w:rPr>
              <w:t>To support individuals coming together in a place-based approach to activate, beautify and engage local neighbourhoods</w:t>
            </w:r>
            <w:r>
              <w:rPr>
                <w:rFonts w:cstheme="minorHAnsi"/>
                <w:sz w:val="18"/>
                <w:szCs w:val="18"/>
              </w:rPr>
              <w:t xml:space="preserve"> and </w:t>
            </w:r>
            <w:r w:rsidRPr="00FF25C4">
              <w:rPr>
                <w:rFonts w:cstheme="minorHAnsi"/>
                <w:sz w:val="18"/>
                <w:szCs w:val="18"/>
              </w:rPr>
              <w:t>foster</w:t>
            </w:r>
            <w:r>
              <w:rPr>
                <w:rFonts w:cstheme="minorHAnsi"/>
                <w:sz w:val="18"/>
                <w:szCs w:val="18"/>
              </w:rPr>
              <w:t xml:space="preserve"> </w:t>
            </w:r>
            <w:r w:rsidRPr="00FF25C4">
              <w:rPr>
                <w:rFonts w:cstheme="minorHAnsi"/>
                <w:sz w:val="18"/>
                <w:szCs w:val="18"/>
              </w:rPr>
              <w:t>neighbourhood</w:t>
            </w:r>
            <w:r w:rsidR="00F95DD8">
              <w:rPr>
                <w:rFonts w:cstheme="minorHAnsi"/>
                <w:sz w:val="18"/>
                <w:szCs w:val="18"/>
              </w:rPr>
              <w:t>.</w:t>
            </w:r>
          </w:p>
          <w:p w14:paraId="41DFA77F" w14:textId="7F92F7DB" w:rsidR="00A40BCC" w:rsidRPr="00FF25C4" w:rsidRDefault="00F95DD8" w:rsidP="00CF3D26">
            <w:pPr>
              <w:spacing w:line="240" w:lineRule="auto"/>
              <w:rPr>
                <w:rFonts w:cstheme="minorHAnsi"/>
                <w:sz w:val="18"/>
                <w:szCs w:val="18"/>
              </w:rPr>
            </w:pPr>
            <w:r>
              <w:rPr>
                <w:rFonts w:cstheme="minorHAnsi"/>
                <w:sz w:val="18"/>
                <w:szCs w:val="18"/>
              </w:rPr>
              <w:t>I</w:t>
            </w:r>
            <w:r w:rsidR="00A40BCC" w:rsidRPr="00FF25C4">
              <w:rPr>
                <w:rFonts w:cstheme="minorHAnsi"/>
                <w:sz w:val="18"/>
                <w:szCs w:val="18"/>
              </w:rPr>
              <w:t>mprovements and a shared sense of place with strengthened</w:t>
            </w:r>
            <w:r>
              <w:rPr>
                <w:rFonts w:cstheme="minorHAnsi"/>
                <w:sz w:val="18"/>
                <w:szCs w:val="18"/>
              </w:rPr>
              <w:t>.</w:t>
            </w:r>
          </w:p>
          <w:p w14:paraId="1EEA3D53" w14:textId="2608B3D7" w:rsidR="00A40BCC" w:rsidRPr="00DD4CAB" w:rsidRDefault="00F95DD8" w:rsidP="00CF3D26">
            <w:pPr>
              <w:spacing w:line="240" w:lineRule="auto"/>
              <w:rPr>
                <w:rFonts w:cstheme="minorHAnsi"/>
                <w:sz w:val="18"/>
                <w:szCs w:val="18"/>
              </w:rPr>
            </w:pPr>
            <w:r>
              <w:rPr>
                <w:rFonts w:cstheme="minorHAnsi"/>
                <w:sz w:val="18"/>
                <w:szCs w:val="18"/>
              </w:rPr>
              <w:t>S</w:t>
            </w:r>
            <w:r w:rsidR="00A40BCC" w:rsidRPr="00FF25C4">
              <w:rPr>
                <w:rFonts w:cstheme="minorHAnsi"/>
                <w:sz w:val="18"/>
                <w:szCs w:val="18"/>
              </w:rPr>
              <w:t>ocial</w:t>
            </w:r>
            <w:r w:rsidR="00A40BCC">
              <w:rPr>
                <w:rFonts w:cstheme="minorHAnsi"/>
                <w:sz w:val="18"/>
                <w:szCs w:val="18"/>
              </w:rPr>
              <w:t xml:space="preserve"> </w:t>
            </w:r>
            <w:r w:rsidR="00A40BCC" w:rsidRPr="00FF25C4">
              <w:rPr>
                <w:rFonts w:cstheme="minorHAnsi"/>
                <w:sz w:val="18"/>
                <w:szCs w:val="18"/>
              </w:rPr>
              <w:t>relationships</w:t>
            </w:r>
            <w:r w:rsidR="00A40BCC">
              <w:rPr>
                <w:rFonts w:cstheme="minorHAnsi"/>
                <w:sz w:val="18"/>
                <w:szCs w:val="18"/>
              </w:rPr>
              <w:t xml:space="preserve">. </w:t>
            </w:r>
          </w:p>
        </w:tc>
        <w:tc>
          <w:tcPr>
            <w:tcW w:w="2835" w:type="dxa"/>
          </w:tcPr>
          <w:p w14:paraId="1B3F6428" w14:textId="162DC116" w:rsidR="00A40BCC" w:rsidRPr="00DD4CAB" w:rsidRDefault="00A40BCC" w:rsidP="00CF3D26">
            <w:pPr>
              <w:spacing w:line="240" w:lineRule="auto"/>
              <w:rPr>
                <w:rFonts w:cstheme="minorHAnsi"/>
                <w:sz w:val="18"/>
                <w:szCs w:val="18"/>
              </w:rPr>
            </w:pPr>
            <w:r>
              <w:rPr>
                <w:rFonts w:cstheme="minorHAnsi"/>
                <w:color w:val="000000"/>
                <w:sz w:val="18"/>
                <w:szCs w:val="18"/>
              </w:rPr>
              <w:t>P</w:t>
            </w:r>
            <w:r w:rsidRPr="00DD4CAB">
              <w:rPr>
                <w:rFonts w:cstheme="minorHAnsi"/>
                <w:color w:val="000000"/>
                <w:sz w:val="18"/>
                <w:szCs w:val="18"/>
              </w:rPr>
              <w:t>rovides minor donations and grants to individuals, organisations and community groups to improve the sense of community in Port Phillip.</w:t>
            </w:r>
          </w:p>
        </w:tc>
        <w:tc>
          <w:tcPr>
            <w:tcW w:w="4110" w:type="dxa"/>
          </w:tcPr>
          <w:p w14:paraId="4141334E" w14:textId="036DD406" w:rsidR="00A40BCC" w:rsidRPr="008A4D0A" w:rsidRDefault="00A40BCC" w:rsidP="00CF3D26">
            <w:pPr>
              <w:spacing w:after="0" w:line="240" w:lineRule="auto"/>
              <w:rPr>
                <w:rFonts w:cstheme="minorHAnsi"/>
                <w:b/>
                <w:bCs/>
                <w:sz w:val="18"/>
                <w:szCs w:val="18"/>
              </w:rPr>
            </w:pPr>
            <w:r w:rsidRPr="008A4D0A">
              <w:rPr>
                <w:rFonts w:cstheme="minorHAnsi"/>
                <w:b/>
                <w:bCs/>
                <w:sz w:val="18"/>
                <w:szCs w:val="18"/>
              </w:rPr>
              <w:t>Category 1</w:t>
            </w:r>
          </w:p>
          <w:p w14:paraId="311BAF0E" w14:textId="574FCD6B" w:rsidR="00A40BCC" w:rsidRDefault="00A40BCC" w:rsidP="00CF3D26">
            <w:pPr>
              <w:spacing w:after="0" w:line="240" w:lineRule="auto"/>
              <w:rPr>
                <w:rFonts w:cstheme="minorHAnsi"/>
                <w:sz w:val="18"/>
                <w:szCs w:val="18"/>
              </w:rPr>
            </w:pPr>
            <w:r w:rsidRPr="00DD4CAB">
              <w:rPr>
                <w:rFonts w:cstheme="minorHAnsi"/>
                <w:sz w:val="18"/>
                <w:szCs w:val="18"/>
              </w:rPr>
              <w:t xml:space="preserve">To assist individual residents, who are experiencing barriers to participation, attend elite </w:t>
            </w:r>
            <w:r>
              <w:rPr>
                <w:rFonts w:cstheme="minorHAnsi"/>
                <w:sz w:val="18"/>
                <w:szCs w:val="18"/>
              </w:rPr>
              <w:t xml:space="preserve">and </w:t>
            </w:r>
            <w:r w:rsidR="006340DA">
              <w:rPr>
                <w:rFonts w:cstheme="minorHAnsi"/>
                <w:sz w:val="18"/>
                <w:szCs w:val="18"/>
              </w:rPr>
              <w:t>competitive local</w:t>
            </w:r>
            <w:r>
              <w:rPr>
                <w:rFonts w:cstheme="minorHAnsi"/>
                <w:sz w:val="18"/>
                <w:szCs w:val="18"/>
              </w:rPr>
              <w:t xml:space="preserve"> </w:t>
            </w:r>
            <w:r w:rsidRPr="00DD4CAB">
              <w:rPr>
                <w:rFonts w:cstheme="minorHAnsi"/>
                <w:sz w:val="18"/>
                <w:szCs w:val="18"/>
              </w:rPr>
              <w:t>events</w:t>
            </w:r>
            <w:r>
              <w:rPr>
                <w:rFonts w:cstheme="minorHAnsi"/>
                <w:sz w:val="18"/>
                <w:szCs w:val="18"/>
              </w:rPr>
              <w:t xml:space="preserve"> activities</w:t>
            </w:r>
            <w:r w:rsidRPr="00DD4CAB">
              <w:rPr>
                <w:rFonts w:cstheme="minorHAnsi"/>
                <w:sz w:val="18"/>
                <w:szCs w:val="18"/>
              </w:rPr>
              <w:t>.</w:t>
            </w:r>
          </w:p>
          <w:p w14:paraId="17AAA83D" w14:textId="2B886D05" w:rsidR="00CF3D26" w:rsidRDefault="00CF3D26" w:rsidP="00CF3D26">
            <w:pPr>
              <w:spacing w:after="0" w:line="240" w:lineRule="auto"/>
              <w:rPr>
                <w:rFonts w:cstheme="minorHAnsi"/>
                <w:sz w:val="18"/>
                <w:szCs w:val="18"/>
              </w:rPr>
            </w:pPr>
          </w:p>
          <w:p w14:paraId="0AAEA117" w14:textId="2BCB28EB" w:rsidR="004A5C68" w:rsidRDefault="004A5C68" w:rsidP="00CF3D26">
            <w:pPr>
              <w:spacing w:after="0" w:line="240" w:lineRule="auto"/>
              <w:rPr>
                <w:rFonts w:cstheme="minorHAnsi"/>
                <w:sz w:val="18"/>
                <w:szCs w:val="18"/>
              </w:rPr>
            </w:pPr>
          </w:p>
          <w:p w14:paraId="47811485" w14:textId="2BED7984" w:rsidR="004A5C68" w:rsidRDefault="004A5C68" w:rsidP="00CF3D26">
            <w:pPr>
              <w:spacing w:after="0" w:line="240" w:lineRule="auto"/>
              <w:rPr>
                <w:rFonts w:cstheme="minorHAnsi"/>
                <w:sz w:val="18"/>
                <w:szCs w:val="18"/>
              </w:rPr>
            </w:pPr>
          </w:p>
          <w:p w14:paraId="16DE9EA5" w14:textId="2DECE3E3" w:rsidR="00A40BCC" w:rsidRDefault="00A40BCC" w:rsidP="00CF3D26">
            <w:pPr>
              <w:spacing w:after="0" w:line="240" w:lineRule="auto"/>
              <w:rPr>
                <w:rFonts w:cstheme="minorHAnsi"/>
                <w:sz w:val="18"/>
                <w:szCs w:val="18"/>
              </w:rPr>
            </w:pPr>
            <w:r w:rsidRPr="007C352E">
              <w:rPr>
                <w:rFonts w:cstheme="minorHAnsi"/>
                <w:b/>
                <w:bCs/>
                <w:sz w:val="18"/>
                <w:szCs w:val="18"/>
              </w:rPr>
              <w:t xml:space="preserve">Category 2 </w:t>
            </w:r>
            <w:r w:rsidRPr="00DD4CAB">
              <w:rPr>
                <w:rFonts w:cstheme="minorHAnsi"/>
                <w:sz w:val="18"/>
                <w:szCs w:val="18"/>
              </w:rPr>
              <w:t xml:space="preserve"> </w:t>
            </w:r>
          </w:p>
          <w:p w14:paraId="69F2258D" w14:textId="00D18E3D" w:rsidR="00A40BCC" w:rsidRPr="007C352E" w:rsidRDefault="00C0617B" w:rsidP="00CF3D26">
            <w:pPr>
              <w:spacing w:after="0" w:line="240" w:lineRule="auto"/>
              <w:rPr>
                <w:rFonts w:cstheme="minorHAnsi"/>
                <w:b/>
                <w:bCs/>
                <w:sz w:val="18"/>
                <w:szCs w:val="18"/>
              </w:rPr>
            </w:pPr>
            <w:r w:rsidRPr="00C0617B">
              <w:rPr>
                <w:rFonts w:cstheme="minorHAnsi"/>
                <w:sz w:val="18"/>
                <w:szCs w:val="18"/>
              </w:rPr>
              <w:t>To fund community organisations and social enterprises to deliver programs and projects with a community building or social connections focus, that support Council to achieve its strategic objectives.</w:t>
            </w:r>
          </w:p>
        </w:tc>
        <w:tc>
          <w:tcPr>
            <w:tcW w:w="4253" w:type="dxa"/>
          </w:tcPr>
          <w:p w14:paraId="6D84F5B7" w14:textId="7B09A725" w:rsidR="00A40BCC" w:rsidRPr="00431594" w:rsidRDefault="00A40BCC" w:rsidP="00CF3D26">
            <w:pPr>
              <w:spacing w:after="0" w:line="240" w:lineRule="auto"/>
              <w:rPr>
                <w:rFonts w:cstheme="minorHAnsi"/>
                <w:b/>
                <w:bCs/>
                <w:sz w:val="18"/>
                <w:szCs w:val="18"/>
              </w:rPr>
            </w:pPr>
            <w:r w:rsidRPr="00431594">
              <w:rPr>
                <w:rFonts w:cstheme="minorHAnsi"/>
                <w:b/>
                <w:bCs/>
                <w:sz w:val="18"/>
                <w:szCs w:val="18"/>
              </w:rPr>
              <w:t xml:space="preserve">Category 1 </w:t>
            </w:r>
          </w:p>
          <w:p w14:paraId="513E9C7E" w14:textId="4EE60764" w:rsidR="00A40BCC" w:rsidRDefault="00A40BCC" w:rsidP="00CF3D26">
            <w:pPr>
              <w:spacing w:after="0" w:line="240" w:lineRule="auto"/>
              <w:rPr>
                <w:rFonts w:cstheme="minorHAnsi"/>
                <w:sz w:val="18"/>
                <w:szCs w:val="18"/>
              </w:rPr>
            </w:pPr>
            <w:r w:rsidRPr="00DD4CAB">
              <w:rPr>
                <w:rFonts w:cstheme="minorHAnsi"/>
                <w:sz w:val="18"/>
                <w:szCs w:val="18"/>
              </w:rPr>
              <w:t>This has been refined to support those who experience participation barriers such as economic</w:t>
            </w:r>
            <w:r>
              <w:rPr>
                <w:rFonts w:cstheme="minorHAnsi"/>
                <w:sz w:val="18"/>
                <w:szCs w:val="18"/>
              </w:rPr>
              <w:t xml:space="preserve"> disadvantage, disability, gender, age, sexuality or race and broadened to also include community activities/events</w:t>
            </w:r>
            <w:r w:rsidR="00F95DD8">
              <w:rPr>
                <w:rFonts w:cstheme="minorHAnsi"/>
                <w:sz w:val="18"/>
                <w:szCs w:val="18"/>
              </w:rPr>
              <w:t>.</w:t>
            </w:r>
            <w:r>
              <w:rPr>
                <w:rFonts w:cstheme="minorHAnsi"/>
                <w:sz w:val="18"/>
                <w:szCs w:val="18"/>
              </w:rPr>
              <w:t xml:space="preserve"> </w:t>
            </w:r>
          </w:p>
          <w:p w14:paraId="67A4FB84" w14:textId="69B670AD" w:rsidR="00CF3D26" w:rsidRDefault="00CF3D26" w:rsidP="00CF3D26">
            <w:pPr>
              <w:spacing w:after="0" w:line="240" w:lineRule="auto"/>
              <w:rPr>
                <w:rFonts w:cstheme="minorHAnsi"/>
                <w:sz w:val="18"/>
                <w:szCs w:val="18"/>
              </w:rPr>
            </w:pPr>
          </w:p>
          <w:p w14:paraId="140BC7F7" w14:textId="7CC83600" w:rsidR="00A40BCC" w:rsidRPr="00431594" w:rsidRDefault="00A40BCC" w:rsidP="00CF3D26">
            <w:pPr>
              <w:spacing w:after="0" w:line="240" w:lineRule="auto"/>
              <w:rPr>
                <w:rFonts w:cstheme="minorHAnsi"/>
                <w:b/>
                <w:bCs/>
                <w:sz w:val="18"/>
                <w:szCs w:val="18"/>
              </w:rPr>
            </w:pPr>
            <w:r w:rsidRPr="00431594">
              <w:rPr>
                <w:rFonts w:cstheme="minorHAnsi"/>
                <w:b/>
                <w:bCs/>
                <w:sz w:val="18"/>
                <w:szCs w:val="18"/>
              </w:rPr>
              <w:t xml:space="preserve">Category 2  </w:t>
            </w:r>
          </w:p>
          <w:p w14:paraId="33181ACB" w14:textId="00133D83" w:rsidR="00A40BCC" w:rsidRDefault="00A40BCC" w:rsidP="00CF3D26">
            <w:pPr>
              <w:spacing w:after="0" w:line="240" w:lineRule="auto"/>
              <w:rPr>
                <w:rFonts w:cstheme="minorHAnsi"/>
                <w:sz w:val="18"/>
                <w:szCs w:val="18"/>
              </w:rPr>
            </w:pPr>
            <w:r w:rsidRPr="00DD4CAB">
              <w:rPr>
                <w:rFonts w:cstheme="minorHAnsi"/>
                <w:sz w:val="18"/>
                <w:szCs w:val="18"/>
              </w:rPr>
              <w:t>Th</w:t>
            </w:r>
            <w:r>
              <w:rPr>
                <w:rFonts w:cstheme="minorHAnsi"/>
                <w:sz w:val="18"/>
                <w:szCs w:val="18"/>
              </w:rPr>
              <w:t>is has bee</w:t>
            </w:r>
            <w:r w:rsidRPr="00DD4CAB">
              <w:rPr>
                <w:rFonts w:cstheme="minorHAnsi"/>
                <w:sz w:val="18"/>
                <w:szCs w:val="18"/>
              </w:rPr>
              <w:t xml:space="preserve">n </w:t>
            </w:r>
            <w:r>
              <w:rPr>
                <w:rFonts w:cstheme="minorHAnsi"/>
                <w:sz w:val="18"/>
                <w:szCs w:val="18"/>
              </w:rPr>
              <w:t>broadened</w:t>
            </w:r>
            <w:r w:rsidRPr="00DD4CAB">
              <w:rPr>
                <w:rFonts w:cstheme="minorHAnsi"/>
                <w:sz w:val="18"/>
                <w:szCs w:val="18"/>
              </w:rPr>
              <w:t xml:space="preserve"> to include </w:t>
            </w:r>
            <w:r>
              <w:rPr>
                <w:rFonts w:cstheme="minorHAnsi"/>
                <w:sz w:val="18"/>
                <w:szCs w:val="18"/>
              </w:rPr>
              <w:t>social enterprises</w:t>
            </w:r>
            <w:r w:rsidRPr="00DD4CAB">
              <w:rPr>
                <w:rFonts w:cstheme="minorHAnsi"/>
                <w:sz w:val="18"/>
                <w:szCs w:val="18"/>
              </w:rPr>
              <w:t xml:space="preserve">. </w:t>
            </w:r>
          </w:p>
          <w:p w14:paraId="099775F5" w14:textId="43D2DEE4" w:rsidR="00A40BCC" w:rsidRPr="00DD4CAB" w:rsidRDefault="00A40BCC" w:rsidP="00CF3D26">
            <w:pPr>
              <w:spacing w:after="0" w:line="240" w:lineRule="auto"/>
              <w:rPr>
                <w:rFonts w:cstheme="minorHAnsi"/>
                <w:sz w:val="18"/>
                <w:szCs w:val="18"/>
              </w:rPr>
            </w:pPr>
            <w:r>
              <w:rPr>
                <w:rFonts w:cstheme="minorHAnsi"/>
                <w:sz w:val="18"/>
                <w:szCs w:val="18"/>
              </w:rPr>
              <w:t>Social enterprises (SE) can often experience obstacles in accessing funding. The LMP grant program is currently the only program SE can access at CoPP.</w:t>
            </w:r>
          </w:p>
        </w:tc>
      </w:tr>
      <w:tr w:rsidR="00A40BCC" w:rsidRPr="00DD4CAB" w14:paraId="469D0ACD" w14:textId="52CAD5D1" w:rsidTr="00CB406B">
        <w:trPr>
          <w:cantSplit/>
          <w:trHeight w:val="705"/>
        </w:trPr>
        <w:tc>
          <w:tcPr>
            <w:tcW w:w="846" w:type="dxa"/>
            <w:textDirection w:val="tbRl"/>
          </w:tcPr>
          <w:p w14:paraId="49813F78" w14:textId="58A3F154" w:rsidR="00A40BCC" w:rsidRPr="00DD4CAB" w:rsidRDefault="00A40BCC" w:rsidP="00737379">
            <w:pPr>
              <w:ind w:left="113" w:right="113"/>
              <w:rPr>
                <w:rFonts w:cstheme="minorHAnsi"/>
                <w:b/>
                <w:bCs/>
                <w:sz w:val="18"/>
                <w:szCs w:val="18"/>
              </w:rPr>
            </w:pPr>
            <w:r w:rsidRPr="00DD4CAB">
              <w:rPr>
                <w:rFonts w:cstheme="minorHAnsi"/>
                <w:b/>
                <w:bCs/>
                <w:sz w:val="18"/>
                <w:szCs w:val="18"/>
              </w:rPr>
              <w:t>Objective (Strategic Alignment with Council Plan)</w:t>
            </w:r>
          </w:p>
          <w:p w14:paraId="7E6CAA31" w14:textId="246E0BD1" w:rsidR="00A40BCC" w:rsidRPr="00DD4CAB" w:rsidRDefault="00A40BCC" w:rsidP="00737379">
            <w:pPr>
              <w:ind w:left="113" w:right="113"/>
              <w:rPr>
                <w:rFonts w:cstheme="minorHAnsi"/>
                <w:b/>
                <w:bCs/>
                <w:sz w:val="18"/>
                <w:szCs w:val="18"/>
              </w:rPr>
            </w:pPr>
          </w:p>
          <w:p w14:paraId="29CA2492" w14:textId="2CC824C6" w:rsidR="00A40BCC" w:rsidRPr="00DD4CAB" w:rsidRDefault="00A40BCC" w:rsidP="00737379">
            <w:pPr>
              <w:ind w:left="113" w:right="113"/>
              <w:rPr>
                <w:rFonts w:cstheme="minorHAnsi"/>
                <w:b/>
                <w:bCs/>
                <w:sz w:val="18"/>
                <w:szCs w:val="18"/>
              </w:rPr>
            </w:pPr>
          </w:p>
        </w:tc>
        <w:tc>
          <w:tcPr>
            <w:tcW w:w="2977" w:type="dxa"/>
          </w:tcPr>
          <w:p w14:paraId="033D073F" w14:textId="0AEE8B88" w:rsidR="00A40BCC" w:rsidRPr="00DD4CAB" w:rsidRDefault="00A40BCC" w:rsidP="00F95DD8">
            <w:pPr>
              <w:spacing w:line="240" w:lineRule="auto"/>
              <w:rPr>
                <w:rFonts w:cstheme="minorHAnsi"/>
                <w:sz w:val="18"/>
                <w:szCs w:val="18"/>
              </w:rPr>
            </w:pPr>
            <w:r w:rsidRPr="00F95DD8">
              <w:rPr>
                <w:rFonts w:cstheme="minorHAnsi"/>
                <w:color w:val="000000"/>
                <w:sz w:val="18"/>
                <w:szCs w:val="18"/>
              </w:rPr>
              <w:t>Objective includ</w:t>
            </w:r>
            <w:r w:rsidR="00F95DD8" w:rsidRPr="00F95DD8">
              <w:rPr>
                <w:rFonts w:cstheme="minorHAnsi"/>
                <w:color w:val="000000"/>
                <w:sz w:val="18"/>
                <w:szCs w:val="18"/>
              </w:rPr>
              <w:t>e i</w:t>
            </w:r>
            <w:r w:rsidRPr="00F95DD8">
              <w:rPr>
                <w:rFonts w:cstheme="minorHAnsi"/>
                <w:color w:val="000000"/>
                <w:sz w:val="18"/>
                <w:szCs w:val="18"/>
              </w:rPr>
              <w:t>mproving appearance and making more welcoming shared space, building social connections, contributing to village activity and prosperity</w:t>
            </w:r>
            <w:r w:rsidR="00F95DD8">
              <w:rPr>
                <w:rFonts w:cstheme="minorHAnsi"/>
                <w:color w:val="000000"/>
                <w:sz w:val="18"/>
                <w:szCs w:val="18"/>
              </w:rPr>
              <w:t>.</w:t>
            </w:r>
          </w:p>
        </w:tc>
        <w:tc>
          <w:tcPr>
            <w:tcW w:w="2835" w:type="dxa"/>
          </w:tcPr>
          <w:p w14:paraId="574BB235" w14:textId="23E02CC3" w:rsidR="00A40BCC" w:rsidRPr="00DD4CAB" w:rsidRDefault="00A40BCC" w:rsidP="00CF3D26">
            <w:pPr>
              <w:spacing w:line="240" w:lineRule="auto"/>
              <w:rPr>
                <w:rFonts w:cstheme="minorHAnsi"/>
                <w:sz w:val="18"/>
                <w:szCs w:val="18"/>
              </w:rPr>
            </w:pPr>
            <w:r>
              <w:rPr>
                <w:rFonts w:cstheme="minorHAnsi"/>
                <w:color w:val="000000"/>
                <w:sz w:val="18"/>
                <w:szCs w:val="18"/>
              </w:rPr>
              <w:t>O</w:t>
            </w:r>
            <w:r w:rsidRPr="00DD4CAB">
              <w:rPr>
                <w:rFonts w:cstheme="minorHAnsi"/>
                <w:color w:val="000000"/>
                <w:sz w:val="18"/>
                <w:szCs w:val="18"/>
              </w:rPr>
              <w:t>bjectives includ</w:t>
            </w:r>
            <w:r>
              <w:rPr>
                <w:rFonts w:cstheme="minorHAnsi"/>
                <w:color w:val="000000"/>
                <w:sz w:val="18"/>
                <w:szCs w:val="18"/>
              </w:rPr>
              <w:t xml:space="preserve">e </w:t>
            </w:r>
            <w:r w:rsidRPr="00DD4CAB">
              <w:rPr>
                <w:rFonts w:cstheme="minorHAnsi"/>
                <w:color w:val="000000"/>
                <w:sz w:val="18"/>
                <w:szCs w:val="18"/>
              </w:rPr>
              <w:t>community connectedness, community development and individual initiatives in each of Council's neighbourhoods.</w:t>
            </w:r>
          </w:p>
        </w:tc>
        <w:tc>
          <w:tcPr>
            <w:tcW w:w="4110" w:type="dxa"/>
          </w:tcPr>
          <w:p w14:paraId="7C0E15C1" w14:textId="31E89C74" w:rsidR="00A40BCC" w:rsidRPr="009B4D94" w:rsidRDefault="00A40BCC" w:rsidP="00737379">
            <w:pPr>
              <w:rPr>
                <w:rFonts w:cstheme="minorHAnsi"/>
                <w:b/>
                <w:bCs/>
                <w:sz w:val="18"/>
                <w:szCs w:val="18"/>
              </w:rPr>
            </w:pPr>
            <w:r w:rsidRPr="009B4D94">
              <w:rPr>
                <w:rFonts w:cstheme="minorHAnsi"/>
                <w:b/>
                <w:bCs/>
                <w:sz w:val="18"/>
                <w:szCs w:val="18"/>
              </w:rPr>
              <w:t>Category 1</w:t>
            </w:r>
          </w:p>
          <w:p w14:paraId="6589CACB" w14:textId="563FC4AC" w:rsidR="00A40BCC"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9B4D94">
              <w:rPr>
                <w:rFonts w:cstheme="minorHAnsi"/>
                <w:sz w:val="18"/>
                <w:szCs w:val="18"/>
              </w:rPr>
              <w:t xml:space="preserve">To support individual residents who are experiencing barriers to participate and have been selected and or invited to participate in an educational sporting, cultural, recreational or artistic pursuits. </w:t>
            </w:r>
          </w:p>
          <w:p w14:paraId="2E03FFB9" w14:textId="6768D286" w:rsidR="00A40BCC" w:rsidRPr="009B4D94" w:rsidRDefault="00A40BCC" w:rsidP="00737379">
            <w:pPr>
              <w:pStyle w:val="ListParagraph"/>
              <w:tabs>
                <w:tab w:val="clear" w:pos="-3060"/>
                <w:tab w:val="clear" w:pos="-2340"/>
                <w:tab w:val="clear" w:pos="6300"/>
              </w:tabs>
              <w:suppressAutoHyphens w:val="0"/>
              <w:spacing w:after="0" w:line="240" w:lineRule="auto"/>
              <w:ind w:left="183"/>
              <w:rPr>
                <w:rFonts w:cstheme="minorHAnsi"/>
                <w:sz w:val="18"/>
                <w:szCs w:val="18"/>
              </w:rPr>
            </w:pPr>
          </w:p>
          <w:p w14:paraId="4A64F143" w14:textId="1E379BAB" w:rsidR="00A40BCC" w:rsidRPr="009B4D94" w:rsidRDefault="00A40BCC" w:rsidP="00737379">
            <w:pPr>
              <w:rPr>
                <w:rFonts w:cstheme="minorHAnsi"/>
                <w:b/>
                <w:bCs/>
                <w:sz w:val="18"/>
                <w:szCs w:val="18"/>
              </w:rPr>
            </w:pPr>
            <w:r w:rsidRPr="009B4D94">
              <w:rPr>
                <w:rFonts w:cstheme="minorHAnsi"/>
                <w:b/>
                <w:bCs/>
                <w:sz w:val="18"/>
                <w:szCs w:val="18"/>
              </w:rPr>
              <w:t xml:space="preserve">Category 2 </w:t>
            </w:r>
          </w:p>
          <w:p w14:paraId="2C12B20F" w14:textId="5AC030A5" w:rsidR="00A40BCC" w:rsidRPr="009B4D94"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9B4D94">
              <w:rPr>
                <w:rFonts w:cstheme="minorHAnsi"/>
                <w:sz w:val="18"/>
                <w:szCs w:val="18"/>
              </w:rPr>
              <w:t>Support programs and projects that increase social connection and participation, particularly for marginalised, vulnerable and disadvantaged cohorts.</w:t>
            </w:r>
          </w:p>
          <w:p w14:paraId="6445BA98" w14:textId="7F43C979" w:rsidR="00A40BCC" w:rsidRPr="009B4D94"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9B4D94">
              <w:rPr>
                <w:rFonts w:cstheme="minorHAnsi"/>
                <w:sz w:val="18"/>
                <w:szCs w:val="18"/>
              </w:rPr>
              <w:t>Support programs and projects that enhance, beautify and celebrate our neighbourhoods’ character.</w:t>
            </w:r>
          </w:p>
          <w:p w14:paraId="62144E8E" w14:textId="50C3B1D6" w:rsidR="00A40BCC" w:rsidRPr="009B4D94"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9B4D94">
              <w:rPr>
                <w:rFonts w:cstheme="minorHAnsi"/>
                <w:sz w:val="18"/>
                <w:szCs w:val="18"/>
              </w:rPr>
              <w:t>Support sustainability initiatives that maximise reuse and recycling opportunities and supports the circular economy.</w:t>
            </w:r>
          </w:p>
          <w:p w14:paraId="1215B06C" w14:textId="1A1D9182" w:rsidR="00A40BCC" w:rsidRPr="00E8339B"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9B4D94">
              <w:rPr>
                <w:rFonts w:cstheme="minorHAnsi"/>
                <w:sz w:val="18"/>
                <w:szCs w:val="18"/>
              </w:rPr>
              <w:t>Support economic and creative initiatives that encourages access to employment and education.</w:t>
            </w:r>
          </w:p>
        </w:tc>
        <w:tc>
          <w:tcPr>
            <w:tcW w:w="4253" w:type="dxa"/>
          </w:tcPr>
          <w:p w14:paraId="05A4F141" w14:textId="4368BD9C" w:rsidR="00A40BCC" w:rsidRPr="00A025D4" w:rsidRDefault="00A40BCC" w:rsidP="00CF3D26">
            <w:pPr>
              <w:spacing w:after="0" w:line="240" w:lineRule="auto"/>
              <w:rPr>
                <w:rFonts w:cstheme="minorHAnsi"/>
                <w:b/>
                <w:bCs/>
                <w:sz w:val="18"/>
                <w:szCs w:val="18"/>
              </w:rPr>
            </w:pPr>
            <w:r w:rsidRPr="00A025D4">
              <w:rPr>
                <w:rFonts w:cstheme="minorHAnsi"/>
                <w:b/>
                <w:bCs/>
                <w:sz w:val="18"/>
                <w:szCs w:val="18"/>
              </w:rPr>
              <w:t>Category 1</w:t>
            </w:r>
          </w:p>
          <w:p w14:paraId="4916E95A" w14:textId="34F8AA78" w:rsidR="00A40BCC" w:rsidRDefault="00A40BCC" w:rsidP="00CF3D26">
            <w:pPr>
              <w:spacing w:after="0" w:line="240" w:lineRule="auto"/>
              <w:rPr>
                <w:rFonts w:cstheme="minorHAnsi"/>
                <w:sz w:val="18"/>
                <w:szCs w:val="18"/>
              </w:rPr>
            </w:pPr>
            <w:r w:rsidRPr="00DD4CAB">
              <w:rPr>
                <w:rFonts w:cstheme="minorHAnsi"/>
                <w:sz w:val="18"/>
                <w:szCs w:val="18"/>
              </w:rPr>
              <w:t xml:space="preserve">This objective aligns with the Council Strategic direction of an Inclusive Port Phillip. However, the funding is targeted for those who require additional support.  </w:t>
            </w:r>
          </w:p>
          <w:p w14:paraId="57536DFC" w14:textId="42B08D8B" w:rsidR="00CF3D26" w:rsidRDefault="00CF3D26" w:rsidP="00CF3D26">
            <w:pPr>
              <w:spacing w:after="0" w:line="240" w:lineRule="auto"/>
              <w:rPr>
                <w:rFonts w:cstheme="minorHAnsi"/>
                <w:sz w:val="18"/>
                <w:szCs w:val="18"/>
              </w:rPr>
            </w:pPr>
          </w:p>
          <w:p w14:paraId="318B77E6" w14:textId="0A32E012" w:rsidR="004A5C68" w:rsidRDefault="004A5C68" w:rsidP="00CF3D26">
            <w:pPr>
              <w:spacing w:after="0" w:line="240" w:lineRule="auto"/>
              <w:rPr>
                <w:rFonts w:cstheme="minorHAnsi"/>
                <w:sz w:val="18"/>
                <w:szCs w:val="18"/>
              </w:rPr>
            </w:pPr>
          </w:p>
          <w:p w14:paraId="2862E838" w14:textId="5CCACC75" w:rsidR="004A5C68" w:rsidRDefault="004A5C68" w:rsidP="00CF3D26">
            <w:pPr>
              <w:spacing w:after="0" w:line="240" w:lineRule="auto"/>
              <w:rPr>
                <w:rFonts w:cstheme="minorHAnsi"/>
                <w:sz w:val="18"/>
                <w:szCs w:val="18"/>
              </w:rPr>
            </w:pPr>
          </w:p>
          <w:p w14:paraId="7CC27F87" w14:textId="41DE8C9D" w:rsidR="00A40BCC" w:rsidRPr="00A025D4" w:rsidRDefault="00A40BCC" w:rsidP="00CF3D26">
            <w:pPr>
              <w:spacing w:after="0" w:line="240" w:lineRule="auto"/>
              <w:rPr>
                <w:rFonts w:cstheme="minorHAnsi"/>
                <w:b/>
                <w:bCs/>
                <w:sz w:val="18"/>
                <w:szCs w:val="18"/>
              </w:rPr>
            </w:pPr>
            <w:r w:rsidRPr="00A025D4">
              <w:rPr>
                <w:rFonts w:cstheme="minorHAnsi"/>
                <w:b/>
                <w:bCs/>
                <w:sz w:val="18"/>
                <w:szCs w:val="18"/>
              </w:rPr>
              <w:t xml:space="preserve">Category 2  </w:t>
            </w:r>
          </w:p>
          <w:p w14:paraId="651DD914" w14:textId="2BA42276" w:rsidR="00A40BCC" w:rsidRPr="00DD4CAB" w:rsidRDefault="00A40BCC" w:rsidP="00CF3D26">
            <w:pPr>
              <w:spacing w:after="0" w:line="240" w:lineRule="auto"/>
              <w:rPr>
                <w:rFonts w:cstheme="minorHAnsi"/>
                <w:sz w:val="18"/>
                <w:szCs w:val="18"/>
              </w:rPr>
            </w:pPr>
            <w:r w:rsidRPr="00DD4CAB">
              <w:rPr>
                <w:rFonts w:cstheme="minorHAnsi"/>
                <w:sz w:val="18"/>
                <w:szCs w:val="18"/>
              </w:rPr>
              <w:t xml:space="preserve">The objectives for </w:t>
            </w:r>
            <w:r>
              <w:rPr>
                <w:rFonts w:cstheme="minorHAnsi"/>
                <w:sz w:val="18"/>
                <w:szCs w:val="18"/>
              </w:rPr>
              <w:t xml:space="preserve">social enterprises </w:t>
            </w:r>
            <w:r w:rsidRPr="00DD4CAB">
              <w:rPr>
                <w:rFonts w:cstheme="minorHAnsi"/>
                <w:sz w:val="18"/>
                <w:szCs w:val="18"/>
              </w:rPr>
              <w:t xml:space="preserve">and community groups stream </w:t>
            </w:r>
            <w:r>
              <w:rPr>
                <w:rFonts w:cstheme="minorHAnsi"/>
                <w:sz w:val="18"/>
                <w:szCs w:val="18"/>
              </w:rPr>
              <w:t>ensure alignment with the Council Plan. The designed objectives are also proportionate to the funding available.</w:t>
            </w:r>
          </w:p>
        </w:tc>
      </w:tr>
      <w:tr w:rsidR="00A40BCC" w:rsidRPr="00DD4CAB" w14:paraId="3A2952D7" w14:textId="4B5E5068" w:rsidTr="00CB406B">
        <w:trPr>
          <w:cantSplit/>
          <w:trHeight w:val="1134"/>
        </w:trPr>
        <w:tc>
          <w:tcPr>
            <w:tcW w:w="846" w:type="dxa"/>
            <w:textDirection w:val="tbRl"/>
          </w:tcPr>
          <w:p w14:paraId="11B425B4" w14:textId="373C08CB" w:rsidR="00A40BCC" w:rsidRPr="00DD4CAB" w:rsidRDefault="00A40BCC" w:rsidP="00737379">
            <w:pPr>
              <w:ind w:left="113" w:right="113"/>
              <w:rPr>
                <w:rFonts w:cstheme="minorHAnsi"/>
                <w:b/>
                <w:bCs/>
                <w:sz w:val="18"/>
                <w:szCs w:val="18"/>
              </w:rPr>
            </w:pPr>
            <w:r w:rsidRPr="00DD4CAB">
              <w:rPr>
                <w:rFonts w:cstheme="minorHAnsi"/>
                <w:b/>
                <w:bCs/>
                <w:sz w:val="18"/>
                <w:szCs w:val="18"/>
              </w:rPr>
              <w:lastRenderedPageBreak/>
              <w:t>Eligibility</w:t>
            </w:r>
          </w:p>
        </w:tc>
        <w:tc>
          <w:tcPr>
            <w:tcW w:w="2977" w:type="dxa"/>
          </w:tcPr>
          <w:p w14:paraId="47172BF4" w14:textId="68FDCEA9" w:rsidR="00A40BCC" w:rsidRPr="008A087D" w:rsidRDefault="00A40BCC" w:rsidP="00737379">
            <w:pPr>
              <w:rPr>
                <w:rFonts w:cstheme="minorHAnsi"/>
                <w:sz w:val="18"/>
                <w:szCs w:val="18"/>
              </w:rPr>
            </w:pPr>
            <w:r w:rsidRPr="00EC1F50">
              <w:rPr>
                <w:sz w:val="18"/>
                <w:szCs w:val="18"/>
              </w:rPr>
              <w:t>Individuals who have local neighbourhood support for proposed program.</w:t>
            </w:r>
          </w:p>
        </w:tc>
        <w:tc>
          <w:tcPr>
            <w:tcW w:w="2835" w:type="dxa"/>
          </w:tcPr>
          <w:p w14:paraId="5EFE0701" w14:textId="0CA41D4A" w:rsidR="00A40BCC" w:rsidRPr="004D3073" w:rsidRDefault="00A40BCC" w:rsidP="00CF3D26">
            <w:pPr>
              <w:autoSpaceDE w:val="0"/>
              <w:autoSpaceDN w:val="0"/>
              <w:adjustRightInd w:val="0"/>
              <w:spacing w:after="154" w:line="240" w:lineRule="auto"/>
              <w:rPr>
                <w:rFonts w:cstheme="minorHAnsi"/>
                <w:color w:val="000000"/>
                <w:sz w:val="18"/>
                <w:szCs w:val="18"/>
              </w:rPr>
            </w:pPr>
            <w:r w:rsidRPr="004D3073">
              <w:rPr>
                <w:rFonts w:cstheme="minorHAnsi"/>
                <w:color w:val="000000"/>
                <w:sz w:val="18"/>
                <w:szCs w:val="18"/>
              </w:rPr>
              <w:t>Be a resident in the City of Port Phillip</w:t>
            </w:r>
            <w:r w:rsidR="00F95DD8">
              <w:rPr>
                <w:rFonts w:cstheme="minorHAnsi"/>
                <w:color w:val="000000"/>
                <w:sz w:val="18"/>
                <w:szCs w:val="18"/>
              </w:rPr>
              <w:t>.</w:t>
            </w:r>
            <w:r w:rsidRPr="004D3073">
              <w:rPr>
                <w:rFonts w:cstheme="minorHAnsi"/>
                <w:color w:val="000000"/>
                <w:sz w:val="18"/>
                <w:szCs w:val="18"/>
              </w:rPr>
              <w:t xml:space="preserve"> </w:t>
            </w:r>
          </w:p>
          <w:p w14:paraId="525FA99F" w14:textId="5D73D732" w:rsidR="00A40BCC" w:rsidRPr="004D3073" w:rsidRDefault="00A40BCC" w:rsidP="00CF3D26">
            <w:pPr>
              <w:autoSpaceDE w:val="0"/>
              <w:autoSpaceDN w:val="0"/>
              <w:adjustRightInd w:val="0"/>
              <w:spacing w:line="240" w:lineRule="auto"/>
              <w:rPr>
                <w:rFonts w:cstheme="minorHAnsi"/>
                <w:color w:val="000000"/>
                <w:sz w:val="18"/>
                <w:szCs w:val="18"/>
              </w:rPr>
            </w:pPr>
            <w:r w:rsidRPr="004D3073">
              <w:rPr>
                <w:rFonts w:cstheme="minorHAnsi"/>
                <w:color w:val="000000"/>
                <w:sz w:val="18"/>
                <w:szCs w:val="18"/>
              </w:rPr>
              <w:t>Not for profit organisations or community groups based in the City of Port Phillip</w:t>
            </w:r>
            <w:r w:rsidR="00F95DD8">
              <w:rPr>
                <w:rFonts w:cstheme="minorHAnsi"/>
                <w:color w:val="000000"/>
                <w:sz w:val="18"/>
                <w:szCs w:val="18"/>
              </w:rPr>
              <w:t>.</w:t>
            </w:r>
          </w:p>
          <w:p w14:paraId="3AFB270F" w14:textId="4013806A" w:rsidR="00A40BCC" w:rsidRPr="00DD4CAB" w:rsidRDefault="00A40BCC" w:rsidP="00737379">
            <w:pPr>
              <w:rPr>
                <w:rFonts w:cstheme="minorHAnsi"/>
                <w:sz w:val="18"/>
                <w:szCs w:val="18"/>
              </w:rPr>
            </w:pPr>
          </w:p>
        </w:tc>
        <w:tc>
          <w:tcPr>
            <w:tcW w:w="4110" w:type="dxa"/>
          </w:tcPr>
          <w:p w14:paraId="2A4EAA9A" w14:textId="6EFCA016" w:rsidR="00A40BCC" w:rsidRPr="007A50AD" w:rsidRDefault="00A40BCC" w:rsidP="00737379">
            <w:pPr>
              <w:tabs>
                <w:tab w:val="clear" w:pos="-3060"/>
                <w:tab w:val="clear" w:pos="-2340"/>
                <w:tab w:val="clear" w:pos="6300"/>
              </w:tabs>
              <w:suppressAutoHyphens w:val="0"/>
              <w:spacing w:after="0" w:line="240" w:lineRule="auto"/>
              <w:rPr>
                <w:rFonts w:cstheme="minorHAnsi"/>
                <w:b/>
                <w:bCs/>
                <w:sz w:val="18"/>
                <w:szCs w:val="18"/>
              </w:rPr>
            </w:pPr>
            <w:r w:rsidRPr="00A025D4">
              <w:rPr>
                <w:rFonts w:cstheme="minorHAnsi"/>
                <w:b/>
                <w:bCs/>
                <w:sz w:val="18"/>
                <w:szCs w:val="18"/>
              </w:rPr>
              <w:t xml:space="preserve">Category 1 </w:t>
            </w:r>
          </w:p>
          <w:p w14:paraId="50162C4F" w14:textId="0303D122" w:rsidR="00A40BCC" w:rsidRPr="00DD4CAB"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DD4CAB">
              <w:rPr>
                <w:rFonts w:cstheme="minorHAnsi"/>
                <w:sz w:val="18"/>
                <w:szCs w:val="18"/>
              </w:rPr>
              <w:t>Individual has lived within City of Port Phillip for a minimum 6 months (evidence required)</w:t>
            </w:r>
          </w:p>
          <w:p w14:paraId="7DAEC5EF" w14:textId="330E8ED2" w:rsidR="00A40BCC" w:rsidRPr="00DD4CAB"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DD4CAB">
              <w:rPr>
                <w:rFonts w:cstheme="minorHAnsi"/>
                <w:sz w:val="18"/>
                <w:szCs w:val="18"/>
              </w:rPr>
              <w:t>Only one successful application can be made per year</w:t>
            </w:r>
          </w:p>
          <w:p w14:paraId="04D27BA0" w14:textId="53DA9FD6" w:rsidR="00A40BCC"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DD4CAB">
              <w:rPr>
                <w:rFonts w:cstheme="minorHAnsi"/>
                <w:sz w:val="18"/>
                <w:szCs w:val="18"/>
              </w:rPr>
              <w:t>If under 18 an adult parent/guardian must apply on behalf of the young person</w:t>
            </w:r>
          </w:p>
          <w:p w14:paraId="3A3AB081" w14:textId="0532A4D8" w:rsidR="00A40BCC" w:rsidRDefault="00A40BCC" w:rsidP="00737379">
            <w:pPr>
              <w:tabs>
                <w:tab w:val="clear" w:pos="-3060"/>
                <w:tab w:val="clear" w:pos="-2340"/>
                <w:tab w:val="clear" w:pos="6300"/>
              </w:tabs>
              <w:suppressAutoHyphens w:val="0"/>
              <w:spacing w:after="0" w:line="240" w:lineRule="auto"/>
              <w:rPr>
                <w:rFonts w:cstheme="minorHAnsi"/>
                <w:sz w:val="18"/>
                <w:szCs w:val="18"/>
              </w:rPr>
            </w:pPr>
          </w:p>
          <w:p w14:paraId="5D51A7BA" w14:textId="7FECDB13" w:rsidR="00A40BCC" w:rsidRPr="006024F5" w:rsidRDefault="00A40BCC" w:rsidP="00737379">
            <w:pPr>
              <w:tabs>
                <w:tab w:val="clear" w:pos="-3060"/>
                <w:tab w:val="clear" w:pos="-2340"/>
                <w:tab w:val="clear" w:pos="6300"/>
              </w:tabs>
              <w:suppressAutoHyphens w:val="0"/>
              <w:spacing w:after="0" w:line="240" w:lineRule="auto"/>
              <w:rPr>
                <w:rFonts w:cstheme="minorHAnsi"/>
                <w:b/>
                <w:bCs/>
                <w:sz w:val="18"/>
                <w:szCs w:val="18"/>
              </w:rPr>
            </w:pPr>
            <w:r w:rsidRPr="006024F5">
              <w:rPr>
                <w:rFonts w:cstheme="minorHAnsi"/>
                <w:b/>
                <w:bCs/>
                <w:sz w:val="18"/>
                <w:szCs w:val="18"/>
              </w:rPr>
              <w:t>Category 2</w:t>
            </w:r>
          </w:p>
          <w:p w14:paraId="32C3EE30" w14:textId="234A5F47" w:rsidR="00A40BCC"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DD4CAB">
              <w:rPr>
                <w:rFonts w:cstheme="minorHAnsi"/>
                <w:sz w:val="18"/>
                <w:szCs w:val="18"/>
              </w:rPr>
              <w:t>Community Organisation, not for profit service provider, education providers based in City of Port Phillip</w:t>
            </w:r>
          </w:p>
          <w:p w14:paraId="219586E6" w14:textId="6C532913" w:rsidR="00A40BCC" w:rsidRPr="00DD4CAB"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Pr>
                <w:rFonts w:cstheme="minorHAnsi"/>
                <w:sz w:val="18"/>
                <w:szCs w:val="18"/>
              </w:rPr>
              <w:t xml:space="preserve">Social Enterprises </w:t>
            </w:r>
          </w:p>
          <w:p w14:paraId="0064E8C5" w14:textId="521D74A0" w:rsidR="00A40BCC" w:rsidRPr="00DD4CAB"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DD4CAB">
              <w:rPr>
                <w:rFonts w:cstheme="minorHAnsi"/>
                <w:sz w:val="18"/>
                <w:szCs w:val="18"/>
              </w:rPr>
              <w:t>Public Liability Insurance with a minimum of 20 million</w:t>
            </w:r>
          </w:p>
          <w:p w14:paraId="6D90203C" w14:textId="4F100560" w:rsidR="00A40BCC" w:rsidRPr="00A025D4" w:rsidRDefault="00A40BCC" w:rsidP="00737379">
            <w:pPr>
              <w:tabs>
                <w:tab w:val="clear" w:pos="-3060"/>
                <w:tab w:val="clear" w:pos="-2340"/>
                <w:tab w:val="clear" w:pos="6300"/>
              </w:tabs>
              <w:suppressAutoHyphens w:val="0"/>
              <w:spacing w:after="0" w:line="240" w:lineRule="auto"/>
              <w:rPr>
                <w:rFonts w:cstheme="minorHAnsi"/>
                <w:sz w:val="18"/>
                <w:szCs w:val="18"/>
              </w:rPr>
            </w:pPr>
          </w:p>
        </w:tc>
        <w:tc>
          <w:tcPr>
            <w:tcW w:w="4253" w:type="dxa"/>
          </w:tcPr>
          <w:p w14:paraId="6A248877" w14:textId="22F4A33D" w:rsidR="00A40BCC" w:rsidRPr="006024F5" w:rsidRDefault="00A40BCC" w:rsidP="007A50AD">
            <w:pPr>
              <w:spacing w:after="0" w:line="240" w:lineRule="auto"/>
              <w:rPr>
                <w:rFonts w:cstheme="minorHAnsi"/>
                <w:b/>
                <w:bCs/>
                <w:sz w:val="18"/>
                <w:szCs w:val="18"/>
              </w:rPr>
            </w:pPr>
            <w:r w:rsidRPr="006024F5">
              <w:rPr>
                <w:rFonts w:cstheme="minorHAnsi"/>
                <w:b/>
                <w:bCs/>
                <w:sz w:val="18"/>
                <w:szCs w:val="18"/>
              </w:rPr>
              <w:t>Category 1</w:t>
            </w:r>
          </w:p>
          <w:p w14:paraId="46A78489" w14:textId="5DF8B766" w:rsidR="00A40BCC" w:rsidRDefault="00A40BCC" w:rsidP="007A50AD">
            <w:pPr>
              <w:spacing w:after="0" w:line="240" w:lineRule="auto"/>
              <w:rPr>
                <w:rFonts w:cstheme="minorHAnsi"/>
                <w:sz w:val="18"/>
                <w:szCs w:val="18"/>
              </w:rPr>
            </w:pPr>
            <w:r w:rsidRPr="00DD4CAB">
              <w:rPr>
                <w:rFonts w:cstheme="minorHAnsi"/>
                <w:sz w:val="18"/>
                <w:szCs w:val="18"/>
              </w:rPr>
              <w:t>This aligns with best practice and benchmarking.</w:t>
            </w:r>
          </w:p>
          <w:p w14:paraId="1E5E8B7E" w14:textId="29A0B0ED" w:rsidR="007A50AD" w:rsidRDefault="007A50AD" w:rsidP="007A50AD">
            <w:pPr>
              <w:spacing w:after="0" w:line="240" w:lineRule="auto"/>
              <w:rPr>
                <w:rFonts w:cstheme="minorHAnsi"/>
                <w:sz w:val="18"/>
                <w:szCs w:val="18"/>
              </w:rPr>
            </w:pPr>
          </w:p>
          <w:p w14:paraId="67749E58" w14:textId="14B04B04" w:rsidR="004A5C68" w:rsidRDefault="004A5C68" w:rsidP="007A50AD">
            <w:pPr>
              <w:spacing w:after="0" w:line="240" w:lineRule="auto"/>
              <w:rPr>
                <w:rFonts w:cstheme="minorHAnsi"/>
                <w:sz w:val="18"/>
                <w:szCs w:val="18"/>
              </w:rPr>
            </w:pPr>
          </w:p>
          <w:p w14:paraId="0B12717D" w14:textId="4A3AA6E7" w:rsidR="004A5C68" w:rsidRDefault="004A5C68" w:rsidP="007A50AD">
            <w:pPr>
              <w:spacing w:after="0" w:line="240" w:lineRule="auto"/>
              <w:rPr>
                <w:rFonts w:cstheme="minorHAnsi"/>
                <w:sz w:val="18"/>
                <w:szCs w:val="18"/>
              </w:rPr>
            </w:pPr>
          </w:p>
          <w:p w14:paraId="3EBB7ACB" w14:textId="4721CC93" w:rsidR="004A5C68" w:rsidRDefault="004A5C68" w:rsidP="007A50AD">
            <w:pPr>
              <w:spacing w:after="0" w:line="240" w:lineRule="auto"/>
              <w:rPr>
                <w:rFonts w:cstheme="minorHAnsi"/>
                <w:sz w:val="18"/>
                <w:szCs w:val="18"/>
              </w:rPr>
            </w:pPr>
          </w:p>
          <w:p w14:paraId="12E30F42" w14:textId="76B20960" w:rsidR="004A5C68" w:rsidRDefault="004A5C68" w:rsidP="007A50AD">
            <w:pPr>
              <w:spacing w:after="0" w:line="240" w:lineRule="auto"/>
              <w:rPr>
                <w:rFonts w:cstheme="minorHAnsi"/>
                <w:sz w:val="18"/>
                <w:szCs w:val="18"/>
              </w:rPr>
            </w:pPr>
          </w:p>
          <w:p w14:paraId="75C042AB" w14:textId="271EB03F" w:rsidR="004A5C68" w:rsidRDefault="004A5C68" w:rsidP="007A50AD">
            <w:pPr>
              <w:spacing w:after="0" w:line="240" w:lineRule="auto"/>
              <w:rPr>
                <w:rFonts w:cstheme="minorHAnsi"/>
                <w:sz w:val="18"/>
                <w:szCs w:val="18"/>
              </w:rPr>
            </w:pPr>
          </w:p>
          <w:p w14:paraId="57136DF3" w14:textId="5F5C2AD7" w:rsidR="004A5C68" w:rsidRDefault="004A5C68" w:rsidP="007A50AD">
            <w:pPr>
              <w:spacing w:after="0" w:line="240" w:lineRule="auto"/>
              <w:rPr>
                <w:rFonts w:cstheme="minorHAnsi"/>
                <w:sz w:val="18"/>
                <w:szCs w:val="18"/>
              </w:rPr>
            </w:pPr>
          </w:p>
          <w:p w14:paraId="6492D4C4" w14:textId="24F74653" w:rsidR="00A40BCC" w:rsidRPr="006024F5" w:rsidRDefault="00A40BCC" w:rsidP="007A50AD">
            <w:pPr>
              <w:spacing w:after="0" w:line="240" w:lineRule="auto"/>
              <w:rPr>
                <w:rFonts w:cstheme="minorHAnsi"/>
                <w:b/>
                <w:bCs/>
                <w:sz w:val="18"/>
                <w:szCs w:val="18"/>
              </w:rPr>
            </w:pPr>
            <w:r w:rsidRPr="006024F5">
              <w:rPr>
                <w:rFonts w:cstheme="minorHAnsi"/>
                <w:b/>
                <w:bCs/>
                <w:sz w:val="18"/>
                <w:szCs w:val="18"/>
              </w:rPr>
              <w:t xml:space="preserve">Category 2 </w:t>
            </w:r>
          </w:p>
          <w:p w14:paraId="4D317EE7" w14:textId="04A12321" w:rsidR="00A40BCC" w:rsidRPr="00DD4CAB" w:rsidRDefault="00A40BCC" w:rsidP="007A50AD">
            <w:pPr>
              <w:spacing w:after="0" w:line="240" w:lineRule="auto"/>
              <w:rPr>
                <w:rFonts w:cstheme="minorHAnsi"/>
                <w:sz w:val="18"/>
                <w:szCs w:val="18"/>
              </w:rPr>
            </w:pPr>
            <w:r w:rsidRPr="00DD4CAB">
              <w:rPr>
                <w:rFonts w:cstheme="minorHAnsi"/>
                <w:sz w:val="18"/>
                <w:szCs w:val="18"/>
              </w:rPr>
              <w:t xml:space="preserve">The broad eligibility allows for </w:t>
            </w:r>
            <w:r w:rsidR="00287285" w:rsidRPr="00287285">
              <w:rPr>
                <w:rFonts w:cstheme="minorHAnsi"/>
                <w:sz w:val="18"/>
                <w:szCs w:val="18"/>
              </w:rPr>
              <w:t xml:space="preserve">community organisations, not for profit service providers, education providers and social enterprises </w:t>
            </w:r>
            <w:r w:rsidRPr="00DD4CAB">
              <w:rPr>
                <w:rFonts w:cstheme="minorHAnsi"/>
                <w:sz w:val="18"/>
                <w:szCs w:val="18"/>
              </w:rPr>
              <w:t>with a minimum eligibility of insurance to manage the risk for C</w:t>
            </w:r>
            <w:r w:rsidR="00287285">
              <w:rPr>
                <w:rFonts w:cstheme="minorHAnsi"/>
                <w:sz w:val="18"/>
                <w:szCs w:val="18"/>
              </w:rPr>
              <w:t>ity of Port Phillip</w:t>
            </w:r>
            <w:r w:rsidRPr="00DD4CAB">
              <w:rPr>
                <w:rFonts w:cstheme="minorHAnsi"/>
                <w:sz w:val="18"/>
                <w:szCs w:val="18"/>
              </w:rPr>
              <w:t>.</w:t>
            </w:r>
          </w:p>
        </w:tc>
      </w:tr>
      <w:tr w:rsidR="00A40BCC" w:rsidRPr="00DD4CAB" w14:paraId="64CF89FA" w14:textId="443AB57A" w:rsidTr="00CB406B">
        <w:trPr>
          <w:cantSplit/>
          <w:trHeight w:val="1134"/>
        </w:trPr>
        <w:tc>
          <w:tcPr>
            <w:tcW w:w="846" w:type="dxa"/>
            <w:textDirection w:val="tbRl"/>
          </w:tcPr>
          <w:p w14:paraId="5E5BC28B" w14:textId="2C90F71B" w:rsidR="00A40BCC" w:rsidRPr="00DD4CAB" w:rsidRDefault="00A40BCC" w:rsidP="00737379">
            <w:pPr>
              <w:ind w:left="113" w:right="113"/>
              <w:rPr>
                <w:rFonts w:cstheme="minorHAnsi"/>
                <w:b/>
                <w:bCs/>
                <w:sz w:val="18"/>
                <w:szCs w:val="18"/>
              </w:rPr>
            </w:pPr>
            <w:r w:rsidRPr="00DD4CAB">
              <w:rPr>
                <w:rFonts w:cstheme="minorHAnsi"/>
                <w:b/>
                <w:bCs/>
                <w:sz w:val="18"/>
                <w:szCs w:val="18"/>
              </w:rPr>
              <w:t>Exclusions</w:t>
            </w:r>
          </w:p>
        </w:tc>
        <w:tc>
          <w:tcPr>
            <w:tcW w:w="2977" w:type="dxa"/>
          </w:tcPr>
          <w:p w14:paraId="0143306E" w14:textId="401533F4" w:rsidR="00A40BCC" w:rsidRPr="00EC1F50"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EC1F50">
              <w:rPr>
                <w:rFonts w:cstheme="minorHAnsi"/>
                <w:sz w:val="18"/>
                <w:szCs w:val="18"/>
              </w:rPr>
              <w:t>Projects in breach of Council policy or illegal activities</w:t>
            </w:r>
            <w:r w:rsidR="00F95DD8">
              <w:rPr>
                <w:rFonts w:cstheme="minorHAnsi"/>
                <w:sz w:val="18"/>
                <w:szCs w:val="18"/>
              </w:rPr>
              <w:t>.</w:t>
            </w:r>
          </w:p>
          <w:p w14:paraId="09A5AEF3" w14:textId="6C081504" w:rsidR="00A40BCC" w:rsidRPr="00EC1F50"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EC1F50">
              <w:rPr>
                <w:rFonts w:cstheme="minorHAnsi"/>
                <w:sz w:val="18"/>
                <w:szCs w:val="18"/>
              </w:rPr>
              <w:t xml:space="preserve">Projects that do not require funding </w:t>
            </w:r>
            <w:r w:rsidR="00F95DD8" w:rsidRPr="00EC1F50">
              <w:rPr>
                <w:rFonts w:cstheme="minorHAnsi"/>
                <w:sz w:val="18"/>
                <w:szCs w:val="18"/>
              </w:rPr>
              <w:t>to</w:t>
            </w:r>
            <w:r w:rsidRPr="00EC1F50">
              <w:rPr>
                <w:rFonts w:cstheme="minorHAnsi"/>
                <w:sz w:val="18"/>
                <w:szCs w:val="18"/>
              </w:rPr>
              <w:t xml:space="preserve"> be achieved</w:t>
            </w:r>
            <w:r w:rsidR="00F95DD8">
              <w:rPr>
                <w:rFonts w:cstheme="minorHAnsi"/>
                <w:sz w:val="18"/>
                <w:szCs w:val="18"/>
              </w:rPr>
              <w:t>.</w:t>
            </w:r>
          </w:p>
          <w:p w14:paraId="34356297" w14:textId="1D94553F" w:rsidR="00A40BCC" w:rsidRPr="00EC1F50"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EC1F50">
              <w:rPr>
                <w:rFonts w:cstheme="minorHAnsi"/>
                <w:sz w:val="18"/>
                <w:szCs w:val="18"/>
              </w:rPr>
              <w:t>Capital improvements to private property or business development</w:t>
            </w:r>
            <w:r w:rsidR="00F95DD8">
              <w:rPr>
                <w:rFonts w:cstheme="minorHAnsi"/>
                <w:sz w:val="18"/>
                <w:szCs w:val="18"/>
              </w:rPr>
              <w:t>.</w:t>
            </w:r>
          </w:p>
          <w:p w14:paraId="7F1416AD" w14:textId="476C5CC8" w:rsidR="00A40BCC" w:rsidRPr="00EC1F50"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EC1F50">
              <w:rPr>
                <w:rFonts w:cstheme="minorHAnsi"/>
                <w:sz w:val="18"/>
                <w:szCs w:val="18"/>
              </w:rPr>
              <w:t>Projects that do not involve immediate benefit to community</w:t>
            </w:r>
            <w:r w:rsidR="00F95DD8">
              <w:rPr>
                <w:rFonts w:cstheme="minorHAnsi"/>
                <w:sz w:val="18"/>
                <w:szCs w:val="18"/>
              </w:rPr>
              <w:t>.</w:t>
            </w:r>
          </w:p>
          <w:p w14:paraId="40B6EEE9" w14:textId="4827C0FF" w:rsidR="00A40BCC" w:rsidRPr="00EC1F50"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EC1F50">
              <w:rPr>
                <w:rFonts w:cstheme="minorHAnsi"/>
                <w:sz w:val="18"/>
                <w:szCs w:val="18"/>
              </w:rPr>
              <w:t>Projects that duplicate existing public or private programs</w:t>
            </w:r>
            <w:r w:rsidR="00F95DD8">
              <w:rPr>
                <w:rFonts w:cstheme="minorHAnsi"/>
                <w:sz w:val="18"/>
                <w:szCs w:val="18"/>
              </w:rPr>
              <w:t>.</w:t>
            </w:r>
          </w:p>
          <w:p w14:paraId="44F82CD9" w14:textId="2BB2D923" w:rsidR="00A40BCC" w:rsidRPr="00EC1F50"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EC1F50">
              <w:rPr>
                <w:rFonts w:cstheme="minorHAnsi"/>
                <w:sz w:val="18"/>
                <w:szCs w:val="18"/>
              </w:rPr>
              <w:t>Expenditure or financial commitments made prior to Grants approval</w:t>
            </w:r>
            <w:r w:rsidR="00F95DD8">
              <w:rPr>
                <w:rFonts w:cstheme="minorHAnsi"/>
                <w:sz w:val="18"/>
                <w:szCs w:val="18"/>
              </w:rPr>
              <w:t>.</w:t>
            </w:r>
          </w:p>
          <w:p w14:paraId="7FDD5041" w14:textId="6CE06462" w:rsidR="00A40BCC" w:rsidRPr="00EC1F50"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EC1F50">
              <w:rPr>
                <w:rFonts w:cstheme="minorHAnsi"/>
                <w:sz w:val="18"/>
                <w:szCs w:val="18"/>
              </w:rPr>
              <w:t>Administration fees or items required for a launch such as catering</w:t>
            </w:r>
            <w:r w:rsidR="00F95DD8">
              <w:rPr>
                <w:rFonts w:cstheme="minorHAnsi"/>
                <w:sz w:val="18"/>
                <w:szCs w:val="18"/>
              </w:rPr>
              <w:t>.</w:t>
            </w:r>
          </w:p>
          <w:p w14:paraId="685CBC21" w14:textId="47C75A50" w:rsidR="00A40BCC" w:rsidRPr="006024F5"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EC1F50">
              <w:rPr>
                <w:rFonts w:cstheme="minorHAnsi"/>
                <w:sz w:val="18"/>
                <w:szCs w:val="18"/>
              </w:rPr>
              <w:t>Professional service fees if the professional service provider is part of the applicant group</w:t>
            </w:r>
            <w:r w:rsidR="00F95DD8">
              <w:rPr>
                <w:rFonts w:cstheme="minorHAnsi"/>
                <w:sz w:val="18"/>
                <w:szCs w:val="18"/>
              </w:rPr>
              <w:t>.</w:t>
            </w:r>
          </w:p>
        </w:tc>
        <w:tc>
          <w:tcPr>
            <w:tcW w:w="2835" w:type="dxa"/>
          </w:tcPr>
          <w:p w14:paraId="48AA3B31" w14:textId="1B6075CD" w:rsidR="00A40BCC" w:rsidRPr="008013AB" w:rsidRDefault="00A40BCC" w:rsidP="00737379">
            <w:pPr>
              <w:rPr>
                <w:rFonts w:cstheme="minorHAnsi"/>
                <w:sz w:val="18"/>
                <w:szCs w:val="18"/>
              </w:rPr>
            </w:pPr>
            <w:r w:rsidRPr="008013AB">
              <w:rPr>
                <w:rFonts w:cstheme="minorHAnsi"/>
                <w:sz w:val="18"/>
                <w:szCs w:val="18"/>
              </w:rPr>
              <w:t>No exclusions</w:t>
            </w:r>
            <w:r>
              <w:rPr>
                <w:rFonts w:cstheme="minorHAnsi"/>
                <w:sz w:val="18"/>
                <w:szCs w:val="18"/>
              </w:rPr>
              <w:t xml:space="preserve"> listed</w:t>
            </w:r>
          </w:p>
        </w:tc>
        <w:tc>
          <w:tcPr>
            <w:tcW w:w="4110" w:type="dxa"/>
          </w:tcPr>
          <w:p w14:paraId="5918FFCA" w14:textId="6B607EAC" w:rsidR="00A40BCC" w:rsidRPr="00E8339B" w:rsidRDefault="00A40BCC" w:rsidP="00737379">
            <w:pPr>
              <w:tabs>
                <w:tab w:val="clear" w:pos="-3060"/>
                <w:tab w:val="clear" w:pos="-2340"/>
                <w:tab w:val="clear" w:pos="6300"/>
              </w:tabs>
              <w:suppressAutoHyphens w:val="0"/>
              <w:spacing w:after="0" w:line="240" w:lineRule="auto"/>
              <w:rPr>
                <w:rFonts w:cstheme="minorHAnsi"/>
                <w:b/>
                <w:bCs/>
                <w:sz w:val="18"/>
                <w:szCs w:val="18"/>
              </w:rPr>
            </w:pPr>
            <w:r w:rsidRPr="00E8339B">
              <w:rPr>
                <w:rFonts w:cstheme="minorHAnsi"/>
                <w:b/>
                <w:bCs/>
                <w:sz w:val="18"/>
                <w:szCs w:val="18"/>
              </w:rPr>
              <w:t>Category 1</w:t>
            </w:r>
          </w:p>
          <w:p w14:paraId="45ADB4A5" w14:textId="44F769E1" w:rsidR="00A40BCC" w:rsidRPr="00DD4CAB"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DD4CAB">
              <w:rPr>
                <w:rFonts w:cstheme="minorHAnsi"/>
                <w:sz w:val="18"/>
                <w:szCs w:val="18"/>
              </w:rPr>
              <w:t>Participation in political events</w:t>
            </w:r>
          </w:p>
          <w:p w14:paraId="33F802B9" w14:textId="07FE789A" w:rsidR="00A40BCC" w:rsidRPr="00DD4CAB"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DD4CAB">
              <w:rPr>
                <w:rFonts w:cstheme="minorHAnsi"/>
                <w:sz w:val="18"/>
                <w:szCs w:val="18"/>
              </w:rPr>
              <w:t>Part of an enrolled university course structure</w:t>
            </w:r>
          </w:p>
          <w:p w14:paraId="4C8D3272" w14:textId="62A33E09" w:rsidR="00A40BCC" w:rsidRPr="00DD4CAB"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DD4CAB">
              <w:rPr>
                <w:rFonts w:cstheme="minorHAnsi"/>
                <w:sz w:val="18"/>
                <w:szCs w:val="18"/>
              </w:rPr>
              <w:t>Events / programs that have already taken place</w:t>
            </w:r>
          </w:p>
          <w:p w14:paraId="5FD524F1" w14:textId="463B5C22" w:rsidR="00A40BCC" w:rsidRPr="00DD4CAB"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DD4CAB">
              <w:rPr>
                <w:rFonts w:cstheme="minorHAnsi"/>
                <w:sz w:val="18"/>
                <w:szCs w:val="18"/>
              </w:rPr>
              <w:t>Events / programs that have received funding or subsidy from another CoPP program</w:t>
            </w:r>
          </w:p>
          <w:p w14:paraId="7C143C47" w14:textId="151F76A1" w:rsidR="004A5C68"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8013AB">
              <w:rPr>
                <w:rFonts w:cstheme="minorHAnsi"/>
                <w:sz w:val="18"/>
                <w:szCs w:val="18"/>
              </w:rPr>
              <w:t>Projects in breach of Council policy or illegal activities</w:t>
            </w:r>
          </w:p>
          <w:p w14:paraId="2783D696" w14:textId="7316A8E5" w:rsidR="004A5C68" w:rsidRPr="004A5C68" w:rsidRDefault="004A5C68" w:rsidP="004A5C68">
            <w:pPr>
              <w:pStyle w:val="ListParagraph"/>
              <w:tabs>
                <w:tab w:val="clear" w:pos="-3060"/>
                <w:tab w:val="clear" w:pos="-2340"/>
                <w:tab w:val="clear" w:pos="6300"/>
              </w:tabs>
              <w:suppressAutoHyphens w:val="0"/>
              <w:spacing w:after="0" w:line="240" w:lineRule="auto"/>
              <w:ind w:left="183"/>
              <w:rPr>
                <w:rFonts w:cstheme="minorHAnsi"/>
                <w:sz w:val="18"/>
                <w:szCs w:val="18"/>
              </w:rPr>
            </w:pPr>
          </w:p>
          <w:p w14:paraId="338FF759" w14:textId="6F0A961C" w:rsidR="00A40BCC" w:rsidRPr="00E8339B" w:rsidRDefault="00A40BCC" w:rsidP="007A50AD">
            <w:pPr>
              <w:spacing w:after="0"/>
              <w:rPr>
                <w:rFonts w:cstheme="minorHAnsi"/>
                <w:b/>
                <w:bCs/>
                <w:sz w:val="18"/>
                <w:szCs w:val="18"/>
              </w:rPr>
            </w:pPr>
            <w:r w:rsidRPr="00E8339B">
              <w:rPr>
                <w:rFonts w:cstheme="minorHAnsi"/>
                <w:b/>
                <w:bCs/>
                <w:sz w:val="18"/>
                <w:szCs w:val="18"/>
              </w:rPr>
              <w:t xml:space="preserve">Category 2 </w:t>
            </w:r>
          </w:p>
          <w:p w14:paraId="14113823" w14:textId="66169897" w:rsidR="00A40BCC" w:rsidRPr="006024F5"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6024F5">
              <w:rPr>
                <w:rFonts w:cstheme="minorHAnsi"/>
                <w:sz w:val="18"/>
                <w:szCs w:val="18"/>
              </w:rPr>
              <w:t>Political events</w:t>
            </w:r>
          </w:p>
          <w:p w14:paraId="73A3434B" w14:textId="34843B62" w:rsidR="00A40BCC" w:rsidRPr="006024F5"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6024F5">
              <w:rPr>
                <w:rFonts w:cstheme="minorHAnsi"/>
                <w:sz w:val="18"/>
                <w:szCs w:val="18"/>
              </w:rPr>
              <w:t>Events / programs /projects that have received funding or subsidy from another CoPP funding program</w:t>
            </w:r>
            <w:r w:rsidR="0069635B">
              <w:rPr>
                <w:rFonts w:cstheme="minorHAnsi"/>
                <w:sz w:val="18"/>
                <w:szCs w:val="18"/>
              </w:rPr>
              <w:t>.</w:t>
            </w:r>
          </w:p>
          <w:p w14:paraId="5959975F" w14:textId="4CB88E23" w:rsidR="00A40BCC" w:rsidRPr="006024F5"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6024F5">
              <w:rPr>
                <w:rFonts w:cstheme="minorHAnsi"/>
                <w:sz w:val="18"/>
                <w:szCs w:val="18"/>
              </w:rPr>
              <w:t>Retrospective funding</w:t>
            </w:r>
            <w:r w:rsidR="0069635B">
              <w:rPr>
                <w:rFonts w:cstheme="minorHAnsi"/>
                <w:sz w:val="18"/>
                <w:szCs w:val="18"/>
              </w:rPr>
              <w:t>.</w:t>
            </w:r>
          </w:p>
          <w:p w14:paraId="5D10EC8E" w14:textId="4BBF750C" w:rsidR="00A40BCC" w:rsidRPr="006024F5"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6024F5">
              <w:rPr>
                <w:rFonts w:cstheme="minorHAnsi"/>
                <w:sz w:val="18"/>
                <w:szCs w:val="18"/>
              </w:rPr>
              <w:t>Events / programs that don’t have direct benefit to the Port Phillip Community</w:t>
            </w:r>
            <w:r w:rsidR="0069635B">
              <w:rPr>
                <w:rFonts w:cstheme="minorHAnsi"/>
                <w:sz w:val="18"/>
                <w:szCs w:val="18"/>
              </w:rPr>
              <w:t>.</w:t>
            </w:r>
          </w:p>
          <w:p w14:paraId="3731E4DA" w14:textId="5EB88551" w:rsidR="00A40BCC" w:rsidRPr="00F95DD8" w:rsidRDefault="00A40BCC" w:rsidP="0073737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6024F5">
              <w:rPr>
                <w:rFonts w:cstheme="minorHAnsi"/>
                <w:sz w:val="18"/>
                <w:szCs w:val="18"/>
              </w:rPr>
              <w:t>Projects in breach of Council policy or illegal activities</w:t>
            </w:r>
            <w:r w:rsidR="0069635B">
              <w:rPr>
                <w:rFonts w:cstheme="minorHAnsi"/>
                <w:sz w:val="18"/>
                <w:szCs w:val="18"/>
              </w:rPr>
              <w:t>.</w:t>
            </w:r>
          </w:p>
        </w:tc>
        <w:tc>
          <w:tcPr>
            <w:tcW w:w="4253" w:type="dxa"/>
          </w:tcPr>
          <w:p w14:paraId="1CED3D71" w14:textId="7FC6F5F9" w:rsidR="00A40BCC" w:rsidRPr="00E8339B" w:rsidRDefault="00A40BCC" w:rsidP="007A50AD">
            <w:pPr>
              <w:spacing w:after="0" w:line="240" w:lineRule="auto"/>
              <w:rPr>
                <w:rFonts w:cstheme="minorHAnsi"/>
                <w:b/>
                <w:bCs/>
                <w:sz w:val="18"/>
                <w:szCs w:val="18"/>
              </w:rPr>
            </w:pPr>
            <w:r w:rsidRPr="00E8339B">
              <w:rPr>
                <w:rFonts w:cstheme="minorHAnsi"/>
                <w:b/>
                <w:bCs/>
                <w:sz w:val="18"/>
                <w:szCs w:val="18"/>
              </w:rPr>
              <w:t>Category 1</w:t>
            </w:r>
          </w:p>
          <w:p w14:paraId="5614D8D5" w14:textId="2351491D" w:rsidR="007A50AD" w:rsidRDefault="00A40BCC" w:rsidP="007A50AD">
            <w:pPr>
              <w:spacing w:after="0" w:line="240" w:lineRule="auto"/>
              <w:rPr>
                <w:rFonts w:cstheme="minorHAnsi"/>
                <w:sz w:val="18"/>
                <w:szCs w:val="18"/>
              </w:rPr>
            </w:pPr>
            <w:r w:rsidRPr="00DD4CAB">
              <w:rPr>
                <w:rFonts w:cstheme="minorHAnsi"/>
                <w:sz w:val="18"/>
                <w:szCs w:val="18"/>
              </w:rPr>
              <w:t>Due to Council being a political organisation and recent feedback on other grant approvals that have political ties</w:t>
            </w:r>
            <w:r w:rsidR="0069635B">
              <w:rPr>
                <w:rFonts w:cstheme="minorHAnsi"/>
                <w:sz w:val="18"/>
                <w:szCs w:val="18"/>
              </w:rPr>
              <w:t>.</w:t>
            </w:r>
          </w:p>
          <w:p w14:paraId="6C2450D5" w14:textId="2FE2CD8D" w:rsidR="00A40BCC" w:rsidRDefault="00A40BCC" w:rsidP="007A50AD">
            <w:pPr>
              <w:spacing w:after="0" w:line="240" w:lineRule="auto"/>
              <w:rPr>
                <w:rFonts w:cstheme="minorHAnsi"/>
                <w:sz w:val="18"/>
                <w:szCs w:val="18"/>
              </w:rPr>
            </w:pPr>
            <w:r w:rsidRPr="00DD4CAB">
              <w:rPr>
                <w:rFonts w:cstheme="minorHAnsi"/>
                <w:sz w:val="18"/>
                <w:szCs w:val="18"/>
              </w:rPr>
              <w:t xml:space="preserve"> </w:t>
            </w:r>
          </w:p>
          <w:p w14:paraId="561BCA4F" w14:textId="2AF4709E" w:rsidR="004A5C68" w:rsidRDefault="004A5C68" w:rsidP="007A50AD">
            <w:pPr>
              <w:spacing w:after="0" w:line="240" w:lineRule="auto"/>
              <w:rPr>
                <w:rFonts w:cstheme="minorHAnsi"/>
                <w:sz w:val="18"/>
                <w:szCs w:val="18"/>
              </w:rPr>
            </w:pPr>
          </w:p>
          <w:p w14:paraId="74F8F51C" w14:textId="7E912CEE" w:rsidR="004A5C68" w:rsidRDefault="004A5C68" w:rsidP="007A50AD">
            <w:pPr>
              <w:spacing w:after="0" w:line="240" w:lineRule="auto"/>
              <w:rPr>
                <w:rFonts w:cstheme="minorHAnsi"/>
                <w:sz w:val="18"/>
                <w:szCs w:val="18"/>
              </w:rPr>
            </w:pPr>
          </w:p>
          <w:p w14:paraId="6BFA9FBD" w14:textId="2275B29E" w:rsidR="004A5C68" w:rsidRDefault="004A5C68" w:rsidP="007A50AD">
            <w:pPr>
              <w:spacing w:after="0" w:line="240" w:lineRule="auto"/>
              <w:rPr>
                <w:rFonts w:cstheme="minorHAnsi"/>
                <w:sz w:val="18"/>
                <w:szCs w:val="18"/>
              </w:rPr>
            </w:pPr>
          </w:p>
          <w:p w14:paraId="09DA4461" w14:textId="185214EB" w:rsidR="004A5C68" w:rsidRDefault="004A5C68" w:rsidP="007A50AD">
            <w:pPr>
              <w:spacing w:after="0" w:line="240" w:lineRule="auto"/>
              <w:rPr>
                <w:rFonts w:cstheme="minorHAnsi"/>
                <w:sz w:val="18"/>
                <w:szCs w:val="18"/>
              </w:rPr>
            </w:pPr>
          </w:p>
          <w:p w14:paraId="1D96767D" w14:textId="1FF933B8" w:rsidR="004A5C68" w:rsidRDefault="004A5C68" w:rsidP="007A50AD">
            <w:pPr>
              <w:spacing w:after="0" w:line="240" w:lineRule="auto"/>
              <w:rPr>
                <w:rFonts w:cstheme="minorHAnsi"/>
                <w:sz w:val="18"/>
                <w:szCs w:val="18"/>
              </w:rPr>
            </w:pPr>
          </w:p>
          <w:p w14:paraId="6B58127E" w14:textId="18D86D26" w:rsidR="00A40BCC" w:rsidRPr="00E8339B" w:rsidRDefault="00A40BCC" w:rsidP="007A50AD">
            <w:pPr>
              <w:spacing w:after="0" w:line="240" w:lineRule="auto"/>
              <w:rPr>
                <w:rFonts w:cstheme="minorHAnsi"/>
                <w:b/>
                <w:bCs/>
                <w:sz w:val="18"/>
                <w:szCs w:val="18"/>
              </w:rPr>
            </w:pPr>
            <w:r w:rsidRPr="00E8339B">
              <w:rPr>
                <w:rFonts w:cstheme="minorHAnsi"/>
                <w:b/>
                <w:bCs/>
                <w:sz w:val="18"/>
                <w:szCs w:val="18"/>
              </w:rPr>
              <w:t>Category 2</w:t>
            </w:r>
          </w:p>
          <w:p w14:paraId="10256181" w14:textId="47E8ACD1" w:rsidR="00A40BCC" w:rsidRPr="00DD4CAB" w:rsidRDefault="00A40BCC" w:rsidP="007A50AD">
            <w:pPr>
              <w:spacing w:after="0" w:line="240" w:lineRule="auto"/>
              <w:rPr>
                <w:rFonts w:cstheme="minorHAnsi"/>
                <w:sz w:val="18"/>
                <w:szCs w:val="18"/>
              </w:rPr>
            </w:pPr>
            <w:r w:rsidRPr="00DD4CAB">
              <w:rPr>
                <w:rFonts w:cstheme="minorHAnsi"/>
                <w:sz w:val="18"/>
                <w:szCs w:val="18"/>
              </w:rPr>
              <w:t>These exclusions are common and best practice</w:t>
            </w:r>
            <w:r w:rsidR="0069635B">
              <w:rPr>
                <w:rFonts w:cstheme="minorHAnsi"/>
                <w:sz w:val="18"/>
                <w:szCs w:val="18"/>
              </w:rPr>
              <w:t>.</w:t>
            </w:r>
          </w:p>
        </w:tc>
      </w:tr>
      <w:tr w:rsidR="00A40BCC" w:rsidRPr="00DD4CAB" w14:paraId="4C8A0410" w14:textId="2B8DE2D7" w:rsidTr="00CB406B">
        <w:trPr>
          <w:cantSplit/>
          <w:trHeight w:val="1134"/>
        </w:trPr>
        <w:tc>
          <w:tcPr>
            <w:tcW w:w="846" w:type="dxa"/>
            <w:textDirection w:val="tbRl"/>
          </w:tcPr>
          <w:p w14:paraId="08ED3B94" w14:textId="094FABC2" w:rsidR="00A40BCC" w:rsidRPr="00DD4CAB" w:rsidRDefault="00A40BCC" w:rsidP="00737379">
            <w:pPr>
              <w:ind w:left="113" w:right="113"/>
              <w:rPr>
                <w:rFonts w:cstheme="minorHAnsi"/>
                <w:b/>
                <w:bCs/>
                <w:sz w:val="18"/>
                <w:szCs w:val="18"/>
              </w:rPr>
            </w:pPr>
            <w:r w:rsidRPr="00DD4CAB">
              <w:rPr>
                <w:rFonts w:cstheme="minorHAnsi"/>
                <w:b/>
                <w:bCs/>
                <w:sz w:val="18"/>
                <w:szCs w:val="18"/>
              </w:rPr>
              <w:t>Inclusions</w:t>
            </w:r>
          </w:p>
        </w:tc>
        <w:tc>
          <w:tcPr>
            <w:tcW w:w="2977" w:type="dxa"/>
          </w:tcPr>
          <w:p w14:paraId="101344A1" w14:textId="272F0957" w:rsidR="00A40BCC" w:rsidRPr="002B597C"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2B597C">
              <w:rPr>
                <w:rFonts w:cstheme="minorHAnsi"/>
                <w:sz w:val="18"/>
                <w:szCs w:val="18"/>
              </w:rPr>
              <w:t>Materials, equipment and other items essential to the project that will not become private of individual assets</w:t>
            </w:r>
            <w:r w:rsidR="00F95DD8">
              <w:rPr>
                <w:rFonts w:cstheme="minorHAnsi"/>
                <w:sz w:val="18"/>
                <w:szCs w:val="18"/>
              </w:rPr>
              <w:t>.</w:t>
            </w:r>
          </w:p>
          <w:p w14:paraId="4E3CA03E" w14:textId="20E9CA88" w:rsidR="00A40BCC" w:rsidRPr="002B597C"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2B597C">
              <w:rPr>
                <w:rFonts w:cstheme="minorHAnsi"/>
                <w:sz w:val="18"/>
                <w:szCs w:val="18"/>
              </w:rPr>
              <w:t>Professional service fees where expertise is necessary for the success of the project</w:t>
            </w:r>
            <w:r w:rsidR="00E87A89">
              <w:rPr>
                <w:rFonts w:cstheme="minorHAnsi"/>
                <w:sz w:val="18"/>
                <w:szCs w:val="18"/>
              </w:rPr>
              <w:t>.</w:t>
            </w:r>
          </w:p>
          <w:p w14:paraId="06DC3681" w14:textId="0950131E" w:rsidR="00A40BCC" w:rsidRPr="002B597C"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2B597C">
              <w:rPr>
                <w:rFonts w:cstheme="minorHAnsi"/>
                <w:sz w:val="18"/>
                <w:szCs w:val="18"/>
              </w:rPr>
              <w:lastRenderedPageBreak/>
              <w:t>Small improvements to public spaces subject to relevant</w:t>
            </w:r>
            <w:r w:rsidR="00F95DD8">
              <w:rPr>
                <w:rFonts w:cstheme="minorHAnsi"/>
                <w:sz w:val="18"/>
                <w:szCs w:val="18"/>
              </w:rPr>
              <w:t>.</w:t>
            </w:r>
            <w:r w:rsidRPr="002B597C">
              <w:rPr>
                <w:rFonts w:cstheme="minorHAnsi"/>
                <w:sz w:val="18"/>
                <w:szCs w:val="18"/>
              </w:rPr>
              <w:t xml:space="preserve"> Council permits and policies</w:t>
            </w:r>
          </w:p>
          <w:p w14:paraId="4923AD62" w14:textId="3CCEB589" w:rsidR="00A40BCC" w:rsidRPr="002B597C"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2B597C">
              <w:rPr>
                <w:rFonts w:cstheme="minorHAnsi"/>
                <w:sz w:val="18"/>
                <w:szCs w:val="18"/>
              </w:rPr>
              <w:t xml:space="preserve">Printing, advertising, </w:t>
            </w:r>
            <w:r w:rsidR="00F95DD8" w:rsidRPr="002B597C">
              <w:rPr>
                <w:rFonts w:cstheme="minorHAnsi"/>
                <w:sz w:val="18"/>
                <w:szCs w:val="18"/>
              </w:rPr>
              <w:t>translations,</w:t>
            </w:r>
            <w:r w:rsidRPr="002B597C">
              <w:rPr>
                <w:rFonts w:cstheme="minorHAnsi"/>
                <w:sz w:val="18"/>
                <w:szCs w:val="18"/>
              </w:rPr>
              <w:t xml:space="preserve"> and promotional costs</w:t>
            </w:r>
            <w:r w:rsidR="00F95DD8">
              <w:rPr>
                <w:rFonts w:cstheme="minorHAnsi"/>
                <w:sz w:val="18"/>
                <w:szCs w:val="18"/>
              </w:rPr>
              <w:t>.</w:t>
            </w:r>
          </w:p>
          <w:p w14:paraId="78BF5D1E" w14:textId="08D066A4" w:rsidR="00A40BCC" w:rsidRPr="00D356EF"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D356EF">
              <w:rPr>
                <w:rFonts w:cstheme="minorHAnsi"/>
                <w:sz w:val="18"/>
                <w:szCs w:val="18"/>
              </w:rPr>
              <w:t>Costs incurred in hiring a venue (excluding costs associated with the rental of business premises)</w:t>
            </w:r>
            <w:r w:rsidR="00E87A89">
              <w:rPr>
                <w:rFonts w:cstheme="minorHAnsi"/>
                <w:sz w:val="18"/>
                <w:szCs w:val="18"/>
              </w:rPr>
              <w:t>.</w:t>
            </w:r>
          </w:p>
          <w:p w14:paraId="606443E7" w14:textId="3DFE6085" w:rsidR="00A40BCC" w:rsidRPr="002B597C" w:rsidRDefault="00A40BCC" w:rsidP="00737379">
            <w:pPr>
              <w:pStyle w:val="ListParagraph"/>
              <w:tabs>
                <w:tab w:val="clear" w:pos="-3060"/>
                <w:tab w:val="clear" w:pos="-2340"/>
                <w:tab w:val="clear" w:pos="6300"/>
              </w:tabs>
              <w:suppressAutoHyphens w:val="0"/>
              <w:spacing w:after="0" w:line="240" w:lineRule="auto"/>
              <w:ind w:left="183"/>
              <w:rPr>
                <w:rFonts w:cstheme="minorHAnsi"/>
                <w:sz w:val="18"/>
                <w:szCs w:val="18"/>
              </w:rPr>
            </w:pPr>
          </w:p>
        </w:tc>
        <w:tc>
          <w:tcPr>
            <w:tcW w:w="2835" w:type="dxa"/>
          </w:tcPr>
          <w:p w14:paraId="018DE670" w14:textId="6AD7F423" w:rsidR="00A40BCC" w:rsidRPr="0038466E" w:rsidRDefault="00A40BCC" w:rsidP="00737379">
            <w:pPr>
              <w:rPr>
                <w:rFonts w:cstheme="minorHAnsi"/>
                <w:sz w:val="18"/>
                <w:szCs w:val="18"/>
              </w:rPr>
            </w:pPr>
            <w:r>
              <w:rPr>
                <w:rFonts w:cstheme="minorHAnsi"/>
                <w:sz w:val="18"/>
                <w:szCs w:val="18"/>
              </w:rPr>
              <w:lastRenderedPageBreak/>
              <w:t>No exclusions listed</w:t>
            </w:r>
          </w:p>
        </w:tc>
        <w:tc>
          <w:tcPr>
            <w:tcW w:w="4110" w:type="dxa"/>
          </w:tcPr>
          <w:p w14:paraId="4653C2A5" w14:textId="001118AA" w:rsidR="00A40BCC" w:rsidRPr="00E8339B" w:rsidRDefault="00A40BCC" w:rsidP="00737379">
            <w:pPr>
              <w:pStyle w:val="ListParagraph"/>
              <w:ind w:left="0"/>
              <w:jc w:val="both"/>
              <w:rPr>
                <w:rFonts w:cstheme="minorHAnsi"/>
                <w:b/>
                <w:bCs/>
                <w:sz w:val="18"/>
                <w:szCs w:val="18"/>
              </w:rPr>
            </w:pPr>
            <w:r w:rsidRPr="00E8339B">
              <w:rPr>
                <w:rFonts w:cstheme="minorHAnsi"/>
                <w:b/>
                <w:bCs/>
                <w:sz w:val="18"/>
                <w:szCs w:val="18"/>
              </w:rPr>
              <w:t xml:space="preserve">Category 1 </w:t>
            </w:r>
          </w:p>
          <w:p w14:paraId="2C8EB63E" w14:textId="34BAD802" w:rsidR="004A5C68" w:rsidRDefault="00A40BCC" w:rsidP="00737379">
            <w:pPr>
              <w:pStyle w:val="ListParagraph"/>
              <w:ind w:left="0"/>
              <w:jc w:val="both"/>
              <w:rPr>
                <w:rFonts w:cstheme="minorHAnsi"/>
                <w:sz w:val="18"/>
                <w:szCs w:val="18"/>
              </w:rPr>
            </w:pPr>
            <w:r w:rsidRPr="008A087D">
              <w:rPr>
                <w:rFonts w:cstheme="minorHAnsi"/>
                <w:sz w:val="18"/>
                <w:szCs w:val="18"/>
              </w:rPr>
              <w:t>Australia Wide events</w:t>
            </w:r>
          </w:p>
          <w:p w14:paraId="49795FEE" w14:textId="621DB954" w:rsidR="00A40BCC" w:rsidRPr="00E8339B" w:rsidRDefault="00A40BCC" w:rsidP="00737379">
            <w:pPr>
              <w:tabs>
                <w:tab w:val="clear" w:pos="-3060"/>
                <w:tab w:val="clear" w:pos="-2340"/>
                <w:tab w:val="clear" w:pos="6300"/>
              </w:tabs>
              <w:suppressAutoHyphens w:val="0"/>
              <w:spacing w:after="0" w:line="240" w:lineRule="auto"/>
              <w:rPr>
                <w:rFonts w:cstheme="minorHAnsi"/>
                <w:b/>
                <w:bCs/>
                <w:sz w:val="18"/>
                <w:szCs w:val="18"/>
              </w:rPr>
            </w:pPr>
            <w:r w:rsidRPr="00E8339B">
              <w:rPr>
                <w:rFonts w:cstheme="minorHAnsi"/>
                <w:b/>
                <w:bCs/>
                <w:sz w:val="18"/>
                <w:szCs w:val="18"/>
              </w:rPr>
              <w:t xml:space="preserve">Category 2 </w:t>
            </w:r>
          </w:p>
          <w:p w14:paraId="4F292E43" w14:textId="24E1AC27" w:rsidR="00A40BCC" w:rsidRPr="008A087D"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8A087D">
              <w:rPr>
                <w:rFonts w:cstheme="minorHAnsi"/>
                <w:sz w:val="18"/>
                <w:szCs w:val="18"/>
              </w:rPr>
              <w:t>Must be based in City of Port Phillip and serve / benefit the City of Port Phillip Community</w:t>
            </w:r>
            <w:r w:rsidR="0069635B">
              <w:rPr>
                <w:rFonts w:cstheme="minorHAnsi"/>
                <w:sz w:val="18"/>
                <w:szCs w:val="18"/>
              </w:rPr>
              <w:t>.</w:t>
            </w:r>
          </w:p>
          <w:p w14:paraId="79E0A7BD" w14:textId="55266809" w:rsidR="00A40BCC" w:rsidRPr="008A087D"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8A087D">
              <w:rPr>
                <w:rFonts w:cstheme="minorHAnsi"/>
                <w:sz w:val="18"/>
                <w:szCs w:val="18"/>
              </w:rPr>
              <w:t>Infrastructure / works must be within the City of Port Phillip</w:t>
            </w:r>
            <w:r w:rsidR="00E87A89">
              <w:rPr>
                <w:rFonts w:cstheme="minorHAnsi"/>
                <w:sz w:val="18"/>
                <w:szCs w:val="18"/>
              </w:rPr>
              <w:t>.</w:t>
            </w:r>
          </w:p>
          <w:p w14:paraId="3BCE1148" w14:textId="3D71F3F4" w:rsidR="00A40BCC" w:rsidRPr="00DD4CAB" w:rsidRDefault="00A40BCC" w:rsidP="00737379">
            <w:pPr>
              <w:pStyle w:val="ListParagraph"/>
              <w:ind w:left="0"/>
              <w:jc w:val="both"/>
              <w:rPr>
                <w:rFonts w:cstheme="minorHAnsi"/>
                <w:sz w:val="18"/>
                <w:szCs w:val="18"/>
              </w:rPr>
            </w:pPr>
          </w:p>
        </w:tc>
        <w:tc>
          <w:tcPr>
            <w:tcW w:w="4253" w:type="dxa"/>
          </w:tcPr>
          <w:p w14:paraId="6B79D2A4" w14:textId="7D54715C" w:rsidR="00A40BCC" w:rsidRPr="00531B3C" w:rsidRDefault="00A40BCC" w:rsidP="00737379">
            <w:pPr>
              <w:tabs>
                <w:tab w:val="clear" w:pos="-3060"/>
                <w:tab w:val="clear" w:pos="-2340"/>
                <w:tab w:val="clear" w:pos="6300"/>
              </w:tabs>
              <w:suppressAutoHyphens w:val="0"/>
              <w:spacing w:after="0" w:line="240" w:lineRule="auto"/>
              <w:rPr>
                <w:rFonts w:cstheme="minorHAnsi"/>
                <w:sz w:val="18"/>
                <w:szCs w:val="18"/>
              </w:rPr>
            </w:pPr>
            <w:r>
              <w:rPr>
                <w:rFonts w:cstheme="minorHAnsi"/>
                <w:sz w:val="18"/>
                <w:szCs w:val="18"/>
              </w:rPr>
              <w:lastRenderedPageBreak/>
              <w:t>NA</w:t>
            </w:r>
          </w:p>
        </w:tc>
      </w:tr>
      <w:tr w:rsidR="00A40BCC" w:rsidRPr="00DD4CAB" w14:paraId="599B6ADE" w14:textId="185D8620" w:rsidTr="00A553B0">
        <w:trPr>
          <w:cantSplit/>
          <w:trHeight w:val="2347"/>
        </w:trPr>
        <w:tc>
          <w:tcPr>
            <w:tcW w:w="846" w:type="dxa"/>
            <w:textDirection w:val="tbRl"/>
          </w:tcPr>
          <w:p w14:paraId="65CAC662" w14:textId="17E91762" w:rsidR="00A40BCC" w:rsidRPr="00DD4CAB" w:rsidRDefault="00A40BCC" w:rsidP="00737379">
            <w:pPr>
              <w:ind w:left="113" w:right="113"/>
              <w:rPr>
                <w:rFonts w:cstheme="minorHAnsi"/>
                <w:b/>
                <w:bCs/>
                <w:sz w:val="18"/>
                <w:szCs w:val="18"/>
              </w:rPr>
            </w:pPr>
            <w:r w:rsidRPr="00DD4CAB">
              <w:rPr>
                <w:rFonts w:cstheme="minorHAnsi"/>
                <w:b/>
                <w:bCs/>
                <w:sz w:val="18"/>
                <w:szCs w:val="18"/>
              </w:rPr>
              <w:t xml:space="preserve">Documentation </w:t>
            </w:r>
            <w:r w:rsidR="00A553B0">
              <w:rPr>
                <w:rFonts w:cstheme="minorHAnsi"/>
                <w:b/>
                <w:bCs/>
                <w:sz w:val="18"/>
                <w:szCs w:val="18"/>
              </w:rPr>
              <w:t>r</w:t>
            </w:r>
            <w:r w:rsidRPr="00DD4CAB">
              <w:rPr>
                <w:rFonts w:cstheme="minorHAnsi"/>
                <w:b/>
                <w:bCs/>
                <w:sz w:val="18"/>
                <w:szCs w:val="18"/>
              </w:rPr>
              <w:t xml:space="preserve">equired to be </w:t>
            </w:r>
            <w:r w:rsidR="00A553B0">
              <w:rPr>
                <w:rFonts w:cstheme="minorHAnsi"/>
                <w:b/>
                <w:bCs/>
                <w:sz w:val="18"/>
                <w:szCs w:val="18"/>
              </w:rPr>
              <w:t>s</w:t>
            </w:r>
            <w:r w:rsidRPr="00DD4CAB">
              <w:rPr>
                <w:rFonts w:cstheme="minorHAnsi"/>
                <w:b/>
                <w:bCs/>
                <w:sz w:val="18"/>
                <w:szCs w:val="18"/>
              </w:rPr>
              <w:t>ubmitted by applicant</w:t>
            </w:r>
          </w:p>
        </w:tc>
        <w:tc>
          <w:tcPr>
            <w:tcW w:w="2977" w:type="dxa"/>
          </w:tcPr>
          <w:p w14:paraId="2F297F02" w14:textId="5BA351B5" w:rsidR="00A40BCC" w:rsidRPr="00DD4CAB" w:rsidRDefault="00A40BCC" w:rsidP="00737379">
            <w:pPr>
              <w:pStyle w:val="ListParagraph"/>
              <w:ind w:left="409"/>
              <w:rPr>
                <w:rFonts w:cstheme="minorHAnsi"/>
                <w:sz w:val="18"/>
                <w:szCs w:val="18"/>
              </w:rPr>
            </w:pPr>
          </w:p>
        </w:tc>
        <w:tc>
          <w:tcPr>
            <w:tcW w:w="2835" w:type="dxa"/>
          </w:tcPr>
          <w:p w14:paraId="65FA4EA9" w14:textId="2382689E" w:rsidR="00A40BCC" w:rsidRPr="00DD4CAB" w:rsidRDefault="00A40BCC" w:rsidP="00737379">
            <w:pPr>
              <w:pStyle w:val="ListParagraph"/>
              <w:ind w:left="409"/>
              <w:rPr>
                <w:rFonts w:cstheme="minorHAnsi"/>
                <w:sz w:val="18"/>
                <w:szCs w:val="18"/>
              </w:rPr>
            </w:pPr>
          </w:p>
        </w:tc>
        <w:tc>
          <w:tcPr>
            <w:tcW w:w="4110" w:type="dxa"/>
          </w:tcPr>
          <w:p w14:paraId="0AEE9D54" w14:textId="21CA7D45" w:rsidR="00A40BCC" w:rsidRPr="007A50AD" w:rsidRDefault="00A40BCC" w:rsidP="00737379">
            <w:pPr>
              <w:tabs>
                <w:tab w:val="clear" w:pos="-3060"/>
                <w:tab w:val="clear" w:pos="-2340"/>
                <w:tab w:val="clear" w:pos="6300"/>
              </w:tabs>
              <w:suppressAutoHyphens w:val="0"/>
              <w:spacing w:after="0" w:line="240" w:lineRule="auto"/>
              <w:rPr>
                <w:rFonts w:cstheme="minorHAnsi"/>
                <w:b/>
                <w:bCs/>
                <w:sz w:val="18"/>
                <w:szCs w:val="18"/>
              </w:rPr>
            </w:pPr>
            <w:r w:rsidRPr="007A50AD">
              <w:rPr>
                <w:rFonts w:cstheme="minorHAnsi"/>
                <w:b/>
                <w:bCs/>
                <w:sz w:val="18"/>
                <w:szCs w:val="18"/>
              </w:rPr>
              <w:t>Category 1</w:t>
            </w:r>
          </w:p>
          <w:p w14:paraId="4EA8888E" w14:textId="76859E58" w:rsidR="00A40BCC" w:rsidRPr="000A248D"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0A248D">
              <w:rPr>
                <w:rFonts w:cstheme="minorHAnsi"/>
                <w:sz w:val="18"/>
                <w:szCs w:val="18"/>
              </w:rPr>
              <w:t>Evidence of invitation and or selection</w:t>
            </w:r>
            <w:r w:rsidR="0069635B">
              <w:rPr>
                <w:rFonts w:cstheme="minorHAnsi"/>
                <w:sz w:val="18"/>
                <w:szCs w:val="18"/>
              </w:rPr>
              <w:t>.</w:t>
            </w:r>
          </w:p>
          <w:p w14:paraId="25C1E81A" w14:textId="74E026C7" w:rsidR="00A40BCC"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0A248D">
              <w:rPr>
                <w:rFonts w:cstheme="minorHAnsi"/>
                <w:sz w:val="18"/>
                <w:szCs w:val="18"/>
              </w:rPr>
              <w:t>Evidence of living within City of Port Phillip</w:t>
            </w:r>
            <w:r w:rsidR="0069635B">
              <w:rPr>
                <w:rFonts w:cstheme="minorHAnsi"/>
                <w:sz w:val="18"/>
                <w:szCs w:val="18"/>
              </w:rPr>
              <w:t>.</w:t>
            </w:r>
          </w:p>
          <w:p w14:paraId="260D99B7" w14:textId="563CA032" w:rsidR="004A5C68" w:rsidRPr="004A5C68" w:rsidRDefault="004A5C68" w:rsidP="004A5C68">
            <w:pPr>
              <w:pStyle w:val="ListParagraph"/>
              <w:tabs>
                <w:tab w:val="clear" w:pos="-3060"/>
                <w:tab w:val="clear" w:pos="-2340"/>
                <w:tab w:val="clear" w:pos="6300"/>
              </w:tabs>
              <w:suppressAutoHyphens w:val="0"/>
              <w:spacing w:after="0" w:line="240" w:lineRule="auto"/>
              <w:ind w:left="183"/>
              <w:rPr>
                <w:rFonts w:cstheme="minorHAnsi"/>
                <w:sz w:val="18"/>
                <w:szCs w:val="18"/>
              </w:rPr>
            </w:pPr>
          </w:p>
          <w:p w14:paraId="355FE858" w14:textId="4E968BE5" w:rsidR="00A40BCC" w:rsidRPr="007A50AD" w:rsidRDefault="00A40BCC" w:rsidP="007A50AD">
            <w:pPr>
              <w:spacing w:after="0"/>
              <w:rPr>
                <w:rFonts w:cstheme="minorHAnsi"/>
                <w:b/>
                <w:bCs/>
                <w:sz w:val="18"/>
                <w:szCs w:val="18"/>
              </w:rPr>
            </w:pPr>
            <w:r w:rsidRPr="007A50AD">
              <w:rPr>
                <w:rFonts w:cstheme="minorHAnsi"/>
                <w:b/>
                <w:bCs/>
                <w:sz w:val="18"/>
                <w:szCs w:val="18"/>
              </w:rPr>
              <w:t xml:space="preserve">Category 2  </w:t>
            </w:r>
          </w:p>
          <w:p w14:paraId="2C524139" w14:textId="52CCD2D8" w:rsidR="00A40BCC" w:rsidRPr="000A248D"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7C0491">
              <w:rPr>
                <w:rFonts w:cstheme="minorHAnsi"/>
                <w:sz w:val="18"/>
                <w:szCs w:val="18"/>
              </w:rPr>
              <w:t>Current Public Liability Insurance or letter from auspice organisation (incorporated with such insurance)</w:t>
            </w:r>
            <w:r w:rsidR="0069635B">
              <w:rPr>
                <w:rFonts w:cstheme="minorHAnsi"/>
                <w:sz w:val="18"/>
                <w:szCs w:val="18"/>
              </w:rPr>
              <w:t>.</w:t>
            </w:r>
          </w:p>
        </w:tc>
        <w:tc>
          <w:tcPr>
            <w:tcW w:w="4253" w:type="dxa"/>
          </w:tcPr>
          <w:p w14:paraId="6A9CEA2B" w14:textId="16C18023" w:rsidR="00A40BCC" w:rsidRPr="00DD4CAB" w:rsidRDefault="00A40BCC" w:rsidP="00C35899">
            <w:pPr>
              <w:pStyle w:val="ListParagraph"/>
              <w:numPr>
                <w:ilvl w:val="0"/>
                <w:numId w:val="10"/>
              </w:numPr>
              <w:tabs>
                <w:tab w:val="clear" w:pos="-3060"/>
                <w:tab w:val="clear" w:pos="-2340"/>
                <w:tab w:val="clear" w:pos="6300"/>
              </w:tabs>
              <w:suppressAutoHyphens w:val="0"/>
              <w:spacing w:after="0" w:line="240" w:lineRule="auto"/>
              <w:ind w:left="409" w:hanging="409"/>
              <w:rPr>
                <w:rFonts w:cstheme="minorHAnsi"/>
                <w:sz w:val="18"/>
                <w:szCs w:val="18"/>
              </w:rPr>
            </w:pPr>
          </w:p>
        </w:tc>
      </w:tr>
      <w:tr w:rsidR="00A40BCC" w:rsidRPr="00DD4CAB" w14:paraId="2BB364E9" w14:textId="75BF460D" w:rsidTr="00CB406B">
        <w:trPr>
          <w:cantSplit/>
          <w:trHeight w:val="1134"/>
        </w:trPr>
        <w:tc>
          <w:tcPr>
            <w:tcW w:w="846" w:type="dxa"/>
            <w:textDirection w:val="tbRl"/>
          </w:tcPr>
          <w:p w14:paraId="3A5FA8CE" w14:textId="313A6944" w:rsidR="00A40BCC" w:rsidRPr="00DD4CAB" w:rsidRDefault="00A40BCC" w:rsidP="00737379">
            <w:pPr>
              <w:ind w:left="113" w:right="113"/>
              <w:rPr>
                <w:rFonts w:cstheme="minorHAnsi"/>
                <w:b/>
                <w:bCs/>
                <w:sz w:val="18"/>
                <w:szCs w:val="18"/>
              </w:rPr>
            </w:pPr>
            <w:r w:rsidRPr="00DD4CAB">
              <w:rPr>
                <w:rFonts w:cstheme="minorHAnsi"/>
                <w:b/>
                <w:bCs/>
                <w:sz w:val="18"/>
                <w:szCs w:val="18"/>
              </w:rPr>
              <w:t>Amount available</w:t>
            </w:r>
          </w:p>
        </w:tc>
        <w:tc>
          <w:tcPr>
            <w:tcW w:w="2977" w:type="dxa"/>
          </w:tcPr>
          <w:p w14:paraId="02DBBEBB" w14:textId="775007DA" w:rsidR="00A40BCC" w:rsidRPr="00DD4CAB" w:rsidRDefault="00A40BCC" w:rsidP="00737379">
            <w:pPr>
              <w:rPr>
                <w:rFonts w:cstheme="minorHAnsi"/>
                <w:sz w:val="18"/>
                <w:szCs w:val="18"/>
              </w:rPr>
            </w:pPr>
            <w:r>
              <w:rPr>
                <w:rFonts w:cstheme="minorHAnsi"/>
                <w:sz w:val="18"/>
                <w:szCs w:val="18"/>
              </w:rPr>
              <w:t>Up to $10,000</w:t>
            </w:r>
          </w:p>
        </w:tc>
        <w:tc>
          <w:tcPr>
            <w:tcW w:w="2835" w:type="dxa"/>
          </w:tcPr>
          <w:p w14:paraId="4330C1E2" w14:textId="3CBFA81E" w:rsidR="00A40BCC" w:rsidRDefault="00A40BCC" w:rsidP="00555E72">
            <w:pPr>
              <w:spacing w:line="240" w:lineRule="auto"/>
              <w:rPr>
                <w:rFonts w:cstheme="minorHAnsi"/>
                <w:sz w:val="18"/>
                <w:szCs w:val="18"/>
              </w:rPr>
            </w:pPr>
            <w:r>
              <w:rPr>
                <w:rFonts w:cstheme="minorHAnsi"/>
                <w:sz w:val="18"/>
                <w:szCs w:val="18"/>
              </w:rPr>
              <w:t>Individuals up to $200 or $500 $1,000 for national and international events.</w:t>
            </w:r>
          </w:p>
          <w:p w14:paraId="27D618B6" w14:textId="47C9A510" w:rsidR="00A40BCC" w:rsidRPr="005D7CB2" w:rsidRDefault="00A40BCC" w:rsidP="00555E72">
            <w:pPr>
              <w:spacing w:line="240" w:lineRule="auto"/>
              <w:rPr>
                <w:rFonts w:cstheme="minorHAnsi"/>
                <w:sz w:val="18"/>
                <w:szCs w:val="18"/>
              </w:rPr>
            </w:pPr>
            <w:r>
              <w:rPr>
                <w:rFonts w:cstheme="minorHAnsi"/>
                <w:sz w:val="18"/>
                <w:szCs w:val="18"/>
              </w:rPr>
              <w:t>Community Groups- maximum $2,000 per Financial Year and maximum $4,000 per council term.</w:t>
            </w:r>
          </w:p>
        </w:tc>
        <w:tc>
          <w:tcPr>
            <w:tcW w:w="4110" w:type="dxa"/>
          </w:tcPr>
          <w:p w14:paraId="193CD09C" w14:textId="079DE5D4" w:rsidR="00A40BCC" w:rsidRPr="003470BB" w:rsidRDefault="00A40BCC" w:rsidP="004A5C68">
            <w:pPr>
              <w:tabs>
                <w:tab w:val="clear" w:pos="-3060"/>
                <w:tab w:val="clear" w:pos="-2340"/>
                <w:tab w:val="clear" w:pos="6300"/>
              </w:tabs>
              <w:suppressAutoHyphens w:val="0"/>
              <w:spacing w:after="0" w:line="240" w:lineRule="auto"/>
              <w:rPr>
                <w:rFonts w:cstheme="minorHAnsi"/>
                <w:b/>
                <w:bCs/>
                <w:sz w:val="18"/>
                <w:szCs w:val="18"/>
              </w:rPr>
            </w:pPr>
            <w:r w:rsidRPr="003470BB">
              <w:rPr>
                <w:rFonts w:cstheme="minorHAnsi"/>
                <w:b/>
                <w:bCs/>
                <w:sz w:val="18"/>
                <w:szCs w:val="18"/>
              </w:rPr>
              <w:t>Category 1</w:t>
            </w:r>
          </w:p>
          <w:p w14:paraId="5B7ECFA3" w14:textId="7EE438A1" w:rsidR="00A40BCC" w:rsidRPr="005A42C0" w:rsidRDefault="00A40BCC" w:rsidP="004A5C68">
            <w:pPr>
              <w:tabs>
                <w:tab w:val="clear" w:pos="-3060"/>
                <w:tab w:val="clear" w:pos="-2340"/>
                <w:tab w:val="clear" w:pos="6300"/>
              </w:tabs>
              <w:suppressAutoHyphens w:val="0"/>
              <w:spacing w:after="0" w:line="240" w:lineRule="auto"/>
              <w:rPr>
                <w:rFonts w:cstheme="minorHAnsi"/>
                <w:sz w:val="18"/>
                <w:szCs w:val="18"/>
              </w:rPr>
            </w:pPr>
            <w:r w:rsidRPr="005A42C0">
              <w:rPr>
                <w:rFonts w:cstheme="minorHAnsi"/>
                <w:sz w:val="18"/>
                <w:szCs w:val="18"/>
              </w:rPr>
              <w:t>Up to $500</w:t>
            </w:r>
          </w:p>
          <w:p w14:paraId="2AF09208" w14:textId="5E680D04" w:rsidR="00A40BCC" w:rsidRDefault="00A40BCC" w:rsidP="004A5C68">
            <w:pPr>
              <w:tabs>
                <w:tab w:val="clear" w:pos="-3060"/>
                <w:tab w:val="clear" w:pos="-2340"/>
                <w:tab w:val="clear" w:pos="6300"/>
              </w:tabs>
              <w:suppressAutoHyphens w:val="0"/>
              <w:spacing w:after="0" w:line="240" w:lineRule="auto"/>
              <w:rPr>
                <w:rFonts w:cstheme="minorHAnsi"/>
                <w:sz w:val="18"/>
                <w:szCs w:val="18"/>
              </w:rPr>
            </w:pPr>
            <w:r w:rsidRPr="005A42C0">
              <w:rPr>
                <w:rFonts w:cstheme="minorHAnsi"/>
                <w:sz w:val="18"/>
                <w:szCs w:val="18"/>
              </w:rPr>
              <w:t xml:space="preserve">Total pool: $3,000 </w:t>
            </w:r>
          </w:p>
          <w:p w14:paraId="0339BC0E" w14:textId="58C83535" w:rsidR="004A5C68" w:rsidRDefault="004A5C68" w:rsidP="004A5C68">
            <w:pPr>
              <w:tabs>
                <w:tab w:val="clear" w:pos="-3060"/>
                <w:tab w:val="clear" w:pos="-2340"/>
                <w:tab w:val="clear" w:pos="6300"/>
              </w:tabs>
              <w:suppressAutoHyphens w:val="0"/>
              <w:spacing w:after="0" w:line="240" w:lineRule="auto"/>
              <w:rPr>
                <w:rFonts w:cstheme="minorHAnsi"/>
                <w:sz w:val="18"/>
                <w:szCs w:val="18"/>
              </w:rPr>
            </w:pPr>
          </w:p>
          <w:p w14:paraId="468BEDF7" w14:textId="02FAF933" w:rsidR="00A40BCC" w:rsidRPr="003470BB" w:rsidRDefault="00A40BCC" w:rsidP="004A5C68">
            <w:pPr>
              <w:tabs>
                <w:tab w:val="clear" w:pos="-3060"/>
                <w:tab w:val="clear" w:pos="-2340"/>
                <w:tab w:val="clear" w:pos="6300"/>
              </w:tabs>
              <w:suppressAutoHyphens w:val="0"/>
              <w:spacing w:after="0" w:line="240" w:lineRule="auto"/>
              <w:rPr>
                <w:rFonts w:cstheme="minorHAnsi"/>
                <w:b/>
                <w:bCs/>
                <w:sz w:val="18"/>
                <w:szCs w:val="18"/>
              </w:rPr>
            </w:pPr>
            <w:r w:rsidRPr="003470BB">
              <w:rPr>
                <w:rFonts w:cstheme="minorHAnsi"/>
                <w:b/>
                <w:bCs/>
                <w:sz w:val="18"/>
                <w:szCs w:val="18"/>
              </w:rPr>
              <w:t>Category 2</w:t>
            </w:r>
          </w:p>
          <w:p w14:paraId="3DBC66EE" w14:textId="5CB7244E" w:rsidR="00A40BCC" w:rsidRPr="005A42C0" w:rsidRDefault="00A40BCC" w:rsidP="004A5C68">
            <w:pPr>
              <w:tabs>
                <w:tab w:val="clear" w:pos="-3060"/>
                <w:tab w:val="clear" w:pos="-2340"/>
                <w:tab w:val="clear" w:pos="6300"/>
              </w:tabs>
              <w:suppressAutoHyphens w:val="0"/>
              <w:spacing w:after="0" w:line="240" w:lineRule="auto"/>
              <w:rPr>
                <w:rFonts w:cstheme="minorHAnsi"/>
                <w:sz w:val="18"/>
                <w:szCs w:val="18"/>
              </w:rPr>
            </w:pPr>
            <w:r w:rsidRPr="005A42C0">
              <w:rPr>
                <w:rFonts w:cstheme="minorHAnsi"/>
                <w:sz w:val="18"/>
                <w:szCs w:val="18"/>
              </w:rPr>
              <w:t>Up to $2,000</w:t>
            </w:r>
          </w:p>
          <w:p w14:paraId="6A1F135F" w14:textId="7842CEB4" w:rsidR="00A40BCC" w:rsidRPr="008013AB" w:rsidRDefault="00A40BCC" w:rsidP="004A5C68">
            <w:pPr>
              <w:spacing w:after="0"/>
              <w:rPr>
                <w:rFonts w:cstheme="minorHAnsi"/>
                <w:sz w:val="18"/>
                <w:szCs w:val="18"/>
              </w:rPr>
            </w:pPr>
            <w:r w:rsidRPr="008013AB">
              <w:rPr>
                <w:rFonts w:cstheme="minorHAnsi"/>
                <w:sz w:val="18"/>
                <w:szCs w:val="18"/>
              </w:rPr>
              <w:t xml:space="preserve">Total pool: $17,000 </w:t>
            </w:r>
          </w:p>
        </w:tc>
        <w:tc>
          <w:tcPr>
            <w:tcW w:w="4253" w:type="dxa"/>
          </w:tcPr>
          <w:p w14:paraId="22D2D782" w14:textId="545777EF" w:rsidR="00A40BCC" w:rsidRPr="003470BB" w:rsidRDefault="00A40BCC" w:rsidP="00303453">
            <w:pPr>
              <w:spacing w:after="0"/>
              <w:rPr>
                <w:rFonts w:cstheme="minorHAnsi"/>
                <w:b/>
                <w:bCs/>
                <w:sz w:val="18"/>
                <w:szCs w:val="18"/>
              </w:rPr>
            </w:pPr>
            <w:r w:rsidRPr="003470BB">
              <w:rPr>
                <w:rFonts w:cstheme="minorHAnsi"/>
                <w:b/>
                <w:bCs/>
                <w:sz w:val="18"/>
                <w:szCs w:val="18"/>
              </w:rPr>
              <w:t>Category 1</w:t>
            </w:r>
          </w:p>
          <w:p w14:paraId="396371E5" w14:textId="4D93EE85" w:rsidR="00A40BCC" w:rsidRDefault="00A40BCC" w:rsidP="00303453">
            <w:pPr>
              <w:spacing w:line="240" w:lineRule="auto"/>
              <w:rPr>
                <w:rFonts w:cstheme="minorHAnsi"/>
                <w:sz w:val="18"/>
                <w:szCs w:val="18"/>
              </w:rPr>
            </w:pPr>
            <w:r>
              <w:rPr>
                <w:rFonts w:cstheme="minorHAnsi"/>
                <w:sz w:val="18"/>
                <w:szCs w:val="18"/>
              </w:rPr>
              <w:t>This figure has been proposed to simplify the process and still provide adequate support for individuals requiring support.</w:t>
            </w:r>
          </w:p>
          <w:p w14:paraId="0BB8A8D9" w14:textId="04AFBFE8" w:rsidR="00A40BCC" w:rsidRPr="00303453" w:rsidRDefault="00A40BCC" w:rsidP="00303453">
            <w:pPr>
              <w:spacing w:after="0"/>
              <w:rPr>
                <w:rFonts w:cstheme="minorHAnsi"/>
                <w:b/>
                <w:bCs/>
                <w:sz w:val="18"/>
                <w:szCs w:val="18"/>
              </w:rPr>
            </w:pPr>
            <w:r w:rsidRPr="00303453">
              <w:rPr>
                <w:rFonts w:cstheme="minorHAnsi"/>
                <w:b/>
                <w:bCs/>
                <w:sz w:val="18"/>
                <w:szCs w:val="18"/>
              </w:rPr>
              <w:t xml:space="preserve">Category 2 </w:t>
            </w:r>
          </w:p>
          <w:p w14:paraId="453714E1" w14:textId="173C0CAF" w:rsidR="00A40BCC" w:rsidRPr="006E1793" w:rsidRDefault="00A40BCC" w:rsidP="00737379">
            <w:pPr>
              <w:rPr>
                <w:rFonts w:cstheme="minorHAnsi"/>
                <w:sz w:val="18"/>
                <w:szCs w:val="18"/>
              </w:rPr>
            </w:pPr>
            <w:r>
              <w:rPr>
                <w:rFonts w:cstheme="minorHAnsi"/>
                <w:sz w:val="18"/>
                <w:szCs w:val="18"/>
              </w:rPr>
              <w:t>As per the previous CNP program.</w:t>
            </w:r>
          </w:p>
        </w:tc>
      </w:tr>
      <w:tr w:rsidR="00A40BCC" w:rsidRPr="00DD4CAB" w14:paraId="51F3533C" w14:textId="2E3B61C8" w:rsidTr="00CB406B">
        <w:trPr>
          <w:cantSplit/>
          <w:trHeight w:val="422"/>
        </w:trPr>
        <w:tc>
          <w:tcPr>
            <w:tcW w:w="846" w:type="dxa"/>
            <w:textDirection w:val="tbRl"/>
          </w:tcPr>
          <w:p w14:paraId="1C3313D7" w14:textId="08A5F59C" w:rsidR="00A40BCC" w:rsidRPr="00EC1F50" w:rsidRDefault="00A40BCC" w:rsidP="00737379">
            <w:pPr>
              <w:ind w:left="113" w:right="113"/>
              <w:rPr>
                <w:rFonts w:cstheme="minorHAnsi"/>
                <w:b/>
                <w:bCs/>
                <w:sz w:val="18"/>
                <w:szCs w:val="18"/>
              </w:rPr>
            </w:pPr>
            <w:r w:rsidRPr="00EC1F50">
              <w:rPr>
                <w:rFonts w:cstheme="minorHAnsi"/>
                <w:b/>
                <w:bCs/>
                <w:sz w:val="18"/>
                <w:szCs w:val="18"/>
              </w:rPr>
              <w:t>Assessment criteria</w:t>
            </w:r>
          </w:p>
        </w:tc>
        <w:tc>
          <w:tcPr>
            <w:tcW w:w="2977" w:type="dxa"/>
          </w:tcPr>
          <w:p w14:paraId="6E8CE6BC" w14:textId="6B6E5A55" w:rsidR="00A40BCC" w:rsidRPr="00EC1F50" w:rsidRDefault="00A40BCC" w:rsidP="00737379">
            <w:pPr>
              <w:rPr>
                <w:rFonts w:cstheme="minorHAnsi"/>
                <w:sz w:val="18"/>
                <w:szCs w:val="18"/>
              </w:rPr>
            </w:pPr>
            <w:r w:rsidRPr="00EC1F50">
              <w:rPr>
                <w:rFonts w:cstheme="minorHAnsi"/>
                <w:sz w:val="18"/>
                <w:szCs w:val="18"/>
              </w:rPr>
              <w:t>Neighbourhood benefit</w:t>
            </w:r>
          </w:p>
          <w:p w14:paraId="2E7CAD03" w14:textId="38A06313" w:rsidR="00A40BCC" w:rsidRPr="00EC1F50" w:rsidRDefault="00A40BCC" w:rsidP="00737379">
            <w:pPr>
              <w:rPr>
                <w:rFonts w:cstheme="minorHAnsi"/>
                <w:sz w:val="18"/>
                <w:szCs w:val="18"/>
              </w:rPr>
            </w:pPr>
            <w:r w:rsidRPr="00EC1F50">
              <w:rPr>
                <w:rFonts w:cstheme="minorHAnsi"/>
                <w:sz w:val="18"/>
                <w:szCs w:val="18"/>
              </w:rPr>
              <w:t>Participation</w:t>
            </w:r>
          </w:p>
          <w:p w14:paraId="00062988" w14:textId="01254600" w:rsidR="00A40BCC" w:rsidRPr="00EC1F50" w:rsidRDefault="00A40BCC" w:rsidP="00737379">
            <w:pPr>
              <w:rPr>
                <w:rFonts w:cstheme="minorHAnsi"/>
                <w:sz w:val="18"/>
                <w:szCs w:val="18"/>
              </w:rPr>
            </w:pPr>
            <w:r w:rsidRPr="00EC1F50">
              <w:rPr>
                <w:rFonts w:cstheme="minorHAnsi"/>
                <w:sz w:val="18"/>
                <w:szCs w:val="18"/>
              </w:rPr>
              <w:t>Matching Grant Request</w:t>
            </w:r>
          </w:p>
          <w:p w14:paraId="0773E6EE" w14:textId="75DE5B63" w:rsidR="00A40BCC" w:rsidRPr="00EC1F50" w:rsidRDefault="00A40BCC" w:rsidP="00737379">
            <w:pPr>
              <w:rPr>
                <w:rFonts w:cstheme="minorHAnsi"/>
                <w:sz w:val="18"/>
                <w:szCs w:val="18"/>
              </w:rPr>
            </w:pPr>
            <w:r w:rsidRPr="00EC1F50">
              <w:rPr>
                <w:rFonts w:cstheme="minorHAnsi"/>
                <w:sz w:val="18"/>
                <w:szCs w:val="18"/>
              </w:rPr>
              <w:t>Project Management</w:t>
            </w:r>
          </w:p>
          <w:p w14:paraId="046EE580" w14:textId="6E64E2E1" w:rsidR="00A40BCC" w:rsidRPr="00EC1F50" w:rsidRDefault="00A40BCC" w:rsidP="00737379">
            <w:pPr>
              <w:pStyle w:val="ListParagraph"/>
              <w:rPr>
                <w:rFonts w:cstheme="minorHAnsi"/>
                <w:sz w:val="18"/>
                <w:szCs w:val="18"/>
              </w:rPr>
            </w:pPr>
          </w:p>
        </w:tc>
        <w:tc>
          <w:tcPr>
            <w:tcW w:w="2835" w:type="dxa"/>
          </w:tcPr>
          <w:p w14:paraId="2D6700A3" w14:textId="2EF2ECDA" w:rsidR="00A40BCC" w:rsidRDefault="00A40BCC" w:rsidP="00555E72">
            <w:pPr>
              <w:autoSpaceDE w:val="0"/>
              <w:autoSpaceDN w:val="0"/>
              <w:adjustRightInd w:val="0"/>
              <w:spacing w:after="0" w:line="240" w:lineRule="auto"/>
              <w:rPr>
                <w:rFonts w:cstheme="minorHAnsi"/>
                <w:color w:val="000000"/>
                <w:sz w:val="18"/>
                <w:szCs w:val="18"/>
              </w:rPr>
            </w:pPr>
            <w:r w:rsidRPr="00EC1F50">
              <w:rPr>
                <w:rFonts w:cstheme="minorHAnsi"/>
                <w:color w:val="000000"/>
                <w:sz w:val="18"/>
                <w:szCs w:val="18"/>
              </w:rPr>
              <w:t xml:space="preserve">As a guide, funds approved by this Committee can be used to: </w:t>
            </w:r>
          </w:p>
          <w:p w14:paraId="31794868" w14:textId="0A78B077" w:rsidR="00A40BCC" w:rsidRPr="00EC1F50" w:rsidRDefault="00A40BCC" w:rsidP="00555E72">
            <w:pPr>
              <w:autoSpaceDE w:val="0"/>
              <w:autoSpaceDN w:val="0"/>
              <w:adjustRightInd w:val="0"/>
              <w:spacing w:after="0" w:line="240" w:lineRule="auto"/>
              <w:rPr>
                <w:rFonts w:cstheme="minorHAnsi"/>
                <w:color w:val="000000"/>
                <w:sz w:val="18"/>
                <w:szCs w:val="18"/>
              </w:rPr>
            </w:pPr>
            <w:r w:rsidRPr="00EC1F50">
              <w:rPr>
                <w:rFonts w:cstheme="minorHAnsi"/>
                <w:color w:val="000000"/>
                <w:sz w:val="18"/>
                <w:szCs w:val="18"/>
              </w:rPr>
              <w:t xml:space="preserve">a. assist in the development of initiatives for Port Phillip based community, sporting, cultural, school, organisational or individual ventures; or </w:t>
            </w:r>
          </w:p>
          <w:p w14:paraId="14DB84E4" w14:textId="22690F2D" w:rsidR="00A40BCC" w:rsidRPr="00EC1F50" w:rsidRDefault="00A40BCC" w:rsidP="00555E72">
            <w:pPr>
              <w:autoSpaceDE w:val="0"/>
              <w:autoSpaceDN w:val="0"/>
              <w:adjustRightInd w:val="0"/>
              <w:spacing w:after="0" w:line="240" w:lineRule="auto"/>
              <w:rPr>
                <w:rFonts w:cstheme="minorHAnsi"/>
                <w:color w:val="000000"/>
                <w:sz w:val="18"/>
                <w:szCs w:val="18"/>
              </w:rPr>
            </w:pPr>
            <w:r w:rsidRPr="00EC1F50">
              <w:rPr>
                <w:rFonts w:cstheme="minorHAnsi"/>
                <w:color w:val="000000"/>
                <w:sz w:val="18"/>
                <w:szCs w:val="18"/>
              </w:rPr>
              <w:t xml:space="preserve">b. facilitates the promotion of community connectedness; or </w:t>
            </w:r>
          </w:p>
          <w:p w14:paraId="4485E0C4" w14:textId="1A9D984D" w:rsidR="00A40BCC" w:rsidRPr="00EC1F50" w:rsidRDefault="00A40BCC" w:rsidP="00555E72">
            <w:pPr>
              <w:autoSpaceDE w:val="0"/>
              <w:autoSpaceDN w:val="0"/>
              <w:adjustRightInd w:val="0"/>
              <w:spacing w:after="0" w:line="240" w:lineRule="auto"/>
              <w:rPr>
                <w:rFonts w:cstheme="minorHAnsi"/>
                <w:color w:val="000000"/>
                <w:sz w:val="18"/>
                <w:szCs w:val="18"/>
              </w:rPr>
            </w:pPr>
            <w:r w:rsidRPr="00EC1F50">
              <w:rPr>
                <w:rFonts w:cstheme="minorHAnsi"/>
                <w:color w:val="000000"/>
                <w:sz w:val="18"/>
                <w:szCs w:val="18"/>
              </w:rPr>
              <w:t xml:space="preserve">c. assist with the promotion of community development; or </w:t>
            </w:r>
          </w:p>
          <w:p w14:paraId="5F0C930C" w14:textId="589C9F37" w:rsidR="00A40BCC" w:rsidRPr="00EC1F50" w:rsidRDefault="00A40BCC" w:rsidP="00555E72">
            <w:pPr>
              <w:autoSpaceDE w:val="0"/>
              <w:autoSpaceDN w:val="0"/>
              <w:adjustRightInd w:val="0"/>
              <w:spacing w:after="0" w:line="240" w:lineRule="auto"/>
              <w:rPr>
                <w:rFonts w:cstheme="minorHAnsi"/>
                <w:color w:val="000000"/>
                <w:sz w:val="18"/>
                <w:szCs w:val="18"/>
              </w:rPr>
            </w:pPr>
            <w:r w:rsidRPr="00EC1F50">
              <w:rPr>
                <w:rFonts w:cstheme="minorHAnsi"/>
                <w:color w:val="000000"/>
                <w:sz w:val="18"/>
                <w:szCs w:val="18"/>
              </w:rPr>
              <w:t>d. facilitates initiatives that will provide tangible benefit to the Port Phillip community</w:t>
            </w:r>
            <w:r w:rsidR="0069635B">
              <w:rPr>
                <w:rFonts w:cstheme="minorHAnsi"/>
                <w:color w:val="000000"/>
                <w:sz w:val="18"/>
                <w:szCs w:val="18"/>
              </w:rPr>
              <w:t>.</w:t>
            </w:r>
            <w:r w:rsidRPr="00EC1F50">
              <w:rPr>
                <w:rFonts w:cstheme="minorHAnsi"/>
                <w:color w:val="000000"/>
                <w:sz w:val="18"/>
                <w:szCs w:val="18"/>
              </w:rPr>
              <w:t xml:space="preserve"> </w:t>
            </w:r>
          </w:p>
          <w:p w14:paraId="00721705" w14:textId="0B94E1B7" w:rsidR="00A40BCC" w:rsidRPr="00EC1F50" w:rsidRDefault="00A40BCC" w:rsidP="00555E72">
            <w:pPr>
              <w:spacing w:after="0" w:line="240" w:lineRule="auto"/>
              <w:rPr>
                <w:rFonts w:cstheme="minorHAnsi"/>
                <w:sz w:val="18"/>
                <w:szCs w:val="18"/>
              </w:rPr>
            </w:pPr>
          </w:p>
        </w:tc>
        <w:tc>
          <w:tcPr>
            <w:tcW w:w="4110" w:type="dxa"/>
          </w:tcPr>
          <w:p w14:paraId="26A3E391" w14:textId="513D73B2" w:rsidR="00A40BCC" w:rsidRPr="001A5FFA" w:rsidRDefault="00A40BCC" w:rsidP="00737379">
            <w:pPr>
              <w:tabs>
                <w:tab w:val="clear" w:pos="-3060"/>
                <w:tab w:val="clear" w:pos="-2340"/>
                <w:tab w:val="clear" w:pos="6300"/>
              </w:tabs>
              <w:suppressAutoHyphens w:val="0"/>
              <w:spacing w:after="0" w:line="240" w:lineRule="auto"/>
              <w:rPr>
                <w:rFonts w:cstheme="minorHAnsi"/>
                <w:b/>
                <w:bCs/>
                <w:sz w:val="18"/>
                <w:szCs w:val="18"/>
              </w:rPr>
            </w:pPr>
            <w:r w:rsidRPr="001A5FFA">
              <w:rPr>
                <w:rFonts w:cstheme="minorHAnsi"/>
                <w:b/>
                <w:bCs/>
                <w:sz w:val="18"/>
                <w:szCs w:val="18"/>
              </w:rPr>
              <w:lastRenderedPageBreak/>
              <w:t xml:space="preserve">Category 1 </w:t>
            </w:r>
          </w:p>
          <w:p w14:paraId="33E9BE42" w14:textId="01B614F8" w:rsidR="00A40BCC" w:rsidRPr="00EC1F50"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EC1F50">
              <w:rPr>
                <w:rFonts w:cstheme="minorHAnsi"/>
                <w:sz w:val="18"/>
                <w:szCs w:val="18"/>
              </w:rPr>
              <w:t>Justification and evidence of request to participate in the event from the hosting organisatio</w:t>
            </w:r>
            <w:r>
              <w:rPr>
                <w:rFonts w:cstheme="minorHAnsi"/>
                <w:sz w:val="18"/>
                <w:szCs w:val="18"/>
              </w:rPr>
              <w:t>n</w:t>
            </w:r>
            <w:r w:rsidR="0069635B">
              <w:rPr>
                <w:rFonts w:cstheme="minorHAnsi"/>
                <w:sz w:val="18"/>
                <w:szCs w:val="18"/>
              </w:rPr>
              <w:t>.</w:t>
            </w:r>
          </w:p>
          <w:p w14:paraId="2934C099" w14:textId="4F83D9D8" w:rsidR="00A40BCC" w:rsidRPr="00EC1F50"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EC1F50">
              <w:rPr>
                <w:rFonts w:cstheme="minorHAnsi"/>
                <w:sz w:val="18"/>
                <w:szCs w:val="18"/>
              </w:rPr>
              <w:t xml:space="preserve">Benefits to the individual and community. How will participation in the activity benefit the development of the individual and or the local community? </w:t>
            </w:r>
          </w:p>
          <w:p w14:paraId="67CD6BA8" w14:textId="2DB8D2D2" w:rsidR="00A40BCC"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EC1F50">
              <w:rPr>
                <w:rFonts w:cstheme="minorHAnsi"/>
                <w:sz w:val="18"/>
                <w:szCs w:val="18"/>
              </w:rPr>
              <w:t>In-kind contribution and considered budget for the participation – have other funding sources been considered?</w:t>
            </w:r>
          </w:p>
          <w:p w14:paraId="32115489" w14:textId="2915A7F4" w:rsidR="00555E72" w:rsidRDefault="00555E72" w:rsidP="00555E72">
            <w:pPr>
              <w:pStyle w:val="ListParagraph"/>
              <w:tabs>
                <w:tab w:val="clear" w:pos="-3060"/>
                <w:tab w:val="clear" w:pos="-2340"/>
                <w:tab w:val="clear" w:pos="6300"/>
              </w:tabs>
              <w:suppressAutoHyphens w:val="0"/>
              <w:spacing w:after="0" w:line="240" w:lineRule="auto"/>
              <w:ind w:left="183"/>
              <w:rPr>
                <w:rFonts w:cstheme="minorHAnsi"/>
                <w:sz w:val="18"/>
                <w:szCs w:val="18"/>
              </w:rPr>
            </w:pPr>
          </w:p>
          <w:p w14:paraId="3ED911E2" w14:textId="77777777" w:rsidR="00646CFC" w:rsidRDefault="00646CFC" w:rsidP="00555E72">
            <w:pPr>
              <w:pStyle w:val="ListParagraph"/>
              <w:tabs>
                <w:tab w:val="clear" w:pos="-3060"/>
                <w:tab w:val="clear" w:pos="-2340"/>
                <w:tab w:val="clear" w:pos="6300"/>
              </w:tabs>
              <w:suppressAutoHyphens w:val="0"/>
              <w:spacing w:after="0" w:line="240" w:lineRule="auto"/>
              <w:ind w:left="183"/>
              <w:rPr>
                <w:rFonts w:cstheme="minorHAnsi"/>
                <w:sz w:val="18"/>
                <w:szCs w:val="18"/>
              </w:rPr>
            </w:pPr>
          </w:p>
          <w:p w14:paraId="4624024A" w14:textId="05478A45" w:rsidR="00A40BCC" w:rsidRPr="001A5FFA" w:rsidRDefault="00A40BCC" w:rsidP="00737379">
            <w:pPr>
              <w:tabs>
                <w:tab w:val="clear" w:pos="-3060"/>
                <w:tab w:val="clear" w:pos="-2340"/>
                <w:tab w:val="clear" w:pos="6300"/>
              </w:tabs>
              <w:suppressAutoHyphens w:val="0"/>
              <w:spacing w:after="0" w:line="240" w:lineRule="auto"/>
              <w:rPr>
                <w:rFonts w:cstheme="minorHAnsi"/>
                <w:b/>
                <w:bCs/>
                <w:sz w:val="18"/>
                <w:szCs w:val="18"/>
              </w:rPr>
            </w:pPr>
            <w:r w:rsidRPr="001A5FFA">
              <w:rPr>
                <w:rFonts w:cstheme="minorHAnsi"/>
                <w:b/>
                <w:bCs/>
                <w:sz w:val="18"/>
                <w:szCs w:val="18"/>
              </w:rPr>
              <w:lastRenderedPageBreak/>
              <w:t xml:space="preserve">Category 2 </w:t>
            </w:r>
          </w:p>
          <w:p w14:paraId="61FA9FA2" w14:textId="686E0464" w:rsidR="00A40BCC" w:rsidRPr="0076272E"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EC1F50">
              <w:rPr>
                <w:rFonts w:cstheme="minorHAnsi"/>
                <w:sz w:val="18"/>
                <w:szCs w:val="18"/>
              </w:rPr>
              <w:t>Strategic alignment- program objective</w:t>
            </w:r>
            <w:r w:rsidR="0069635B">
              <w:rPr>
                <w:rFonts w:cstheme="minorHAnsi"/>
                <w:sz w:val="18"/>
                <w:szCs w:val="18"/>
              </w:rPr>
              <w:t>.</w:t>
            </w:r>
          </w:p>
          <w:p w14:paraId="3C68046C" w14:textId="5EA1694C" w:rsidR="00A40BCC"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EC1F50">
              <w:rPr>
                <w:rFonts w:cstheme="minorHAnsi"/>
                <w:sz w:val="18"/>
                <w:szCs w:val="18"/>
              </w:rPr>
              <w:t>Community Need and Benefit</w:t>
            </w:r>
            <w:r w:rsidR="0069635B">
              <w:rPr>
                <w:rFonts w:cstheme="minorHAnsi"/>
                <w:sz w:val="18"/>
                <w:szCs w:val="18"/>
              </w:rPr>
              <w:t>.</w:t>
            </w:r>
            <w:r w:rsidRPr="00EC1F50">
              <w:rPr>
                <w:rFonts w:cstheme="minorHAnsi"/>
                <w:sz w:val="18"/>
                <w:szCs w:val="18"/>
              </w:rPr>
              <w:t xml:space="preserve"> </w:t>
            </w:r>
          </w:p>
          <w:p w14:paraId="5B2169A1" w14:textId="0609AC17" w:rsidR="00A40BCC" w:rsidRPr="0076272E"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EC1F50">
              <w:rPr>
                <w:rFonts w:cstheme="minorHAnsi"/>
                <w:sz w:val="18"/>
                <w:szCs w:val="18"/>
              </w:rPr>
              <w:t>Capacity to deliver event / program / project</w:t>
            </w:r>
            <w:r w:rsidR="0069635B">
              <w:rPr>
                <w:rFonts w:cstheme="minorHAnsi"/>
                <w:sz w:val="18"/>
                <w:szCs w:val="18"/>
              </w:rPr>
              <w:t>.</w:t>
            </w:r>
            <w:r w:rsidRPr="00EC1F50">
              <w:rPr>
                <w:rFonts w:cstheme="minorHAnsi"/>
                <w:sz w:val="18"/>
                <w:szCs w:val="18"/>
              </w:rPr>
              <w:t xml:space="preserve"> </w:t>
            </w:r>
          </w:p>
          <w:p w14:paraId="4EA80BD2" w14:textId="29A27F0C" w:rsidR="00A40BCC" w:rsidRPr="00EC1F50" w:rsidRDefault="00A40BCC" w:rsidP="00C35899">
            <w:pPr>
              <w:pStyle w:val="ListParagraph"/>
              <w:numPr>
                <w:ilvl w:val="0"/>
                <w:numId w:val="15"/>
              </w:numPr>
              <w:tabs>
                <w:tab w:val="clear" w:pos="-3060"/>
                <w:tab w:val="clear" w:pos="-2340"/>
                <w:tab w:val="clear" w:pos="6300"/>
              </w:tabs>
              <w:suppressAutoHyphens w:val="0"/>
              <w:spacing w:after="0" w:line="240" w:lineRule="auto"/>
              <w:ind w:left="183" w:hanging="183"/>
              <w:rPr>
                <w:rFonts w:cstheme="minorHAnsi"/>
                <w:sz w:val="18"/>
                <w:szCs w:val="18"/>
              </w:rPr>
            </w:pPr>
            <w:r w:rsidRPr="00EC1F50">
              <w:rPr>
                <w:rFonts w:cstheme="minorHAnsi"/>
                <w:sz w:val="18"/>
                <w:szCs w:val="18"/>
              </w:rPr>
              <w:t>Budget reflects value for money and in-kind contribution</w:t>
            </w:r>
            <w:r w:rsidR="00E87A89">
              <w:rPr>
                <w:rFonts w:cstheme="minorHAnsi"/>
                <w:sz w:val="18"/>
                <w:szCs w:val="18"/>
              </w:rPr>
              <w:t>.</w:t>
            </w:r>
          </w:p>
        </w:tc>
        <w:tc>
          <w:tcPr>
            <w:tcW w:w="4253" w:type="dxa"/>
          </w:tcPr>
          <w:p w14:paraId="395DD5A7" w14:textId="04A003FF" w:rsidR="00A40BCC" w:rsidRPr="004A5C68" w:rsidRDefault="00A40BCC" w:rsidP="00737379">
            <w:pPr>
              <w:spacing w:after="0"/>
              <w:rPr>
                <w:rFonts w:cstheme="minorHAnsi"/>
                <w:b/>
                <w:bCs/>
                <w:sz w:val="18"/>
                <w:szCs w:val="18"/>
              </w:rPr>
            </w:pPr>
            <w:r w:rsidRPr="004A5C68">
              <w:rPr>
                <w:rFonts w:cstheme="minorHAnsi"/>
                <w:b/>
                <w:bCs/>
                <w:sz w:val="18"/>
                <w:szCs w:val="18"/>
              </w:rPr>
              <w:lastRenderedPageBreak/>
              <w:t>Category 1</w:t>
            </w:r>
          </w:p>
          <w:p w14:paraId="1FDA5C25" w14:textId="0DD4B3D0" w:rsidR="00A40BCC" w:rsidRPr="00EC1F50" w:rsidRDefault="00A40BCC" w:rsidP="00737379">
            <w:pPr>
              <w:spacing w:after="0"/>
              <w:rPr>
                <w:rFonts w:cstheme="minorHAnsi"/>
                <w:sz w:val="18"/>
                <w:szCs w:val="18"/>
              </w:rPr>
            </w:pPr>
            <w:r w:rsidRPr="00EC1F50">
              <w:rPr>
                <w:rFonts w:cstheme="minorHAnsi"/>
                <w:sz w:val="18"/>
                <w:szCs w:val="18"/>
              </w:rPr>
              <w:t>45% weighting</w:t>
            </w:r>
          </w:p>
          <w:p w14:paraId="4633B7CD" w14:textId="3402E13E" w:rsidR="00A40BCC" w:rsidRPr="0076272E" w:rsidRDefault="00A40BCC" w:rsidP="00737379">
            <w:pPr>
              <w:spacing w:after="0"/>
              <w:rPr>
                <w:rFonts w:cstheme="minorHAnsi"/>
                <w:sz w:val="18"/>
                <w:szCs w:val="18"/>
              </w:rPr>
            </w:pPr>
          </w:p>
          <w:p w14:paraId="491F1B2C" w14:textId="11CC13BA" w:rsidR="00A40BCC" w:rsidRPr="00EC1F50" w:rsidRDefault="00A40BCC" w:rsidP="00737379">
            <w:pPr>
              <w:pStyle w:val="ListParagraph"/>
              <w:spacing w:after="0"/>
              <w:ind w:left="30"/>
              <w:rPr>
                <w:rFonts w:cstheme="minorHAnsi"/>
                <w:sz w:val="18"/>
                <w:szCs w:val="18"/>
              </w:rPr>
            </w:pPr>
            <w:r w:rsidRPr="00EC1F50">
              <w:rPr>
                <w:rFonts w:cstheme="minorHAnsi"/>
                <w:sz w:val="18"/>
                <w:szCs w:val="18"/>
              </w:rPr>
              <w:t>45% weighting</w:t>
            </w:r>
          </w:p>
          <w:p w14:paraId="49624FCF" w14:textId="5D1D7CE4" w:rsidR="00A40BCC" w:rsidRPr="00EC1F50" w:rsidRDefault="00A40BCC" w:rsidP="00737379">
            <w:pPr>
              <w:pStyle w:val="ListParagraph"/>
              <w:spacing w:after="0"/>
              <w:ind w:left="30"/>
              <w:rPr>
                <w:rFonts w:cstheme="minorHAnsi"/>
                <w:sz w:val="18"/>
                <w:szCs w:val="18"/>
              </w:rPr>
            </w:pPr>
          </w:p>
          <w:p w14:paraId="24EECB9D" w14:textId="4F4D2B1E" w:rsidR="00A40BCC" w:rsidRDefault="00A40BCC" w:rsidP="00737379">
            <w:pPr>
              <w:spacing w:after="0"/>
              <w:rPr>
                <w:rFonts w:cstheme="minorHAnsi"/>
                <w:sz w:val="18"/>
                <w:szCs w:val="18"/>
              </w:rPr>
            </w:pPr>
          </w:p>
          <w:p w14:paraId="3968FE2A" w14:textId="5E7BF424" w:rsidR="00EE79D5" w:rsidRPr="0076272E" w:rsidRDefault="00EE79D5" w:rsidP="00737379">
            <w:pPr>
              <w:spacing w:after="0"/>
              <w:rPr>
                <w:rFonts w:cstheme="minorHAnsi"/>
                <w:sz w:val="18"/>
                <w:szCs w:val="18"/>
              </w:rPr>
            </w:pPr>
          </w:p>
          <w:p w14:paraId="2B23CB76" w14:textId="64DFBE84" w:rsidR="00A40BCC" w:rsidRDefault="00A40BCC" w:rsidP="00737379">
            <w:pPr>
              <w:spacing w:after="0"/>
              <w:rPr>
                <w:rFonts w:cstheme="minorHAnsi"/>
                <w:sz w:val="18"/>
                <w:szCs w:val="18"/>
              </w:rPr>
            </w:pPr>
            <w:r w:rsidRPr="00EC1F50">
              <w:rPr>
                <w:rFonts w:cstheme="minorHAnsi"/>
                <w:sz w:val="18"/>
                <w:szCs w:val="18"/>
              </w:rPr>
              <w:t>10% weighting</w:t>
            </w:r>
          </w:p>
          <w:p w14:paraId="68ACFACB" w14:textId="769CB08E" w:rsidR="00A40BCC" w:rsidRDefault="00A40BCC" w:rsidP="00737379">
            <w:pPr>
              <w:spacing w:after="0"/>
              <w:rPr>
                <w:rFonts w:cstheme="minorHAnsi"/>
                <w:sz w:val="18"/>
                <w:szCs w:val="18"/>
              </w:rPr>
            </w:pPr>
          </w:p>
          <w:p w14:paraId="61758FE2" w14:textId="288FE791" w:rsidR="00EE79D5" w:rsidRDefault="00EE79D5" w:rsidP="00737379">
            <w:pPr>
              <w:spacing w:after="0"/>
              <w:rPr>
                <w:rFonts w:cstheme="minorHAnsi"/>
                <w:sz w:val="18"/>
                <w:szCs w:val="18"/>
              </w:rPr>
            </w:pPr>
          </w:p>
          <w:p w14:paraId="33B35EB3" w14:textId="77777777" w:rsidR="00646CFC" w:rsidRDefault="00646CFC" w:rsidP="00737379">
            <w:pPr>
              <w:spacing w:after="0"/>
              <w:rPr>
                <w:rFonts w:cstheme="minorHAnsi"/>
                <w:sz w:val="18"/>
                <w:szCs w:val="18"/>
              </w:rPr>
            </w:pPr>
          </w:p>
          <w:p w14:paraId="6BC08AE2" w14:textId="5C87A23C" w:rsidR="00EE79D5" w:rsidRPr="004A5C68" w:rsidRDefault="004A5C68" w:rsidP="00737379">
            <w:pPr>
              <w:spacing w:after="0"/>
              <w:rPr>
                <w:rFonts w:cstheme="minorHAnsi"/>
                <w:b/>
                <w:bCs/>
                <w:sz w:val="18"/>
                <w:szCs w:val="18"/>
              </w:rPr>
            </w:pPr>
            <w:r w:rsidRPr="004A5C68">
              <w:rPr>
                <w:rFonts w:cstheme="minorHAnsi"/>
                <w:b/>
                <w:bCs/>
                <w:sz w:val="18"/>
                <w:szCs w:val="18"/>
              </w:rPr>
              <w:lastRenderedPageBreak/>
              <w:t>Category 2</w:t>
            </w:r>
          </w:p>
          <w:p w14:paraId="4D113781" w14:textId="56E5AE16" w:rsidR="00A40BCC" w:rsidRPr="0076272E" w:rsidRDefault="00A40BCC" w:rsidP="00737379">
            <w:pPr>
              <w:spacing w:after="0"/>
              <w:rPr>
                <w:rFonts w:cstheme="minorHAnsi"/>
                <w:sz w:val="18"/>
                <w:szCs w:val="18"/>
              </w:rPr>
            </w:pPr>
            <w:r w:rsidRPr="0076272E">
              <w:rPr>
                <w:rFonts w:cstheme="minorHAnsi"/>
                <w:sz w:val="18"/>
                <w:szCs w:val="18"/>
              </w:rPr>
              <w:t>10% weighting</w:t>
            </w:r>
          </w:p>
          <w:p w14:paraId="7C809B6E" w14:textId="7242B855" w:rsidR="00A40BCC" w:rsidRPr="0076272E" w:rsidRDefault="00A40BCC" w:rsidP="00737379">
            <w:pPr>
              <w:spacing w:after="0"/>
              <w:rPr>
                <w:rFonts w:cstheme="minorHAnsi"/>
                <w:sz w:val="18"/>
                <w:szCs w:val="18"/>
              </w:rPr>
            </w:pPr>
            <w:r w:rsidRPr="0076272E">
              <w:rPr>
                <w:rFonts w:cstheme="minorHAnsi"/>
                <w:sz w:val="18"/>
                <w:szCs w:val="18"/>
              </w:rPr>
              <w:t>40% weighting</w:t>
            </w:r>
          </w:p>
          <w:p w14:paraId="358E0B89" w14:textId="06CEABA7" w:rsidR="00A40BCC" w:rsidRDefault="00A40BCC" w:rsidP="00737379">
            <w:pPr>
              <w:spacing w:after="0"/>
              <w:rPr>
                <w:rFonts w:cstheme="minorHAnsi"/>
                <w:sz w:val="18"/>
                <w:szCs w:val="18"/>
              </w:rPr>
            </w:pPr>
            <w:r w:rsidRPr="0076272E">
              <w:rPr>
                <w:rFonts w:cstheme="minorHAnsi"/>
                <w:sz w:val="18"/>
                <w:szCs w:val="18"/>
              </w:rPr>
              <w:t>30% weighting</w:t>
            </w:r>
          </w:p>
          <w:p w14:paraId="463EDA27" w14:textId="114564DE" w:rsidR="00A40BCC" w:rsidRPr="00EC1F50" w:rsidRDefault="00A40BCC" w:rsidP="00737379">
            <w:pPr>
              <w:spacing w:after="0"/>
              <w:rPr>
                <w:rFonts w:cstheme="minorHAnsi"/>
                <w:sz w:val="18"/>
                <w:szCs w:val="18"/>
              </w:rPr>
            </w:pPr>
            <w:r w:rsidRPr="0076272E">
              <w:rPr>
                <w:rFonts w:cstheme="minorHAnsi"/>
                <w:sz w:val="18"/>
                <w:szCs w:val="18"/>
              </w:rPr>
              <w:t>20% weighting</w:t>
            </w:r>
          </w:p>
        </w:tc>
      </w:tr>
      <w:tr w:rsidR="00A40BCC" w:rsidRPr="00DD4CAB" w14:paraId="35C35A3C" w14:textId="0BD5B82A" w:rsidTr="00802CCB">
        <w:trPr>
          <w:cantSplit/>
          <w:trHeight w:val="1318"/>
        </w:trPr>
        <w:tc>
          <w:tcPr>
            <w:tcW w:w="846" w:type="dxa"/>
            <w:textDirection w:val="tbRl"/>
          </w:tcPr>
          <w:p w14:paraId="7ECD08F9" w14:textId="6201FF5D" w:rsidR="00A40BCC" w:rsidRPr="00DD4CAB" w:rsidRDefault="00802CCB" w:rsidP="00737379">
            <w:pPr>
              <w:ind w:left="113" w:right="113"/>
              <w:rPr>
                <w:rFonts w:cstheme="minorHAnsi"/>
                <w:b/>
                <w:bCs/>
                <w:sz w:val="18"/>
                <w:szCs w:val="18"/>
              </w:rPr>
            </w:pPr>
            <w:r>
              <w:rPr>
                <w:rFonts w:cstheme="minorHAnsi"/>
                <w:b/>
                <w:bCs/>
                <w:sz w:val="18"/>
                <w:szCs w:val="18"/>
              </w:rPr>
              <w:lastRenderedPageBreak/>
              <w:t>Assessment Panel</w:t>
            </w:r>
          </w:p>
        </w:tc>
        <w:tc>
          <w:tcPr>
            <w:tcW w:w="2977" w:type="dxa"/>
          </w:tcPr>
          <w:p w14:paraId="1ADE330B" w14:textId="49F17676" w:rsidR="00A40BCC" w:rsidRPr="007C0491" w:rsidRDefault="00A40BCC" w:rsidP="00737379">
            <w:pPr>
              <w:rPr>
                <w:rFonts w:cstheme="minorHAnsi"/>
                <w:sz w:val="18"/>
                <w:szCs w:val="18"/>
                <w:highlight w:val="yellow"/>
              </w:rPr>
            </w:pPr>
            <w:r w:rsidRPr="007C0491">
              <w:rPr>
                <w:rFonts w:cstheme="minorHAnsi"/>
                <w:sz w:val="18"/>
                <w:szCs w:val="18"/>
              </w:rPr>
              <w:t xml:space="preserve">Coordinator </w:t>
            </w:r>
          </w:p>
          <w:p w14:paraId="5958E6C4" w14:textId="6190101F" w:rsidR="00A40BCC" w:rsidRPr="00DD4CAB" w:rsidRDefault="00A40BCC" w:rsidP="00737379">
            <w:pPr>
              <w:rPr>
                <w:rFonts w:cstheme="minorHAnsi"/>
                <w:sz w:val="18"/>
                <w:szCs w:val="18"/>
              </w:rPr>
            </w:pPr>
            <w:r w:rsidRPr="00DD4CAB">
              <w:rPr>
                <w:rFonts w:cstheme="minorHAnsi"/>
                <w:sz w:val="18"/>
                <w:szCs w:val="18"/>
              </w:rPr>
              <w:t>Grant</w:t>
            </w:r>
            <w:r>
              <w:rPr>
                <w:rFonts w:cstheme="minorHAnsi"/>
                <w:sz w:val="18"/>
                <w:szCs w:val="18"/>
              </w:rPr>
              <w:t>s</w:t>
            </w:r>
            <w:r w:rsidRPr="00DD4CAB">
              <w:rPr>
                <w:rFonts w:cstheme="minorHAnsi"/>
                <w:sz w:val="18"/>
                <w:szCs w:val="18"/>
              </w:rPr>
              <w:t xml:space="preserve"> Officer</w:t>
            </w:r>
          </w:p>
        </w:tc>
        <w:tc>
          <w:tcPr>
            <w:tcW w:w="2835" w:type="dxa"/>
          </w:tcPr>
          <w:p w14:paraId="4299C8C4" w14:textId="702F5EBC" w:rsidR="00A40BCC" w:rsidRPr="00DD4CAB" w:rsidRDefault="00A40BCC" w:rsidP="00E8339B">
            <w:pPr>
              <w:spacing w:after="0"/>
              <w:rPr>
                <w:rFonts w:cstheme="minorHAnsi"/>
                <w:sz w:val="18"/>
                <w:szCs w:val="18"/>
              </w:rPr>
            </w:pPr>
            <w:r w:rsidRPr="00DD4CAB">
              <w:rPr>
                <w:rFonts w:cstheme="minorHAnsi"/>
                <w:sz w:val="18"/>
                <w:szCs w:val="18"/>
              </w:rPr>
              <w:t>The Mayor</w:t>
            </w:r>
          </w:p>
          <w:p w14:paraId="20B7DFB2" w14:textId="428D68C5" w:rsidR="00A40BCC" w:rsidRPr="00DD4CAB" w:rsidRDefault="00A40BCC" w:rsidP="00E8339B">
            <w:pPr>
              <w:spacing w:after="0"/>
              <w:rPr>
                <w:rFonts w:cstheme="minorHAnsi"/>
                <w:sz w:val="18"/>
                <w:szCs w:val="18"/>
              </w:rPr>
            </w:pPr>
            <w:r w:rsidRPr="00DD4CAB">
              <w:rPr>
                <w:rFonts w:cstheme="minorHAnsi"/>
                <w:sz w:val="18"/>
                <w:szCs w:val="18"/>
              </w:rPr>
              <w:t xml:space="preserve">CEO </w:t>
            </w:r>
          </w:p>
          <w:p w14:paraId="490D76FF" w14:textId="1DC0EE52" w:rsidR="00A40BCC" w:rsidRPr="00DD4CAB" w:rsidRDefault="00A40BCC" w:rsidP="00E8339B">
            <w:pPr>
              <w:spacing w:after="0"/>
              <w:rPr>
                <w:rFonts w:cstheme="minorHAnsi"/>
                <w:sz w:val="18"/>
                <w:szCs w:val="18"/>
              </w:rPr>
            </w:pPr>
            <w:r w:rsidRPr="00DD4CAB">
              <w:rPr>
                <w:rFonts w:cstheme="minorHAnsi"/>
                <w:sz w:val="18"/>
                <w:szCs w:val="18"/>
              </w:rPr>
              <w:t>A delegated Councillor</w:t>
            </w:r>
          </w:p>
        </w:tc>
        <w:tc>
          <w:tcPr>
            <w:tcW w:w="4110" w:type="dxa"/>
          </w:tcPr>
          <w:p w14:paraId="249AEB7B" w14:textId="0D837EF5" w:rsidR="00A40BCC" w:rsidRPr="00DD4CAB" w:rsidRDefault="00A40BCC" w:rsidP="00737379">
            <w:pPr>
              <w:rPr>
                <w:rFonts w:cstheme="minorHAnsi"/>
                <w:sz w:val="18"/>
                <w:szCs w:val="18"/>
              </w:rPr>
            </w:pPr>
          </w:p>
        </w:tc>
        <w:tc>
          <w:tcPr>
            <w:tcW w:w="4253" w:type="dxa"/>
          </w:tcPr>
          <w:p w14:paraId="0881449D" w14:textId="04C7C836" w:rsidR="00A40BCC" w:rsidRPr="001A5FFA" w:rsidRDefault="00A40BCC" w:rsidP="00E8339B">
            <w:pPr>
              <w:spacing w:after="0"/>
              <w:rPr>
                <w:rFonts w:cstheme="minorHAnsi"/>
                <w:b/>
                <w:bCs/>
                <w:sz w:val="18"/>
                <w:szCs w:val="18"/>
              </w:rPr>
            </w:pPr>
            <w:r w:rsidRPr="001A5FFA">
              <w:rPr>
                <w:rFonts w:cstheme="minorHAnsi"/>
                <w:b/>
                <w:bCs/>
                <w:sz w:val="18"/>
                <w:szCs w:val="18"/>
              </w:rPr>
              <w:t>Category 1 &amp; 2</w:t>
            </w:r>
          </w:p>
          <w:p w14:paraId="6648952A" w14:textId="008902C8" w:rsidR="00A40BCC" w:rsidRPr="007C0491" w:rsidRDefault="00A40BCC" w:rsidP="00E8339B">
            <w:pPr>
              <w:spacing w:after="0"/>
              <w:rPr>
                <w:rFonts w:cstheme="minorHAnsi"/>
                <w:sz w:val="18"/>
                <w:szCs w:val="18"/>
              </w:rPr>
            </w:pPr>
            <w:r w:rsidRPr="007C0491">
              <w:rPr>
                <w:rFonts w:cstheme="minorHAnsi"/>
                <w:sz w:val="18"/>
                <w:szCs w:val="18"/>
              </w:rPr>
              <w:t>Mayor</w:t>
            </w:r>
          </w:p>
          <w:p w14:paraId="098F510A" w14:textId="5E4C81DA" w:rsidR="00A40BCC" w:rsidRPr="007C0491" w:rsidRDefault="00A40BCC" w:rsidP="00E8339B">
            <w:pPr>
              <w:spacing w:after="0"/>
              <w:rPr>
                <w:rFonts w:cstheme="minorHAnsi"/>
                <w:sz w:val="18"/>
                <w:szCs w:val="18"/>
              </w:rPr>
            </w:pPr>
            <w:r w:rsidRPr="007C0491">
              <w:rPr>
                <w:rFonts w:cstheme="minorHAnsi"/>
                <w:sz w:val="18"/>
                <w:szCs w:val="18"/>
              </w:rPr>
              <w:t>1 Councillor</w:t>
            </w:r>
          </w:p>
          <w:p w14:paraId="5A24ABDF" w14:textId="033D370B" w:rsidR="00A40BCC" w:rsidRPr="007C0491" w:rsidRDefault="00A40BCC" w:rsidP="00E8339B">
            <w:pPr>
              <w:spacing w:after="0"/>
              <w:rPr>
                <w:rFonts w:cstheme="minorHAnsi"/>
                <w:sz w:val="18"/>
                <w:szCs w:val="18"/>
              </w:rPr>
            </w:pPr>
            <w:r w:rsidRPr="007C0491">
              <w:rPr>
                <w:rFonts w:cstheme="minorHAnsi"/>
                <w:sz w:val="18"/>
                <w:szCs w:val="18"/>
              </w:rPr>
              <w:t>Manager Community Building &amp; Inclusion</w:t>
            </w:r>
          </w:p>
          <w:p w14:paraId="0C97C73E" w14:textId="084CF813" w:rsidR="00A40BCC" w:rsidRPr="00DD4CAB" w:rsidRDefault="00A40BCC" w:rsidP="00E8339B">
            <w:pPr>
              <w:spacing w:after="0"/>
              <w:rPr>
                <w:rFonts w:cstheme="minorHAnsi"/>
                <w:sz w:val="18"/>
                <w:szCs w:val="18"/>
              </w:rPr>
            </w:pPr>
            <w:r w:rsidRPr="007C0491">
              <w:rPr>
                <w:rFonts w:cstheme="minorHAnsi"/>
                <w:sz w:val="18"/>
                <w:szCs w:val="18"/>
              </w:rPr>
              <w:t xml:space="preserve">Team Leader </w:t>
            </w:r>
            <w:r>
              <w:rPr>
                <w:rFonts w:cstheme="minorHAnsi"/>
                <w:sz w:val="18"/>
                <w:szCs w:val="18"/>
              </w:rPr>
              <w:t xml:space="preserve">Grants &amp; Funding </w:t>
            </w:r>
          </w:p>
        </w:tc>
      </w:tr>
      <w:tr w:rsidR="00A40BCC" w:rsidRPr="00DD4CAB" w14:paraId="18D9CCC6" w14:textId="7B3022DF" w:rsidTr="00CB406B">
        <w:trPr>
          <w:cantSplit/>
          <w:trHeight w:val="1134"/>
        </w:trPr>
        <w:tc>
          <w:tcPr>
            <w:tcW w:w="846" w:type="dxa"/>
            <w:textDirection w:val="tbRl"/>
          </w:tcPr>
          <w:p w14:paraId="226978EE" w14:textId="1CEA6D2C" w:rsidR="00A40BCC" w:rsidRPr="00DD4CAB" w:rsidRDefault="00A40BCC" w:rsidP="00737379">
            <w:pPr>
              <w:ind w:left="113" w:right="113"/>
              <w:rPr>
                <w:rFonts w:cstheme="minorHAnsi"/>
                <w:b/>
                <w:bCs/>
                <w:sz w:val="18"/>
                <w:szCs w:val="18"/>
              </w:rPr>
            </w:pPr>
            <w:r w:rsidRPr="00DD4CAB">
              <w:rPr>
                <w:rFonts w:cstheme="minorHAnsi"/>
                <w:b/>
                <w:bCs/>
                <w:sz w:val="18"/>
                <w:szCs w:val="18"/>
              </w:rPr>
              <w:t>Approval Delegation</w:t>
            </w:r>
          </w:p>
        </w:tc>
        <w:tc>
          <w:tcPr>
            <w:tcW w:w="2977" w:type="dxa"/>
          </w:tcPr>
          <w:p w14:paraId="435100BA" w14:textId="6960A24D" w:rsidR="00A40BCC" w:rsidRPr="007C0491" w:rsidRDefault="00A40BCC" w:rsidP="00737379">
            <w:pPr>
              <w:rPr>
                <w:rFonts w:cstheme="minorHAnsi"/>
                <w:sz w:val="18"/>
                <w:szCs w:val="18"/>
              </w:rPr>
            </w:pPr>
            <w:r w:rsidRPr="007C0491">
              <w:rPr>
                <w:rFonts w:cstheme="minorHAnsi"/>
                <w:sz w:val="18"/>
                <w:szCs w:val="18"/>
              </w:rPr>
              <w:t>Department Manager</w:t>
            </w:r>
          </w:p>
        </w:tc>
        <w:tc>
          <w:tcPr>
            <w:tcW w:w="2835" w:type="dxa"/>
          </w:tcPr>
          <w:p w14:paraId="1595B73D" w14:textId="090A0E80" w:rsidR="00A40BCC" w:rsidRPr="00DD4CAB" w:rsidRDefault="00A40BCC" w:rsidP="00737379">
            <w:pPr>
              <w:rPr>
                <w:rFonts w:cstheme="minorHAnsi"/>
                <w:sz w:val="18"/>
                <w:szCs w:val="18"/>
              </w:rPr>
            </w:pPr>
            <w:r w:rsidRPr="00DD4CAB">
              <w:rPr>
                <w:rFonts w:cstheme="minorHAnsi"/>
                <w:sz w:val="18"/>
                <w:szCs w:val="18"/>
              </w:rPr>
              <w:t>The committee when meeting a majority</w:t>
            </w:r>
          </w:p>
        </w:tc>
        <w:tc>
          <w:tcPr>
            <w:tcW w:w="4110" w:type="dxa"/>
          </w:tcPr>
          <w:p w14:paraId="0FE193F1" w14:textId="269EF80F" w:rsidR="00A40BCC" w:rsidRPr="001A5FFA" w:rsidRDefault="00A40BCC" w:rsidP="001A5FFA">
            <w:pPr>
              <w:spacing w:after="0"/>
              <w:rPr>
                <w:rFonts w:cstheme="minorHAnsi"/>
                <w:b/>
                <w:bCs/>
                <w:sz w:val="18"/>
                <w:szCs w:val="18"/>
              </w:rPr>
            </w:pPr>
            <w:r w:rsidRPr="001A5FFA">
              <w:rPr>
                <w:rFonts w:cstheme="minorHAnsi"/>
                <w:b/>
                <w:bCs/>
                <w:sz w:val="18"/>
                <w:szCs w:val="18"/>
              </w:rPr>
              <w:t>Category 1 &amp; 2</w:t>
            </w:r>
          </w:p>
          <w:p w14:paraId="2BA36692" w14:textId="5BB32402" w:rsidR="00A40BCC" w:rsidRPr="00DD4CAB" w:rsidRDefault="00A40BCC" w:rsidP="00737379">
            <w:pPr>
              <w:rPr>
                <w:rFonts w:cstheme="minorHAnsi"/>
                <w:sz w:val="18"/>
                <w:szCs w:val="18"/>
              </w:rPr>
            </w:pPr>
            <w:r w:rsidRPr="00DD4CAB">
              <w:rPr>
                <w:rFonts w:cstheme="minorHAnsi"/>
                <w:sz w:val="18"/>
                <w:szCs w:val="18"/>
              </w:rPr>
              <w:t>The Community Funding Policy and developing framework states that all roles should be distinct to ensure robust conflict of interest</w:t>
            </w:r>
            <w:r w:rsidR="001A5FFA">
              <w:rPr>
                <w:rFonts w:cstheme="minorHAnsi"/>
                <w:sz w:val="18"/>
                <w:szCs w:val="18"/>
              </w:rPr>
              <w:t xml:space="preserve">. </w:t>
            </w:r>
            <w:r w:rsidRPr="00DD4CAB">
              <w:rPr>
                <w:rFonts w:cstheme="minorHAnsi"/>
                <w:sz w:val="18"/>
                <w:szCs w:val="18"/>
              </w:rPr>
              <w:t>The General Manager Community &amp; Wellbeing is an appropriate level of approval that still supports efficient timeliness.</w:t>
            </w:r>
          </w:p>
        </w:tc>
        <w:tc>
          <w:tcPr>
            <w:tcW w:w="4253" w:type="dxa"/>
          </w:tcPr>
          <w:p w14:paraId="12937439" w14:textId="044C2A5D" w:rsidR="00A40BCC" w:rsidRPr="001A5FFA" w:rsidRDefault="00A40BCC" w:rsidP="001A5FFA">
            <w:pPr>
              <w:spacing w:after="0"/>
              <w:rPr>
                <w:rFonts w:cstheme="minorHAnsi"/>
                <w:b/>
                <w:bCs/>
                <w:sz w:val="18"/>
                <w:szCs w:val="18"/>
              </w:rPr>
            </w:pPr>
            <w:r w:rsidRPr="001A5FFA">
              <w:rPr>
                <w:rFonts w:cstheme="minorHAnsi"/>
                <w:b/>
                <w:bCs/>
                <w:sz w:val="18"/>
                <w:szCs w:val="18"/>
              </w:rPr>
              <w:t xml:space="preserve">Category 1 &amp; 2 </w:t>
            </w:r>
          </w:p>
          <w:p w14:paraId="36A2A67D" w14:textId="1230F4E8" w:rsidR="00A40BCC" w:rsidRPr="00DD4CAB" w:rsidRDefault="00A40BCC" w:rsidP="00737379">
            <w:pPr>
              <w:rPr>
                <w:rFonts w:cstheme="minorHAnsi"/>
                <w:sz w:val="18"/>
                <w:szCs w:val="18"/>
              </w:rPr>
            </w:pPr>
            <w:r w:rsidRPr="007C0491">
              <w:rPr>
                <w:rFonts w:cstheme="minorHAnsi"/>
                <w:sz w:val="18"/>
                <w:szCs w:val="18"/>
              </w:rPr>
              <w:t>General Manager Community Wellbeing and Inclusion</w:t>
            </w:r>
            <w:r w:rsidR="0069635B">
              <w:rPr>
                <w:rFonts w:cstheme="minorHAnsi"/>
                <w:sz w:val="18"/>
                <w:szCs w:val="18"/>
              </w:rPr>
              <w:t>.</w:t>
            </w:r>
          </w:p>
        </w:tc>
      </w:tr>
    </w:tbl>
    <w:p w14:paraId="769186B7" w14:textId="7EF7DDE1" w:rsidR="00FA3D61" w:rsidRDefault="00FA3D61" w:rsidP="00FA3D61">
      <w:pPr>
        <w:rPr>
          <w:rFonts w:cstheme="minorHAnsi"/>
          <w:b/>
          <w:bCs/>
          <w:szCs w:val="20"/>
        </w:rPr>
      </w:pPr>
      <w:r w:rsidRPr="00DD4CAB">
        <w:rPr>
          <w:rFonts w:cstheme="minorHAnsi"/>
          <w:sz w:val="18"/>
          <w:szCs w:val="18"/>
        </w:rPr>
        <w:br w:type="textWrapping" w:clear="all"/>
      </w:r>
    </w:p>
    <w:p w14:paraId="47EA22ED" w14:textId="0607F987" w:rsidR="00FA3D61" w:rsidRDefault="00FA3D61" w:rsidP="00FA3D61">
      <w:pPr>
        <w:rPr>
          <w:rFonts w:cstheme="minorHAnsi"/>
          <w:b/>
          <w:bCs/>
          <w:szCs w:val="20"/>
        </w:rPr>
      </w:pPr>
    </w:p>
    <w:p w14:paraId="7C4AAF17" w14:textId="7AFC6790" w:rsidR="00FA3D61" w:rsidRDefault="00FA3D61" w:rsidP="00FA3D61">
      <w:pPr>
        <w:rPr>
          <w:rFonts w:cstheme="minorHAnsi"/>
          <w:b/>
          <w:bCs/>
          <w:szCs w:val="20"/>
        </w:rPr>
      </w:pPr>
    </w:p>
    <w:p w14:paraId="582C131E" w14:textId="77777777" w:rsidR="00FA3D61" w:rsidRDefault="00FA3D61" w:rsidP="00FA3D61">
      <w:pPr>
        <w:rPr>
          <w:rFonts w:cstheme="minorHAnsi"/>
          <w:b/>
          <w:bCs/>
          <w:szCs w:val="20"/>
        </w:rPr>
      </w:pPr>
    </w:p>
    <w:p w14:paraId="2DE65937" w14:textId="77777777" w:rsidR="00FA3D61" w:rsidRDefault="00FA3D61" w:rsidP="00FA3D61">
      <w:pPr>
        <w:rPr>
          <w:rFonts w:cstheme="minorHAnsi"/>
          <w:b/>
          <w:bCs/>
          <w:szCs w:val="20"/>
        </w:rPr>
      </w:pPr>
    </w:p>
    <w:p w14:paraId="78F95B5C" w14:textId="77777777" w:rsidR="00FA3D61" w:rsidRDefault="00FA3D61" w:rsidP="00FA3D61">
      <w:pPr>
        <w:rPr>
          <w:rFonts w:cstheme="minorHAnsi"/>
          <w:b/>
          <w:bCs/>
          <w:szCs w:val="20"/>
        </w:rPr>
      </w:pPr>
    </w:p>
    <w:p w14:paraId="7B542341" w14:textId="549CF5D0" w:rsidR="00FA3D61" w:rsidRDefault="00FA3D61" w:rsidP="00FA3D61">
      <w:pPr>
        <w:rPr>
          <w:rFonts w:cstheme="minorHAnsi"/>
          <w:b/>
          <w:bCs/>
          <w:szCs w:val="20"/>
        </w:rPr>
      </w:pPr>
    </w:p>
    <w:p w14:paraId="248F1431" w14:textId="60446E61" w:rsidR="00EE79D5" w:rsidRDefault="00EE79D5" w:rsidP="00FA3D61">
      <w:pPr>
        <w:rPr>
          <w:rFonts w:cstheme="minorHAnsi"/>
          <w:b/>
          <w:bCs/>
          <w:szCs w:val="20"/>
        </w:rPr>
      </w:pPr>
    </w:p>
    <w:p w14:paraId="3C4B6C8F" w14:textId="34908450" w:rsidR="00CB406B" w:rsidRDefault="00CB406B" w:rsidP="00FA3D61">
      <w:pPr>
        <w:rPr>
          <w:rFonts w:cstheme="minorHAnsi"/>
          <w:b/>
          <w:bCs/>
          <w:szCs w:val="20"/>
        </w:rPr>
      </w:pPr>
    </w:p>
    <w:p w14:paraId="2730CD27" w14:textId="77777777" w:rsidR="00CB406B" w:rsidRDefault="00CB406B" w:rsidP="00FA3D61">
      <w:pPr>
        <w:rPr>
          <w:rFonts w:cstheme="minorHAnsi"/>
          <w:b/>
          <w:bCs/>
          <w:szCs w:val="20"/>
        </w:rPr>
      </w:pPr>
    </w:p>
    <w:p w14:paraId="2E4FBAA1" w14:textId="7AB38315" w:rsidR="00EE79D5" w:rsidRDefault="00EE79D5" w:rsidP="00FA3D61">
      <w:pPr>
        <w:rPr>
          <w:rFonts w:cstheme="minorHAnsi"/>
          <w:b/>
          <w:bCs/>
          <w:szCs w:val="20"/>
        </w:rPr>
      </w:pPr>
    </w:p>
    <w:p w14:paraId="53B8C718" w14:textId="77777777" w:rsidR="0069635B" w:rsidRDefault="0069635B" w:rsidP="00FA3D61">
      <w:pPr>
        <w:rPr>
          <w:rFonts w:cstheme="minorHAnsi"/>
          <w:b/>
          <w:bCs/>
          <w:szCs w:val="20"/>
        </w:rPr>
      </w:pPr>
    </w:p>
    <w:p w14:paraId="4CE78040" w14:textId="77777777" w:rsidR="001A5FFA" w:rsidRDefault="001A5FFA" w:rsidP="00FA3D61">
      <w:pPr>
        <w:rPr>
          <w:rFonts w:cstheme="minorHAnsi"/>
          <w:b/>
          <w:bCs/>
          <w:szCs w:val="20"/>
        </w:rPr>
      </w:pPr>
    </w:p>
    <w:p w14:paraId="62A564C5" w14:textId="6592321E" w:rsidR="00FA3D61" w:rsidRPr="00AE5F66" w:rsidRDefault="005B55B1" w:rsidP="002021E4">
      <w:pPr>
        <w:pStyle w:val="Heading2"/>
      </w:pPr>
      <w:r>
        <w:t xml:space="preserve"> </w:t>
      </w:r>
      <w:bookmarkStart w:id="77" w:name="_Toc86999206"/>
      <w:bookmarkStart w:id="78" w:name="_Toc86999718"/>
      <w:r w:rsidR="00FA3D61" w:rsidRPr="00AE5F66">
        <w:t xml:space="preserve">Attachment </w:t>
      </w:r>
      <w:r w:rsidR="00FA3D61">
        <w:t>3</w:t>
      </w:r>
      <w:r w:rsidR="00FA3D61" w:rsidRPr="00AE5F66">
        <w:t xml:space="preserve"> – </w:t>
      </w:r>
      <w:bookmarkStart w:id="79" w:name="_Hlk85051733"/>
      <w:r w:rsidR="00FA3D61" w:rsidRPr="00AE5F66">
        <w:t>Benchmarking with other Local Governments</w:t>
      </w:r>
      <w:bookmarkEnd w:id="77"/>
      <w:bookmarkEnd w:id="79"/>
      <w:bookmarkEnd w:id="78"/>
    </w:p>
    <w:tbl>
      <w:tblPr>
        <w:tblStyle w:val="TableGrid"/>
        <w:tblW w:w="15163" w:type="dxa"/>
        <w:tblLook w:val="04A0" w:firstRow="1" w:lastRow="0" w:firstColumn="1" w:lastColumn="0" w:noHBand="0" w:noVBand="1"/>
      </w:tblPr>
      <w:tblGrid>
        <w:gridCol w:w="1241"/>
        <w:gridCol w:w="3716"/>
        <w:gridCol w:w="4394"/>
        <w:gridCol w:w="3544"/>
        <w:gridCol w:w="2268"/>
      </w:tblGrid>
      <w:tr w:rsidR="00FA3D61" w:rsidRPr="00DC4AD5" w14:paraId="577AE50E" w14:textId="77777777" w:rsidTr="005416D1">
        <w:tc>
          <w:tcPr>
            <w:tcW w:w="1241" w:type="dxa"/>
          </w:tcPr>
          <w:p w14:paraId="7E17D532" w14:textId="77777777" w:rsidR="00FA3D61" w:rsidRPr="003C5CD7" w:rsidRDefault="00FA3D61" w:rsidP="00E201E7">
            <w:pPr>
              <w:spacing w:line="240" w:lineRule="auto"/>
              <w:rPr>
                <w:rFonts w:cstheme="minorHAnsi"/>
                <w:b/>
                <w:bCs/>
                <w:szCs w:val="20"/>
              </w:rPr>
            </w:pPr>
            <w:r w:rsidRPr="003C5CD7">
              <w:rPr>
                <w:rFonts w:cstheme="minorHAnsi"/>
                <w:b/>
                <w:bCs/>
                <w:szCs w:val="20"/>
              </w:rPr>
              <w:t xml:space="preserve">Council </w:t>
            </w:r>
          </w:p>
        </w:tc>
        <w:tc>
          <w:tcPr>
            <w:tcW w:w="3716" w:type="dxa"/>
          </w:tcPr>
          <w:p w14:paraId="735AD420" w14:textId="77777777" w:rsidR="00FA3D61" w:rsidRPr="003C5CD7" w:rsidRDefault="00FA3D61" w:rsidP="00E201E7">
            <w:pPr>
              <w:spacing w:line="240" w:lineRule="auto"/>
              <w:rPr>
                <w:rFonts w:cstheme="minorHAnsi"/>
                <w:b/>
                <w:bCs/>
                <w:szCs w:val="20"/>
              </w:rPr>
            </w:pPr>
            <w:r w:rsidRPr="003C5CD7">
              <w:rPr>
                <w:rFonts w:cstheme="minorHAnsi"/>
                <w:b/>
                <w:bCs/>
                <w:szCs w:val="20"/>
              </w:rPr>
              <w:t>Purpose</w:t>
            </w:r>
          </w:p>
        </w:tc>
        <w:tc>
          <w:tcPr>
            <w:tcW w:w="4394" w:type="dxa"/>
          </w:tcPr>
          <w:p w14:paraId="7E88BE4A" w14:textId="77777777" w:rsidR="00FA3D61" w:rsidRPr="003C5CD7" w:rsidRDefault="00FA3D61" w:rsidP="00E201E7">
            <w:pPr>
              <w:spacing w:line="240" w:lineRule="auto"/>
              <w:rPr>
                <w:rFonts w:cstheme="minorHAnsi"/>
                <w:b/>
                <w:bCs/>
                <w:szCs w:val="20"/>
              </w:rPr>
            </w:pPr>
            <w:r w:rsidRPr="003C5CD7">
              <w:rPr>
                <w:rFonts w:cstheme="minorHAnsi"/>
                <w:b/>
                <w:bCs/>
                <w:szCs w:val="20"/>
              </w:rPr>
              <w:t>Objectives</w:t>
            </w:r>
          </w:p>
        </w:tc>
        <w:tc>
          <w:tcPr>
            <w:tcW w:w="3544" w:type="dxa"/>
          </w:tcPr>
          <w:p w14:paraId="5EF92806" w14:textId="77777777" w:rsidR="00FA3D61" w:rsidRPr="003C5CD7" w:rsidRDefault="00FA3D61" w:rsidP="00E201E7">
            <w:pPr>
              <w:spacing w:line="240" w:lineRule="auto"/>
              <w:rPr>
                <w:rFonts w:cstheme="minorHAnsi"/>
                <w:b/>
                <w:bCs/>
                <w:szCs w:val="20"/>
              </w:rPr>
            </w:pPr>
            <w:r w:rsidRPr="003C5CD7">
              <w:rPr>
                <w:rFonts w:cstheme="minorHAnsi"/>
                <w:b/>
                <w:bCs/>
                <w:szCs w:val="20"/>
              </w:rPr>
              <w:t>Assessment Criteria</w:t>
            </w:r>
          </w:p>
        </w:tc>
        <w:tc>
          <w:tcPr>
            <w:tcW w:w="2268" w:type="dxa"/>
          </w:tcPr>
          <w:p w14:paraId="178153DC" w14:textId="77777777" w:rsidR="00FA3D61" w:rsidRPr="003C5CD7" w:rsidRDefault="00FA3D61" w:rsidP="00E201E7">
            <w:pPr>
              <w:spacing w:line="240" w:lineRule="auto"/>
              <w:rPr>
                <w:rFonts w:cstheme="minorHAnsi"/>
                <w:b/>
                <w:bCs/>
                <w:szCs w:val="20"/>
              </w:rPr>
            </w:pPr>
            <w:r w:rsidRPr="003C5CD7">
              <w:rPr>
                <w:rFonts w:cstheme="minorHAnsi"/>
                <w:b/>
                <w:bCs/>
                <w:szCs w:val="20"/>
              </w:rPr>
              <w:t>Assessment and Approval Process</w:t>
            </w:r>
          </w:p>
        </w:tc>
      </w:tr>
      <w:tr w:rsidR="00FA3D61" w:rsidRPr="00DC4AD5" w14:paraId="5EDE3571" w14:textId="77777777" w:rsidTr="005416D1">
        <w:tc>
          <w:tcPr>
            <w:tcW w:w="1241" w:type="dxa"/>
          </w:tcPr>
          <w:p w14:paraId="20B22487" w14:textId="77777777" w:rsidR="00FA3D61" w:rsidRPr="00D16738" w:rsidRDefault="00FA3D61" w:rsidP="00E201E7">
            <w:pPr>
              <w:spacing w:line="240" w:lineRule="auto"/>
              <w:rPr>
                <w:rFonts w:cstheme="minorHAnsi"/>
                <w:b/>
                <w:bCs/>
                <w:sz w:val="18"/>
                <w:szCs w:val="18"/>
              </w:rPr>
            </w:pPr>
            <w:r w:rsidRPr="00D16738">
              <w:rPr>
                <w:rFonts w:cstheme="minorHAnsi"/>
                <w:b/>
                <w:bCs/>
                <w:sz w:val="18"/>
                <w:szCs w:val="18"/>
              </w:rPr>
              <w:t>Dandenong</w:t>
            </w:r>
          </w:p>
        </w:tc>
        <w:tc>
          <w:tcPr>
            <w:tcW w:w="3716" w:type="dxa"/>
          </w:tcPr>
          <w:p w14:paraId="6D300BBC" w14:textId="77777777" w:rsidR="00FA3D61" w:rsidRPr="00D16738" w:rsidRDefault="00FA3D61" w:rsidP="00E201E7">
            <w:pPr>
              <w:spacing w:line="240" w:lineRule="auto"/>
              <w:rPr>
                <w:rFonts w:cstheme="minorHAnsi"/>
                <w:sz w:val="18"/>
                <w:szCs w:val="18"/>
              </w:rPr>
            </w:pPr>
            <w:r w:rsidRPr="00D16738">
              <w:rPr>
                <w:rFonts w:cstheme="minorHAnsi"/>
                <w:sz w:val="18"/>
                <w:szCs w:val="18"/>
              </w:rPr>
              <w:t>The Community Response Grants Program allows individuals and non-profit community organisations, including schools, to apply for small responsive grants to help them to achieve their goals and ambitions.</w:t>
            </w:r>
          </w:p>
          <w:p w14:paraId="673F0A14" w14:textId="77777777" w:rsidR="00FA3D61" w:rsidRPr="00D16738" w:rsidRDefault="00FA3D61" w:rsidP="00E201E7">
            <w:pPr>
              <w:spacing w:line="240" w:lineRule="auto"/>
              <w:rPr>
                <w:rFonts w:cstheme="minorHAnsi"/>
                <w:sz w:val="18"/>
                <w:szCs w:val="18"/>
              </w:rPr>
            </w:pPr>
            <w:r w:rsidRPr="00D16738">
              <w:rPr>
                <w:rFonts w:cstheme="minorHAnsi"/>
                <w:sz w:val="18"/>
                <w:szCs w:val="18"/>
              </w:rPr>
              <w:t>1. Individual achievement- support participation in elite opportunities.</w:t>
            </w:r>
          </w:p>
          <w:p w14:paraId="787298EC" w14:textId="77777777" w:rsidR="00FA3D61" w:rsidRPr="00D16738" w:rsidRDefault="00FA3D61" w:rsidP="00E201E7">
            <w:pPr>
              <w:spacing w:line="240" w:lineRule="auto"/>
              <w:rPr>
                <w:rFonts w:cstheme="minorHAnsi"/>
                <w:sz w:val="18"/>
                <w:szCs w:val="18"/>
              </w:rPr>
            </w:pPr>
            <w:r w:rsidRPr="00D16738">
              <w:rPr>
                <w:rFonts w:cstheme="minorHAnsi"/>
                <w:sz w:val="18"/>
                <w:szCs w:val="18"/>
              </w:rPr>
              <w:t>2. Community Group Activity- support small non-profit community groups with generalised activities.</w:t>
            </w:r>
          </w:p>
          <w:p w14:paraId="5F619902" w14:textId="77777777" w:rsidR="00FA3D61" w:rsidRPr="00D16738" w:rsidRDefault="00FA3D61" w:rsidP="00E201E7">
            <w:pPr>
              <w:spacing w:line="240" w:lineRule="auto"/>
              <w:rPr>
                <w:rFonts w:cstheme="minorHAnsi"/>
                <w:sz w:val="18"/>
                <w:szCs w:val="18"/>
              </w:rPr>
            </w:pPr>
            <w:r w:rsidRPr="00D16738">
              <w:rPr>
                <w:rFonts w:cstheme="minorHAnsi"/>
                <w:sz w:val="18"/>
                <w:szCs w:val="18"/>
              </w:rPr>
              <w:t>3. Entry level grants- for recently established groups or those who haven’t accessed Council grants before.</w:t>
            </w:r>
          </w:p>
          <w:p w14:paraId="7C7C6BD3" w14:textId="584F8BD1" w:rsidR="00FA3D61" w:rsidRPr="00D16738" w:rsidRDefault="00FA3D61" w:rsidP="00E201E7">
            <w:pPr>
              <w:spacing w:line="240" w:lineRule="auto"/>
              <w:rPr>
                <w:rFonts w:cstheme="minorHAnsi"/>
                <w:sz w:val="18"/>
                <w:szCs w:val="18"/>
              </w:rPr>
            </w:pPr>
            <w:r w:rsidRPr="00D16738">
              <w:rPr>
                <w:rFonts w:cstheme="minorHAnsi"/>
                <w:sz w:val="18"/>
                <w:szCs w:val="18"/>
              </w:rPr>
              <w:t>4. Responsive- to support response to significant unexpected events within a short timeframe that benefits the wider community.</w:t>
            </w:r>
          </w:p>
        </w:tc>
        <w:tc>
          <w:tcPr>
            <w:tcW w:w="4394" w:type="dxa"/>
          </w:tcPr>
          <w:p w14:paraId="4C41819A" w14:textId="77777777" w:rsidR="00FA3D61" w:rsidRPr="00D16738" w:rsidRDefault="00FA3D61" w:rsidP="00E201E7">
            <w:pPr>
              <w:spacing w:line="240" w:lineRule="auto"/>
              <w:rPr>
                <w:rFonts w:cstheme="minorHAnsi"/>
                <w:sz w:val="18"/>
                <w:szCs w:val="18"/>
              </w:rPr>
            </w:pPr>
            <w:r w:rsidRPr="00D16738">
              <w:rPr>
                <w:rFonts w:cstheme="minorHAnsi"/>
                <w:sz w:val="18"/>
                <w:szCs w:val="18"/>
              </w:rPr>
              <w:t>No objectives stated.</w:t>
            </w:r>
          </w:p>
        </w:tc>
        <w:tc>
          <w:tcPr>
            <w:tcW w:w="3544" w:type="dxa"/>
          </w:tcPr>
          <w:p w14:paraId="0815C5D8" w14:textId="77777777" w:rsidR="00FA3D61" w:rsidRPr="00D16738" w:rsidRDefault="00FA3D61" w:rsidP="00E201E7">
            <w:pPr>
              <w:spacing w:line="240" w:lineRule="auto"/>
              <w:rPr>
                <w:rFonts w:cstheme="minorHAnsi"/>
                <w:sz w:val="18"/>
                <w:szCs w:val="18"/>
              </w:rPr>
            </w:pPr>
            <w:r w:rsidRPr="00D16738">
              <w:rPr>
                <w:rFonts w:cstheme="minorHAnsi"/>
                <w:sz w:val="18"/>
                <w:szCs w:val="18"/>
              </w:rPr>
              <w:t>No assessment criteria provided</w:t>
            </w:r>
          </w:p>
        </w:tc>
        <w:tc>
          <w:tcPr>
            <w:tcW w:w="2268" w:type="dxa"/>
          </w:tcPr>
          <w:p w14:paraId="46539B3A" w14:textId="77777777" w:rsidR="00FA3D61" w:rsidRPr="00D16738" w:rsidRDefault="00FA3D61" w:rsidP="00E201E7">
            <w:pPr>
              <w:spacing w:line="240" w:lineRule="auto"/>
              <w:rPr>
                <w:rFonts w:cstheme="minorHAnsi"/>
                <w:sz w:val="18"/>
                <w:szCs w:val="18"/>
              </w:rPr>
            </w:pPr>
            <w:r w:rsidRPr="00D16738">
              <w:rPr>
                <w:rFonts w:cstheme="minorHAnsi"/>
                <w:sz w:val="18"/>
                <w:szCs w:val="18"/>
              </w:rPr>
              <w:t>Eligibility and assessment, 2 – 4 weeks</w:t>
            </w:r>
          </w:p>
          <w:p w14:paraId="1076DCE9" w14:textId="144C76D8" w:rsidR="00FA3D61" w:rsidRPr="00D16738" w:rsidRDefault="00FA3D61" w:rsidP="00E201E7">
            <w:pPr>
              <w:spacing w:line="240" w:lineRule="auto"/>
              <w:rPr>
                <w:rFonts w:cstheme="minorHAnsi"/>
                <w:sz w:val="18"/>
                <w:szCs w:val="18"/>
              </w:rPr>
            </w:pPr>
            <w:r w:rsidRPr="00D16738">
              <w:rPr>
                <w:rFonts w:cstheme="minorHAnsi"/>
                <w:sz w:val="18"/>
                <w:szCs w:val="18"/>
              </w:rPr>
              <w:t>If required applicant invited to submit further information – 2 weeks with approval provided by Team Leader Community Funding</w:t>
            </w:r>
            <w:r w:rsidR="00E87A89">
              <w:rPr>
                <w:rFonts w:cstheme="minorHAnsi"/>
                <w:sz w:val="18"/>
                <w:szCs w:val="18"/>
              </w:rPr>
              <w:t>.</w:t>
            </w:r>
          </w:p>
          <w:p w14:paraId="3B058C25" w14:textId="77777777" w:rsidR="00FA3D61" w:rsidRPr="00D16738" w:rsidRDefault="00FA3D61" w:rsidP="00E201E7">
            <w:pPr>
              <w:spacing w:line="240" w:lineRule="auto"/>
              <w:rPr>
                <w:rFonts w:cstheme="minorHAnsi"/>
                <w:sz w:val="18"/>
                <w:szCs w:val="18"/>
              </w:rPr>
            </w:pPr>
          </w:p>
        </w:tc>
      </w:tr>
      <w:tr w:rsidR="00FA3D61" w:rsidRPr="00DC4AD5" w14:paraId="6D6BE666" w14:textId="77777777" w:rsidTr="005416D1">
        <w:tc>
          <w:tcPr>
            <w:tcW w:w="1241" w:type="dxa"/>
          </w:tcPr>
          <w:p w14:paraId="0DB50D44" w14:textId="77777777" w:rsidR="00FA3D61" w:rsidRPr="00D16738" w:rsidRDefault="00FA3D61" w:rsidP="00E201E7">
            <w:pPr>
              <w:spacing w:line="240" w:lineRule="auto"/>
              <w:rPr>
                <w:rFonts w:cstheme="minorHAnsi"/>
                <w:b/>
                <w:bCs/>
                <w:sz w:val="18"/>
                <w:szCs w:val="18"/>
              </w:rPr>
            </w:pPr>
            <w:r w:rsidRPr="00D16738">
              <w:rPr>
                <w:rFonts w:cstheme="minorHAnsi"/>
                <w:b/>
                <w:bCs/>
                <w:sz w:val="18"/>
                <w:szCs w:val="18"/>
              </w:rPr>
              <w:t>Moonee Valley</w:t>
            </w:r>
          </w:p>
        </w:tc>
        <w:tc>
          <w:tcPr>
            <w:tcW w:w="3716" w:type="dxa"/>
          </w:tcPr>
          <w:p w14:paraId="75CA9BAD" w14:textId="77777777" w:rsidR="00FA3D61" w:rsidRPr="00D16738" w:rsidRDefault="00FA3D61" w:rsidP="00E201E7">
            <w:pPr>
              <w:spacing w:line="240" w:lineRule="auto"/>
              <w:rPr>
                <w:rFonts w:cstheme="minorHAnsi"/>
                <w:sz w:val="18"/>
                <w:szCs w:val="18"/>
              </w:rPr>
            </w:pPr>
            <w:r w:rsidRPr="00D16738">
              <w:rPr>
                <w:rFonts w:cstheme="minorHAnsi"/>
                <w:sz w:val="18"/>
                <w:szCs w:val="18"/>
              </w:rPr>
              <w:t xml:space="preserve">1.Emerging need: Support for community groups and not-for-profit organisations to deliver neighbourhood activations, establish a new community group, support unexpected needs and or opportunities. </w:t>
            </w:r>
          </w:p>
          <w:p w14:paraId="78C341F7" w14:textId="77777777" w:rsidR="00FA3D61" w:rsidRPr="00D16738" w:rsidRDefault="00FA3D61" w:rsidP="00E201E7">
            <w:pPr>
              <w:spacing w:line="240" w:lineRule="auto"/>
              <w:rPr>
                <w:rFonts w:cstheme="minorHAnsi"/>
                <w:sz w:val="18"/>
                <w:szCs w:val="18"/>
              </w:rPr>
            </w:pPr>
            <w:r w:rsidRPr="00D16738">
              <w:rPr>
                <w:rFonts w:cstheme="minorHAnsi"/>
                <w:sz w:val="18"/>
                <w:szCs w:val="18"/>
              </w:rPr>
              <w:t>2. Individual Participation: Support residents experiencing hardship to participate in elite or local events.</w:t>
            </w:r>
          </w:p>
          <w:p w14:paraId="60E7B942" w14:textId="5B99CD98" w:rsidR="00FA3D61" w:rsidRPr="00D16738" w:rsidRDefault="00FA3D61" w:rsidP="00E201E7">
            <w:pPr>
              <w:spacing w:line="240" w:lineRule="auto"/>
              <w:rPr>
                <w:rFonts w:cstheme="minorHAnsi"/>
                <w:sz w:val="18"/>
                <w:szCs w:val="18"/>
              </w:rPr>
            </w:pPr>
            <w:r w:rsidRPr="00D16738">
              <w:rPr>
                <w:rFonts w:cstheme="minorHAnsi"/>
                <w:sz w:val="18"/>
                <w:szCs w:val="18"/>
              </w:rPr>
              <w:t>3. Fundraising support: Support community organisations to request a Council voucher or donation that will enable a fundraising event.</w:t>
            </w:r>
          </w:p>
        </w:tc>
        <w:tc>
          <w:tcPr>
            <w:tcW w:w="4394" w:type="dxa"/>
          </w:tcPr>
          <w:p w14:paraId="34BB039A" w14:textId="77777777" w:rsidR="00FA3D61" w:rsidRPr="00D16738" w:rsidRDefault="00FA3D61" w:rsidP="00E201E7">
            <w:pPr>
              <w:spacing w:line="240" w:lineRule="auto"/>
              <w:rPr>
                <w:rFonts w:cstheme="minorHAnsi"/>
                <w:sz w:val="18"/>
                <w:szCs w:val="18"/>
              </w:rPr>
            </w:pPr>
            <w:r w:rsidRPr="00D16738">
              <w:rPr>
                <w:rFonts w:cstheme="minorHAnsi"/>
                <w:sz w:val="18"/>
                <w:szCs w:val="18"/>
              </w:rPr>
              <w:t>No objectives stated.</w:t>
            </w:r>
          </w:p>
        </w:tc>
        <w:tc>
          <w:tcPr>
            <w:tcW w:w="3544" w:type="dxa"/>
          </w:tcPr>
          <w:p w14:paraId="0585F0A2" w14:textId="77777777" w:rsidR="00FA3D61" w:rsidRPr="00D16738" w:rsidRDefault="00FA3D61" w:rsidP="00E201E7">
            <w:pPr>
              <w:spacing w:line="240" w:lineRule="auto"/>
              <w:rPr>
                <w:rFonts w:cstheme="minorHAnsi"/>
                <w:sz w:val="18"/>
                <w:szCs w:val="18"/>
              </w:rPr>
            </w:pPr>
            <w:r w:rsidRPr="00D16738">
              <w:rPr>
                <w:rFonts w:cstheme="minorHAnsi"/>
                <w:sz w:val="18"/>
                <w:szCs w:val="18"/>
              </w:rPr>
              <w:t>Need for the project</w:t>
            </w:r>
          </w:p>
          <w:p w14:paraId="7E6D277A" w14:textId="77777777" w:rsidR="00FA3D61" w:rsidRPr="00D16738" w:rsidRDefault="00FA3D61" w:rsidP="00E201E7">
            <w:pPr>
              <w:spacing w:line="240" w:lineRule="auto"/>
              <w:rPr>
                <w:rFonts w:cstheme="minorHAnsi"/>
                <w:sz w:val="18"/>
                <w:szCs w:val="18"/>
              </w:rPr>
            </w:pPr>
            <w:r w:rsidRPr="00D16738">
              <w:rPr>
                <w:rFonts w:cstheme="minorHAnsi"/>
                <w:sz w:val="18"/>
                <w:szCs w:val="18"/>
              </w:rPr>
              <w:t>Local Community Benefit</w:t>
            </w:r>
          </w:p>
          <w:p w14:paraId="3C906F1A" w14:textId="77777777" w:rsidR="00FA3D61" w:rsidRPr="00D16738" w:rsidRDefault="00FA3D61" w:rsidP="00E201E7">
            <w:pPr>
              <w:spacing w:line="240" w:lineRule="auto"/>
              <w:rPr>
                <w:rFonts w:cstheme="minorHAnsi"/>
                <w:sz w:val="18"/>
                <w:szCs w:val="18"/>
              </w:rPr>
            </w:pPr>
            <w:r w:rsidRPr="00D16738">
              <w:rPr>
                <w:rFonts w:cstheme="minorHAnsi"/>
                <w:sz w:val="18"/>
                <w:szCs w:val="18"/>
              </w:rPr>
              <w:t>Skills and ability to deliver</w:t>
            </w:r>
          </w:p>
        </w:tc>
        <w:tc>
          <w:tcPr>
            <w:tcW w:w="2268" w:type="dxa"/>
          </w:tcPr>
          <w:p w14:paraId="0C0314FC" w14:textId="77777777" w:rsidR="00FA3D61" w:rsidRPr="00D16738" w:rsidRDefault="00FA3D61" w:rsidP="00E201E7">
            <w:pPr>
              <w:spacing w:line="240" w:lineRule="auto"/>
              <w:rPr>
                <w:rFonts w:cstheme="minorHAnsi"/>
                <w:sz w:val="18"/>
                <w:szCs w:val="18"/>
              </w:rPr>
            </w:pPr>
            <w:r w:rsidRPr="00D16738">
              <w:rPr>
                <w:rFonts w:cstheme="minorHAnsi"/>
                <w:sz w:val="18"/>
                <w:szCs w:val="18"/>
              </w:rPr>
              <w:t xml:space="preserve">Monthly rounds </w:t>
            </w:r>
          </w:p>
          <w:p w14:paraId="6D48C788" w14:textId="77777777" w:rsidR="00FA3D61" w:rsidRPr="00D16738" w:rsidRDefault="00FA3D61" w:rsidP="00E201E7">
            <w:pPr>
              <w:spacing w:line="240" w:lineRule="auto"/>
              <w:rPr>
                <w:rFonts w:cstheme="minorHAnsi"/>
                <w:sz w:val="18"/>
                <w:szCs w:val="18"/>
              </w:rPr>
            </w:pPr>
            <w:r w:rsidRPr="00D16738">
              <w:rPr>
                <w:rFonts w:cstheme="minorHAnsi"/>
                <w:sz w:val="18"/>
                <w:szCs w:val="18"/>
              </w:rPr>
              <w:t>Eligibility and assessment 4 – 6 weeks.</w:t>
            </w:r>
          </w:p>
          <w:p w14:paraId="1C1BB142" w14:textId="23ABE3BC" w:rsidR="00FA3D61" w:rsidRPr="00D16738" w:rsidRDefault="00FA3D61" w:rsidP="00E201E7">
            <w:pPr>
              <w:spacing w:line="240" w:lineRule="auto"/>
              <w:rPr>
                <w:rFonts w:cstheme="minorHAnsi"/>
                <w:sz w:val="18"/>
                <w:szCs w:val="18"/>
              </w:rPr>
            </w:pPr>
            <w:r w:rsidRPr="00D16738">
              <w:rPr>
                <w:rFonts w:cstheme="minorHAnsi"/>
                <w:sz w:val="18"/>
                <w:szCs w:val="18"/>
              </w:rPr>
              <w:t>Assessment conducted by a committee</w:t>
            </w:r>
            <w:r w:rsidR="00E87A89">
              <w:rPr>
                <w:rFonts w:cstheme="minorHAnsi"/>
                <w:sz w:val="18"/>
                <w:szCs w:val="18"/>
              </w:rPr>
              <w:t>, with Councillor representation.</w:t>
            </w:r>
          </w:p>
        </w:tc>
      </w:tr>
      <w:tr w:rsidR="00FA3D61" w:rsidRPr="00DC4AD5" w14:paraId="4C42D511" w14:textId="77777777" w:rsidTr="005416D1">
        <w:tc>
          <w:tcPr>
            <w:tcW w:w="1241" w:type="dxa"/>
          </w:tcPr>
          <w:p w14:paraId="5F72C473" w14:textId="77777777" w:rsidR="00FA3D61" w:rsidRPr="00D16738" w:rsidRDefault="00FA3D61" w:rsidP="00E201E7">
            <w:pPr>
              <w:spacing w:line="240" w:lineRule="auto"/>
              <w:rPr>
                <w:rFonts w:cstheme="minorHAnsi"/>
                <w:b/>
                <w:bCs/>
                <w:sz w:val="18"/>
                <w:szCs w:val="18"/>
              </w:rPr>
            </w:pPr>
            <w:r w:rsidRPr="00D16738">
              <w:rPr>
                <w:rFonts w:cstheme="minorHAnsi"/>
                <w:b/>
                <w:bCs/>
                <w:sz w:val="18"/>
                <w:szCs w:val="18"/>
              </w:rPr>
              <w:lastRenderedPageBreak/>
              <w:t>Kingston</w:t>
            </w:r>
          </w:p>
        </w:tc>
        <w:tc>
          <w:tcPr>
            <w:tcW w:w="3716" w:type="dxa"/>
          </w:tcPr>
          <w:p w14:paraId="50E7511C" w14:textId="7BFFD5DB" w:rsidR="00FA3D61" w:rsidRPr="00D16738" w:rsidRDefault="00FA3D61" w:rsidP="00E201E7">
            <w:pPr>
              <w:spacing w:line="240" w:lineRule="auto"/>
              <w:rPr>
                <w:rFonts w:cstheme="minorHAnsi"/>
                <w:sz w:val="18"/>
                <w:szCs w:val="18"/>
              </w:rPr>
            </w:pPr>
            <w:r w:rsidRPr="00D16738">
              <w:rPr>
                <w:rFonts w:cstheme="minorHAnsi"/>
                <w:sz w:val="18"/>
                <w:szCs w:val="18"/>
              </w:rPr>
              <w:t>The Kingston City Council Quick Response Grants Program gives individuals and community groups the opportunity to apply for small grants required at short notice to help them deliver valuable services, programs, activities, events and benefit to the Kingston community</w:t>
            </w:r>
            <w:r w:rsidR="00E87A89">
              <w:rPr>
                <w:rFonts w:cstheme="minorHAnsi"/>
                <w:sz w:val="18"/>
                <w:szCs w:val="18"/>
              </w:rPr>
              <w:t>.</w:t>
            </w:r>
          </w:p>
        </w:tc>
        <w:tc>
          <w:tcPr>
            <w:tcW w:w="4394" w:type="dxa"/>
          </w:tcPr>
          <w:p w14:paraId="551F7723" w14:textId="77777777" w:rsidR="00FA3D61" w:rsidRPr="00D16738" w:rsidRDefault="00FA3D61" w:rsidP="00E201E7">
            <w:pPr>
              <w:spacing w:line="240" w:lineRule="auto"/>
              <w:rPr>
                <w:rFonts w:cstheme="minorHAnsi"/>
                <w:sz w:val="18"/>
                <w:szCs w:val="18"/>
              </w:rPr>
            </w:pPr>
            <w:r w:rsidRPr="00D16738">
              <w:rPr>
                <w:rFonts w:cstheme="minorHAnsi"/>
                <w:sz w:val="18"/>
                <w:szCs w:val="18"/>
              </w:rPr>
              <w:t xml:space="preserve">No objectives stated </w:t>
            </w:r>
          </w:p>
        </w:tc>
        <w:tc>
          <w:tcPr>
            <w:tcW w:w="3544" w:type="dxa"/>
          </w:tcPr>
          <w:p w14:paraId="332A5CFF" w14:textId="77777777" w:rsidR="00FA3D61" w:rsidRPr="00D16738" w:rsidRDefault="00FA3D61" w:rsidP="00E201E7">
            <w:pPr>
              <w:spacing w:line="240" w:lineRule="auto"/>
              <w:rPr>
                <w:rFonts w:cstheme="minorHAnsi"/>
                <w:sz w:val="18"/>
                <w:szCs w:val="18"/>
              </w:rPr>
            </w:pPr>
            <w:r w:rsidRPr="00D16738">
              <w:rPr>
                <w:rFonts w:cstheme="minorHAnsi"/>
                <w:sz w:val="18"/>
                <w:szCs w:val="18"/>
              </w:rPr>
              <w:t xml:space="preserve">Does the applicant meet the eligibility criteria? </w:t>
            </w:r>
          </w:p>
          <w:p w14:paraId="7B3E6FF6" w14:textId="77777777" w:rsidR="00FA3D61" w:rsidRPr="00D16738" w:rsidRDefault="00FA3D61" w:rsidP="00E201E7">
            <w:pPr>
              <w:spacing w:line="240" w:lineRule="auto"/>
              <w:rPr>
                <w:rFonts w:cstheme="minorHAnsi"/>
                <w:sz w:val="18"/>
                <w:szCs w:val="18"/>
              </w:rPr>
            </w:pPr>
            <w:r w:rsidRPr="00D16738">
              <w:rPr>
                <w:rFonts w:cstheme="minorHAnsi"/>
                <w:sz w:val="18"/>
                <w:szCs w:val="18"/>
              </w:rPr>
              <w:t xml:space="preserve">Are funds needed at short notice or can they wait for the Annual Grants program? </w:t>
            </w:r>
          </w:p>
          <w:p w14:paraId="255A1B97" w14:textId="77777777" w:rsidR="00FA3D61" w:rsidRPr="00D16738" w:rsidRDefault="00FA3D61" w:rsidP="00E201E7">
            <w:pPr>
              <w:spacing w:line="240" w:lineRule="auto"/>
              <w:rPr>
                <w:rFonts w:cstheme="minorHAnsi"/>
                <w:sz w:val="18"/>
                <w:szCs w:val="18"/>
              </w:rPr>
            </w:pPr>
            <w:r w:rsidRPr="00D16738">
              <w:rPr>
                <w:rFonts w:cstheme="minorHAnsi"/>
                <w:sz w:val="18"/>
                <w:szCs w:val="18"/>
              </w:rPr>
              <w:t xml:space="preserve">Does the proposed activity/event/project benefit the City of Kingston residents? </w:t>
            </w:r>
          </w:p>
          <w:p w14:paraId="0CE14700" w14:textId="77777777" w:rsidR="00FA3D61" w:rsidRPr="00D16738" w:rsidRDefault="00FA3D61" w:rsidP="00E201E7">
            <w:pPr>
              <w:spacing w:line="240" w:lineRule="auto"/>
              <w:rPr>
                <w:rFonts w:cstheme="minorHAnsi"/>
                <w:sz w:val="18"/>
                <w:szCs w:val="18"/>
              </w:rPr>
            </w:pPr>
            <w:r w:rsidRPr="00D16738">
              <w:rPr>
                <w:rFonts w:cstheme="minorHAnsi"/>
                <w:sz w:val="18"/>
                <w:szCs w:val="18"/>
              </w:rPr>
              <w:t xml:space="preserve">Has the applicant demonstrated a clear need for funds? </w:t>
            </w:r>
          </w:p>
          <w:p w14:paraId="396D87FE" w14:textId="77777777" w:rsidR="00FA3D61" w:rsidRPr="00D16738" w:rsidRDefault="00FA3D61" w:rsidP="00E201E7">
            <w:pPr>
              <w:spacing w:line="240" w:lineRule="auto"/>
              <w:rPr>
                <w:rFonts w:cstheme="minorHAnsi"/>
                <w:sz w:val="18"/>
                <w:szCs w:val="18"/>
              </w:rPr>
            </w:pPr>
            <w:r w:rsidRPr="00D16738">
              <w:rPr>
                <w:rFonts w:cstheme="minorHAnsi"/>
                <w:sz w:val="18"/>
                <w:szCs w:val="18"/>
              </w:rPr>
              <w:t xml:space="preserve">Has the applicant received any other funding from Council? </w:t>
            </w:r>
          </w:p>
          <w:p w14:paraId="3A06EF92" w14:textId="77777777" w:rsidR="00FA3D61" w:rsidRPr="00D16738" w:rsidRDefault="00FA3D61" w:rsidP="00E201E7">
            <w:pPr>
              <w:spacing w:line="240" w:lineRule="auto"/>
              <w:rPr>
                <w:rFonts w:cstheme="minorHAnsi"/>
                <w:sz w:val="18"/>
                <w:szCs w:val="18"/>
              </w:rPr>
            </w:pPr>
            <w:r w:rsidRPr="00D16738">
              <w:rPr>
                <w:rFonts w:cstheme="minorHAnsi"/>
                <w:sz w:val="18"/>
                <w:szCs w:val="18"/>
              </w:rPr>
              <w:t xml:space="preserve">That the organisation is a not-for-profit and has a bank account in the name of organisation. </w:t>
            </w:r>
          </w:p>
          <w:p w14:paraId="1989CDBD" w14:textId="6C9E1A13" w:rsidR="00FA3D61" w:rsidRPr="00D16738" w:rsidRDefault="00FA3D61" w:rsidP="00E201E7">
            <w:pPr>
              <w:spacing w:line="240" w:lineRule="auto"/>
              <w:rPr>
                <w:rFonts w:cstheme="minorHAnsi"/>
                <w:sz w:val="18"/>
                <w:szCs w:val="18"/>
              </w:rPr>
            </w:pPr>
            <w:r w:rsidRPr="00D16738">
              <w:rPr>
                <w:rFonts w:cstheme="minorHAnsi"/>
                <w:sz w:val="18"/>
                <w:szCs w:val="18"/>
              </w:rPr>
              <w:t>Can the project be funded under any other Council grant program?</w:t>
            </w:r>
          </w:p>
        </w:tc>
        <w:tc>
          <w:tcPr>
            <w:tcW w:w="2268" w:type="dxa"/>
          </w:tcPr>
          <w:p w14:paraId="56A67E29" w14:textId="77777777" w:rsidR="00FA3D61" w:rsidRPr="00D16738" w:rsidRDefault="00FA3D61" w:rsidP="00E201E7">
            <w:pPr>
              <w:spacing w:line="240" w:lineRule="auto"/>
              <w:rPr>
                <w:rFonts w:cstheme="minorHAnsi"/>
                <w:sz w:val="18"/>
                <w:szCs w:val="18"/>
              </w:rPr>
            </w:pPr>
            <w:r w:rsidRPr="00D16738">
              <w:rPr>
                <w:rFonts w:cstheme="minorHAnsi"/>
                <w:sz w:val="18"/>
                <w:szCs w:val="18"/>
              </w:rPr>
              <w:t>Assessment 4-6 weeks and approved at monthly Council meeting.</w:t>
            </w:r>
          </w:p>
        </w:tc>
      </w:tr>
      <w:tr w:rsidR="00FA3D61" w:rsidRPr="00DC4AD5" w14:paraId="7340DBBF" w14:textId="77777777" w:rsidTr="005416D1">
        <w:tc>
          <w:tcPr>
            <w:tcW w:w="1241" w:type="dxa"/>
          </w:tcPr>
          <w:p w14:paraId="3AF4D5C7" w14:textId="77777777" w:rsidR="00FA3D61" w:rsidRPr="00D16738" w:rsidRDefault="00FA3D61" w:rsidP="00E201E7">
            <w:pPr>
              <w:spacing w:line="240" w:lineRule="auto"/>
              <w:rPr>
                <w:rFonts w:cstheme="minorHAnsi"/>
                <w:b/>
                <w:bCs/>
                <w:sz w:val="18"/>
                <w:szCs w:val="18"/>
              </w:rPr>
            </w:pPr>
            <w:r w:rsidRPr="00D16738">
              <w:rPr>
                <w:rFonts w:cstheme="minorHAnsi"/>
                <w:b/>
                <w:bCs/>
                <w:sz w:val="18"/>
                <w:szCs w:val="18"/>
              </w:rPr>
              <w:t>Yarra</w:t>
            </w:r>
          </w:p>
        </w:tc>
        <w:tc>
          <w:tcPr>
            <w:tcW w:w="3716" w:type="dxa"/>
          </w:tcPr>
          <w:p w14:paraId="5DB9FCA5" w14:textId="77777777" w:rsidR="00FA3D61" w:rsidRPr="00D16738" w:rsidRDefault="00FA3D61" w:rsidP="00E201E7">
            <w:pPr>
              <w:spacing w:line="240" w:lineRule="auto"/>
              <w:rPr>
                <w:rFonts w:cstheme="minorHAnsi"/>
                <w:sz w:val="18"/>
                <w:szCs w:val="18"/>
              </w:rPr>
            </w:pPr>
            <w:r w:rsidRPr="00D16738">
              <w:rPr>
                <w:rFonts w:cstheme="minorHAnsi"/>
                <w:sz w:val="18"/>
                <w:szCs w:val="18"/>
              </w:rPr>
              <w:t>Two grant categories:</w:t>
            </w:r>
          </w:p>
          <w:p w14:paraId="431E3F7A" w14:textId="77777777" w:rsidR="00FA3D61" w:rsidRPr="00D16738" w:rsidRDefault="00FA3D61" w:rsidP="00E201E7">
            <w:pPr>
              <w:spacing w:line="240" w:lineRule="auto"/>
              <w:rPr>
                <w:rFonts w:cstheme="minorHAnsi"/>
                <w:sz w:val="18"/>
                <w:szCs w:val="18"/>
              </w:rPr>
            </w:pPr>
            <w:r w:rsidRPr="00D16738">
              <w:rPr>
                <w:rFonts w:cstheme="minorHAnsi"/>
                <w:sz w:val="18"/>
                <w:szCs w:val="18"/>
              </w:rPr>
              <w:t>Community Projects is a broad category encompassing the many programs and events run by not-for-profit community groups within Yarra.</w:t>
            </w:r>
          </w:p>
          <w:p w14:paraId="7A75F69F" w14:textId="77777777" w:rsidR="00FA3D61" w:rsidRPr="00D16738" w:rsidRDefault="00FA3D61" w:rsidP="00E201E7">
            <w:pPr>
              <w:spacing w:line="240" w:lineRule="auto"/>
              <w:rPr>
                <w:rFonts w:cstheme="minorHAnsi"/>
                <w:sz w:val="18"/>
                <w:szCs w:val="18"/>
              </w:rPr>
            </w:pPr>
            <w:r w:rsidRPr="00D16738">
              <w:rPr>
                <w:rFonts w:cstheme="minorHAnsi"/>
                <w:sz w:val="18"/>
                <w:szCs w:val="18"/>
              </w:rPr>
              <w:t>Arts &amp; Culture Projects funds projects and events run by professional artists, arts organisations and community groups.</w:t>
            </w:r>
          </w:p>
        </w:tc>
        <w:tc>
          <w:tcPr>
            <w:tcW w:w="4394" w:type="dxa"/>
          </w:tcPr>
          <w:p w14:paraId="1A8320A8" w14:textId="77777777" w:rsidR="00FA3D61" w:rsidRPr="00D16738" w:rsidRDefault="00FA3D61" w:rsidP="00E201E7">
            <w:pPr>
              <w:spacing w:after="60" w:line="240" w:lineRule="auto"/>
              <w:rPr>
                <w:rFonts w:cstheme="minorHAnsi"/>
                <w:sz w:val="18"/>
                <w:szCs w:val="18"/>
              </w:rPr>
            </w:pPr>
            <w:r w:rsidRPr="00D16738">
              <w:rPr>
                <w:rFonts w:cstheme="minorHAnsi"/>
                <w:sz w:val="18"/>
                <w:szCs w:val="18"/>
              </w:rPr>
              <w:t xml:space="preserve">Each project/activity funded as part of the SPG Program is expected to address one or more of Council’s strategic objectives as stated in the current Council Plan. These are: </w:t>
            </w:r>
          </w:p>
          <w:p w14:paraId="3388A047" w14:textId="20BC232E" w:rsidR="00FA3D61" w:rsidRPr="00D16738" w:rsidRDefault="00FA3D61" w:rsidP="00E201E7">
            <w:pPr>
              <w:spacing w:after="60" w:line="240" w:lineRule="auto"/>
              <w:rPr>
                <w:rFonts w:cstheme="minorHAnsi"/>
                <w:sz w:val="18"/>
                <w:szCs w:val="18"/>
              </w:rPr>
            </w:pPr>
            <w:r w:rsidRPr="00D16738">
              <w:rPr>
                <w:rFonts w:cstheme="minorHAnsi"/>
                <w:sz w:val="18"/>
                <w:szCs w:val="18"/>
              </w:rPr>
              <w:t>1. A healthy Yarra: Focus on community health, safety and wellbeing</w:t>
            </w:r>
            <w:r w:rsidR="00E87A89">
              <w:rPr>
                <w:rFonts w:cstheme="minorHAnsi"/>
                <w:sz w:val="18"/>
                <w:szCs w:val="18"/>
              </w:rPr>
              <w:t>.</w:t>
            </w:r>
            <w:r w:rsidRPr="00D16738">
              <w:rPr>
                <w:rFonts w:cstheme="minorHAnsi"/>
                <w:sz w:val="18"/>
                <w:szCs w:val="18"/>
              </w:rPr>
              <w:t xml:space="preserve"> </w:t>
            </w:r>
          </w:p>
          <w:p w14:paraId="1B799611" w14:textId="6C9E4F7C" w:rsidR="00FA3D61" w:rsidRPr="00D16738" w:rsidRDefault="00FA3D61" w:rsidP="00E201E7">
            <w:pPr>
              <w:spacing w:after="60" w:line="240" w:lineRule="auto"/>
              <w:rPr>
                <w:rFonts w:cstheme="minorHAnsi"/>
                <w:sz w:val="18"/>
                <w:szCs w:val="18"/>
              </w:rPr>
            </w:pPr>
            <w:r w:rsidRPr="00D16738">
              <w:rPr>
                <w:rFonts w:cstheme="minorHAnsi"/>
                <w:sz w:val="18"/>
                <w:szCs w:val="18"/>
              </w:rPr>
              <w:t>2. An inclusive Yarra: Supporting and celebrating inclusion, diversity and uniqueness</w:t>
            </w:r>
            <w:r w:rsidR="00E87A89">
              <w:rPr>
                <w:rFonts w:cstheme="minorHAnsi"/>
                <w:sz w:val="18"/>
                <w:szCs w:val="18"/>
              </w:rPr>
              <w:t>.</w:t>
            </w:r>
            <w:r w:rsidRPr="00D16738">
              <w:rPr>
                <w:rFonts w:cstheme="minorHAnsi"/>
                <w:sz w:val="18"/>
                <w:szCs w:val="18"/>
              </w:rPr>
              <w:t xml:space="preserve"> </w:t>
            </w:r>
          </w:p>
          <w:p w14:paraId="227ECE96" w14:textId="747F7624" w:rsidR="00FA3D61" w:rsidRPr="00D16738" w:rsidRDefault="00FA3D61" w:rsidP="00E201E7">
            <w:pPr>
              <w:spacing w:after="60" w:line="240" w:lineRule="auto"/>
              <w:rPr>
                <w:rFonts w:cstheme="minorHAnsi"/>
                <w:sz w:val="18"/>
                <w:szCs w:val="18"/>
              </w:rPr>
            </w:pPr>
            <w:r w:rsidRPr="00D16738">
              <w:rPr>
                <w:rFonts w:cstheme="minorHAnsi"/>
                <w:sz w:val="18"/>
                <w:szCs w:val="18"/>
              </w:rPr>
              <w:t>3. A sustainable Yarra: leading sustainability and protecting and enhancing the natural environment</w:t>
            </w:r>
            <w:r w:rsidR="00E87A89">
              <w:rPr>
                <w:rFonts w:cstheme="minorHAnsi"/>
                <w:sz w:val="18"/>
                <w:szCs w:val="18"/>
              </w:rPr>
              <w:t>.</w:t>
            </w:r>
          </w:p>
          <w:p w14:paraId="75C8241C" w14:textId="7FB8291C" w:rsidR="00FA3D61" w:rsidRPr="00D16738" w:rsidRDefault="00FA3D61" w:rsidP="00E201E7">
            <w:pPr>
              <w:spacing w:after="60" w:line="240" w:lineRule="auto"/>
              <w:rPr>
                <w:rFonts w:cstheme="minorHAnsi"/>
                <w:sz w:val="18"/>
                <w:szCs w:val="18"/>
              </w:rPr>
            </w:pPr>
            <w:r w:rsidRPr="00D16738">
              <w:rPr>
                <w:rFonts w:cstheme="minorHAnsi"/>
                <w:sz w:val="18"/>
                <w:szCs w:val="18"/>
              </w:rPr>
              <w:t>4. A liveable Yarra: Maintain and enhance the character of the city</w:t>
            </w:r>
            <w:r w:rsidR="00E87A89">
              <w:rPr>
                <w:rFonts w:cstheme="minorHAnsi"/>
                <w:sz w:val="18"/>
                <w:szCs w:val="18"/>
              </w:rPr>
              <w:t>.</w:t>
            </w:r>
          </w:p>
          <w:p w14:paraId="1A1E3B4A" w14:textId="570E0ADC" w:rsidR="00FA3D61" w:rsidRPr="00D16738" w:rsidRDefault="00FA3D61" w:rsidP="00E201E7">
            <w:pPr>
              <w:spacing w:after="60" w:line="240" w:lineRule="auto"/>
              <w:rPr>
                <w:rFonts w:cstheme="minorHAnsi"/>
                <w:sz w:val="18"/>
                <w:szCs w:val="18"/>
              </w:rPr>
            </w:pPr>
            <w:r w:rsidRPr="00D16738">
              <w:rPr>
                <w:rFonts w:cstheme="minorHAnsi"/>
                <w:sz w:val="18"/>
                <w:szCs w:val="18"/>
              </w:rPr>
              <w:t>5. A prosperous Yarra: Helping creative communities thrive</w:t>
            </w:r>
            <w:r w:rsidR="00E87A89">
              <w:rPr>
                <w:rFonts w:cstheme="minorHAnsi"/>
                <w:sz w:val="18"/>
                <w:szCs w:val="18"/>
              </w:rPr>
              <w:t>.</w:t>
            </w:r>
          </w:p>
          <w:p w14:paraId="527C564D" w14:textId="04B76ABB" w:rsidR="00FA3D61" w:rsidRPr="00D16738" w:rsidRDefault="00FA3D61" w:rsidP="00E201E7">
            <w:pPr>
              <w:spacing w:after="60" w:line="240" w:lineRule="auto"/>
              <w:rPr>
                <w:rFonts w:cstheme="minorHAnsi"/>
                <w:sz w:val="18"/>
                <w:szCs w:val="18"/>
              </w:rPr>
            </w:pPr>
            <w:r w:rsidRPr="00D16738">
              <w:rPr>
                <w:rFonts w:cstheme="minorHAnsi"/>
                <w:sz w:val="18"/>
                <w:szCs w:val="18"/>
              </w:rPr>
              <w:t xml:space="preserve">6. A </w:t>
            </w:r>
            <w:r w:rsidR="00E87A89">
              <w:rPr>
                <w:rFonts w:cstheme="minorHAnsi"/>
                <w:sz w:val="18"/>
                <w:szCs w:val="18"/>
              </w:rPr>
              <w:t>Leading Yarra</w:t>
            </w:r>
            <w:r w:rsidRPr="00D16738">
              <w:rPr>
                <w:rFonts w:cstheme="minorHAnsi"/>
                <w:sz w:val="18"/>
                <w:szCs w:val="18"/>
              </w:rPr>
              <w:t>: Enhancing and facilitating community participation.</w:t>
            </w:r>
          </w:p>
        </w:tc>
        <w:tc>
          <w:tcPr>
            <w:tcW w:w="3544" w:type="dxa"/>
          </w:tcPr>
          <w:p w14:paraId="0707A75C" w14:textId="77777777" w:rsidR="00FA3D61" w:rsidRPr="00D16738" w:rsidRDefault="00FA3D61" w:rsidP="00E201E7">
            <w:pPr>
              <w:spacing w:line="240" w:lineRule="auto"/>
              <w:rPr>
                <w:rFonts w:cstheme="minorHAnsi"/>
                <w:sz w:val="18"/>
                <w:szCs w:val="18"/>
              </w:rPr>
            </w:pPr>
            <w:r w:rsidRPr="00D16738">
              <w:rPr>
                <w:rFonts w:cstheme="minorHAnsi"/>
                <w:sz w:val="18"/>
                <w:szCs w:val="18"/>
              </w:rPr>
              <w:t xml:space="preserve">Does the project have clearly defined aims? </w:t>
            </w:r>
          </w:p>
          <w:p w14:paraId="4BAC30AA" w14:textId="77777777" w:rsidR="00FA3D61" w:rsidRPr="00D16738" w:rsidRDefault="00FA3D61" w:rsidP="00E201E7">
            <w:pPr>
              <w:spacing w:line="240" w:lineRule="auto"/>
              <w:rPr>
                <w:rFonts w:cstheme="minorHAnsi"/>
                <w:sz w:val="18"/>
                <w:szCs w:val="18"/>
              </w:rPr>
            </w:pPr>
            <w:r w:rsidRPr="00D16738">
              <w:rPr>
                <w:rFonts w:cstheme="minorHAnsi"/>
                <w:sz w:val="18"/>
                <w:szCs w:val="18"/>
              </w:rPr>
              <w:t xml:space="preserve">Does the project clearly meet the program objectives? </w:t>
            </w:r>
          </w:p>
          <w:p w14:paraId="27D3C519" w14:textId="77777777" w:rsidR="00FA3D61" w:rsidRPr="00D16738" w:rsidRDefault="00FA3D61" w:rsidP="00E201E7">
            <w:pPr>
              <w:spacing w:line="240" w:lineRule="auto"/>
              <w:rPr>
                <w:rFonts w:cstheme="minorHAnsi"/>
                <w:sz w:val="18"/>
                <w:szCs w:val="18"/>
              </w:rPr>
            </w:pPr>
            <w:r w:rsidRPr="00D16738">
              <w:rPr>
                <w:rFonts w:cstheme="minorHAnsi"/>
                <w:sz w:val="18"/>
                <w:szCs w:val="18"/>
              </w:rPr>
              <w:t xml:space="preserve">Does the local community benefit from this project? </w:t>
            </w:r>
          </w:p>
          <w:p w14:paraId="023D13AC" w14:textId="77777777" w:rsidR="00FA3D61" w:rsidRPr="00D16738" w:rsidRDefault="00FA3D61" w:rsidP="00E201E7">
            <w:pPr>
              <w:spacing w:line="240" w:lineRule="auto"/>
              <w:rPr>
                <w:rFonts w:cstheme="minorHAnsi"/>
                <w:sz w:val="18"/>
                <w:szCs w:val="18"/>
              </w:rPr>
            </w:pPr>
            <w:r w:rsidRPr="00D16738">
              <w:rPr>
                <w:rFonts w:cstheme="minorHAnsi"/>
                <w:sz w:val="18"/>
                <w:szCs w:val="18"/>
              </w:rPr>
              <w:t xml:space="preserve">Does the organisation have the capacity to successfully complete the project? </w:t>
            </w:r>
          </w:p>
          <w:p w14:paraId="7C285AD0" w14:textId="77777777" w:rsidR="00FA3D61" w:rsidRPr="00D16738" w:rsidRDefault="00FA3D61" w:rsidP="00E201E7">
            <w:pPr>
              <w:spacing w:line="240" w:lineRule="auto"/>
              <w:rPr>
                <w:rFonts w:cstheme="minorHAnsi"/>
                <w:sz w:val="18"/>
                <w:szCs w:val="18"/>
              </w:rPr>
            </w:pPr>
            <w:r w:rsidRPr="00D16738">
              <w:rPr>
                <w:rFonts w:cstheme="minorHAnsi"/>
                <w:sz w:val="18"/>
                <w:szCs w:val="18"/>
              </w:rPr>
              <w:t xml:space="preserve">Is the budget for this project realistic, balanced and complete? </w:t>
            </w:r>
          </w:p>
          <w:p w14:paraId="3330D9A6" w14:textId="77777777" w:rsidR="00FA3D61" w:rsidRPr="00D16738" w:rsidRDefault="00FA3D61" w:rsidP="00E201E7">
            <w:pPr>
              <w:spacing w:line="240" w:lineRule="auto"/>
              <w:rPr>
                <w:rFonts w:cstheme="minorHAnsi"/>
                <w:sz w:val="18"/>
                <w:szCs w:val="18"/>
              </w:rPr>
            </w:pPr>
            <w:r w:rsidRPr="00D16738">
              <w:rPr>
                <w:rFonts w:cstheme="minorHAnsi"/>
                <w:sz w:val="18"/>
                <w:szCs w:val="18"/>
              </w:rPr>
              <w:t xml:space="preserve">Arts and Cultural Projects – Does the project have high artistic merit? </w:t>
            </w:r>
          </w:p>
          <w:p w14:paraId="741A7810" w14:textId="77777777" w:rsidR="00FA3D61" w:rsidRPr="00D16738" w:rsidRDefault="00FA3D61" w:rsidP="00E201E7">
            <w:pPr>
              <w:spacing w:line="240" w:lineRule="auto"/>
              <w:rPr>
                <w:rFonts w:cstheme="minorHAnsi"/>
                <w:sz w:val="18"/>
                <w:szCs w:val="18"/>
              </w:rPr>
            </w:pPr>
          </w:p>
        </w:tc>
        <w:tc>
          <w:tcPr>
            <w:tcW w:w="2268" w:type="dxa"/>
          </w:tcPr>
          <w:p w14:paraId="367CF7F2" w14:textId="77777777" w:rsidR="00FA3D61" w:rsidRPr="00D16738" w:rsidRDefault="00FA3D61" w:rsidP="00E201E7">
            <w:pPr>
              <w:spacing w:line="240" w:lineRule="auto"/>
              <w:rPr>
                <w:rFonts w:cstheme="minorHAnsi"/>
                <w:sz w:val="18"/>
                <w:szCs w:val="18"/>
              </w:rPr>
            </w:pPr>
            <w:r w:rsidRPr="00D16738">
              <w:rPr>
                <w:rFonts w:cstheme="minorHAnsi"/>
                <w:sz w:val="18"/>
                <w:szCs w:val="18"/>
              </w:rPr>
              <w:t>Assessed by 2 Council Officers and approved grants are reported to Council on quarterly basis.</w:t>
            </w:r>
          </w:p>
        </w:tc>
      </w:tr>
    </w:tbl>
    <w:p w14:paraId="7289CFF6" w14:textId="77777777" w:rsidR="00CB406B" w:rsidRPr="00CB406B" w:rsidRDefault="00CB406B" w:rsidP="00CB406B"/>
    <w:sectPr w:rsidR="00CB406B" w:rsidRPr="00CB406B" w:rsidSect="00FA3D61">
      <w:headerReference w:type="even" r:id="rId19"/>
      <w:headerReference w:type="default" r:id="rId20"/>
      <w:headerReference w:type="first" r:id="rId21"/>
      <w:type w:val="continuous"/>
      <w:pgSz w:w="16838" w:h="11906" w:orient="landscape"/>
      <w:pgMar w:top="896" w:right="964"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71F45" w14:textId="77777777" w:rsidR="00024180" w:rsidRDefault="00024180" w:rsidP="00257DF2">
      <w:r>
        <w:separator/>
      </w:r>
    </w:p>
    <w:p w14:paraId="074762AD" w14:textId="77777777" w:rsidR="00024180" w:rsidRDefault="00024180"/>
  </w:endnote>
  <w:endnote w:type="continuationSeparator" w:id="0">
    <w:p w14:paraId="3C55B32E" w14:textId="77777777" w:rsidR="00024180" w:rsidRDefault="00024180" w:rsidP="00257DF2">
      <w:r>
        <w:continuationSeparator/>
      </w:r>
    </w:p>
    <w:p w14:paraId="3EC7B07F" w14:textId="77777777" w:rsidR="00024180" w:rsidRDefault="00024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krobat Bold">
    <w:panose1 w:val="00000800000000000000"/>
    <w:charset w:val="00"/>
    <w:family w:val="modern"/>
    <w:notTrueType/>
    <w:pitch w:val="variable"/>
    <w:sig w:usb0="00000207" w:usb1="00000000" w:usb2="00000000" w:usb3="00000000" w:csb0="00000097"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Gill Sans MT">
    <w:altName w:val="Calibr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264343"/>
      <w:docPartObj>
        <w:docPartGallery w:val="Page Numbers (Bottom of Page)"/>
        <w:docPartUnique/>
      </w:docPartObj>
    </w:sdtPr>
    <w:sdtEndPr>
      <w:rPr>
        <w:noProof/>
      </w:rPr>
    </w:sdtEndPr>
    <w:sdtContent>
      <w:p w14:paraId="0AE5BFA0" w14:textId="156582D0" w:rsidR="00024180" w:rsidRDefault="000241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A0A8F1" w14:textId="13960B74" w:rsidR="00024180" w:rsidRPr="005E5280" w:rsidRDefault="00024180" w:rsidP="005E5280">
    <w:pPr>
      <w:pStyle w:val="Footer"/>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0253"/>
      <w:docPartObj>
        <w:docPartGallery w:val="Page Numbers (Bottom of Page)"/>
        <w:docPartUnique/>
      </w:docPartObj>
    </w:sdtPr>
    <w:sdtEndPr/>
    <w:sdtContent>
      <w:p w14:paraId="49C9D05A" w14:textId="77777777" w:rsidR="00024180" w:rsidRDefault="00024180" w:rsidP="005E5280">
        <w:pPr>
          <w:pStyle w:val="Footer"/>
          <w:jc w:val="right"/>
        </w:pPr>
        <w:r>
          <w:fldChar w:fldCharType="begin"/>
        </w:r>
        <w:r>
          <w:instrText xml:space="preserve"> PAGE   \* MERGEFORMAT </w:instrText>
        </w:r>
        <w:r>
          <w:fldChar w:fldCharType="separate"/>
        </w:r>
        <w:r>
          <w:rPr>
            <w:noProof/>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E28C" w14:textId="77777777" w:rsidR="00024180" w:rsidRDefault="00024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3E6F" w14:textId="77777777" w:rsidR="00024180" w:rsidRDefault="00024180" w:rsidP="00257DF2">
      <w:r>
        <w:separator/>
      </w:r>
    </w:p>
    <w:p w14:paraId="5FD30442" w14:textId="77777777" w:rsidR="00024180" w:rsidRDefault="00024180"/>
  </w:footnote>
  <w:footnote w:type="continuationSeparator" w:id="0">
    <w:p w14:paraId="5A23D6CA" w14:textId="77777777" w:rsidR="00024180" w:rsidRDefault="00024180" w:rsidP="00257DF2">
      <w:r>
        <w:continuationSeparator/>
      </w:r>
    </w:p>
    <w:p w14:paraId="2BF3DC19" w14:textId="77777777" w:rsidR="00024180" w:rsidRDefault="000241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BC70" w14:textId="6DE7A6FF" w:rsidR="00024180" w:rsidRPr="00ED428A" w:rsidRDefault="00024180" w:rsidP="00ED428A">
    <w:pPr>
      <w:tabs>
        <w:tab w:val="center" w:pos="4819"/>
      </w:tabs>
      <w:rPr>
        <w:color w:val="FFFFFF" w:themeColor="background1"/>
        <w:vertAlign w:val="subscript"/>
      </w:rPr>
    </w:pPr>
    <w:r w:rsidRPr="00ED428A">
      <w:rPr>
        <w:noProof/>
        <w:color w:val="FFFFFF" w:themeColor="background1"/>
        <w:vertAlign w:val="subscript"/>
      </w:rPr>
      <w:drawing>
        <wp:anchor distT="0" distB="0" distL="114300" distR="114300" simplePos="0" relativeHeight="251656704" behindDoc="1" locked="1" layoutInCell="1" allowOverlap="1" wp14:anchorId="26FDF9C9" wp14:editId="78645D39">
          <wp:simplePos x="0" y="0"/>
          <wp:positionH relativeFrom="page">
            <wp:posOffset>10795</wp:posOffset>
          </wp:positionH>
          <wp:positionV relativeFrom="page">
            <wp:posOffset>-177800</wp:posOffset>
          </wp:positionV>
          <wp:extent cx="15097125" cy="1436370"/>
          <wp:effectExtent l="0" t="0" r="952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_Pre-budget-submission_0820_LAYOUT_2.png"/>
                  <pic:cNvPicPr/>
                </pic:nvPicPr>
                <pic:blipFill>
                  <a:blip r:embed="rId1"/>
                  <a:stretch>
                    <a:fillRect/>
                  </a:stretch>
                </pic:blipFill>
                <pic:spPr>
                  <a:xfrm>
                    <a:off x="0" y="0"/>
                    <a:ext cx="15097125" cy="1436370"/>
                  </a:xfrm>
                  <a:prstGeom prst="rect">
                    <a:avLst/>
                  </a:prstGeom>
                </pic:spPr>
              </pic:pic>
            </a:graphicData>
          </a:graphic>
          <wp14:sizeRelH relativeFrom="margin">
            <wp14:pctWidth>0</wp14:pctWidth>
          </wp14:sizeRelH>
          <wp14:sizeRelV relativeFrom="margin">
            <wp14:pctHeight>0</wp14:pctHeight>
          </wp14:sizeRelV>
        </wp:anchor>
      </w:drawing>
    </w:r>
    <w:r w:rsidRPr="00ED428A">
      <w:rPr>
        <w:color w:val="FFFFFF" w:themeColor="background1"/>
      </w:rPr>
      <w:t>City of Port Phillip</w:t>
    </w:r>
    <w:r>
      <w:rPr>
        <w:color w:val="FFFFFF" w:themeColor="background1"/>
      </w:rPr>
      <w:t xml:space="preserve"> Proposal: Quick Response Grant Program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90D2" w14:textId="77777777" w:rsidR="00024180" w:rsidRPr="00ED428A" w:rsidRDefault="00024180" w:rsidP="00172158">
    <w:pPr>
      <w:tabs>
        <w:tab w:val="center" w:pos="4819"/>
      </w:tabs>
      <w:rPr>
        <w:color w:val="FFFFFF" w:themeColor="background1"/>
        <w:vertAlign w:val="subscript"/>
      </w:rPr>
    </w:pPr>
    <w:r w:rsidRPr="00ED428A">
      <w:rPr>
        <w:noProof/>
        <w:color w:val="FFFFFF" w:themeColor="background1"/>
        <w:vertAlign w:val="subscript"/>
      </w:rPr>
      <w:drawing>
        <wp:anchor distT="0" distB="0" distL="114300" distR="114300" simplePos="0" relativeHeight="251657728" behindDoc="1" locked="1" layoutInCell="1" allowOverlap="1" wp14:anchorId="41917565" wp14:editId="04518ADF">
          <wp:simplePos x="0" y="0"/>
          <wp:positionH relativeFrom="page">
            <wp:posOffset>10795</wp:posOffset>
          </wp:positionH>
          <wp:positionV relativeFrom="page">
            <wp:posOffset>-177800</wp:posOffset>
          </wp:positionV>
          <wp:extent cx="15097125" cy="1436370"/>
          <wp:effectExtent l="0" t="0" r="9525"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_Pre-budget-submission_0820_LAYOUT_2.png"/>
                  <pic:cNvPicPr/>
                </pic:nvPicPr>
                <pic:blipFill>
                  <a:blip r:embed="rId1"/>
                  <a:stretch>
                    <a:fillRect/>
                  </a:stretch>
                </pic:blipFill>
                <pic:spPr>
                  <a:xfrm>
                    <a:off x="0" y="0"/>
                    <a:ext cx="15097125" cy="1436370"/>
                  </a:xfrm>
                  <a:prstGeom prst="rect">
                    <a:avLst/>
                  </a:prstGeom>
                </pic:spPr>
              </pic:pic>
            </a:graphicData>
          </a:graphic>
          <wp14:sizeRelH relativeFrom="margin">
            <wp14:pctWidth>0</wp14:pctWidth>
          </wp14:sizeRelH>
          <wp14:sizeRelV relativeFrom="margin">
            <wp14:pctHeight>0</wp14:pctHeight>
          </wp14:sizeRelV>
        </wp:anchor>
      </w:drawing>
    </w:r>
    <w:r w:rsidRPr="00ED428A">
      <w:rPr>
        <w:color w:val="FFFFFF" w:themeColor="background1"/>
      </w:rPr>
      <w:t>City of Port Phillip</w:t>
    </w:r>
    <w:r>
      <w:rPr>
        <w:color w:val="FFFFFF" w:themeColor="background1"/>
      </w:rPr>
      <w:t xml:space="preserve"> Proposal: Quick Response Grant Program </w:t>
    </w:r>
  </w:p>
  <w:p w14:paraId="772168FF" w14:textId="77777777" w:rsidR="00024180" w:rsidRDefault="0002418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2E990" w14:textId="3FDAA801" w:rsidR="00024180" w:rsidRDefault="00024180" w:rsidP="00493EC9">
    <w:pPr>
      <w:tabs>
        <w:tab w:val="clear" w:pos="6300"/>
        <w:tab w:val="center" w:pos="4819"/>
      </w:tabs>
    </w:pPr>
    <w:r>
      <w:rPr>
        <w:noProof/>
      </w:rPr>
      <w:softHyphen/>
    </w:r>
    <w:r>
      <w:t xml:space="preserve"> </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3029" w14:textId="1AFCB617" w:rsidR="00024180" w:rsidRDefault="000241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1945" w14:textId="6BE25091" w:rsidR="00024180" w:rsidRPr="0090161B" w:rsidRDefault="00024180" w:rsidP="005F3B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6CF6" w14:textId="54C4BFBE" w:rsidR="00024180" w:rsidRDefault="00024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0C70C88"/>
    <w:multiLevelType w:val="hybridMultilevel"/>
    <w:tmpl w:val="1B46CDE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BF24676E">
      <w:start w:val="5"/>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C0BA9"/>
    <w:multiLevelType w:val="hybridMultilevel"/>
    <w:tmpl w:val="F056D69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979B5"/>
    <w:multiLevelType w:val="multilevel"/>
    <w:tmpl w:val="6E10B4F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63187F"/>
    <w:multiLevelType w:val="hybridMultilevel"/>
    <w:tmpl w:val="9502F804"/>
    <w:lvl w:ilvl="0" w:tplc="4CC81728">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6038B8"/>
    <w:multiLevelType w:val="hybridMultilevel"/>
    <w:tmpl w:val="FA5E6C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213CB1"/>
    <w:multiLevelType w:val="multilevel"/>
    <w:tmpl w:val="AF6C3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C96DED"/>
    <w:multiLevelType w:val="multilevel"/>
    <w:tmpl w:val="2B7EE266"/>
    <w:lvl w:ilvl="0">
      <w:start w:val="1"/>
      <w:numFmt w:val="decimal"/>
      <w:pStyle w:val="Heading2"/>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727D4D"/>
    <w:multiLevelType w:val="hybridMultilevel"/>
    <w:tmpl w:val="C632FF6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030CA8"/>
    <w:multiLevelType w:val="hybridMultilevel"/>
    <w:tmpl w:val="960A9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F4043B"/>
    <w:multiLevelType w:val="hybridMultilevel"/>
    <w:tmpl w:val="80EA13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E0C2FF3"/>
    <w:multiLevelType w:val="hybridMultilevel"/>
    <w:tmpl w:val="8D905520"/>
    <w:lvl w:ilvl="0" w:tplc="6254BC1C">
      <w:start w:val="1"/>
      <w:numFmt w:val="bullet"/>
      <w:pStyle w:val="BULLETS"/>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F4369B"/>
    <w:multiLevelType w:val="hybridMultilevel"/>
    <w:tmpl w:val="C632FF6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8A1459"/>
    <w:multiLevelType w:val="multilevel"/>
    <w:tmpl w:val="E9FABB5E"/>
    <w:lvl w:ilvl="0">
      <w:start w:val="1"/>
      <w:numFmt w:val="decimal"/>
      <w:lvlText w:val="%1."/>
      <w:lvlJc w:val="left"/>
      <w:pPr>
        <w:ind w:left="360" w:hanging="360"/>
      </w:pPr>
      <w:rPr>
        <w:rFonts w:hint="default"/>
      </w:rPr>
    </w:lvl>
    <w:lvl w:ilvl="1">
      <w:start w:val="1"/>
      <w:numFmt w:val="decimal"/>
      <w:pStyle w:val="Heading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AAF0A55"/>
    <w:multiLevelType w:val="hybridMultilevel"/>
    <w:tmpl w:val="2F64586A"/>
    <w:lvl w:ilvl="0" w:tplc="95B840A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ED7B3D"/>
    <w:multiLevelType w:val="hybridMultilevel"/>
    <w:tmpl w:val="87566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165BC6"/>
    <w:multiLevelType w:val="hybridMultilevel"/>
    <w:tmpl w:val="10BA0446"/>
    <w:lvl w:ilvl="0" w:tplc="5590F6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0E571E"/>
    <w:multiLevelType w:val="hybridMultilevel"/>
    <w:tmpl w:val="18EA184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670526B"/>
    <w:multiLevelType w:val="hybridMultilevel"/>
    <w:tmpl w:val="2FCE7DE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837508"/>
    <w:multiLevelType w:val="hybridMultilevel"/>
    <w:tmpl w:val="C116EDB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hint="default"/>
      </w:rPr>
    </w:lvl>
  </w:abstractNum>
  <w:abstractNum w:abstractNumId="23" w15:restartNumberingAfterBreak="0">
    <w:nsid w:val="76283739"/>
    <w:multiLevelType w:val="hybridMultilevel"/>
    <w:tmpl w:val="C9126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3A47B2"/>
    <w:multiLevelType w:val="hybridMultilevel"/>
    <w:tmpl w:val="52921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2C2282"/>
    <w:multiLevelType w:val="hybridMultilevel"/>
    <w:tmpl w:val="EE725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0"/>
  </w:num>
  <w:num w:numId="3">
    <w:abstractNumId w:val="20"/>
  </w:num>
  <w:num w:numId="4">
    <w:abstractNumId w:val="5"/>
  </w:num>
  <w:num w:numId="5">
    <w:abstractNumId w:val="9"/>
  </w:num>
  <w:num w:numId="6">
    <w:abstractNumId w:val="22"/>
  </w:num>
  <w:num w:numId="7">
    <w:abstractNumId w:val="1"/>
  </w:num>
  <w:num w:numId="8">
    <w:abstractNumId w:val="6"/>
  </w:num>
  <w:num w:numId="9">
    <w:abstractNumId w:val="23"/>
  </w:num>
  <w:num w:numId="10">
    <w:abstractNumId w:val="4"/>
  </w:num>
  <w:num w:numId="11">
    <w:abstractNumId w:val="16"/>
  </w:num>
  <w:num w:numId="12">
    <w:abstractNumId w:val="21"/>
  </w:num>
  <w:num w:numId="13">
    <w:abstractNumId w:val="3"/>
  </w:num>
  <w:num w:numId="14">
    <w:abstractNumId w:val="24"/>
  </w:num>
  <w:num w:numId="15">
    <w:abstractNumId w:val="11"/>
  </w:num>
  <w:num w:numId="16">
    <w:abstractNumId w:val="18"/>
  </w:num>
  <w:num w:numId="17">
    <w:abstractNumId w:val="7"/>
  </w:num>
  <w:num w:numId="18">
    <w:abstractNumId w:val="12"/>
  </w:num>
  <w:num w:numId="19">
    <w:abstractNumId w:val="14"/>
  </w:num>
  <w:num w:numId="20">
    <w:abstractNumId w:val="10"/>
  </w:num>
  <w:num w:numId="21">
    <w:abstractNumId w:val="17"/>
  </w:num>
  <w:num w:numId="22">
    <w:abstractNumId w:val="25"/>
  </w:num>
  <w:num w:numId="23">
    <w:abstractNumId w:val="19"/>
  </w:num>
  <w:num w:numId="24">
    <w:abstractNumId w:val="8"/>
  </w:num>
  <w:num w:numId="25">
    <w:abstractNumId w:val="8"/>
    <w:lvlOverride w:ilvl="0">
      <w:startOverride w:val="1"/>
    </w:lvlOverride>
  </w:num>
  <w:num w:numId="26">
    <w:abstractNumId w:val="2"/>
  </w:num>
  <w:num w:numId="2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proofState w:spelling="clean" w:grammar="clean"/>
  <w:attachedTemplate r:id="rId1"/>
  <w:stylePaneSortMethod w:val="0000"/>
  <w:defaultTabStop w:val="720"/>
  <w:evenAndOddHeader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58"/>
    <w:rsid w:val="000028CB"/>
    <w:rsid w:val="00003BC0"/>
    <w:rsid w:val="000065BE"/>
    <w:rsid w:val="000121A3"/>
    <w:rsid w:val="0001381D"/>
    <w:rsid w:val="000150E0"/>
    <w:rsid w:val="00024180"/>
    <w:rsid w:val="0002707D"/>
    <w:rsid w:val="000306AD"/>
    <w:rsid w:val="00031FD5"/>
    <w:rsid w:val="00035135"/>
    <w:rsid w:val="0004417A"/>
    <w:rsid w:val="00054536"/>
    <w:rsid w:val="00067770"/>
    <w:rsid w:val="000809BE"/>
    <w:rsid w:val="00090285"/>
    <w:rsid w:val="00095316"/>
    <w:rsid w:val="000A248D"/>
    <w:rsid w:val="000A43BE"/>
    <w:rsid w:val="000A7991"/>
    <w:rsid w:val="000B0CD0"/>
    <w:rsid w:val="000B4722"/>
    <w:rsid w:val="000C2FF8"/>
    <w:rsid w:val="000C77F0"/>
    <w:rsid w:val="000D5FB4"/>
    <w:rsid w:val="000E592D"/>
    <w:rsid w:val="000E6C6F"/>
    <w:rsid w:val="000F2FCB"/>
    <w:rsid w:val="00104AEA"/>
    <w:rsid w:val="00111D07"/>
    <w:rsid w:val="00116566"/>
    <w:rsid w:val="00120B35"/>
    <w:rsid w:val="00124974"/>
    <w:rsid w:val="00126717"/>
    <w:rsid w:val="00136E2F"/>
    <w:rsid w:val="001409C7"/>
    <w:rsid w:val="00140CCF"/>
    <w:rsid w:val="0015571C"/>
    <w:rsid w:val="0016531E"/>
    <w:rsid w:val="0016603A"/>
    <w:rsid w:val="0017122A"/>
    <w:rsid w:val="00172158"/>
    <w:rsid w:val="001727B9"/>
    <w:rsid w:val="00172CF5"/>
    <w:rsid w:val="00182B26"/>
    <w:rsid w:val="00184DFB"/>
    <w:rsid w:val="00185568"/>
    <w:rsid w:val="001903BC"/>
    <w:rsid w:val="00190DE4"/>
    <w:rsid w:val="00194193"/>
    <w:rsid w:val="0019509C"/>
    <w:rsid w:val="001A5EAA"/>
    <w:rsid w:val="001A5FFA"/>
    <w:rsid w:val="001B077E"/>
    <w:rsid w:val="001B5ABA"/>
    <w:rsid w:val="001C2A76"/>
    <w:rsid w:val="001C5443"/>
    <w:rsid w:val="001C58F8"/>
    <w:rsid w:val="001E0F66"/>
    <w:rsid w:val="001E3B38"/>
    <w:rsid w:val="001F7B5B"/>
    <w:rsid w:val="002021E4"/>
    <w:rsid w:val="00217B11"/>
    <w:rsid w:val="00220770"/>
    <w:rsid w:val="002227A5"/>
    <w:rsid w:val="0022415C"/>
    <w:rsid w:val="00225B2E"/>
    <w:rsid w:val="0022690D"/>
    <w:rsid w:val="002275D5"/>
    <w:rsid w:val="00236741"/>
    <w:rsid w:val="00243370"/>
    <w:rsid w:val="002567F4"/>
    <w:rsid w:val="0025690B"/>
    <w:rsid w:val="00257DF2"/>
    <w:rsid w:val="0026472A"/>
    <w:rsid w:val="00264AC9"/>
    <w:rsid w:val="00265327"/>
    <w:rsid w:val="0026750B"/>
    <w:rsid w:val="00271196"/>
    <w:rsid w:val="00272496"/>
    <w:rsid w:val="0027746B"/>
    <w:rsid w:val="00280845"/>
    <w:rsid w:val="002835FA"/>
    <w:rsid w:val="00284161"/>
    <w:rsid w:val="002861BE"/>
    <w:rsid w:val="00287285"/>
    <w:rsid w:val="0029558D"/>
    <w:rsid w:val="002A37D0"/>
    <w:rsid w:val="002B0061"/>
    <w:rsid w:val="002B5463"/>
    <w:rsid w:val="002C2500"/>
    <w:rsid w:val="002C72B1"/>
    <w:rsid w:val="002E3EA7"/>
    <w:rsid w:val="002F127D"/>
    <w:rsid w:val="002F7498"/>
    <w:rsid w:val="003024AD"/>
    <w:rsid w:val="00303453"/>
    <w:rsid w:val="003038E2"/>
    <w:rsid w:val="0031723F"/>
    <w:rsid w:val="0032372A"/>
    <w:rsid w:val="00331E1E"/>
    <w:rsid w:val="00335A5A"/>
    <w:rsid w:val="00342209"/>
    <w:rsid w:val="00344F41"/>
    <w:rsid w:val="0034553B"/>
    <w:rsid w:val="003470BB"/>
    <w:rsid w:val="00351F7C"/>
    <w:rsid w:val="00352C8A"/>
    <w:rsid w:val="003628C6"/>
    <w:rsid w:val="00370DDA"/>
    <w:rsid w:val="0038081A"/>
    <w:rsid w:val="0038267D"/>
    <w:rsid w:val="00383EBC"/>
    <w:rsid w:val="00385255"/>
    <w:rsid w:val="00385C80"/>
    <w:rsid w:val="00397553"/>
    <w:rsid w:val="003A115B"/>
    <w:rsid w:val="003A6806"/>
    <w:rsid w:val="003B2BC9"/>
    <w:rsid w:val="003B3244"/>
    <w:rsid w:val="003C7E5A"/>
    <w:rsid w:val="003D2CEC"/>
    <w:rsid w:val="003D3117"/>
    <w:rsid w:val="003D3B15"/>
    <w:rsid w:val="003D6161"/>
    <w:rsid w:val="003D7BFB"/>
    <w:rsid w:val="003E551B"/>
    <w:rsid w:val="003E5A70"/>
    <w:rsid w:val="003F0BBF"/>
    <w:rsid w:val="003F0EE4"/>
    <w:rsid w:val="003F0FCA"/>
    <w:rsid w:val="003F4F1E"/>
    <w:rsid w:val="003F67DE"/>
    <w:rsid w:val="003F7DB9"/>
    <w:rsid w:val="004004FB"/>
    <w:rsid w:val="00405115"/>
    <w:rsid w:val="00412F0D"/>
    <w:rsid w:val="00417017"/>
    <w:rsid w:val="0042311E"/>
    <w:rsid w:val="00431594"/>
    <w:rsid w:val="00434BAE"/>
    <w:rsid w:val="00434CE8"/>
    <w:rsid w:val="00434FB6"/>
    <w:rsid w:val="00444C0E"/>
    <w:rsid w:val="004560A3"/>
    <w:rsid w:val="0046097F"/>
    <w:rsid w:val="00461E3A"/>
    <w:rsid w:val="00472D78"/>
    <w:rsid w:val="004867E2"/>
    <w:rsid w:val="00492151"/>
    <w:rsid w:val="00493EC9"/>
    <w:rsid w:val="00495072"/>
    <w:rsid w:val="00495D21"/>
    <w:rsid w:val="004975BC"/>
    <w:rsid w:val="004A1F64"/>
    <w:rsid w:val="004A5C68"/>
    <w:rsid w:val="004A6174"/>
    <w:rsid w:val="004B0E26"/>
    <w:rsid w:val="004B1AEF"/>
    <w:rsid w:val="004B72B2"/>
    <w:rsid w:val="004C082D"/>
    <w:rsid w:val="004C1832"/>
    <w:rsid w:val="004C54F7"/>
    <w:rsid w:val="004D25B3"/>
    <w:rsid w:val="004D5825"/>
    <w:rsid w:val="004E0282"/>
    <w:rsid w:val="004E5557"/>
    <w:rsid w:val="004E74EE"/>
    <w:rsid w:val="004F2C8F"/>
    <w:rsid w:val="00501AFB"/>
    <w:rsid w:val="005036FB"/>
    <w:rsid w:val="00504958"/>
    <w:rsid w:val="00510E28"/>
    <w:rsid w:val="00514C13"/>
    <w:rsid w:val="005162B4"/>
    <w:rsid w:val="00516686"/>
    <w:rsid w:val="00531B3C"/>
    <w:rsid w:val="00532BA3"/>
    <w:rsid w:val="00533FBE"/>
    <w:rsid w:val="00534D7F"/>
    <w:rsid w:val="005416D1"/>
    <w:rsid w:val="00544371"/>
    <w:rsid w:val="005445FB"/>
    <w:rsid w:val="00550E66"/>
    <w:rsid w:val="00553EF4"/>
    <w:rsid w:val="00555E72"/>
    <w:rsid w:val="00564809"/>
    <w:rsid w:val="00570FE6"/>
    <w:rsid w:val="005A42C0"/>
    <w:rsid w:val="005A6FDD"/>
    <w:rsid w:val="005B2EBB"/>
    <w:rsid w:val="005B55B1"/>
    <w:rsid w:val="005C75D4"/>
    <w:rsid w:val="005D59A1"/>
    <w:rsid w:val="005E0607"/>
    <w:rsid w:val="005E2979"/>
    <w:rsid w:val="005E5280"/>
    <w:rsid w:val="005E5C0A"/>
    <w:rsid w:val="005F3B02"/>
    <w:rsid w:val="005F6817"/>
    <w:rsid w:val="006024F5"/>
    <w:rsid w:val="0061183E"/>
    <w:rsid w:val="00615E8E"/>
    <w:rsid w:val="006178A0"/>
    <w:rsid w:val="0062624F"/>
    <w:rsid w:val="00633D25"/>
    <w:rsid w:val="006340DA"/>
    <w:rsid w:val="00635915"/>
    <w:rsid w:val="00636814"/>
    <w:rsid w:val="00641646"/>
    <w:rsid w:val="00646CFC"/>
    <w:rsid w:val="0065061E"/>
    <w:rsid w:val="00653AAF"/>
    <w:rsid w:val="00655AA6"/>
    <w:rsid w:val="00656B7F"/>
    <w:rsid w:val="006733DC"/>
    <w:rsid w:val="00673C70"/>
    <w:rsid w:val="00681118"/>
    <w:rsid w:val="00681266"/>
    <w:rsid w:val="006908A5"/>
    <w:rsid w:val="0069635B"/>
    <w:rsid w:val="006B2C01"/>
    <w:rsid w:val="006B36EE"/>
    <w:rsid w:val="006B7D4A"/>
    <w:rsid w:val="006C7F94"/>
    <w:rsid w:val="006D1B97"/>
    <w:rsid w:val="006D3396"/>
    <w:rsid w:val="006D6905"/>
    <w:rsid w:val="006E081B"/>
    <w:rsid w:val="006E2E9B"/>
    <w:rsid w:val="006E6F0E"/>
    <w:rsid w:val="007000A1"/>
    <w:rsid w:val="007075FB"/>
    <w:rsid w:val="0071014D"/>
    <w:rsid w:val="00720A6C"/>
    <w:rsid w:val="007275BB"/>
    <w:rsid w:val="00730D8B"/>
    <w:rsid w:val="0073135C"/>
    <w:rsid w:val="00737379"/>
    <w:rsid w:val="007377C9"/>
    <w:rsid w:val="00741CCF"/>
    <w:rsid w:val="00741E1F"/>
    <w:rsid w:val="00753A10"/>
    <w:rsid w:val="00754231"/>
    <w:rsid w:val="00755B3C"/>
    <w:rsid w:val="00760975"/>
    <w:rsid w:val="0076272E"/>
    <w:rsid w:val="0078223E"/>
    <w:rsid w:val="00794CD9"/>
    <w:rsid w:val="00795142"/>
    <w:rsid w:val="00795EAB"/>
    <w:rsid w:val="00797723"/>
    <w:rsid w:val="007A4BE3"/>
    <w:rsid w:val="007A50AD"/>
    <w:rsid w:val="007B3F03"/>
    <w:rsid w:val="007C352E"/>
    <w:rsid w:val="007C4497"/>
    <w:rsid w:val="007C6D92"/>
    <w:rsid w:val="007D379D"/>
    <w:rsid w:val="007D72D9"/>
    <w:rsid w:val="007E07BB"/>
    <w:rsid w:val="007E615F"/>
    <w:rsid w:val="007F0854"/>
    <w:rsid w:val="007F7097"/>
    <w:rsid w:val="008019B6"/>
    <w:rsid w:val="00802CCB"/>
    <w:rsid w:val="00804323"/>
    <w:rsid w:val="00806DAC"/>
    <w:rsid w:val="00815191"/>
    <w:rsid w:val="0081635D"/>
    <w:rsid w:val="008252DD"/>
    <w:rsid w:val="008304D1"/>
    <w:rsid w:val="00843311"/>
    <w:rsid w:val="00854858"/>
    <w:rsid w:val="00860DE9"/>
    <w:rsid w:val="008614F3"/>
    <w:rsid w:val="00865547"/>
    <w:rsid w:val="00865CCC"/>
    <w:rsid w:val="008668EA"/>
    <w:rsid w:val="00871225"/>
    <w:rsid w:val="00874EFA"/>
    <w:rsid w:val="00886B3B"/>
    <w:rsid w:val="00892052"/>
    <w:rsid w:val="00896E06"/>
    <w:rsid w:val="008A10FE"/>
    <w:rsid w:val="008A18E6"/>
    <w:rsid w:val="008A1B23"/>
    <w:rsid w:val="008A4D0A"/>
    <w:rsid w:val="008A6C8A"/>
    <w:rsid w:val="008A6EB9"/>
    <w:rsid w:val="008C477B"/>
    <w:rsid w:val="008C727C"/>
    <w:rsid w:val="008D11E1"/>
    <w:rsid w:val="008E5843"/>
    <w:rsid w:val="008F2A1E"/>
    <w:rsid w:val="008F37A9"/>
    <w:rsid w:val="008F41F0"/>
    <w:rsid w:val="008F5174"/>
    <w:rsid w:val="008F5E45"/>
    <w:rsid w:val="0092154A"/>
    <w:rsid w:val="0092227D"/>
    <w:rsid w:val="009240F2"/>
    <w:rsid w:val="00932B72"/>
    <w:rsid w:val="00941189"/>
    <w:rsid w:val="0095067A"/>
    <w:rsid w:val="0095448A"/>
    <w:rsid w:val="009545A2"/>
    <w:rsid w:val="009600D9"/>
    <w:rsid w:val="009674E5"/>
    <w:rsid w:val="00972B8F"/>
    <w:rsid w:val="00975C82"/>
    <w:rsid w:val="0097611D"/>
    <w:rsid w:val="0098158F"/>
    <w:rsid w:val="00982528"/>
    <w:rsid w:val="00986A31"/>
    <w:rsid w:val="00996386"/>
    <w:rsid w:val="009A05D4"/>
    <w:rsid w:val="009A0C7B"/>
    <w:rsid w:val="009A1EFE"/>
    <w:rsid w:val="009A5B2F"/>
    <w:rsid w:val="009A61FE"/>
    <w:rsid w:val="009B4D94"/>
    <w:rsid w:val="009B7326"/>
    <w:rsid w:val="009C0F84"/>
    <w:rsid w:val="009C3CA0"/>
    <w:rsid w:val="009C64CB"/>
    <w:rsid w:val="009C7CAF"/>
    <w:rsid w:val="009D3768"/>
    <w:rsid w:val="009E4EC3"/>
    <w:rsid w:val="009F143F"/>
    <w:rsid w:val="00A022DF"/>
    <w:rsid w:val="00A025D4"/>
    <w:rsid w:val="00A063C2"/>
    <w:rsid w:val="00A10BFF"/>
    <w:rsid w:val="00A11A39"/>
    <w:rsid w:val="00A12A19"/>
    <w:rsid w:val="00A14D6A"/>
    <w:rsid w:val="00A15DC8"/>
    <w:rsid w:val="00A221D5"/>
    <w:rsid w:val="00A26A75"/>
    <w:rsid w:val="00A362EB"/>
    <w:rsid w:val="00A36A57"/>
    <w:rsid w:val="00A36B2F"/>
    <w:rsid w:val="00A36DCF"/>
    <w:rsid w:val="00A40BCC"/>
    <w:rsid w:val="00A41E49"/>
    <w:rsid w:val="00A444FA"/>
    <w:rsid w:val="00A4582C"/>
    <w:rsid w:val="00A51317"/>
    <w:rsid w:val="00A516E0"/>
    <w:rsid w:val="00A553B0"/>
    <w:rsid w:val="00A559A7"/>
    <w:rsid w:val="00A60D51"/>
    <w:rsid w:val="00A72511"/>
    <w:rsid w:val="00A75267"/>
    <w:rsid w:val="00A80691"/>
    <w:rsid w:val="00A81D25"/>
    <w:rsid w:val="00AB2787"/>
    <w:rsid w:val="00AB4632"/>
    <w:rsid w:val="00AC1521"/>
    <w:rsid w:val="00AC2EFA"/>
    <w:rsid w:val="00AD102A"/>
    <w:rsid w:val="00AD1EAF"/>
    <w:rsid w:val="00AD569C"/>
    <w:rsid w:val="00AF29CC"/>
    <w:rsid w:val="00AF5077"/>
    <w:rsid w:val="00B004D2"/>
    <w:rsid w:val="00B01D0B"/>
    <w:rsid w:val="00B02DF8"/>
    <w:rsid w:val="00B07A3B"/>
    <w:rsid w:val="00B10734"/>
    <w:rsid w:val="00B13126"/>
    <w:rsid w:val="00B21622"/>
    <w:rsid w:val="00B31300"/>
    <w:rsid w:val="00B3611B"/>
    <w:rsid w:val="00B45217"/>
    <w:rsid w:val="00B4648F"/>
    <w:rsid w:val="00B57762"/>
    <w:rsid w:val="00B62322"/>
    <w:rsid w:val="00B710C6"/>
    <w:rsid w:val="00B73336"/>
    <w:rsid w:val="00B82918"/>
    <w:rsid w:val="00B878F6"/>
    <w:rsid w:val="00B91573"/>
    <w:rsid w:val="00BA3E49"/>
    <w:rsid w:val="00BB0B9B"/>
    <w:rsid w:val="00BB6B94"/>
    <w:rsid w:val="00BC1622"/>
    <w:rsid w:val="00BD2467"/>
    <w:rsid w:val="00BD282A"/>
    <w:rsid w:val="00BD376F"/>
    <w:rsid w:val="00BD74B7"/>
    <w:rsid w:val="00BF0113"/>
    <w:rsid w:val="00C0617B"/>
    <w:rsid w:val="00C065B5"/>
    <w:rsid w:val="00C07043"/>
    <w:rsid w:val="00C10058"/>
    <w:rsid w:val="00C10F9C"/>
    <w:rsid w:val="00C117C9"/>
    <w:rsid w:val="00C2106C"/>
    <w:rsid w:val="00C23557"/>
    <w:rsid w:val="00C32473"/>
    <w:rsid w:val="00C35899"/>
    <w:rsid w:val="00C36C64"/>
    <w:rsid w:val="00C43CFC"/>
    <w:rsid w:val="00C5097B"/>
    <w:rsid w:val="00C6700E"/>
    <w:rsid w:val="00C71D6E"/>
    <w:rsid w:val="00C7365B"/>
    <w:rsid w:val="00C74C4D"/>
    <w:rsid w:val="00C807BD"/>
    <w:rsid w:val="00C8551A"/>
    <w:rsid w:val="00C94CB3"/>
    <w:rsid w:val="00C95AEB"/>
    <w:rsid w:val="00C95F79"/>
    <w:rsid w:val="00CA3F76"/>
    <w:rsid w:val="00CB303C"/>
    <w:rsid w:val="00CB406B"/>
    <w:rsid w:val="00CC1E06"/>
    <w:rsid w:val="00CC2280"/>
    <w:rsid w:val="00CC4F8B"/>
    <w:rsid w:val="00CC528D"/>
    <w:rsid w:val="00CD155D"/>
    <w:rsid w:val="00CD4953"/>
    <w:rsid w:val="00CD59D1"/>
    <w:rsid w:val="00CE098F"/>
    <w:rsid w:val="00CE5D54"/>
    <w:rsid w:val="00CF0BD5"/>
    <w:rsid w:val="00CF39A5"/>
    <w:rsid w:val="00CF3D26"/>
    <w:rsid w:val="00D134B2"/>
    <w:rsid w:val="00D13EC6"/>
    <w:rsid w:val="00D16B79"/>
    <w:rsid w:val="00D20972"/>
    <w:rsid w:val="00D22B1C"/>
    <w:rsid w:val="00D24E3A"/>
    <w:rsid w:val="00D341F7"/>
    <w:rsid w:val="00D35BCF"/>
    <w:rsid w:val="00D367F5"/>
    <w:rsid w:val="00D404BC"/>
    <w:rsid w:val="00D50E64"/>
    <w:rsid w:val="00D5298D"/>
    <w:rsid w:val="00D537AB"/>
    <w:rsid w:val="00D5421E"/>
    <w:rsid w:val="00D55960"/>
    <w:rsid w:val="00D55AF0"/>
    <w:rsid w:val="00D56245"/>
    <w:rsid w:val="00D57725"/>
    <w:rsid w:val="00D60E63"/>
    <w:rsid w:val="00D63642"/>
    <w:rsid w:val="00D636B6"/>
    <w:rsid w:val="00D67260"/>
    <w:rsid w:val="00D674D2"/>
    <w:rsid w:val="00D82829"/>
    <w:rsid w:val="00D85C74"/>
    <w:rsid w:val="00D879D2"/>
    <w:rsid w:val="00DA1E0B"/>
    <w:rsid w:val="00DA6DED"/>
    <w:rsid w:val="00DB21E8"/>
    <w:rsid w:val="00DB2D65"/>
    <w:rsid w:val="00DC3F14"/>
    <w:rsid w:val="00DC75EB"/>
    <w:rsid w:val="00DD0D5D"/>
    <w:rsid w:val="00DD1FD7"/>
    <w:rsid w:val="00DE7DB3"/>
    <w:rsid w:val="00E046EF"/>
    <w:rsid w:val="00E12B9F"/>
    <w:rsid w:val="00E12E9F"/>
    <w:rsid w:val="00E135E3"/>
    <w:rsid w:val="00E201E7"/>
    <w:rsid w:val="00E227BF"/>
    <w:rsid w:val="00E239B0"/>
    <w:rsid w:val="00E24289"/>
    <w:rsid w:val="00E26423"/>
    <w:rsid w:val="00E541D8"/>
    <w:rsid w:val="00E548DD"/>
    <w:rsid w:val="00E67916"/>
    <w:rsid w:val="00E71FA1"/>
    <w:rsid w:val="00E746B2"/>
    <w:rsid w:val="00E75207"/>
    <w:rsid w:val="00E8339B"/>
    <w:rsid w:val="00E87908"/>
    <w:rsid w:val="00E87A89"/>
    <w:rsid w:val="00E96712"/>
    <w:rsid w:val="00E97249"/>
    <w:rsid w:val="00EA5AC3"/>
    <w:rsid w:val="00EA6CAC"/>
    <w:rsid w:val="00EB5841"/>
    <w:rsid w:val="00EC021A"/>
    <w:rsid w:val="00EC12A4"/>
    <w:rsid w:val="00ED236F"/>
    <w:rsid w:val="00ED3929"/>
    <w:rsid w:val="00ED3D2D"/>
    <w:rsid w:val="00ED428A"/>
    <w:rsid w:val="00EE0C0A"/>
    <w:rsid w:val="00EE5F91"/>
    <w:rsid w:val="00EE79D5"/>
    <w:rsid w:val="00EF17E6"/>
    <w:rsid w:val="00F015D6"/>
    <w:rsid w:val="00F02814"/>
    <w:rsid w:val="00F12FFE"/>
    <w:rsid w:val="00F13657"/>
    <w:rsid w:val="00F13BE2"/>
    <w:rsid w:val="00F16FC4"/>
    <w:rsid w:val="00F1755B"/>
    <w:rsid w:val="00F226FE"/>
    <w:rsid w:val="00F24AA7"/>
    <w:rsid w:val="00F3454C"/>
    <w:rsid w:val="00F422E5"/>
    <w:rsid w:val="00F451B4"/>
    <w:rsid w:val="00F47657"/>
    <w:rsid w:val="00F530B8"/>
    <w:rsid w:val="00F65372"/>
    <w:rsid w:val="00F67660"/>
    <w:rsid w:val="00F76536"/>
    <w:rsid w:val="00F76E65"/>
    <w:rsid w:val="00F80775"/>
    <w:rsid w:val="00F811AA"/>
    <w:rsid w:val="00F857AA"/>
    <w:rsid w:val="00F91AB6"/>
    <w:rsid w:val="00F95DD8"/>
    <w:rsid w:val="00FA3D61"/>
    <w:rsid w:val="00FB431E"/>
    <w:rsid w:val="00FC5062"/>
    <w:rsid w:val="00FD794E"/>
    <w:rsid w:val="00FE4FE0"/>
    <w:rsid w:val="00FF09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10A0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180"/>
    <w:pPr>
      <w:tabs>
        <w:tab w:val="left" w:pos="-3060"/>
        <w:tab w:val="left" w:pos="-2340"/>
        <w:tab w:val="left" w:pos="6300"/>
      </w:tabs>
      <w:suppressAutoHyphens/>
      <w:spacing w:after="120" w:line="288" w:lineRule="auto"/>
    </w:pPr>
    <w:rPr>
      <w:rFonts w:ascii="Arial" w:eastAsia="Times New Roman" w:hAnsi="Arial" w:cs="Arial"/>
      <w:color w:val="000000" w:themeColor="text1"/>
      <w:sz w:val="20"/>
      <w:lang w:eastAsia="en-AU"/>
    </w:rPr>
  </w:style>
  <w:style w:type="paragraph" w:styleId="Heading1">
    <w:name w:val="heading 1"/>
    <w:basedOn w:val="Normal"/>
    <w:next w:val="Normal"/>
    <w:link w:val="Heading1Char"/>
    <w:autoRedefine/>
    <w:qFormat/>
    <w:rsid w:val="00D50E64"/>
    <w:pPr>
      <w:spacing w:after="240"/>
      <w:outlineLvl w:val="0"/>
    </w:pPr>
    <w:rPr>
      <w:b/>
      <w:color w:val="007484"/>
      <w:sz w:val="72"/>
      <w:szCs w:val="72"/>
    </w:rPr>
  </w:style>
  <w:style w:type="paragraph" w:styleId="Heading2">
    <w:name w:val="heading 2"/>
    <w:basedOn w:val="Normal"/>
    <w:next w:val="Normal"/>
    <w:link w:val="Heading2Char"/>
    <w:autoRedefine/>
    <w:qFormat/>
    <w:rsid w:val="00024180"/>
    <w:pPr>
      <w:numPr>
        <w:numId w:val="24"/>
      </w:numPr>
      <w:tabs>
        <w:tab w:val="clear" w:pos="-3060"/>
        <w:tab w:val="clear" w:pos="-2340"/>
        <w:tab w:val="clear" w:pos="6300"/>
        <w:tab w:val="left" w:pos="284"/>
        <w:tab w:val="left" w:pos="993"/>
      </w:tabs>
      <w:suppressAutoHyphens w:val="0"/>
      <w:spacing w:before="520" w:line="240" w:lineRule="auto"/>
      <w:ind w:left="357" w:hanging="357"/>
      <w:outlineLvl w:val="1"/>
    </w:pPr>
    <w:rPr>
      <w:b/>
      <w:bCs/>
      <w:color w:val="005467"/>
      <w:kern w:val="32"/>
      <w:sz w:val="32"/>
      <w:szCs w:val="44"/>
    </w:rPr>
  </w:style>
  <w:style w:type="paragraph" w:styleId="Heading3">
    <w:name w:val="heading 3"/>
    <w:next w:val="Normal"/>
    <w:link w:val="Heading3Char"/>
    <w:autoRedefine/>
    <w:qFormat/>
    <w:rsid w:val="00E12B9F"/>
    <w:pPr>
      <w:numPr>
        <w:ilvl w:val="1"/>
        <w:numId w:val="27"/>
      </w:numPr>
      <w:spacing w:before="360" w:after="120" w:line="240" w:lineRule="auto"/>
      <w:outlineLvl w:val="2"/>
    </w:pPr>
    <w:rPr>
      <w:rFonts w:ascii="Arial" w:eastAsiaTheme="majorEastAsia" w:hAnsi="Arial" w:cstheme="minorHAnsi"/>
      <w:b/>
      <w:color w:val="000000"/>
      <w:sz w:val="20"/>
      <w:lang w:eastAsia="en-AU"/>
      <w14:textFill>
        <w14:solidFill>
          <w14:srgbClr w14:val="000000">
            <w14:lumMod w14:val="65000"/>
          </w14:srgbClr>
        </w14:solidFill>
      </w14:textFill>
    </w:rPr>
  </w:style>
  <w:style w:type="paragraph" w:styleId="Heading4">
    <w:name w:val="heading 4"/>
    <w:next w:val="Normal"/>
    <w:link w:val="Heading4Char"/>
    <w:autoRedefine/>
    <w:qFormat/>
    <w:rsid w:val="000150E0"/>
    <w:pPr>
      <w:spacing w:before="360" w:after="120" w:line="240" w:lineRule="auto"/>
      <w:outlineLvl w:val="3"/>
    </w:pPr>
    <w:rPr>
      <w:rFonts w:ascii="Arial" w:eastAsiaTheme="majorEastAsia" w:hAnsi="Arial" w:cs="Arial"/>
      <w:bCs/>
      <w:color w:val="000000" w:themeColor="text1"/>
      <w:u w:val="single"/>
      <w:lang w:eastAsia="en-AU"/>
    </w:rPr>
  </w:style>
  <w:style w:type="paragraph" w:styleId="Heading5">
    <w:name w:val="heading 5"/>
    <w:next w:val="Normal"/>
    <w:link w:val="Heading5Char"/>
    <w:rsid w:val="00C10F9C"/>
    <w:pPr>
      <w:spacing w:before="120" w:after="60" w:line="240" w:lineRule="auto"/>
      <w:outlineLvl w:val="4"/>
    </w:pPr>
    <w:rPr>
      <w:rFonts w:ascii="Arial" w:eastAsiaTheme="majorEastAsia" w:hAnsi="Arial" w:cs="Arial"/>
      <w:b/>
      <w:color w:val="000000" w:themeColor="text1"/>
      <w:lang w:eastAsia="en-AU"/>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Cs w:val="20"/>
    </w:rPr>
  </w:style>
  <w:style w:type="paragraph" w:styleId="Heading8">
    <w:name w:val="heading 8"/>
    <w:basedOn w:val="Normal"/>
    <w:next w:val="Normal"/>
    <w:link w:val="Heading8Char"/>
    <w:rsid w:val="00D60E63"/>
    <w:pPr>
      <w:numPr>
        <w:ilvl w:val="7"/>
        <w:numId w:val="2"/>
      </w:numPr>
      <w:spacing w:before="240" w:after="60"/>
      <w:outlineLvl w:val="7"/>
    </w:pPr>
    <w:rPr>
      <w:i/>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34CE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76536"/>
    <w:pPr>
      <w:spacing w:before="1440" w:after="240" w:line="800" w:lineRule="exact"/>
      <w:outlineLvl w:val="0"/>
    </w:pPr>
    <w:rPr>
      <w:rFonts w:ascii="Akrobat Bold" w:hAnsi="Akrobat Bold"/>
      <w:b/>
      <w:sz w:val="80"/>
      <w:szCs w:val="80"/>
    </w:rPr>
  </w:style>
  <w:style w:type="character" w:customStyle="1" w:styleId="TitleChar">
    <w:name w:val="Title Char"/>
    <w:basedOn w:val="DefaultParagraphFont"/>
    <w:link w:val="Title"/>
    <w:uiPriority w:val="10"/>
    <w:rsid w:val="00F76536"/>
    <w:rPr>
      <w:rFonts w:ascii="Akrobat Bold" w:eastAsia="Times New Roman" w:hAnsi="Akrobat Bold" w:cs="Arial"/>
      <w:b/>
      <w:color w:val="000000" w:themeColor="text1"/>
      <w:sz w:val="80"/>
      <w:szCs w:val="80"/>
      <w:lang w:eastAsia="en-AU"/>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D50E64"/>
    <w:rPr>
      <w:rFonts w:ascii="Arial" w:eastAsia="Times New Roman" w:hAnsi="Arial" w:cs="Arial"/>
      <w:b/>
      <w:color w:val="007484"/>
      <w:sz w:val="72"/>
      <w:szCs w:val="72"/>
      <w:lang w:eastAsia="en-AU"/>
    </w:rPr>
  </w:style>
  <w:style w:type="character" w:customStyle="1" w:styleId="Heading2Char">
    <w:name w:val="Heading 2 Char"/>
    <w:basedOn w:val="DefaultParagraphFont"/>
    <w:link w:val="Heading2"/>
    <w:rsid w:val="00024180"/>
    <w:rPr>
      <w:rFonts w:ascii="Arial" w:eastAsia="Times New Roman" w:hAnsi="Arial" w:cs="Arial"/>
      <w:b/>
      <w:bCs/>
      <w:color w:val="005467"/>
      <w:kern w:val="32"/>
      <w:sz w:val="32"/>
      <w:szCs w:val="44"/>
      <w:lang w:eastAsia="en-AU"/>
    </w:rPr>
  </w:style>
  <w:style w:type="character" w:customStyle="1" w:styleId="Heading3Char">
    <w:name w:val="Heading 3 Char"/>
    <w:basedOn w:val="DefaultParagraphFont"/>
    <w:link w:val="Heading3"/>
    <w:rsid w:val="00E12B9F"/>
    <w:rPr>
      <w:rFonts w:ascii="Arial" w:eastAsiaTheme="majorEastAsia" w:hAnsi="Arial" w:cstheme="minorHAnsi"/>
      <w:b/>
      <w:color w:val="000000"/>
      <w:sz w:val="20"/>
      <w:lang w:eastAsia="en-AU"/>
      <w14:textFill>
        <w14:solidFill>
          <w14:srgbClr w14:val="000000">
            <w14:lumMod w14:val="65000"/>
          </w14:srgbClr>
        </w14:solidFill>
      </w14:textFill>
    </w:rPr>
  </w:style>
  <w:style w:type="character" w:customStyle="1" w:styleId="Heading4Char">
    <w:name w:val="Heading 4 Char"/>
    <w:basedOn w:val="DefaultParagraphFont"/>
    <w:link w:val="Heading4"/>
    <w:rsid w:val="000150E0"/>
    <w:rPr>
      <w:rFonts w:ascii="Arial" w:eastAsiaTheme="majorEastAsia" w:hAnsi="Arial" w:cs="Arial"/>
      <w:bCs/>
      <w:color w:val="000000" w:themeColor="text1"/>
      <w:u w:val="single"/>
      <w:lang w:eastAsia="en-AU"/>
    </w:rPr>
  </w:style>
  <w:style w:type="character" w:customStyle="1" w:styleId="Heading5Char">
    <w:name w:val="Heading 5 Char"/>
    <w:basedOn w:val="DefaultParagraphFont"/>
    <w:link w:val="Heading5"/>
    <w:rsid w:val="00C10F9C"/>
    <w:rPr>
      <w:rFonts w:ascii="Arial" w:eastAsiaTheme="majorEastAsia" w:hAnsi="Arial" w:cs="Arial"/>
      <w:b/>
      <w:color w:val="000000" w:themeColor="text1"/>
      <w:lang w:eastAsia="en-AU"/>
    </w:rPr>
  </w:style>
  <w:style w:type="character" w:customStyle="1" w:styleId="Heading6Char">
    <w:name w:val="Heading 6 Char"/>
    <w:basedOn w:val="DefaultParagraphFont"/>
    <w:link w:val="Heading6"/>
    <w:rsid w:val="00D60E63"/>
    <w:rPr>
      <w:rFonts w:ascii="Arial" w:eastAsia="Times New Roman" w:hAnsi="Arial" w:cs="Arial"/>
      <w:i/>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color w:val="000000" w:themeColor="text1"/>
      <w:sz w:val="18"/>
      <w:szCs w:val="20"/>
      <w:lang w:eastAsia="en-AU"/>
    </w:rPr>
  </w:style>
  <w:style w:type="numbering" w:customStyle="1" w:styleId="StyleHeading110ptGray-50">
    <w:name w:val="Style Heading 1 + 10 pt Gray-50%"/>
    <w:basedOn w:val="NoList"/>
    <w:rsid w:val="007D72D9"/>
    <w:pPr>
      <w:numPr>
        <w:numId w:val="3"/>
      </w:numPr>
    </w:p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BULLETS">
    <w:name w:val="BULLETS"/>
    <w:basedOn w:val="Normal"/>
    <w:link w:val="BULLETSChar"/>
    <w:rsid w:val="00D341F7"/>
    <w:pPr>
      <w:numPr>
        <w:numId w:val="1"/>
      </w:numPr>
      <w:spacing w:before="40" w:after="80"/>
    </w:pPr>
  </w:style>
  <w:style w:type="character" w:customStyle="1" w:styleId="BULLETSChar">
    <w:name w:val="BULLETS Char"/>
    <w:basedOn w:val="DefaultParagraphFont"/>
    <w:link w:val="BULLETS"/>
    <w:rsid w:val="00D341F7"/>
    <w:rPr>
      <w:rFonts w:ascii="Arial" w:eastAsia="Times New Roman" w:hAnsi="Arial" w:cs="Arial"/>
      <w:color w:val="000000" w:themeColor="text1"/>
      <w:lang w:eastAsia="en-AU"/>
    </w:rPr>
  </w:style>
  <w:style w:type="paragraph" w:customStyle="1" w:styleId="TABLENORMAL0">
    <w:name w:val="TABLE NORMAL"/>
    <w:basedOn w:val="Normal"/>
    <w:qFormat/>
    <w:rsid w:val="00E746B2"/>
  </w:style>
  <w:style w:type="paragraph" w:customStyle="1" w:styleId="TABLEBULLETS">
    <w:name w:val="TABLE BULLETS"/>
    <w:basedOn w:val="Normal"/>
    <w:qFormat/>
    <w:rsid w:val="00D341F7"/>
    <w:pPr>
      <w:tabs>
        <w:tab w:val="num" w:pos="360"/>
      </w:tabs>
      <w:spacing w:after="0"/>
      <w:ind w:left="357" w:hanging="357"/>
    </w:pPr>
  </w:style>
  <w:style w:type="paragraph" w:customStyle="1" w:styleId="TABLEHEADING">
    <w:name w:val="TABLE HEADING"/>
    <w:basedOn w:val="Normal"/>
    <w:qFormat/>
    <w:rsid w:val="00D341F7"/>
    <w:pPr>
      <w:spacing w:after="0"/>
    </w:pPr>
    <w:rPr>
      <w:b/>
      <w:color w:val="F2F2F2" w:themeColor="background1" w:themeShade="F2"/>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color w:val="auto"/>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autoRedefine/>
    <w:uiPriority w:val="1"/>
    <w:rsid w:val="00C10F9C"/>
    <w:pPr>
      <w:numPr>
        <w:numId w:val="4"/>
      </w:numPr>
      <w:spacing w:after="0" w:line="240" w:lineRule="auto"/>
    </w:pPr>
    <w:rPr>
      <w:rFonts w:ascii="Arial" w:hAnsi="Arial"/>
    </w:rPr>
  </w:style>
  <w:style w:type="paragraph" w:styleId="FootnoteText">
    <w:name w:val="footnote text"/>
    <w:basedOn w:val="Normal"/>
    <w:link w:val="FootnoteTextChar"/>
    <w:uiPriority w:val="99"/>
    <w:semiHidden/>
    <w:unhideWhenUsed/>
    <w:rsid w:val="00D879D2"/>
    <w:pPr>
      <w:spacing w:after="0"/>
    </w:pPr>
    <w:rPr>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2"/>
    <w:next w:val="Normal"/>
    <w:uiPriority w:val="39"/>
    <w:unhideWhenUsed/>
    <w:qFormat/>
    <w:rsid w:val="00352C8A"/>
    <w:rPr>
      <w:rFonts w:eastAsiaTheme="majorEastAsia"/>
    </w:rPr>
  </w:style>
  <w:style w:type="paragraph" w:styleId="TOC1">
    <w:name w:val="toc 1"/>
    <w:basedOn w:val="TOC2"/>
    <w:next w:val="Normal"/>
    <w:autoRedefine/>
    <w:uiPriority w:val="39"/>
    <w:unhideWhenUsed/>
    <w:rsid w:val="00352C8A"/>
    <w:pPr>
      <w:ind w:left="0"/>
    </w:pPr>
  </w:style>
  <w:style w:type="paragraph" w:styleId="TOC2">
    <w:name w:val="toc 2"/>
    <w:basedOn w:val="Normal"/>
    <w:next w:val="Normal"/>
    <w:autoRedefine/>
    <w:uiPriority w:val="39"/>
    <w:unhideWhenUsed/>
    <w:rsid w:val="00352C8A"/>
    <w:pPr>
      <w:tabs>
        <w:tab w:val="clear" w:pos="-3060"/>
        <w:tab w:val="clear" w:pos="-2340"/>
        <w:tab w:val="clear" w:pos="6300"/>
        <w:tab w:val="right" w:leader="dot" w:pos="9628"/>
      </w:tabs>
      <w:spacing w:after="100"/>
      <w:ind w:left="440"/>
    </w:pPr>
    <w:rPr>
      <w:noProof/>
    </w:r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628C6"/>
    <w:pPr>
      <w:numPr>
        <w:numId w:val="5"/>
      </w:numPr>
      <w:tabs>
        <w:tab w:val="clear" w:pos="-3060"/>
        <w:tab w:val="clear" w:pos="-2340"/>
        <w:tab w:val="clear" w:pos="6300"/>
        <w:tab w:val="right" w:pos="8931"/>
      </w:tabs>
      <w:suppressAutoHyphens w:val="0"/>
    </w:pPr>
    <w:rPr>
      <w:rFonts w:eastAsia="Calibri"/>
      <w:color w:val="auto"/>
      <w:szCs w:val="24"/>
      <w:lang w:eastAsia="en-US"/>
    </w:rPr>
  </w:style>
  <w:style w:type="character" w:customStyle="1" w:styleId="NormalBulletsChar">
    <w:name w:val="Normal Bullets Char"/>
    <w:basedOn w:val="DefaultParagraphFont"/>
    <w:link w:val="NormalBullets"/>
    <w:rsid w:val="003628C6"/>
    <w:rPr>
      <w:rFonts w:ascii="Arial" w:eastAsia="Calibri" w:hAnsi="Arial" w:cs="Arial"/>
      <w:szCs w:val="24"/>
    </w:rPr>
  </w:style>
  <w:style w:type="paragraph" w:customStyle="1" w:styleId="Title2">
    <w:name w:val="Title 2"/>
    <w:basedOn w:val="Normal"/>
    <w:link w:val="Title2Char"/>
    <w:qFormat/>
    <w:rsid w:val="00C10F9C"/>
    <w:pPr>
      <w:outlineLvl w:val="1"/>
    </w:pPr>
    <w:rPr>
      <w:sz w:val="40"/>
      <w:szCs w:val="40"/>
    </w:rPr>
  </w:style>
  <w:style w:type="character" w:customStyle="1" w:styleId="Title2Char">
    <w:name w:val="Title 2 Char"/>
    <w:basedOn w:val="DefaultParagraphFont"/>
    <w:link w:val="Title2"/>
    <w:rsid w:val="00C10F9C"/>
    <w:rPr>
      <w:rFonts w:ascii="Arial" w:eastAsia="Times New Roman" w:hAnsi="Arial" w:cs="Arial"/>
      <w:noProof/>
      <w:color w:val="000000" w:themeColor="text1"/>
      <w:sz w:val="40"/>
      <w:szCs w:val="40"/>
      <w:lang w:eastAsia="en-AU"/>
    </w:rPr>
  </w:style>
  <w:style w:type="paragraph" w:styleId="Subtitle">
    <w:name w:val="Subtitle"/>
    <w:next w:val="Normal"/>
    <w:link w:val="SubtitleChar"/>
    <w:uiPriority w:val="11"/>
    <w:qFormat/>
    <w:rsid w:val="00F76536"/>
    <w:pPr>
      <w:spacing w:after="320" w:line="240" w:lineRule="auto"/>
    </w:pPr>
    <w:rPr>
      <w:rFonts w:ascii="Arial" w:eastAsia="Times New Roman" w:hAnsi="Arial" w:cs="Arial"/>
      <w:color w:val="000000" w:themeColor="text1"/>
      <w:sz w:val="40"/>
      <w:szCs w:val="40"/>
      <w:lang w:eastAsia="en-AU"/>
    </w:rPr>
  </w:style>
  <w:style w:type="character" w:customStyle="1" w:styleId="SubtitleChar">
    <w:name w:val="Subtitle Char"/>
    <w:basedOn w:val="DefaultParagraphFont"/>
    <w:link w:val="Subtitle"/>
    <w:uiPriority w:val="11"/>
    <w:rsid w:val="00F76536"/>
    <w:rPr>
      <w:rFonts w:ascii="Arial" w:eastAsia="Times New Roman" w:hAnsi="Arial" w:cs="Arial"/>
      <w:color w:val="000000" w:themeColor="text1"/>
      <w:sz w:val="40"/>
      <w:szCs w:val="40"/>
      <w:lang w:eastAsia="en-AU"/>
    </w:rPr>
  </w:style>
  <w:style w:type="table" w:styleId="ListTable2-Accent4">
    <w:name w:val="List Table 2 Accent 4"/>
    <w:basedOn w:val="TableNormal"/>
    <w:uiPriority w:val="47"/>
    <w:rsid w:val="00370DD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F16FC4"/>
    <w:pPr>
      <w:tabs>
        <w:tab w:val="clear" w:pos="-3060"/>
        <w:tab w:val="clear" w:pos="-2340"/>
        <w:tab w:val="clear" w:pos="6300"/>
      </w:tabs>
      <w:suppressAutoHyphens w:val="0"/>
      <w:spacing w:before="100" w:beforeAutospacing="1" w:after="100" w:afterAutospacing="1"/>
    </w:pPr>
    <w:rPr>
      <w:rFonts w:ascii="Times New Roman" w:hAnsi="Times New Roman" w:cs="Times New Roman"/>
      <w:color w:val="auto"/>
      <w:sz w:val="24"/>
      <w:szCs w:val="24"/>
    </w:rPr>
  </w:style>
  <w:style w:type="paragraph" w:customStyle="1" w:styleId="Governancedetail">
    <w:name w:val="Governance detail"/>
    <w:basedOn w:val="Normal"/>
    <w:link w:val="GovernancedetailChar"/>
    <w:qFormat/>
    <w:rsid w:val="00352C8A"/>
    <w:pPr>
      <w:pBdr>
        <w:top w:val="single" w:sz="4" w:space="1" w:color="auto"/>
      </w:pBdr>
      <w:spacing w:before="120" w:after="60"/>
      <w:ind w:right="707"/>
    </w:pPr>
    <w:rPr>
      <w:b/>
      <w:szCs w:val="28"/>
    </w:rPr>
  </w:style>
  <w:style w:type="character" w:customStyle="1" w:styleId="GovernancedetailChar">
    <w:name w:val="Governance detail Char"/>
    <w:basedOn w:val="Heading4Char"/>
    <w:link w:val="Governancedetail"/>
    <w:rsid w:val="00352C8A"/>
    <w:rPr>
      <w:rFonts w:ascii="Arial" w:eastAsia="Times New Roman" w:hAnsi="Arial" w:cs="Arial"/>
      <w:b w:val="0"/>
      <w:bCs/>
      <w:color w:val="000000" w:themeColor="text1"/>
      <w:sz w:val="24"/>
      <w:szCs w:val="28"/>
      <w:u w:val="single"/>
      <w:lang w:eastAsia="en-AU"/>
    </w:rPr>
  </w:style>
  <w:style w:type="character" w:styleId="UnresolvedMention">
    <w:name w:val="Unresolved Mention"/>
    <w:basedOn w:val="DefaultParagraphFont"/>
    <w:uiPriority w:val="99"/>
    <w:semiHidden/>
    <w:unhideWhenUsed/>
    <w:rsid w:val="006733DC"/>
    <w:rPr>
      <w:color w:val="808080"/>
      <w:shd w:val="clear" w:color="auto" w:fill="E6E6E6"/>
    </w:rPr>
  </w:style>
  <w:style w:type="table" w:styleId="ListTable2-Accent5">
    <w:name w:val="List Table 2 Accent 5"/>
    <w:basedOn w:val="TableNormal"/>
    <w:uiPriority w:val="47"/>
    <w:rsid w:val="004A6174"/>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
    <w:name w:val="List Table 2 - Accent 51"/>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
    <w:name w:val="List Table 2 - Accent 52"/>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ableofFigures">
    <w:name w:val="table of figures"/>
    <w:basedOn w:val="Normal"/>
    <w:next w:val="Normal"/>
    <w:uiPriority w:val="99"/>
    <w:unhideWhenUsed/>
    <w:rsid w:val="00D404BC"/>
    <w:pPr>
      <w:tabs>
        <w:tab w:val="clear" w:pos="-3060"/>
        <w:tab w:val="clear" w:pos="-2340"/>
        <w:tab w:val="clear" w:pos="6300"/>
      </w:tabs>
      <w:spacing w:after="0"/>
    </w:pPr>
  </w:style>
  <w:style w:type="table" w:customStyle="1" w:styleId="ListTable2-Accent511">
    <w:name w:val="List Table 2 - Accent 51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1">
    <w:name w:val="List Table 2 - Accent 52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2">
    <w:name w:val="List Table 2 - Accent 512"/>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3">
    <w:name w:val="List Table 2 - Accent 53"/>
    <w:basedOn w:val="TableNormal"/>
    <w:next w:val="ListTable2-Accent5"/>
    <w:uiPriority w:val="47"/>
    <w:rsid w:val="00BD2467"/>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3">
    <w:name w:val="toc 3"/>
    <w:basedOn w:val="Normal"/>
    <w:next w:val="Normal"/>
    <w:autoRedefine/>
    <w:uiPriority w:val="39"/>
    <w:unhideWhenUsed/>
    <w:rsid w:val="0092227D"/>
    <w:pPr>
      <w:tabs>
        <w:tab w:val="clear" w:pos="-3060"/>
        <w:tab w:val="clear" w:pos="-2340"/>
        <w:tab w:val="clear" w:pos="6300"/>
        <w:tab w:val="right" w:leader="dot" w:pos="9628"/>
      </w:tabs>
      <w:spacing w:after="100"/>
      <w:ind w:left="1100"/>
    </w:pPr>
  </w:style>
  <w:style w:type="table" w:styleId="GridTable1Light">
    <w:name w:val="Grid Table 1 Light"/>
    <w:basedOn w:val="TableNormal"/>
    <w:uiPriority w:val="46"/>
    <w:rsid w:val="0017215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FA3D61"/>
  </w:style>
  <w:style w:type="paragraph" w:customStyle="1" w:styleId="Style1">
    <w:name w:val="Style1"/>
    <w:basedOn w:val="Heading4"/>
    <w:link w:val="Style1Char"/>
    <w:qFormat/>
    <w:rsid w:val="000150E0"/>
  </w:style>
  <w:style w:type="character" w:customStyle="1" w:styleId="Style1Char">
    <w:name w:val="Style1 Char"/>
    <w:basedOn w:val="Heading4Char"/>
    <w:link w:val="Style1"/>
    <w:rsid w:val="000150E0"/>
    <w:rPr>
      <w:rFonts w:ascii="Arial" w:eastAsiaTheme="majorEastAsia" w:hAnsi="Arial" w:cs="Arial"/>
      <w:bCs/>
      <w:color w:val="000000" w:themeColor="text1"/>
      <w:u w:val="single"/>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61304503">
      <w:bodyDiv w:val="1"/>
      <w:marLeft w:val="0"/>
      <w:marRight w:val="0"/>
      <w:marTop w:val="0"/>
      <w:marBottom w:val="0"/>
      <w:divBdr>
        <w:top w:val="none" w:sz="0" w:space="0" w:color="auto"/>
        <w:left w:val="none" w:sz="0" w:space="0" w:color="auto"/>
        <w:bottom w:val="none" w:sz="0" w:space="0" w:color="auto"/>
        <w:right w:val="none" w:sz="0" w:space="0" w:color="auto"/>
      </w:divBdr>
    </w:div>
    <w:div w:id="273947769">
      <w:bodyDiv w:val="1"/>
      <w:marLeft w:val="0"/>
      <w:marRight w:val="0"/>
      <w:marTop w:val="0"/>
      <w:marBottom w:val="0"/>
      <w:divBdr>
        <w:top w:val="none" w:sz="0" w:space="0" w:color="auto"/>
        <w:left w:val="none" w:sz="0" w:space="0" w:color="auto"/>
        <w:bottom w:val="none" w:sz="0" w:space="0" w:color="auto"/>
        <w:right w:val="none" w:sz="0" w:space="0" w:color="auto"/>
      </w:divBdr>
      <w:divsChild>
        <w:div w:id="347685115">
          <w:marLeft w:val="446"/>
          <w:marRight w:val="0"/>
          <w:marTop w:val="0"/>
          <w:marBottom w:val="0"/>
          <w:divBdr>
            <w:top w:val="none" w:sz="0" w:space="0" w:color="auto"/>
            <w:left w:val="none" w:sz="0" w:space="0" w:color="auto"/>
            <w:bottom w:val="none" w:sz="0" w:space="0" w:color="auto"/>
            <w:right w:val="none" w:sz="0" w:space="0" w:color="auto"/>
          </w:divBdr>
        </w:div>
        <w:div w:id="593132790">
          <w:marLeft w:val="446"/>
          <w:marRight w:val="0"/>
          <w:marTop w:val="0"/>
          <w:marBottom w:val="0"/>
          <w:divBdr>
            <w:top w:val="none" w:sz="0" w:space="0" w:color="auto"/>
            <w:left w:val="none" w:sz="0" w:space="0" w:color="auto"/>
            <w:bottom w:val="none" w:sz="0" w:space="0" w:color="auto"/>
            <w:right w:val="none" w:sz="0" w:space="0" w:color="auto"/>
          </w:divBdr>
        </w:div>
        <w:div w:id="1028946957">
          <w:marLeft w:val="446"/>
          <w:marRight w:val="0"/>
          <w:marTop w:val="0"/>
          <w:marBottom w:val="0"/>
          <w:divBdr>
            <w:top w:val="none" w:sz="0" w:space="0" w:color="auto"/>
            <w:left w:val="none" w:sz="0" w:space="0" w:color="auto"/>
            <w:bottom w:val="none" w:sz="0" w:space="0" w:color="auto"/>
            <w:right w:val="none" w:sz="0" w:space="0" w:color="auto"/>
          </w:divBdr>
        </w:div>
        <w:div w:id="1833329332">
          <w:marLeft w:val="446"/>
          <w:marRight w:val="0"/>
          <w:marTop w:val="0"/>
          <w:marBottom w:val="0"/>
          <w:divBdr>
            <w:top w:val="none" w:sz="0" w:space="0" w:color="auto"/>
            <w:left w:val="none" w:sz="0" w:space="0" w:color="auto"/>
            <w:bottom w:val="none" w:sz="0" w:space="0" w:color="auto"/>
            <w:right w:val="none" w:sz="0" w:space="0" w:color="auto"/>
          </w:divBdr>
        </w:div>
      </w:divsChild>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71273476">
      <w:bodyDiv w:val="1"/>
      <w:marLeft w:val="0"/>
      <w:marRight w:val="0"/>
      <w:marTop w:val="0"/>
      <w:marBottom w:val="0"/>
      <w:divBdr>
        <w:top w:val="none" w:sz="0" w:space="0" w:color="auto"/>
        <w:left w:val="none" w:sz="0" w:space="0" w:color="auto"/>
        <w:bottom w:val="none" w:sz="0" w:space="0" w:color="auto"/>
        <w:right w:val="none" w:sz="0" w:space="0" w:color="auto"/>
      </w:divBdr>
    </w:div>
    <w:div w:id="373382931">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437913062">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551042890">
      <w:bodyDiv w:val="1"/>
      <w:marLeft w:val="0"/>
      <w:marRight w:val="0"/>
      <w:marTop w:val="0"/>
      <w:marBottom w:val="0"/>
      <w:divBdr>
        <w:top w:val="none" w:sz="0" w:space="0" w:color="auto"/>
        <w:left w:val="none" w:sz="0" w:space="0" w:color="auto"/>
        <w:bottom w:val="none" w:sz="0" w:space="0" w:color="auto"/>
        <w:right w:val="none" w:sz="0" w:space="0" w:color="auto"/>
      </w:divBdr>
      <w:divsChild>
        <w:div w:id="233393285">
          <w:marLeft w:val="547"/>
          <w:marRight w:val="0"/>
          <w:marTop w:val="0"/>
          <w:marBottom w:val="0"/>
          <w:divBdr>
            <w:top w:val="none" w:sz="0" w:space="0" w:color="auto"/>
            <w:left w:val="none" w:sz="0" w:space="0" w:color="auto"/>
            <w:bottom w:val="none" w:sz="0" w:space="0" w:color="auto"/>
            <w:right w:val="none" w:sz="0" w:space="0" w:color="auto"/>
          </w:divBdr>
        </w:div>
        <w:div w:id="858540545">
          <w:marLeft w:val="274"/>
          <w:marRight w:val="0"/>
          <w:marTop w:val="0"/>
          <w:marBottom w:val="0"/>
          <w:divBdr>
            <w:top w:val="none" w:sz="0" w:space="0" w:color="auto"/>
            <w:left w:val="none" w:sz="0" w:space="0" w:color="auto"/>
            <w:bottom w:val="none" w:sz="0" w:space="0" w:color="auto"/>
            <w:right w:val="none" w:sz="0" w:space="0" w:color="auto"/>
          </w:divBdr>
        </w:div>
      </w:divsChild>
    </w:div>
    <w:div w:id="579412278">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47272160">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3347792">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7740">
      <w:bodyDiv w:val="1"/>
      <w:marLeft w:val="0"/>
      <w:marRight w:val="0"/>
      <w:marTop w:val="0"/>
      <w:marBottom w:val="0"/>
      <w:divBdr>
        <w:top w:val="none" w:sz="0" w:space="0" w:color="auto"/>
        <w:left w:val="none" w:sz="0" w:space="0" w:color="auto"/>
        <w:bottom w:val="none" w:sz="0" w:space="0" w:color="auto"/>
        <w:right w:val="none" w:sz="0" w:space="0" w:color="auto"/>
      </w:divBdr>
    </w:div>
    <w:div w:id="902328691">
      <w:bodyDiv w:val="1"/>
      <w:marLeft w:val="0"/>
      <w:marRight w:val="0"/>
      <w:marTop w:val="0"/>
      <w:marBottom w:val="0"/>
      <w:divBdr>
        <w:top w:val="none" w:sz="0" w:space="0" w:color="auto"/>
        <w:left w:val="none" w:sz="0" w:space="0" w:color="auto"/>
        <w:bottom w:val="none" w:sz="0" w:space="0" w:color="auto"/>
        <w:right w:val="none" w:sz="0" w:space="0" w:color="auto"/>
      </w:divBdr>
    </w:div>
    <w:div w:id="978339314">
      <w:bodyDiv w:val="1"/>
      <w:marLeft w:val="0"/>
      <w:marRight w:val="0"/>
      <w:marTop w:val="0"/>
      <w:marBottom w:val="0"/>
      <w:divBdr>
        <w:top w:val="none" w:sz="0" w:space="0" w:color="auto"/>
        <w:left w:val="none" w:sz="0" w:space="0" w:color="auto"/>
        <w:bottom w:val="none" w:sz="0" w:space="0" w:color="auto"/>
        <w:right w:val="none" w:sz="0" w:space="0" w:color="auto"/>
      </w:divBdr>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077822147">
      <w:bodyDiv w:val="1"/>
      <w:marLeft w:val="0"/>
      <w:marRight w:val="0"/>
      <w:marTop w:val="0"/>
      <w:marBottom w:val="0"/>
      <w:divBdr>
        <w:top w:val="none" w:sz="0" w:space="0" w:color="auto"/>
        <w:left w:val="none" w:sz="0" w:space="0" w:color="auto"/>
        <w:bottom w:val="none" w:sz="0" w:space="0" w:color="auto"/>
        <w:right w:val="none" w:sz="0" w:space="0" w:color="auto"/>
      </w:divBdr>
    </w:div>
    <w:div w:id="1101073178">
      <w:bodyDiv w:val="1"/>
      <w:marLeft w:val="0"/>
      <w:marRight w:val="0"/>
      <w:marTop w:val="0"/>
      <w:marBottom w:val="0"/>
      <w:divBdr>
        <w:top w:val="none" w:sz="0" w:space="0" w:color="auto"/>
        <w:left w:val="none" w:sz="0" w:space="0" w:color="auto"/>
        <w:bottom w:val="none" w:sz="0" w:space="0" w:color="auto"/>
        <w:right w:val="none" w:sz="0" w:space="0" w:color="auto"/>
      </w:divBdr>
    </w:div>
    <w:div w:id="1113785338">
      <w:bodyDiv w:val="1"/>
      <w:marLeft w:val="0"/>
      <w:marRight w:val="0"/>
      <w:marTop w:val="0"/>
      <w:marBottom w:val="0"/>
      <w:divBdr>
        <w:top w:val="none" w:sz="0" w:space="0" w:color="auto"/>
        <w:left w:val="none" w:sz="0" w:space="0" w:color="auto"/>
        <w:bottom w:val="none" w:sz="0" w:space="0" w:color="auto"/>
        <w:right w:val="none" w:sz="0" w:space="0" w:color="auto"/>
      </w:divBdr>
      <w:divsChild>
        <w:div w:id="1455170810">
          <w:marLeft w:val="446"/>
          <w:marRight w:val="0"/>
          <w:marTop w:val="0"/>
          <w:marBottom w:val="0"/>
          <w:divBdr>
            <w:top w:val="none" w:sz="0" w:space="0" w:color="auto"/>
            <w:left w:val="none" w:sz="0" w:space="0" w:color="auto"/>
            <w:bottom w:val="none" w:sz="0" w:space="0" w:color="auto"/>
            <w:right w:val="none" w:sz="0" w:space="0" w:color="auto"/>
          </w:divBdr>
        </w:div>
        <w:div w:id="1631521297">
          <w:marLeft w:val="1166"/>
          <w:marRight w:val="0"/>
          <w:marTop w:val="0"/>
          <w:marBottom w:val="0"/>
          <w:divBdr>
            <w:top w:val="none" w:sz="0" w:space="0" w:color="auto"/>
            <w:left w:val="none" w:sz="0" w:space="0" w:color="auto"/>
            <w:bottom w:val="none" w:sz="0" w:space="0" w:color="auto"/>
            <w:right w:val="none" w:sz="0" w:space="0" w:color="auto"/>
          </w:divBdr>
        </w:div>
      </w:divsChild>
    </w:div>
    <w:div w:id="1129126030">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58976658">
      <w:bodyDiv w:val="1"/>
      <w:marLeft w:val="0"/>
      <w:marRight w:val="0"/>
      <w:marTop w:val="0"/>
      <w:marBottom w:val="0"/>
      <w:divBdr>
        <w:top w:val="none" w:sz="0" w:space="0" w:color="auto"/>
        <w:left w:val="none" w:sz="0" w:space="0" w:color="auto"/>
        <w:bottom w:val="none" w:sz="0" w:space="0" w:color="auto"/>
        <w:right w:val="none" w:sz="0" w:space="0" w:color="auto"/>
      </w:divBdr>
    </w:div>
    <w:div w:id="1262761197">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298952238">
      <w:bodyDiv w:val="1"/>
      <w:marLeft w:val="0"/>
      <w:marRight w:val="0"/>
      <w:marTop w:val="0"/>
      <w:marBottom w:val="0"/>
      <w:divBdr>
        <w:top w:val="none" w:sz="0" w:space="0" w:color="auto"/>
        <w:left w:val="none" w:sz="0" w:space="0" w:color="auto"/>
        <w:bottom w:val="none" w:sz="0" w:space="0" w:color="auto"/>
        <w:right w:val="none" w:sz="0" w:space="0" w:color="auto"/>
      </w:divBdr>
    </w:div>
    <w:div w:id="1308632698">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4502312">
      <w:bodyDiv w:val="1"/>
      <w:marLeft w:val="0"/>
      <w:marRight w:val="0"/>
      <w:marTop w:val="0"/>
      <w:marBottom w:val="0"/>
      <w:divBdr>
        <w:top w:val="none" w:sz="0" w:space="0" w:color="auto"/>
        <w:left w:val="none" w:sz="0" w:space="0" w:color="auto"/>
        <w:bottom w:val="none" w:sz="0" w:space="0" w:color="auto"/>
        <w:right w:val="none" w:sz="0" w:space="0" w:color="auto"/>
      </w:divBdr>
      <w:divsChild>
        <w:div w:id="264659007">
          <w:marLeft w:val="547"/>
          <w:marRight w:val="0"/>
          <w:marTop w:val="0"/>
          <w:marBottom w:val="0"/>
          <w:divBdr>
            <w:top w:val="none" w:sz="0" w:space="0" w:color="auto"/>
            <w:left w:val="none" w:sz="0" w:space="0" w:color="auto"/>
            <w:bottom w:val="none" w:sz="0" w:space="0" w:color="auto"/>
            <w:right w:val="none" w:sz="0" w:space="0" w:color="auto"/>
          </w:divBdr>
        </w:div>
        <w:div w:id="1053163691">
          <w:marLeft w:val="547"/>
          <w:marRight w:val="0"/>
          <w:marTop w:val="0"/>
          <w:marBottom w:val="0"/>
          <w:divBdr>
            <w:top w:val="none" w:sz="0" w:space="0" w:color="auto"/>
            <w:left w:val="none" w:sz="0" w:space="0" w:color="auto"/>
            <w:bottom w:val="none" w:sz="0" w:space="0" w:color="auto"/>
            <w:right w:val="none" w:sz="0" w:space="0" w:color="auto"/>
          </w:divBdr>
        </w:div>
        <w:div w:id="1122306881">
          <w:marLeft w:val="547"/>
          <w:marRight w:val="0"/>
          <w:marTop w:val="0"/>
          <w:marBottom w:val="0"/>
          <w:divBdr>
            <w:top w:val="none" w:sz="0" w:space="0" w:color="auto"/>
            <w:left w:val="none" w:sz="0" w:space="0" w:color="auto"/>
            <w:bottom w:val="none" w:sz="0" w:space="0" w:color="auto"/>
            <w:right w:val="none" w:sz="0" w:space="0" w:color="auto"/>
          </w:divBdr>
        </w:div>
        <w:div w:id="1652827200">
          <w:marLeft w:val="547"/>
          <w:marRight w:val="0"/>
          <w:marTop w:val="0"/>
          <w:marBottom w:val="0"/>
          <w:divBdr>
            <w:top w:val="none" w:sz="0" w:space="0" w:color="auto"/>
            <w:left w:val="none" w:sz="0" w:space="0" w:color="auto"/>
            <w:bottom w:val="none" w:sz="0" w:space="0" w:color="auto"/>
            <w:right w:val="none" w:sz="0" w:space="0" w:color="auto"/>
          </w:divBdr>
        </w:div>
      </w:divsChild>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483622650">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39471171">
      <w:bodyDiv w:val="1"/>
      <w:marLeft w:val="0"/>
      <w:marRight w:val="0"/>
      <w:marTop w:val="0"/>
      <w:marBottom w:val="0"/>
      <w:divBdr>
        <w:top w:val="none" w:sz="0" w:space="0" w:color="auto"/>
        <w:left w:val="none" w:sz="0" w:space="0" w:color="auto"/>
        <w:bottom w:val="none" w:sz="0" w:space="0" w:color="auto"/>
        <w:right w:val="none" w:sz="0" w:space="0" w:color="auto"/>
      </w:divBdr>
    </w:div>
    <w:div w:id="1548712949">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74194140">
      <w:bodyDiv w:val="1"/>
      <w:marLeft w:val="0"/>
      <w:marRight w:val="0"/>
      <w:marTop w:val="0"/>
      <w:marBottom w:val="0"/>
      <w:divBdr>
        <w:top w:val="none" w:sz="0" w:space="0" w:color="auto"/>
        <w:left w:val="none" w:sz="0" w:space="0" w:color="auto"/>
        <w:bottom w:val="none" w:sz="0" w:space="0" w:color="auto"/>
        <w:right w:val="none" w:sz="0" w:space="0" w:color="auto"/>
      </w:divBdr>
    </w:div>
    <w:div w:id="1588807986">
      <w:bodyDiv w:val="1"/>
      <w:marLeft w:val="0"/>
      <w:marRight w:val="0"/>
      <w:marTop w:val="0"/>
      <w:marBottom w:val="0"/>
      <w:divBdr>
        <w:top w:val="none" w:sz="0" w:space="0" w:color="auto"/>
        <w:left w:val="none" w:sz="0" w:space="0" w:color="auto"/>
        <w:bottom w:val="none" w:sz="0" w:space="0" w:color="auto"/>
        <w:right w:val="none" w:sz="0" w:space="0" w:color="auto"/>
      </w:divBdr>
    </w:div>
    <w:div w:id="1597860768">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640187844">
      <w:bodyDiv w:val="1"/>
      <w:marLeft w:val="0"/>
      <w:marRight w:val="0"/>
      <w:marTop w:val="0"/>
      <w:marBottom w:val="0"/>
      <w:divBdr>
        <w:top w:val="none" w:sz="0" w:space="0" w:color="auto"/>
        <w:left w:val="none" w:sz="0" w:space="0" w:color="auto"/>
        <w:bottom w:val="none" w:sz="0" w:space="0" w:color="auto"/>
        <w:right w:val="none" w:sz="0" w:space="0" w:color="auto"/>
      </w:divBdr>
      <w:divsChild>
        <w:div w:id="36008677">
          <w:marLeft w:val="446"/>
          <w:marRight w:val="0"/>
          <w:marTop w:val="0"/>
          <w:marBottom w:val="0"/>
          <w:divBdr>
            <w:top w:val="none" w:sz="0" w:space="0" w:color="auto"/>
            <w:left w:val="none" w:sz="0" w:space="0" w:color="auto"/>
            <w:bottom w:val="none" w:sz="0" w:space="0" w:color="auto"/>
            <w:right w:val="none" w:sz="0" w:space="0" w:color="auto"/>
          </w:divBdr>
        </w:div>
        <w:div w:id="330570733">
          <w:marLeft w:val="446"/>
          <w:marRight w:val="0"/>
          <w:marTop w:val="0"/>
          <w:marBottom w:val="0"/>
          <w:divBdr>
            <w:top w:val="none" w:sz="0" w:space="0" w:color="auto"/>
            <w:left w:val="none" w:sz="0" w:space="0" w:color="auto"/>
            <w:bottom w:val="none" w:sz="0" w:space="0" w:color="auto"/>
            <w:right w:val="none" w:sz="0" w:space="0" w:color="auto"/>
          </w:divBdr>
        </w:div>
        <w:div w:id="1479179648">
          <w:marLeft w:val="446"/>
          <w:marRight w:val="0"/>
          <w:marTop w:val="0"/>
          <w:marBottom w:val="0"/>
          <w:divBdr>
            <w:top w:val="none" w:sz="0" w:space="0" w:color="auto"/>
            <w:left w:val="none" w:sz="0" w:space="0" w:color="auto"/>
            <w:bottom w:val="none" w:sz="0" w:space="0" w:color="auto"/>
            <w:right w:val="none" w:sz="0" w:space="0" w:color="auto"/>
          </w:divBdr>
        </w:div>
        <w:div w:id="1682733156">
          <w:marLeft w:val="446"/>
          <w:marRight w:val="0"/>
          <w:marTop w:val="0"/>
          <w:marBottom w:val="0"/>
          <w:divBdr>
            <w:top w:val="none" w:sz="0" w:space="0" w:color="auto"/>
            <w:left w:val="none" w:sz="0" w:space="0" w:color="auto"/>
            <w:bottom w:val="none" w:sz="0" w:space="0" w:color="auto"/>
            <w:right w:val="none" w:sz="0" w:space="0" w:color="auto"/>
          </w:divBdr>
        </w:div>
        <w:div w:id="1976325866">
          <w:marLeft w:val="446"/>
          <w:marRight w:val="0"/>
          <w:marTop w:val="0"/>
          <w:marBottom w:val="0"/>
          <w:divBdr>
            <w:top w:val="none" w:sz="0" w:space="0" w:color="auto"/>
            <w:left w:val="none" w:sz="0" w:space="0" w:color="auto"/>
            <w:bottom w:val="none" w:sz="0" w:space="0" w:color="auto"/>
            <w:right w:val="none" w:sz="0" w:space="0" w:color="auto"/>
          </w:divBdr>
        </w:div>
        <w:div w:id="2112359589">
          <w:marLeft w:val="446"/>
          <w:marRight w:val="0"/>
          <w:marTop w:val="0"/>
          <w:marBottom w:val="0"/>
          <w:divBdr>
            <w:top w:val="none" w:sz="0" w:space="0" w:color="auto"/>
            <w:left w:val="none" w:sz="0" w:space="0" w:color="auto"/>
            <w:bottom w:val="none" w:sz="0" w:space="0" w:color="auto"/>
            <w:right w:val="none" w:sz="0" w:space="0" w:color="auto"/>
          </w:divBdr>
        </w:div>
      </w:divsChild>
    </w:div>
    <w:div w:id="1709866134">
      <w:bodyDiv w:val="1"/>
      <w:marLeft w:val="0"/>
      <w:marRight w:val="0"/>
      <w:marTop w:val="0"/>
      <w:marBottom w:val="0"/>
      <w:divBdr>
        <w:top w:val="none" w:sz="0" w:space="0" w:color="auto"/>
        <w:left w:val="none" w:sz="0" w:space="0" w:color="auto"/>
        <w:bottom w:val="none" w:sz="0" w:space="0" w:color="auto"/>
        <w:right w:val="none" w:sz="0" w:space="0" w:color="auto"/>
      </w:divBdr>
    </w:div>
    <w:div w:id="1735857723">
      <w:bodyDiv w:val="1"/>
      <w:marLeft w:val="0"/>
      <w:marRight w:val="0"/>
      <w:marTop w:val="0"/>
      <w:marBottom w:val="0"/>
      <w:divBdr>
        <w:top w:val="none" w:sz="0" w:space="0" w:color="auto"/>
        <w:left w:val="none" w:sz="0" w:space="0" w:color="auto"/>
        <w:bottom w:val="none" w:sz="0" w:space="0" w:color="auto"/>
        <w:right w:val="none" w:sz="0" w:space="0" w:color="auto"/>
      </w:divBdr>
    </w:div>
    <w:div w:id="1819957289">
      <w:bodyDiv w:val="1"/>
      <w:marLeft w:val="0"/>
      <w:marRight w:val="0"/>
      <w:marTop w:val="0"/>
      <w:marBottom w:val="0"/>
      <w:divBdr>
        <w:top w:val="none" w:sz="0" w:space="0" w:color="auto"/>
        <w:left w:val="none" w:sz="0" w:space="0" w:color="auto"/>
        <w:bottom w:val="none" w:sz="0" w:space="0" w:color="auto"/>
        <w:right w:val="none" w:sz="0" w:space="0" w:color="auto"/>
      </w:divBdr>
      <w:divsChild>
        <w:div w:id="382146538">
          <w:marLeft w:val="446"/>
          <w:marRight w:val="0"/>
          <w:marTop w:val="0"/>
          <w:marBottom w:val="0"/>
          <w:divBdr>
            <w:top w:val="none" w:sz="0" w:space="0" w:color="auto"/>
            <w:left w:val="none" w:sz="0" w:space="0" w:color="auto"/>
            <w:bottom w:val="none" w:sz="0" w:space="0" w:color="auto"/>
            <w:right w:val="none" w:sz="0" w:space="0" w:color="auto"/>
          </w:divBdr>
        </w:div>
        <w:div w:id="677780527">
          <w:marLeft w:val="446"/>
          <w:marRight w:val="0"/>
          <w:marTop w:val="0"/>
          <w:marBottom w:val="0"/>
          <w:divBdr>
            <w:top w:val="none" w:sz="0" w:space="0" w:color="auto"/>
            <w:left w:val="none" w:sz="0" w:space="0" w:color="auto"/>
            <w:bottom w:val="none" w:sz="0" w:space="0" w:color="auto"/>
            <w:right w:val="none" w:sz="0" w:space="0" w:color="auto"/>
          </w:divBdr>
        </w:div>
        <w:div w:id="1824155658">
          <w:marLeft w:val="446"/>
          <w:marRight w:val="0"/>
          <w:marTop w:val="0"/>
          <w:marBottom w:val="0"/>
          <w:divBdr>
            <w:top w:val="none" w:sz="0" w:space="0" w:color="auto"/>
            <w:left w:val="none" w:sz="0" w:space="0" w:color="auto"/>
            <w:bottom w:val="none" w:sz="0" w:space="0" w:color="auto"/>
            <w:right w:val="none" w:sz="0" w:space="0" w:color="auto"/>
          </w:divBdr>
        </w:div>
      </w:divsChild>
    </w:div>
    <w:div w:id="1847355443">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044397696">
      <w:bodyDiv w:val="1"/>
      <w:marLeft w:val="0"/>
      <w:marRight w:val="0"/>
      <w:marTop w:val="0"/>
      <w:marBottom w:val="0"/>
      <w:divBdr>
        <w:top w:val="none" w:sz="0" w:space="0" w:color="auto"/>
        <w:left w:val="none" w:sz="0" w:space="0" w:color="auto"/>
        <w:bottom w:val="none" w:sz="0" w:space="0" w:color="auto"/>
        <w:right w:val="none" w:sz="0" w:space="0" w:color="auto"/>
      </w:divBdr>
    </w:div>
    <w:div w:id="2087411023">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www.portphillip.vic.gov.au/media/gkkb5ox5/copp_council-plan-2021-31-v1-accessibl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report-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51BEC3B392ED469D30A19A9098A36E" ma:contentTypeVersion="13" ma:contentTypeDescription="Create a new document." ma:contentTypeScope="" ma:versionID="145499d314b9214a905e07774e74fb3f">
  <xsd:schema xmlns:xsd="http://www.w3.org/2001/XMLSchema" xmlns:xs="http://www.w3.org/2001/XMLSchema" xmlns:p="http://schemas.microsoft.com/office/2006/metadata/properties" xmlns:ns3="d55f078b-2105-4098-a039-2a8c869eb822" xmlns:ns4="19c1c49f-ccd7-4c7d-b5d3-da66acf58865" targetNamespace="http://schemas.microsoft.com/office/2006/metadata/properties" ma:root="true" ma:fieldsID="2ffb7ebf8654787f0cb90892d7653c8b" ns3:_="" ns4:_="">
    <xsd:import namespace="d55f078b-2105-4098-a039-2a8c869eb822"/>
    <xsd:import namespace="19c1c49f-ccd7-4c7d-b5d3-da66acf588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f078b-2105-4098-a039-2a8c869eb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c1c49f-ccd7-4c7d-b5d3-da66acf588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BC824-2D99-4C44-B6A2-DB9F01460A02}">
  <ds:schemaRefs>
    <ds:schemaRef ds:uri="http://purl.org/dc/elements/1.1/"/>
    <ds:schemaRef ds:uri="d55f078b-2105-4098-a039-2a8c869eb822"/>
    <ds:schemaRef ds:uri="19c1c49f-ccd7-4c7d-b5d3-da66acf58865"/>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3DF4E33-C54A-4A0A-8A0F-D0FFD5699225}">
  <ds:schemaRefs>
    <ds:schemaRef ds:uri="http://schemas.microsoft.com/sharepoint/v3/contenttype/forms"/>
  </ds:schemaRefs>
</ds:datastoreItem>
</file>

<file path=customXml/itemProps3.xml><?xml version="1.0" encoding="utf-8"?>
<ds:datastoreItem xmlns:ds="http://schemas.openxmlformats.org/officeDocument/2006/customXml" ds:itemID="{EEA3C6A6-3FDD-4A8C-8F43-31F82252D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f078b-2105-4098-a039-2a8c869eb822"/>
    <ds:schemaRef ds:uri="19c1c49f-ccd7-4c7d-b5d3-da66acf58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4B26CB-E3FA-46F2-8C5E-179E5B70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copp-report-template (2).dotx</Template>
  <TotalTime>0</TotalTime>
  <Pages>19</Pages>
  <Words>6020</Words>
  <Characters>34317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CoPP Place/Precinct/Management Plan Name</vt:lpstr>
    </vt:vector>
  </TitlesOfParts>
  <Company/>
  <LinksUpToDate>false</LinksUpToDate>
  <CharactersWithSpaces>40257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Place/Precinct/Management Plan Name</dc:title>
  <dc:subject/>
  <dc:creator/>
  <cp:keywords/>
  <dc:description/>
  <cp:lastModifiedBy/>
  <cp:revision>1</cp:revision>
  <dcterms:created xsi:type="dcterms:W3CDTF">2021-11-08T00:43:00Z</dcterms:created>
  <dcterms:modified xsi:type="dcterms:W3CDTF">2021-11-08T00:43:00Z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0x010100B751BEC3B392ED469D30A19A9098A36E</vt:lpwstr>
  </property>
</Properties>
</file>